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AB2" w:rsidP="00037AB2">
      <w:pPr>
        <w:pStyle w:val="NormalWeb"/>
        <w:spacing w:before="0" w:beforeAutospacing="0" w:after="0" w:afterAutospacing="0"/>
        <w:jc w:val="center"/>
        <w:rPr>
          <w:color w:val="000000"/>
          <w:sz w:val="44"/>
          <w:szCs w:val="44"/>
        </w:rPr>
      </w:pPr>
      <w:r>
        <w:rPr>
          <w:rFonts w:hint="eastAsia"/>
          <w:color w:val="000000"/>
          <w:sz w:val="44"/>
          <w:szCs w:val="44"/>
        </w:rPr>
        <w:t>河南省安全员《A证》考试题库及答案</w:t>
      </w:r>
    </w:p>
    <w:p w:rsidR="00037AB2" w:rsidP="00037AB2">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（单选题、多选题、判断题）</w:t>
      </w:r>
    </w:p>
    <w:p w:rsidR="00037AB2" w:rsidP="00037AB2">
      <w:pPr>
        <w:jc w:val="left"/>
        <w:rPr>
          <w:rFonts w:ascii="宋体" w:hAnsi="宋体" w:cs="宋体"/>
          <w:sz w:val="24"/>
          <w:szCs w:val="24"/>
        </w:rPr>
      </w:pPr>
      <w:r>
        <w:rPr>
          <w:rFonts w:ascii="Times New Roman" w:hAnsi="Times New Roman" w:cs="Times New Roman"/>
          <w:color w:val="000000"/>
          <w:sz w:val="27"/>
          <w:szCs w:val="27"/>
        </w:rPr>
        <w:br/>
      </w:r>
    </w:p>
    <w:p w:rsidR="00037AB2" w:rsidP="00037AB2">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(103</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037AB2" w:rsidP="00037AB2">
      <w:pPr>
        <w:rPr>
          <w:rFonts w:ascii="宋体" w:hAnsi="宋体" w:cs="宋体"/>
          <w:sz w:val="24"/>
          <w:szCs w:val="24"/>
        </w:rPr>
        <w:sectPr w:rsidSect="00F4702E">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施工单位应当根据建设工程施工的特点、范围，对施工现场（</w:t>
      </w:r>
      <w:r>
        <w:rPr>
          <w:rFonts w:ascii="Times New Roman" w:hAnsi="Times New Roman" w:cs="Times New Roman"/>
          <w:color w:val="000000"/>
          <w:sz w:val="27"/>
          <w:szCs w:val="27"/>
        </w:rPr>
        <w:t>B</w:t>
      </w:r>
      <w:r>
        <w:rPr>
          <w:rFonts w:ascii="Times New Roman" w:hAnsi="Times New Roman" w:cs="Times New Roman"/>
          <w:color w:val="000000"/>
          <w:sz w:val="27"/>
          <w:szCs w:val="27"/>
        </w:rPr>
        <w:t>）进行监控，制定施工现场生产安全事故应急救援预案。</w:t>
      </w:r>
      <w:r>
        <w:rPr>
          <w:rFonts w:ascii="Times New Roman" w:hAnsi="Times New Roman" w:cs="Times New Roman"/>
          <w:color w:val="000000"/>
          <w:sz w:val="27"/>
          <w:szCs w:val="27"/>
        </w:rPr>
        <w:br/>
        <w:t>A.</w:t>
      </w:r>
      <w:r>
        <w:rPr>
          <w:rFonts w:ascii="Times New Roman" w:hAnsi="Times New Roman" w:cs="Times New Roman"/>
          <w:color w:val="000000"/>
          <w:sz w:val="27"/>
          <w:szCs w:val="27"/>
        </w:rPr>
        <w:t>违章指挥行为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易发生重大事故部位、环节</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即发性事故危险隐患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违章作业行为</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一般临时设施区域，每</w:t>
      </w:r>
      <w:r>
        <w:rPr>
          <w:rFonts w:ascii="Times New Roman" w:hAnsi="Times New Roman" w:cs="Times New Roman"/>
          <w:color w:val="000000"/>
          <w:sz w:val="27"/>
          <w:szCs w:val="27"/>
        </w:rPr>
        <w:t>100m2</w:t>
      </w:r>
      <w:r>
        <w:rPr>
          <w:rFonts w:ascii="Times New Roman" w:hAnsi="Times New Roman" w:cs="Times New Roman"/>
          <w:color w:val="000000"/>
          <w:sz w:val="27"/>
          <w:szCs w:val="27"/>
        </w:rPr>
        <w:t>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）个</w:t>
      </w:r>
      <w:r>
        <w:rPr>
          <w:rFonts w:ascii="Times New Roman" w:hAnsi="Times New Roman" w:cs="Times New Roman"/>
          <w:color w:val="000000"/>
          <w:sz w:val="27"/>
          <w:szCs w:val="27"/>
        </w:rPr>
        <w:t>10L</w:t>
      </w:r>
      <w:r>
        <w:rPr>
          <w:rFonts w:ascii="Times New Roman" w:hAnsi="Times New Roman" w:cs="Times New Roman"/>
          <w:color w:val="000000"/>
          <w:sz w:val="27"/>
          <w:szCs w:val="27"/>
        </w:rPr>
        <w:t>灭火器。</w:t>
      </w:r>
      <w:r>
        <w:rPr>
          <w:rFonts w:ascii="Times New Roman" w:hAnsi="Times New Roman" w:cs="Times New Roman"/>
          <w:color w:val="000000"/>
          <w:sz w:val="27"/>
          <w:szCs w:val="27"/>
        </w:rPr>
        <w:br/>
        <w:t>A.2 B.3 C.4 D.5</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现浇钢筋混凝土梁、板，当设计无具体要求时，起拱高度宜为全跨长度的（</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A.1/1000</w:t>
      </w:r>
      <w:r>
        <w:rPr>
          <w:rFonts w:ascii="Times New Roman" w:hAnsi="Times New Roman" w:cs="Times New Roman"/>
          <w:color w:val="000000"/>
          <w:sz w:val="27"/>
          <w:szCs w:val="27"/>
        </w:rPr>
        <w:t>～</w:t>
      </w:r>
      <w:r>
        <w:rPr>
          <w:rFonts w:ascii="Times New Roman" w:hAnsi="Times New Roman" w:cs="Times New Roman"/>
          <w:color w:val="000000"/>
          <w:sz w:val="27"/>
          <w:szCs w:val="27"/>
        </w:rPr>
        <w:t>1/1000</w:t>
      </w:r>
      <w:r>
        <w:rPr>
          <w:rFonts w:ascii="Times New Roman" w:hAnsi="Times New Roman" w:cs="Times New Roman"/>
          <w:color w:val="000000"/>
          <w:sz w:val="27"/>
          <w:szCs w:val="27"/>
        </w:rPr>
        <w:br/>
        <w:t>B.1/1000</w:t>
      </w:r>
      <w:r>
        <w:rPr>
          <w:rFonts w:ascii="Times New Roman" w:hAnsi="Times New Roman" w:cs="Times New Roman"/>
          <w:color w:val="000000"/>
          <w:sz w:val="27"/>
          <w:szCs w:val="27"/>
        </w:rPr>
        <w:t>～</w:t>
      </w:r>
      <w:r>
        <w:rPr>
          <w:rFonts w:ascii="Times New Roman" w:hAnsi="Times New Roman" w:cs="Times New Roman"/>
          <w:color w:val="000000"/>
          <w:sz w:val="27"/>
          <w:szCs w:val="27"/>
        </w:rPr>
        <w:t>2/1000</w:t>
      </w:r>
      <w:r>
        <w:rPr>
          <w:rFonts w:ascii="Times New Roman" w:hAnsi="Times New Roman" w:cs="Times New Roman"/>
          <w:color w:val="000000"/>
          <w:sz w:val="27"/>
          <w:szCs w:val="27"/>
        </w:rPr>
        <w:br/>
        <w:t>C.1/1000</w:t>
      </w:r>
      <w:r>
        <w:rPr>
          <w:rFonts w:ascii="Times New Roman" w:hAnsi="Times New Roman" w:cs="Times New Roman"/>
          <w:color w:val="000000"/>
          <w:sz w:val="27"/>
          <w:szCs w:val="27"/>
        </w:rPr>
        <w:t>～</w:t>
      </w:r>
      <w:r>
        <w:rPr>
          <w:rFonts w:ascii="Times New Roman" w:hAnsi="Times New Roman" w:cs="Times New Roman"/>
          <w:color w:val="000000"/>
          <w:sz w:val="27"/>
          <w:szCs w:val="27"/>
        </w:rPr>
        <w:t>3/1000</w:t>
      </w:r>
      <w:r>
        <w:rPr>
          <w:rFonts w:ascii="Times New Roman" w:hAnsi="Times New Roman" w:cs="Times New Roman"/>
          <w:color w:val="000000"/>
          <w:sz w:val="27"/>
          <w:szCs w:val="27"/>
        </w:rPr>
        <w:br/>
        <w:t>D.1/1000</w:t>
      </w:r>
      <w:r>
        <w:rPr>
          <w:rFonts w:ascii="Times New Roman" w:hAnsi="Times New Roman" w:cs="Times New Roman"/>
          <w:color w:val="000000"/>
          <w:sz w:val="27"/>
          <w:szCs w:val="27"/>
        </w:rPr>
        <w:t>～</w:t>
      </w:r>
      <w:r>
        <w:rPr>
          <w:rFonts w:ascii="Times New Roman" w:hAnsi="Times New Roman" w:cs="Times New Roman"/>
          <w:color w:val="000000"/>
          <w:sz w:val="27"/>
          <w:szCs w:val="27"/>
        </w:rPr>
        <w:t>4/1000</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国家对女职工和未成年工实行（</w:t>
      </w:r>
      <w:r>
        <w:rPr>
          <w:rFonts w:ascii="Times New Roman" w:hAnsi="Times New Roman" w:cs="Times New Roman"/>
          <w:color w:val="000000"/>
          <w:sz w:val="27"/>
          <w:szCs w:val="27"/>
        </w:rPr>
        <w:t>B</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特殊社会保障</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特殊劳动保障</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特殊劳动保险</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特殊工资补贴</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《建设工程安全生产管理条例》规定，施工单位应当设立安全生产管理机构，配备（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）人员。</w:t>
      </w:r>
    </w:p>
    <w:p w:rsidR="00037AB2" w:rsidP="00037AB2">
      <w:pPr>
        <w:rPr>
          <w:rFonts w:ascii="宋体" w:hAnsi="宋体" w:cs="宋体"/>
          <w:sz w:val="24"/>
          <w:szCs w:val="24"/>
        </w:rPr>
      </w:pPr>
      <w:r>
        <w:rPr>
          <w:rFonts w:ascii="Times New Roman" w:hAnsi="Times New Roman" w:cs="Times New Roman"/>
          <w:color w:val="000000"/>
          <w:sz w:val="27"/>
          <w:szCs w:val="27"/>
        </w:rPr>
        <w:br/>
        <w:t>A.</w:t>
      </w:r>
      <w:r>
        <w:rPr>
          <w:rFonts w:ascii="Times New Roman" w:hAnsi="Times New Roman" w:cs="Times New Roman"/>
          <w:color w:val="000000"/>
          <w:sz w:val="27"/>
          <w:szCs w:val="27"/>
        </w:rPr>
        <w:t>专职安全生产管理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兼职安全生产管理</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安全生产监理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专兼职安全生产检查</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悬挑式钢平台的搁支点与上部拉结点，必须位于（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）上。</w:t>
      </w:r>
      <w:r>
        <w:rPr>
          <w:rFonts w:ascii="Times New Roman" w:hAnsi="Times New Roman" w:cs="Times New Roman"/>
          <w:color w:val="000000"/>
          <w:sz w:val="27"/>
          <w:szCs w:val="27"/>
        </w:rPr>
        <w:br/>
        <w:t>A.</w:t>
      </w:r>
      <w:r>
        <w:rPr>
          <w:rFonts w:ascii="Times New Roman" w:hAnsi="Times New Roman" w:cs="Times New Roman"/>
          <w:color w:val="000000"/>
          <w:sz w:val="27"/>
          <w:szCs w:val="27"/>
        </w:rPr>
        <w:t>脚手架</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建筑物</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钢模板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施工设备</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建设工程实行施工总承包的</w:t>
      </w:r>
      <w:r>
        <w:rPr>
          <w:rFonts w:ascii="Times New Roman" w:hAnsi="Times New Roman" w:cs="Times New Roman"/>
          <w:color w:val="000000"/>
          <w:sz w:val="27"/>
          <w:szCs w:val="27"/>
        </w:rPr>
        <w:t>,</w:t>
      </w:r>
      <w:r>
        <w:rPr>
          <w:rFonts w:ascii="Times New Roman" w:hAnsi="Times New Roman" w:cs="Times New Roman"/>
          <w:color w:val="000000"/>
          <w:sz w:val="27"/>
          <w:szCs w:val="27"/>
        </w:rPr>
        <w:t>由</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对施工现场的安全生产负总责。</w:t>
      </w:r>
      <w:r>
        <w:rPr>
          <w:rFonts w:ascii="Times New Roman" w:hAnsi="Times New Roman" w:cs="Times New Roman"/>
          <w:color w:val="000000"/>
          <w:sz w:val="27"/>
          <w:szCs w:val="27"/>
        </w:rPr>
        <w:br/>
        <w:t>A.</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施工总承包单位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分包单位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工程监理单位</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《建筑施工企业安全生产管理机构设置及专职安全生产管理人员配备办法》中规定，以下符合配备专职安全生产管理人员不少于</w:t>
      </w:r>
      <w:r>
        <w:rPr>
          <w:rFonts w:ascii="Times New Roman" w:hAnsi="Times New Roman" w:cs="Times New Roman"/>
          <w:color w:val="000000"/>
          <w:sz w:val="27"/>
          <w:szCs w:val="27"/>
        </w:rPr>
        <w:t>3</w:t>
      </w:r>
      <w:r>
        <w:rPr>
          <w:rFonts w:ascii="Times New Roman" w:hAnsi="Times New Roman" w:cs="Times New Roman"/>
          <w:color w:val="000000"/>
          <w:sz w:val="27"/>
          <w:szCs w:val="27"/>
        </w:rPr>
        <w:t>人的情况的是（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万平方米，工程合同价</w:t>
      </w:r>
      <w:r>
        <w:rPr>
          <w:rFonts w:ascii="Times New Roman" w:hAnsi="Times New Roman" w:cs="Times New Roman"/>
          <w:color w:val="000000"/>
          <w:sz w:val="27"/>
          <w:szCs w:val="27"/>
        </w:rPr>
        <w:t>5000</w:t>
      </w:r>
      <w:r>
        <w:rPr>
          <w:rFonts w:ascii="Times New Roman" w:hAnsi="Times New Roman" w:cs="Times New Roman"/>
          <w:color w:val="000000"/>
          <w:sz w:val="27"/>
          <w:szCs w:val="27"/>
        </w:rPr>
        <w:t>万</w:t>
      </w:r>
      <w:r>
        <w:rPr>
          <w:rFonts w:ascii="Times New Roman" w:hAnsi="Times New Roman" w:cs="Times New Roman"/>
          <w:color w:val="000000"/>
          <w:sz w:val="27"/>
          <w:szCs w:val="27"/>
        </w:rPr>
        <w:t>~1</w:t>
      </w:r>
      <w:r>
        <w:rPr>
          <w:rFonts w:ascii="Times New Roman" w:hAnsi="Times New Roman" w:cs="Times New Roman"/>
          <w:color w:val="000000"/>
          <w:sz w:val="27"/>
          <w:szCs w:val="27"/>
        </w:rPr>
        <w:t>亿元</w:t>
      </w:r>
      <w:r>
        <w:rPr>
          <w:rFonts w:ascii="Times New Roman" w:hAnsi="Times New Roman" w:cs="Times New Roman"/>
          <w:color w:val="000000"/>
          <w:sz w:val="27"/>
          <w:szCs w:val="27"/>
        </w:rPr>
        <w:br/>
        <w:t>B.</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万平方米以下，工程合同价</w:t>
      </w:r>
      <w:r>
        <w:rPr>
          <w:rFonts w:ascii="Times New Roman" w:hAnsi="Times New Roman" w:cs="Times New Roman"/>
          <w:color w:val="000000"/>
          <w:sz w:val="27"/>
          <w:szCs w:val="27"/>
        </w:rPr>
        <w:t>5000</w:t>
      </w:r>
      <w:r>
        <w:rPr>
          <w:rFonts w:ascii="Times New Roman" w:hAnsi="Times New Roman" w:cs="Times New Roman"/>
          <w:color w:val="000000"/>
          <w:sz w:val="27"/>
          <w:szCs w:val="27"/>
        </w:rPr>
        <w:t>万以下</w:t>
      </w:r>
      <w:r>
        <w:rPr>
          <w:rFonts w:ascii="Times New Roman" w:hAnsi="Times New Roman" w:cs="Times New Roman"/>
          <w:color w:val="000000"/>
          <w:sz w:val="27"/>
          <w:szCs w:val="27"/>
        </w:rPr>
        <w:br/>
        <w:t>C.</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万平方米以上，工程合同价</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亿元以上</w:t>
      </w:r>
      <w:r>
        <w:rPr>
          <w:rFonts w:ascii="Times New Roman" w:hAnsi="Times New Roman" w:cs="Times New Roman"/>
          <w:color w:val="000000"/>
          <w:sz w:val="27"/>
          <w:szCs w:val="27"/>
        </w:rPr>
        <w:br/>
        <w:t>D.</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万平方米，工程合同价</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亿元以上</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安全考核的对象应包括施工企业各管理层的（</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）、相关职能部门及岗位和工程项目参建人员。</w:t>
      </w:r>
      <w:r>
        <w:rPr>
          <w:rFonts w:ascii="Times New Roman" w:hAnsi="Times New Roman" w:cs="Times New Roman"/>
          <w:color w:val="000000"/>
          <w:sz w:val="27"/>
          <w:szCs w:val="27"/>
        </w:rPr>
        <w:br/>
        <w:t>A.</w:t>
      </w:r>
      <w:r>
        <w:rPr>
          <w:rFonts w:ascii="Times New Roman" w:hAnsi="Times New Roman" w:cs="Times New Roman"/>
          <w:color w:val="000000"/>
          <w:sz w:val="27"/>
          <w:szCs w:val="27"/>
        </w:rPr>
        <w:t>技术负责人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主要负责人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第一负责人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从事建筑活动应当遵守法律、法规</w:t>
      </w:r>
      <w:r>
        <w:rPr>
          <w:rFonts w:ascii="Times New Roman" w:hAnsi="Times New Roman" w:cs="Times New Roman"/>
          <w:color w:val="000000"/>
          <w:sz w:val="27"/>
          <w:szCs w:val="27"/>
        </w:rPr>
        <w:t>,</w:t>
      </w:r>
      <w:r>
        <w:rPr>
          <w:rFonts w:ascii="Times New Roman" w:hAnsi="Times New Roman" w:cs="Times New Roman"/>
          <w:color w:val="000000"/>
          <w:sz w:val="27"/>
          <w:szCs w:val="27"/>
        </w:rPr>
        <w:t>不得损害社会公共利益和他人的合法权益。任何单位和个人都不得妨碍和阻挠</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的建筑活动。</w:t>
      </w:r>
      <w:r>
        <w:rPr>
          <w:rFonts w:ascii="Times New Roman" w:hAnsi="Times New Roman" w:cs="Times New Roman"/>
          <w:color w:val="000000"/>
          <w:sz w:val="27"/>
          <w:szCs w:val="27"/>
        </w:rPr>
        <w:br/>
        <w:t>A.</w:t>
      </w:r>
      <w:r>
        <w:rPr>
          <w:rFonts w:ascii="Times New Roman" w:hAnsi="Times New Roman" w:cs="Times New Roman"/>
          <w:color w:val="000000"/>
          <w:sz w:val="27"/>
          <w:szCs w:val="27"/>
        </w:rPr>
        <w:t>正在进行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正常进行</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违法开工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依法进行</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https://d.book118.com/635144304314011110</w:t>
        </w:r>
      </w:hyperlink>
    </w:p>
    <w:p w:rsidR="00037AB2" w:rsidP="00037AB2">
      <w:pPr>
        <w:rPr>
          <w:rFonts w:ascii="宋体" w:hAnsi="宋体" w:cs="宋体"/>
          <w:sz w:val="24"/>
          <w:szCs w:val="24"/>
        </w:rPr>
      </w:pPr>
    </w:p>
    <w:sectPr w:rsidSect="00F4702E">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037AB2"/>
    <w:rsid w:val="00F4702E"/>
    <w:rsid w:val="00F66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02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6DAD"/>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semiHidden/>
    <w:unhideWhenUsed/>
    <w:rsid w:val="00037A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037AB2"/>
    <w:rPr>
      <w:sz w:val="18"/>
      <w:szCs w:val="18"/>
    </w:rPr>
  </w:style>
  <w:style w:type="paragraph" w:styleId="Footer">
    <w:name w:val="footer"/>
    <w:basedOn w:val="Normal"/>
    <w:link w:val="Char0"/>
    <w:uiPriority w:val="99"/>
    <w:semiHidden/>
    <w:unhideWhenUsed/>
    <w:rsid w:val="00037AB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037AB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35144304314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4227</Words>
  <Characters>24094</Characters>
  <Application>Microsoft Office Word</Application>
  <DocSecurity>0</DocSecurity>
  <Lines>200</Lines>
  <Paragraphs>56</Paragraphs>
  <ScaleCrop>false</ScaleCrop>
  <Company/>
  <LinksUpToDate>false</LinksUpToDate>
  <CharactersWithSpaces>28265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Administrator</cp:lastModifiedBy>
  <cp:revision>3</cp:revision>
  <dcterms:created xsi:type="dcterms:W3CDTF">2023-10-24T21:02:00Z</dcterms:created>
  <dcterms:modified xsi:type="dcterms:W3CDTF">2023-10-24T22:04:00Z</dcterms:modified>
</cp:coreProperties>
</file>