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一氧化二氮项目计划设计方案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76" w:history="1">
        <w:r>
          <w:rPr>
            <w:rFonts w:ascii="仿宋" w:eastAsia="仿宋" w:hAnsi="仿宋" w:cs="仿宋" w:hint="eastAsia"/>
            <w:lang w:eastAsia="zh-CN"/>
          </w:rPr>
          <w:t>序言</w:t>
        </w:r>
        <w:r>
          <w:tab/>
        </w:r>
        <w:r>
          <w:fldChar w:fldCharType="begin"/>
        </w:r>
        <w:r>
          <w:instrText xml:space="preserve"> PAGEREF _Toc14676 \h </w:instrText>
        </w:r>
        <w:r>
          <w:fldChar w:fldCharType="separate"/>
        </w:r>
        <w:r>
          <w:t>3</w:t>
        </w:r>
        <w:r>
          <w:fldChar w:fldCharType="end"/>
        </w:r>
      </w:hyperlink>
    </w:p>
    <w:p>
      <w:pPr>
        <w:pStyle w:val="TOC1"/>
        <w:tabs>
          <w:tab w:val="right" w:leader="dot" w:pos="8306"/>
        </w:tabs>
      </w:pPr>
      <w:hyperlink w:anchor="_Toc5794" w:history="1">
        <w:r>
          <w:rPr>
            <w:rFonts w:ascii="仿宋" w:eastAsia="仿宋" w:hAnsi="仿宋" w:cs="仿宋" w:hint="eastAsia"/>
            <w:lang w:eastAsia="zh-CN"/>
          </w:rPr>
          <w:t>一、一氧化二氮项目选址可行性分析</w:t>
        </w:r>
        <w:r>
          <w:tab/>
        </w:r>
        <w:r>
          <w:fldChar w:fldCharType="begin"/>
        </w:r>
        <w:r>
          <w:instrText xml:space="preserve"> PAGEREF _Toc5794 \h </w:instrText>
        </w:r>
        <w:r>
          <w:fldChar w:fldCharType="separate"/>
        </w:r>
        <w:r>
          <w:t>3</w:t>
        </w:r>
        <w:r>
          <w:fldChar w:fldCharType="end"/>
        </w:r>
      </w:hyperlink>
    </w:p>
    <w:p>
      <w:pPr>
        <w:pStyle w:val="TOC2"/>
        <w:tabs>
          <w:tab w:val="right" w:leader="dot" w:pos="8306"/>
        </w:tabs>
      </w:pPr>
      <w:hyperlink w:anchor="_Toc22197" w:history="1">
        <w:r>
          <w:rPr>
            <w:rFonts w:ascii="仿宋" w:eastAsia="仿宋" w:hAnsi="仿宋" w:cs="仿宋" w:hint="eastAsia"/>
            <w:lang w:eastAsia="zh-CN"/>
          </w:rPr>
          <w:t>(一)、一氧化二氮项目选址</w:t>
        </w:r>
        <w:r>
          <w:tab/>
        </w:r>
        <w:r>
          <w:fldChar w:fldCharType="begin"/>
        </w:r>
        <w:r>
          <w:instrText xml:space="preserve"> PAGEREF _Toc22197 \h </w:instrText>
        </w:r>
        <w:r>
          <w:fldChar w:fldCharType="separate"/>
        </w:r>
        <w:r>
          <w:t>3</w:t>
        </w:r>
        <w:r>
          <w:fldChar w:fldCharType="end"/>
        </w:r>
      </w:hyperlink>
    </w:p>
    <w:p>
      <w:pPr>
        <w:pStyle w:val="TOC2"/>
        <w:tabs>
          <w:tab w:val="right" w:leader="dot" w:pos="8306"/>
        </w:tabs>
      </w:pPr>
      <w:hyperlink w:anchor="_Toc10999" w:history="1">
        <w:r>
          <w:rPr>
            <w:rFonts w:ascii="仿宋" w:eastAsia="仿宋" w:hAnsi="仿宋" w:cs="仿宋" w:hint="eastAsia"/>
            <w:lang w:eastAsia="zh-CN"/>
          </w:rPr>
          <w:t>(二)、用地控制指标</w:t>
        </w:r>
        <w:r>
          <w:tab/>
        </w:r>
        <w:r>
          <w:fldChar w:fldCharType="begin"/>
        </w:r>
        <w:r>
          <w:instrText xml:space="preserve"> PAGEREF _Toc10999 \h </w:instrText>
        </w:r>
        <w:r>
          <w:fldChar w:fldCharType="separate"/>
        </w:r>
        <w:r>
          <w:t>3</w:t>
        </w:r>
        <w:r>
          <w:fldChar w:fldCharType="end"/>
        </w:r>
      </w:hyperlink>
    </w:p>
    <w:p>
      <w:pPr>
        <w:pStyle w:val="TOC2"/>
        <w:tabs>
          <w:tab w:val="right" w:leader="dot" w:pos="8306"/>
        </w:tabs>
      </w:pPr>
      <w:hyperlink w:anchor="_Toc23410" w:history="1">
        <w:r>
          <w:rPr>
            <w:rFonts w:ascii="仿宋" w:eastAsia="仿宋" w:hAnsi="仿宋" w:cs="仿宋" w:hint="eastAsia"/>
            <w:lang w:eastAsia="zh-CN"/>
          </w:rPr>
          <w:t>(三)、节约用地措施</w:t>
        </w:r>
        <w:r>
          <w:tab/>
        </w:r>
        <w:r>
          <w:fldChar w:fldCharType="begin"/>
        </w:r>
        <w:r>
          <w:instrText xml:space="preserve"> PAGEREF _Toc23410 \h </w:instrText>
        </w:r>
        <w:r>
          <w:fldChar w:fldCharType="separate"/>
        </w:r>
        <w:r>
          <w:t>5</w:t>
        </w:r>
        <w:r>
          <w:fldChar w:fldCharType="end"/>
        </w:r>
      </w:hyperlink>
    </w:p>
    <w:p>
      <w:pPr>
        <w:pStyle w:val="TOC2"/>
        <w:tabs>
          <w:tab w:val="right" w:leader="dot" w:pos="8306"/>
        </w:tabs>
      </w:pPr>
      <w:hyperlink w:anchor="_Toc16947" w:history="1">
        <w:r>
          <w:rPr>
            <w:rFonts w:ascii="仿宋" w:eastAsia="仿宋" w:hAnsi="仿宋" w:cs="仿宋" w:hint="eastAsia"/>
            <w:lang w:eastAsia="zh-CN"/>
          </w:rPr>
          <w:t>(四)、总图布置方案</w:t>
        </w:r>
        <w:r>
          <w:tab/>
        </w:r>
        <w:r>
          <w:fldChar w:fldCharType="begin"/>
        </w:r>
        <w:r>
          <w:instrText xml:space="preserve"> PAGEREF _Toc16947 \h </w:instrText>
        </w:r>
        <w:r>
          <w:fldChar w:fldCharType="separate"/>
        </w:r>
        <w:r>
          <w:t>6</w:t>
        </w:r>
        <w:r>
          <w:fldChar w:fldCharType="end"/>
        </w:r>
      </w:hyperlink>
    </w:p>
    <w:p>
      <w:pPr>
        <w:pStyle w:val="TOC2"/>
        <w:tabs>
          <w:tab w:val="right" w:leader="dot" w:pos="8306"/>
        </w:tabs>
      </w:pPr>
      <w:hyperlink w:anchor="_Toc25992" w:history="1">
        <w:r>
          <w:rPr>
            <w:rFonts w:ascii="仿宋" w:eastAsia="仿宋" w:hAnsi="仿宋" w:cs="仿宋" w:hint="eastAsia"/>
            <w:lang w:eastAsia="zh-CN"/>
          </w:rPr>
          <w:t>(五)、选址综合评价</w:t>
        </w:r>
        <w:r>
          <w:tab/>
        </w:r>
        <w:r>
          <w:fldChar w:fldCharType="begin"/>
        </w:r>
        <w:r>
          <w:instrText xml:space="preserve"> PAGEREF _Toc25992 \h </w:instrText>
        </w:r>
        <w:r>
          <w:fldChar w:fldCharType="separate"/>
        </w:r>
        <w:r>
          <w:t>7</w:t>
        </w:r>
        <w:r>
          <w:fldChar w:fldCharType="end"/>
        </w:r>
      </w:hyperlink>
    </w:p>
    <w:p>
      <w:pPr>
        <w:pStyle w:val="TOC1"/>
        <w:tabs>
          <w:tab w:val="right" w:leader="dot" w:pos="8306"/>
        </w:tabs>
      </w:pPr>
      <w:hyperlink w:anchor="_Toc29742" w:history="1">
        <w:r>
          <w:rPr>
            <w:rFonts w:ascii="仿宋" w:eastAsia="仿宋" w:hAnsi="仿宋" w:cs="仿宋" w:hint="eastAsia"/>
            <w:lang w:eastAsia="zh-CN"/>
          </w:rPr>
          <w:t>二、一氧化二氮项目建设单位说明</w:t>
        </w:r>
        <w:r>
          <w:tab/>
        </w:r>
        <w:r>
          <w:fldChar w:fldCharType="begin"/>
        </w:r>
        <w:r>
          <w:instrText xml:space="preserve"> PAGEREF _Toc29742 \h </w:instrText>
        </w:r>
        <w:r>
          <w:fldChar w:fldCharType="separate"/>
        </w:r>
        <w:r>
          <w:t>8</w:t>
        </w:r>
        <w:r>
          <w:fldChar w:fldCharType="end"/>
        </w:r>
      </w:hyperlink>
    </w:p>
    <w:p>
      <w:pPr>
        <w:pStyle w:val="TOC2"/>
        <w:tabs>
          <w:tab w:val="right" w:leader="dot" w:pos="8306"/>
        </w:tabs>
      </w:pPr>
      <w:hyperlink w:anchor="_Toc8188" w:history="1">
        <w:r>
          <w:rPr>
            <w:rFonts w:ascii="仿宋" w:eastAsia="仿宋" w:hAnsi="仿宋" w:cs="仿宋" w:hint="eastAsia"/>
            <w:lang w:eastAsia="zh-CN"/>
          </w:rPr>
          <w:t>(一)、一氧化二氮项目承办单位基本情况</w:t>
        </w:r>
        <w:r>
          <w:tab/>
        </w:r>
        <w:r>
          <w:fldChar w:fldCharType="begin"/>
        </w:r>
        <w:r>
          <w:instrText xml:space="preserve"> PAGEREF _Toc8188 \h </w:instrText>
        </w:r>
        <w:r>
          <w:fldChar w:fldCharType="separate"/>
        </w:r>
        <w:r>
          <w:t>8</w:t>
        </w:r>
        <w:r>
          <w:fldChar w:fldCharType="end"/>
        </w:r>
      </w:hyperlink>
    </w:p>
    <w:p>
      <w:pPr>
        <w:pStyle w:val="TOC2"/>
        <w:tabs>
          <w:tab w:val="right" w:leader="dot" w:pos="8306"/>
        </w:tabs>
      </w:pPr>
      <w:hyperlink w:anchor="_Toc4157" w:history="1">
        <w:r>
          <w:rPr>
            <w:rFonts w:ascii="仿宋" w:eastAsia="仿宋" w:hAnsi="仿宋" w:cs="仿宋" w:hint="eastAsia"/>
            <w:lang w:eastAsia="zh-CN"/>
          </w:rPr>
          <w:t>(二)、公司经济效益分析</w:t>
        </w:r>
        <w:r>
          <w:tab/>
        </w:r>
        <w:r>
          <w:fldChar w:fldCharType="begin"/>
        </w:r>
        <w:r>
          <w:instrText xml:space="preserve"> PAGEREF _Toc4157 \h </w:instrText>
        </w:r>
        <w:r>
          <w:fldChar w:fldCharType="separate"/>
        </w:r>
        <w:r>
          <w:t>9</w:t>
        </w:r>
        <w:r>
          <w:fldChar w:fldCharType="end"/>
        </w:r>
      </w:hyperlink>
    </w:p>
    <w:p>
      <w:pPr>
        <w:pStyle w:val="TOC1"/>
        <w:tabs>
          <w:tab w:val="right" w:leader="dot" w:pos="8306"/>
        </w:tabs>
      </w:pPr>
      <w:hyperlink w:anchor="_Toc13230" w:history="1">
        <w:r>
          <w:rPr>
            <w:rFonts w:ascii="仿宋" w:eastAsia="仿宋" w:hAnsi="仿宋" w:cs="仿宋" w:hint="eastAsia"/>
            <w:lang w:eastAsia="zh-CN"/>
          </w:rPr>
          <w:t>三、一氧化二氮项目概论</w:t>
        </w:r>
        <w:r>
          <w:tab/>
        </w:r>
        <w:r>
          <w:fldChar w:fldCharType="begin"/>
        </w:r>
        <w:r>
          <w:instrText xml:space="preserve"> PAGEREF _Toc13230 \h </w:instrText>
        </w:r>
        <w:r>
          <w:fldChar w:fldCharType="separate"/>
        </w:r>
        <w:r>
          <w:t>10</w:t>
        </w:r>
        <w:r>
          <w:fldChar w:fldCharType="end"/>
        </w:r>
      </w:hyperlink>
    </w:p>
    <w:p>
      <w:pPr>
        <w:pStyle w:val="TOC2"/>
        <w:tabs>
          <w:tab w:val="right" w:leader="dot" w:pos="8306"/>
        </w:tabs>
      </w:pPr>
      <w:hyperlink w:anchor="_Toc16181" w:history="1">
        <w:r>
          <w:rPr>
            <w:rFonts w:ascii="仿宋" w:eastAsia="仿宋" w:hAnsi="仿宋" w:cs="仿宋" w:hint="eastAsia"/>
            <w:lang w:eastAsia="zh-CN"/>
          </w:rPr>
          <w:t>(一)、一氧化二氮项目概况</w:t>
        </w:r>
        <w:r>
          <w:tab/>
        </w:r>
        <w:r>
          <w:fldChar w:fldCharType="begin"/>
        </w:r>
        <w:r>
          <w:instrText xml:space="preserve"> PAGEREF _Toc16181 \h </w:instrText>
        </w:r>
        <w:r>
          <w:fldChar w:fldCharType="separate"/>
        </w:r>
        <w:r>
          <w:t>10</w:t>
        </w:r>
        <w:r>
          <w:fldChar w:fldCharType="end"/>
        </w:r>
      </w:hyperlink>
    </w:p>
    <w:p>
      <w:pPr>
        <w:pStyle w:val="TOC2"/>
        <w:tabs>
          <w:tab w:val="right" w:leader="dot" w:pos="8306"/>
        </w:tabs>
      </w:pPr>
      <w:hyperlink w:anchor="_Toc959" w:history="1">
        <w:r>
          <w:rPr>
            <w:rFonts w:ascii="仿宋" w:eastAsia="仿宋" w:hAnsi="仿宋" w:cs="仿宋" w:hint="eastAsia"/>
            <w:lang w:eastAsia="zh-CN"/>
          </w:rPr>
          <w:t>(二)、一氧化二氮项目目标</w:t>
        </w:r>
        <w:r>
          <w:tab/>
        </w:r>
        <w:r>
          <w:fldChar w:fldCharType="begin"/>
        </w:r>
        <w:r>
          <w:instrText xml:space="preserve"> PAGEREF _Toc959 \h </w:instrText>
        </w:r>
        <w:r>
          <w:fldChar w:fldCharType="separate"/>
        </w:r>
        <w:r>
          <w:t>12</w:t>
        </w:r>
        <w:r>
          <w:fldChar w:fldCharType="end"/>
        </w:r>
      </w:hyperlink>
    </w:p>
    <w:p>
      <w:pPr>
        <w:pStyle w:val="TOC2"/>
        <w:tabs>
          <w:tab w:val="right" w:leader="dot" w:pos="8306"/>
        </w:tabs>
      </w:pPr>
      <w:hyperlink w:anchor="_Toc26286" w:history="1">
        <w:r>
          <w:rPr>
            <w:rFonts w:ascii="仿宋" w:eastAsia="仿宋" w:hAnsi="仿宋" w:cs="仿宋" w:hint="eastAsia"/>
            <w:lang w:eastAsia="zh-CN"/>
          </w:rPr>
          <w:t>(三)、一氧化二氮项目提出的理由</w:t>
        </w:r>
        <w:r>
          <w:tab/>
        </w:r>
        <w:r>
          <w:fldChar w:fldCharType="begin"/>
        </w:r>
        <w:r>
          <w:instrText xml:space="preserve"> PAGEREF _Toc26286 \h </w:instrText>
        </w:r>
        <w:r>
          <w:fldChar w:fldCharType="separate"/>
        </w:r>
        <w:r>
          <w:t>13</w:t>
        </w:r>
        <w:r>
          <w:fldChar w:fldCharType="end"/>
        </w:r>
      </w:hyperlink>
    </w:p>
    <w:p>
      <w:pPr>
        <w:pStyle w:val="TOC2"/>
        <w:tabs>
          <w:tab w:val="right" w:leader="dot" w:pos="8306"/>
        </w:tabs>
      </w:pPr>
      <w:hyperlink w:anchor="_Toc14952" w:history="1">
        <w:r>
          <w:rPr>
            <w:rFonts w:ascii="仿宋" w:eastAsia="仿宋" w:hAnsi="仿宋" w:cs="仿宋" w:hint="eastAsia"/>
            <w:lang w:eastAsia="zh-CN"/>
          </w:rPr>
          <w:t>(四)、一氧化二氮项目意义</w:t>
        </w:r>
        <w:r>
          <w:tab/>
        </w:r>
        <w:r>
          <w:fldChar w:fldCharType="begin"/>
        </w:r>
        <w:r>
          <w:instrText xml:space="preserve"> PAGEREF _Toc14952 \h </w:instrText>
        </w:r>
        <w:r>
          <w:fldChar w:fldCharType="separate"/>
        </w:r>
        <w:r>
          <w:t>15</w:t>
        </w:r>
        <w:r>
          <w:fldChar w:fldCharType="end"/>
        </w:r>
      </w:hyperlink>
    </w:p>
    <w:p>
      <w:pPr>
        <w:pStyle w:val="TOC2"/>
        <w:tabs>
          <w:tab w:val="right" w:leader="dot" w:pos="8306"/>
        </w:tabs>
      </w:pPr>
      <w:hyperlink w:anchor="_Toc24342" w:history="1">
        <w:r>
          <w:rPr>
            <w:rFonts w:ascii="仿宋" w:eastAsia="仿宋" w:hAnsi="仿宋" w:cs="仿宋" w:hint="eastAsia"/>
            <w:lang w:eastAsia="zh-CN"/>
          </w:rPr>
          <w:t>(五)、一氧化二氮项目背景</w:t>
        </w:r>
        <w:r>
          <w:tab/>
        </w:r>
        <w:r>
          <w:fldChar w:fldCharType="begin"/>
        </w:r>
        <w:r>
          <w:instrText xml:space="preserve"> PAGEREF _Toc24342 \h </w:instrText>
        </w:r>
        <w:r>
          <w:fldChar w:fldCharType="separate"/>
        </w:r>
        <w:r>
          <w:t>15</w:t>
        </w:r>
        <w:r>
          <w:fldChar w:fldCharType="end"/>
        </w:r>
      </w:hyperlink>
    </w:p>
    <w:p>
      <w:pPr>
        <w:pStyle w:val="TOC1"/>
        <w:tabs>
          <w:tab w:val="right" w:leader="dot" w:pos="8306"/>
        </w:tabs>
      </w:pPr>
      <w:hyperlink w:anchor="_Toc4392" w:history="1">
        <w:r>
          <w:rPr>
            <w:rFonts w:ascii="仿宋" w:eastAsia="仿宋" w:hAnsi="仿宋" w:cs="仿宋" w:hint="eastAsia"/>
            <w:lang w:eastAsia="zh-CN"/>
          </w:rPr>
          <w:t>四、工艺说明</w:t>
        </w:r>
        <w:r>
          <w:tab/>
        </w:r>
        <w:r>
          <w:fldChar w:fldCharType="begin"/>
        </w:r>
        <w:r>
          <w:instrText xml:space="preserve"> PAGEREF _Toc4392 \h </w:instrText>
        </w:r>
        <w:r>
          <w:fldChar w:fldCharType="separate"/>
        </w:r>
        <w:r>
          <w:t>16</w:t>
        </w:r>
        <w:r>
          <w:fldChar w:fldCharType="end"/>
        </w:r>
      </w:hyperlink>
    </w:p>
    <w:p>
      <w:pPr>
        <w:pStyle w:val="TOC2"/>
        <w:tabs>
          <w:tab w:val="right" w:leader="dot" w:pos="8306"/>
        </w:tabs>
      </w:pPr>
      <w:hyperlink w:anchor="_Toc23441" w:history="1">
        <w:r>
          <w:rPr>
            <w:rFonts w:ascii="仿宋" w:eastAsia="仿宋" w:hAnsi="仿宋" w:cs="仿宋" w:hint="eastAsia"/>
            <w:lang w:eastAsia="zh-CN"/>
          </w:rPr>
          <w:t>(一)、技术管理特点</w:t>
        </w:r>
        <w:r>
          <w:tab/>
        </w:r>
        <w:r>
          <w:fldChar w:fldCharType="begin"/>
        </w:r>
        <w:r>
          <w:instrText xml:space="preserve"> PAGEREF _Toc23441 \h </w:instrText>
        </w:r>
        <w:r>
          <w:fldChar w:fldCharType="separate"/>
        </w:r>
        <w:r>
          <w:t>16</w:t>
        </w:r>
        <w:r>
          <w:fldChar w:fldCharType="end"/>
        </w:r>
      </w:hyperlink>
    </w:p>
    <w:p>
      <w:pPr>
        <w:pStyle w:val="TOC2"/>
        <w:tabs>
          <w:tab w:val="right" w:leader="dot" w:pos="8306"/>
        </w:tabs>
      </w:pPr>
      <w:hyperlink w:anchor="_Toc22445" w:history="1">
        <w:r>
          <w:rPr>
            <w:rFonts w:ascii="仿宋" w:eastAsia="仿宋" w:hAnsi="仿宋" w:cs="仿宋" w:hint="eastAsia"/>
            <w:lang w:eastAsia="zh-CN"/>
          </w:rPr>
          <w:t>(二)、一氧化二氮项目工艺技术设计方案</w:t>
        </w:r>
        <w:r>
          <w:tab/>
        </w:r>
        <w:r>
          <w:fldChar w:fldCharType="begin"/>
        </w:r>
        <w:r>
          <w:instrText xml:space="preserve"> PAGEREF _Toc22445 \h </w:instrText>
        </w:r>
        <w:r>
          <w:fldChar w:fldCharType="separate"/>
        </w:r>
        <w:r>
          <w:t>17</w:t>
        </w:r>
        <w:r>
          <w:fldChar w:fldCharType="end"/>
        </w:r>
      </w:hyperlink>
    </w:p>
    <w:p>
      <w:pPr>
        <w:pStyle w:val="TOC2"/>
        <w:tabs>
          <w:tab w:val="right" w:leader="dot" w:pos="8306"/>
        </w:tabs>
      </w:pPr>
      <w:hyperlink w:anchor="_Toc6593" w:history="1">
        <w:r>
          <w:rPr>
            <w:rFonts w:ascii="仿宋" w:eastAsia="仿宋" w:hAnsi="仿宋" w:cs="仿宋" w:hint="eastAsia"/>
            <w:lang w:eastAsia="zh-CN"/>
          </w:rPr>
          <w:t>(三)、设备选型方案</w:t>
        </w:r>
        <w:r>
          <w:tab/>
        </w:r>
        <w:r>
          <w:fldChar w:fldCharType="begin"/>
        </w:r>
        <w:r>
          <w:instrText xml:space="preserve"> PAGEREF _Toc6593 \h </w:instrText>
        </w:r>
        <w:r>
          <w:fldChar w:fldCharType="separate"/>
        </w:r>
        <w:r>
          <w:t>19</w:t>
        </w:r>
        <w:r>
          <w:fldChar w:fldCharType="end"/>
        </w:r>
      </w:hyperlink>
    </w:p>
    <w:p>
      <w:pPr>
        <w:pStyle w:val="TOC1"/>
        <w:tabs>
          <w:tab w:val="right" w:leader="dot" w:pos="8306"/>
        </w:tabs>
      </w:pPr>
      <w:hyperlink w:anchor="_Toc5881" w:history="1">
        <w:r>
          <w:rPr>
            <w:rFonts w:ascii="仿宋" w:eastAsia="仿宋" w:hAnsi="仿宋" w:cs="仿宋" w:hint="eastAsia"/>
            <w:lang w:eastAsia="zh-CN"/>
          </w:rPr>
          <w:t>五、一氧化二氮项目土建工程</w:t>
        </w:r>
        <w:r>
          <w:tab/>
        </w:r>
        <w:r>
          <w:fldChar w:fldCharType="begin"/>
        </w:r>
        <w:r>
          <w:instrText xml:space="preserve"> PAGEREF _Toc5881 \h </w:instrText>
        </w:r>
        <w:r>
          <w:fldChar w:fldCharType="separate"/>
        </w:r>
        <w:r>
          <w:t>20</w:t>
        </w:r>
        <w:r>
          <w:fldChar w:fldCharType="end"/>
        </w:r>
      </w:hyperlink>
    </w:p>
    <w:p>
      <w:pPr>
        <w:pStyle w:val="TOC2"/>
        <w:tabs>
          <w:tab w:val="right" w:leader="dot" w:pos="8306"/>
        </w:tabs>
      </w:pPr>
      <w:hyperlink w:anchor="_Toc24810" w:history="1">
        <w:r>
          <w:rPr>
            <w:rFonts w:ascii="仿宋" w:eastAsia="仿宋" w:hAnsi="仿宋" w:cs="仿宋" w:hint="eastAsia"/>
            <w:lang w:eastAsia="zh-CN"/>
          </w:rPr>
          <w:t>(一)、建筑工程设计原则</w:t>
        </w:r>
        <w:r>
          <w:tab/>
        </w:r>
        <w:r>
          <w:fldChar w:fldCharType="begin"/>
        </w:r>
        <w:r>
          <w:instrText xml:space="preserve"> PAGEREF _Toc24810 \h </w:instrText>
        </w:r>
        <w:r>
          <w:fldChar w:fldCharType="separate"/>
        </w:r>
        <w:r>
          <w:t>20</w:t>
        </w:r>
        <w:r>
          <w:fldChar w:fldCharType="end"/>
        </w:r>
      </w:hyperlink>
    </w:p>
    <w:p>
      <w:pPr>
        <w:pStyle w:val="TOC2"/>
        <w:tabs>
          <w:tab w:val="right" w:leader="dot" w:pos="8306"/>
        </w:tabs>
      </w:pPr>
      <w:hyperlink w:anchor="_Toc23163" w:history="1">
        <w:r>
          <w:rPr>
            <w:rFonts w:ascii="仿宋" w:eastAsia="仿宋" w:hAnsi="仿宋" w:cs="仿宋" w:hint="eastAsia"/>
            <w:lang w:eastAsia="zh-CN"/>
          </w:rPr>
          <w:t>(二)、土建工程设计年限及安全等级</w:t>
        </w:r>
        <w:r>
          <w:tab/>
        </w:r>
        <w:r>
          <w:fldChar w:fldCharType="begin"/>
        </w:r>
        <w:r>
          <w:instrText xml:space="preserve"> PAGEREF _Toc23163 \h </w:instrText>
        </w:r>
        <w:r>
          <w:fldChar w:fldCharType="separate"/>
        </w:r>
        <w:r>
          <w:t>21</w:t>
        </w:r>
        <w:r>
          <w:fldChar w:fldCharType="end"/>
        </w:r>
      </w:hyperlink>
    </w:p>
    <w:p>
      <w:pPr>
        <w:pStyle w:val="TOC2"/>
        <w:tabs>
          <w:tab w:val="right" w:leader="dot" w:pos="8306"/>
        </w:tabs>
      </w:pPr>
      <w:hyperlink w:anchor="_Toc21259" w:history="1">
        <w:r>
          <w:rPr>
            <w:rFonts w:ascii="仿宋" w:eastAsia="仿宋" w:hAnsi="仿宋" w:cs="仿宋" w:hint="eastAsia"/>
            <w:lang w:eastAsia="zh-CN"/>
          </w:rPr>
          <w:t>(三)、建筑工程设计总体要求</w:t>
        </w:r>
        <w:r>
          <w:tab/>
        </w:r>
        <w:r>
          <w:fldChar w:fldCharType="begin"/>
        </w:r>
        <w:r>
          <w:instrText xml:space="preserve"> PAGEREF _Toc21259 \h </w:instrText>
        </w:r>
        <w:r>
          <w:fldChar w:fldCharType="separate"/>
        </w:r>
        <w:r>
          <w:t>22</w:t>
        </w:r>
        <w:r>
          <w:fldChar w:fldCharType="end"/>
        </w:r>
      </w:hyperlink>
    </w:p>
    <w:p>
      <w:pPr>
        <w:pStyle w:val="TOC2"/>
        <w:tabs>
          <w:tab w:val="right" w:leader="dot" w:pos="8306"/>
        </w:tabs>
      </w:pPr>
      <w:hyperlink w:anchor="_Toc14144" w:history="1">
        <w:r>
          <w:rPr>
            <w:rFonts w:ascii="仿宋" w:eastAsia="仿宋" w:hAnsi="仿宋" w:cs="仿宋" w:hint="eastAsia"/>
            <w:lang w:eastAsia="zh-CN"/>
          </w:rPr>
          <w:t>(四)、土建工程建设指标</w:t>
        </w:r>
        <w:r>
          <w:tab/>
        </w:r>
        <w:r>
          <w:fldChar w:fldCharType="begin"/>
        </w:r>
        <w:r>
          <w:instrText xml:space="preserve"> PAGEREF _Toc14144 \h </w:instrText>
        </w:r>
        <w:r>
          <w:fldChar w:fldCharType="separate"/>
        </w:r>
        <w:r>
          <w:t>23</w:t>
        </w:r>
        <w:r>
          <w:fldChar w:fldCharType="end"/>
        </w:r>
      </w:hyperlink>
    </w:p>
    <w:p>
      <w:pPr>
        <w:pStyle w:val="TOC1"/>
        <w:tabs>
          <w:tab w:val="right" w:leader="dot" w:pos="8306"/>
        </w:tabs>
      </w:pPr>
      <w:hyperlink w:anchor="_Toc26593" w:history="1">
        <w:r>
          <w:rPr>
            <w:rFonts w:ascii="仿宋" w:eastAsia="仿宋" w:hAnsi="仿宋" w:cs="仿宋" w:hint="eastAsia"/>
            <w:lang w:eastAsia="zh-CN"/>
          </w:rPr>
          <w:t>六、一氧化二氮项目可持续发展</w:t>
        </w:r>
        <w:r>
          <w:tab/>
        </w:r>
        <w:r>
          <w:fldChar w:fldCharType="begin"/>
        </w:r>
        <w:r>
          <w:instrText xml:space="preserve"> PAGEREF _Toc26593 \h </w:instrText>
        </w:r>
        <w:r>
          <w:fldChar w:fldCharType="separate"/>
        </w:r>
        <w:r>
          <w:t>23</w:t>
        </w:r>
        <w:r>
          <w:fldChar w:fldCharType="end"/>
        </w:r>
      </w:hyperlink>
    </w:p>
    <w:p>
      <w:pPr>
        <w:pStyle w:val="TOC2"/>
        <w:tabs>
          <w:tab w:val="right" w:leader="dot" w:pos="8306"/>
        </w:tabs>
      </w:pPr>
      <w:hyperlink w:anchor="_Toc10604" w:history="1">
        <w:r>
          <w:rPr>
            <w:rFonts w:ascii="仿宋" w:eastAsia="仿宋" w:hAnsi="仿宋" w:cs="仿宋" w:hint="eastAsia"/>
            <w:lang w:eastAsia="zh-CN"/>
          </w:rPr>
          <w:t>(一)、可持续战略与实践</w:t>
        </w:r>
        <w:r>
          <w:tab/>
        </w:r>
        <w:r>
          <w:fldChar w:fldCharType="begin"/>
        </w:r>
        <w:r>
          <w:instrText xml:space="preserve"> PAGEREF _Toc10604 \h </w:instrText>
        </w:r>
        <w:r>
          <w:fldChar w:fldCharType="separate"/>
        </w:r>
        <w:r>
          <w:t>23</w:t>
        </w:r>
        <w:r>
          <w:fldChar w:fldCharType="end"/>
        </w:r>
      </w:hyperlink>
    </w:p>
    <w:p>
      <w:pPr>
        <w:pStyle w:val="TOC2"/>
        <w:tabs>
          <w:tab w:val="right" w:leader="dot" w:pos="8306"/>
        </w:tabs>
      </w:pPr>
      <w:hyperlink w:anchor="_Toc26870" w:history="1">
        <w:r>
          <w:rPr>
            <w:rFonts w:ascii="仿宋" w:eastAsia="仿宋" w:hAnsi="仿宋" w:cs="仿宋" w:hint="eastAsia"/>
            <w:lang w:eastAsia="zh-CN"/>
          </w:rPr>
          <w:t>(二)、环保与社会责任</w:t>
        </w:r>
        <w:r>
          <w:tab/>
        </w:r>
        <w:r>
          <w:fldChar w:fldCharType="begin"/>
        </w:r>
        <w:r>
          <w:instrText xml:space="preserve"> PAGEREF _Toc26870 \h </w:instrText>
        </w:r>
        <w:r>
          <w:fldChar w:fldCharType="separate"/>
        </w:r>
        <w:r>
          <w:t>24</w:t>
        </w:r>
        <w:r>
          <w:fldChar w:fldCharType="end"/>
        </w:r>
      </w:hyperlink>
    </w:p>
    <w:p>
      <w:pPr>
        <w:pStyle w:val="TOC1"/>
        <w:tabs>
          <w:tab w:val="right" w:leader="dot" w:pos="8306"/>
        </w:tabs>
      </w:pPr>
      <w:hyperlink w:anchor="_Toc25226" w:history="1">
        <w:r>
          <w:rPr>
            <w:rFonts w:ascii="仿宋" w:eastAsia="仿宋" w:hAnsi="仿宋" w:cs="仿宋" w:hint="eastAsia"/>
            <w:lang w:eastAsia="zh-CN"/>
          </w:rPr>
          <w:t>七、生产安全保护</w:t>
        </w:r>
        <w:r>
          <w:tab/>
        </w:r>
        <w:r>
          <w:fldChar w:fldCharType="begin"/>
        </w:r>
        <w:r>
          <w:instrText xml:space="preserve"> PAGEREF _Toc25226 \h </w:instrText>
        </w:r>
        <w:r>
          <w:fldChar w:fldCharType="separate"/>
        </w:r>
        <w:r>
          <w:t>25</w:t>
        </w:r>
        <w:r>
          <w:fldChar w:fldCharType="end"/>
        </w:r>
      </w:hyperlink>
    </w:p>
    <w:p>
      <w:pPr>
        <w:pStyle w:val="TOC2"/>
        <w:tabs>
          <w:tab w:val="right" w:leader="dot" w:pos="8306"/>
        </w:tabs>
      </w:pPr>
      <w:hyperlink w:anchor="_Toc16163" w:history="1">
        <w:r>
          <w:rPr>
            <w:rFonts w:ascii="仿宋" w:eastAsia="仿宋" w:hAnsi="仿宋" w:cs="仿宋" w:hint="eastAsia"/>
            <w:lang w:eastAsia="zh-CN"/>
          </w:rPr>
          <w:t>(一)、消防安全</w:t>
        </w:r>
        <w:r>
          <w:tab/>
        </w:r>
        <w:r>
          <w:fldChar w:fldCharType="begin"/>
        </w:r>
        <w:r>
          <w:instrText xml:space="preserve"> PAGEREF _Toc16163 \h </w:instrText>
        </w:r>
        <w:r>
          <w:fldChar w:fldCharType="separate"/>
        </w:r>
        <w:r>
          <w:t>25</w:t>
        </w:r>
        <w:r>
          <w:fldChar w:fldCharType="end"/>
        </w:r>
      </w:hyperlink>
    </w:p>
    <w:p>
      <w:pPr>
        <w:pStyle w:val="TOC2"/>
        <w:tabs>
          <w:tab w:val="right" w:leader="dot" w:pos="8306"/>
        </w:tabs>
      </w:pPr>
      <w:hyperlink w:anchor="_Toc14217" w:history="1">
        <w:r>
          <w:rPr>
            <w:rFonts w:ascii="仿宋" w:eastAsia="仿宋" w:hAnsi="仿宋" w:cs="仿宋" w:hint="eastAsia"/>
            <w:lang w:eastAsia="zh-CN"/>
          </w:rPr>
          <w:t>(二)、防火防爆总图布置措施</w:t>
        </w:r>
        <w:r>
          <w:tab/>
        </w:r>
        <w:r>
          <w:fldChar w:fldCharType="begin"/>
        </w:r>
        <w:r>
          <w:instrText xml:space="preserve"> PAGEREF _Toc14217 \h </w:instrText>
        </w:r>
        <w:r>
          <w:fldChar w:fldCharType="separate"/>
        </w:r>
        <w:r>
          <w:t>26</w:t>
        </w:r>
        <w:r>
          <w:fldChar w:fldCharType="end"/>
        </w:r>
      </w:hyperlink>
    </w:p>
    <w:p>
      <w:pPr>
        <w:pStyle w:val="TOC2"/>
        <w:tabs>
          <w:tab w:val="right" w:leader="dot" w:pos="8306"/>
        </w:tabs>
      </w:pPr>
      <w:hyperlink w:anchor="_Toc9523" w:history="1">
        <w:r>
          <w:rPr>
            <w:rFonts w:ascii="仿宋" w:eastAsia="仿宋" w:hAnsi="仿宋" w:cs="仿宋" w:hint="eastAsia"/>
            <w:lang w:eastAsia="zh-CN"/>
          </w:rPr>
          <w:t>(三)、自然灾害防范措施</w:t>
        </w:r>
        <w:r>
          <w:tab/>
        </w:r>
        <w:r>
          <w:fldChar w:fldCharType="begin"/>
        </w:r>
        <w:r>
          <w:instrText xml:space="preserve"> PAGEREF _Toc9523 \h </w:instrText>
        </w:r>
        <w:r>
          <w:fldChar w:fldCharType="separate"/>
        </w:r>
        <w:r>
          <w:t>27</w:t>
        </w:r>
        <w:r>
          <w:fldChar w:fldCharType="end"/>
        </w:r>
      </w:hyperlink>
    </w:p>
    <w:p>
      <w:pPr>
        <w:pStyle w:val="TOC2"/>
        <w:tabs>
          <w:tab w:val="right" w:leader="dot" w:pos="8306"/>
        </w:tabs>
      </w:pPr>
      <w:hyperlink w:anchor="_Toc4948" w:history="1">
        <w:r>
          <w:rPr>
            <w:rFonts w:ascii="仿宋" w:eastAsia="仿宋" w:hAnsi="仿宋" w:cs="仿宋" w:hint="eastAsia"/>
            <w:lang w:eastAsia="zh-CN"/>
          </w:rPr>
          <w:t>(四)、安全色及安全标志使用要求</w:t>
        </w:r>
        <w:r>
          <w:tab/>
        </w:r>
        <w:r>
          <w:fldChar w:fldCharType="begin"/>
        </w:r>
        <w:r>
          <w:instrText xml:space="preserve"> PAGEREF _Toc4948 \h </w:instrText>
        </w:r>
        <w:r>
          <w:fldChar w:fldCharType="separate"/>
        </w:r>
        <w:r>
          <w:t>28</w:t>
        </w:r>
        <w:r>
          <w:fldChar w:fldCharType="end"/>
        </w:r>
      </w:hyperlink>
    </w:p>
    <w:p>
      <w:pPr>
        <w:pStyle w:val="TOC2"/>
        <w:tabs>
          <w:tab w:val="right" w:leader="dot" w:pos="8306"/>
        </w:tabs>
      </w:pPr>
      <w:hyperlink w:anchor="_Toc12422" w:history="1">
        <w:r>
          <w:rPr>
            <w:rFonts w:ascii="仿宋" w:eastAsia="仿宋" w:hAnsi="仿宋" w:cs="仿宋" w:hint="eastAsia"/>
            <w:lang w:eastAsia="zh-CN"/>
          </w:rPr>
          <w:t>(五)、防尘防毒措施</w:t>
        </w:r>
        <w:r>
          <w:tab/>
        </w:r>
        <w:r>
          <w:fldChar w:fldCharType="begin"/>
        </w:r>
        <w:r>
          <w:instrText xml:space="preserve"> PAGEREF _Toc12422 \h </w:instrText>
        </w:r>
        <w:r>
          <w:fldChar w:fldCharType="separate"/>
        </w:r>
        <w:r>
          <w:t>29</w:t>
        </w:r>
        <w:r>
          <w:fldChar w:fldCharType="end"/>
        </w:r>
      </w:hyperlink>
    </w:p>
    <w:p>
      <w:pPr>
        <w:pStyle w:val="TOC2"/>
        <w:tabs>
          <w:tab w:val="right" w:leader="dot" w:pos="8306"/>
        </w:tabs>
      </w:pPr>
      <w:hyperlink w:anchor="_Toc15202" w:history="1">
        <w:r>
          <w:rPr>
            <w:rFonts w:ascii="仿宋" w:eastAsia="仿宋" w:hAnsi="仿宋" w:cs="仿宋" w:hint="eastAsia"/>
            <w:lang w:eastAsia="zh-CN"/>
          </w:rPr>
          <w:t>(六)、防静电、触电防护及防雷措施</w:t>
        </w:r>
        <w:r>
          <w:tab/>
        </w:r>
        <w:r>
          <w:fldChar w:fldCharType="begin"/>
        </w:r>
        <w:r>
          <w:instrText xml:space="preserve"> PAGEREF _Toc15202 \h </w:instrText>
        </w:r>
        <w:r>
          <w:fldChar w:fldCharType="separate"/>
        </w:r>
        <w:r>
          <w:t>30</w:t>
        </w:r>
        <w:r>
          <w:fldChar w:fldCharType="end"/>
        </w:r>
      </w:hyperlink>
    </w:p>
    <w:p>
      <w:pPr>
        <w:pStyle w:val="TOC2"/>
        <w:tabs>
          <w:tab w:val="right" w:leader="dot" w:pos="8306"/>
        </w:tabs>
      </w:pPr>
      <w:hyperlink w:anchor="_Toc26597" w:history="1">
        <w:r>
          <w:rPr>
            <w:rFonts w:ascii="仿宋" w:eastAsia="仿宋" w:hAnsi="仿宋" w:cs="仿宋" w:hint="eastAsia"/>
            <w:lang w:eastAsia="zh-CN"/>
          </w:rPr>
          <w:t>(七)、机械设备安全保障措施</w:t>
        </w:r>
        <w:r>
          <w:tab/>
        </w:r>
        <w:r>
          <w:fldChar w:fldCharType="begin"/>
        </w:r>
        <w:r>
          <w:instrText xml:space="preserve"> PAGEREF _Toc26597 \h </w:instrText>
        </w:r>
        <w:r>
          <w:fldChar w:fldCharType="separate"/>
        </w:r>
        <w:r>
          <w:t>31</w:t>
        </w:r>
        <w:r>
          <w:fldChar w:fldCharType="end"/>
        </w:r>
      </w:hyperlink>
    </w:p>
    <w:p>
      <w:pPr>
        <w:pStyle w:val="TOC1"/>
        <w:tabs>
          <w:tab w:val="right" w:leader="dot" w:pos="8306"/>
        </w:tabs>
      </w:pPr>
      <w:hyperlink w:anchor="_Toc24002" w:history="1">
        <w:r>
          <w:rPr>
            <w:rFonts w:ascii="仿宋" w:eastAsia="仿宋" w:hAnsi="仿宋" w:cs="仿宋" w:hint="eastAsia"/>
            <w:lang w:eastAsia="zh-CN"/>
          </w:rPr>
          <w:t>八、一氧化二氮项目投资规划</w:t>
        </w:r>
        <w:r>
          <w:tab/>
        </w:r>
        <w:r>
          <w:fldChar w:fldCharType="begin"/>
        </w:r>
        <w:r>
          <w:instrText xml:space="preserve"> PAGEREF _Toc24002 \h </w:instrText>
        </w:r>
        <w:r>
          <w:fldChar w:fldCharType="separate"/>
        </w:r>
        <w:r>
          <w:t>33</w:t>
        </w:r>
        <w:r>
          <w:fldChar w:fldCharType="end"/>
        </w:r>
      </w:hyperlink>
    </w:p>
    <w:p>
      <w:pPr>
        <w:pStyle w:val="TOC2"/>
        <w:tabs>
          <w:tab w:val="right" w:leader="dot" w:pos="8306"/>
        </w:tabs>
      </w:pPr>
      <w:hyperlink w:anchor="_Toc8684" w:history="1">
        <w:r>
          <w:rPr>
            <w:rFonts w:ascii="仿宋" w:eastAsia="仿宋" w:hAnsi="仿宋" w:cs="仿宋" w:hint="eastAsia"/>
            <w:lang w:eastAsia="zh-CN"/>
          </w:rPr>
          <w:t>(一)、一氧化二氮项目总投资估算</w:t>
        </w:r>
        <w:r>
          <w:tab/>
        </w:r>
        <w:r>
          <w:fldChar w:fldCharType="begin"/>
        </w:r>
        <w:r>
          <w:instrText xml:space="preserve"> PAGEREF _Toc8684 \h </w:instrText>
        </w:r>
        <w:r>
          <w:fldChar w:fldCharType="separate"/>
        </w:r>
        <w:r>
          <w:t>33</w:t>
        </w:r>
        <w:r>
          <w:fldChar w:fldCharType="end"/>
        </w:r>
      </w:hyperlink>
    </w:p>
    <w:p>
      <w:pPr>
        <w:pStyle w:val="TOC2"/>
        <w:tabs>
          <w:tab w:val="right" w:leader="dot" w:pos="8306"/>
        </w:tabs>
      </w:pPr>
      <w:hyperlink w:anchor="_Toc23647" w:history="1">
        <w:r>
          <w:rPr>
            <w:rFonts w:ascii="仿宋" w:eastAsia="仿宋" w:hAnsi="仿宋" w:cs="仿宋" w:hint="eastAsia"/>
            <w:lang w:eastAsia="zh-CN"/>
          </w:rPr>
          <w:t>(二)、资金筹措</w:t>
        </w:r>
        <w:r>
          <w:tab/>
        </w:r>
        <w:r>
          <w:fldChar w:fldCharType="begin"/>
        </w:r>
        <w:r>
          <w:instrText xml:space="preserve"> PAGEREF _Toc23647 \h </w:instrText>
        </w:r>
        <w:r>
          <w:fldChar w:fldCharType="separate"/>
        </w:r>
        <w:r>
          <w:t>34</w:t>
        </w:r>
        <w:r>
          <w:fldChar w:fldCharType="end"/>
        </w:r>
      </w:hyperlink>
    </w:p>
    <w:p>
      <w:pPr>
        <w:pStyle w:val="TOC1"/>
        <w:tabs>
          <w:tab w:val="right" w:leader="dot" w:pos="8306"/>
        </w:tabs>
      </w:pPr>
      <w:hyperlink w:anchor="_Toc28584" w:history="1">
        <w:r>
          <w:rPr>
            <w:rFonts w:ascii="仿宋" w:eastAsia="仿宋" w:hAnsi="仿宋" w:cs="仿宋" w:hint="eastAsia"/>
            <w:lang w:eastAsia="zh-CN"/>
          </w:rPr>
          <w:t>九、一氧化二氮项目社会影响</w:t>
        </w:r>
        <w:r>
          <w:tab/>
        </w:r>
        <w:r>
          <w:fldChar w:fldCharType="begin"/>
        </w:r>
        <w:r>
          <w:instrText xml:space="preserve"> PAGEREF _Toc28584 \h </w:instrText>
        </w:r>
        <w:r>
          <w:fldChar w:fldCharType="separate"/>
        </w:r>
        <w:r>
          <w:t>35</w:t>
        </w:r>
        <w:r>
          <w:fldChar w:fldCharType="end"/>
        </w:r>
      </w:hyperlink>
    </w:p>
    <w:p>
      <w:pPr>
        <w:pStyle w:val="TOC2"/>
        <w:tabs>
          <w:tab w:val="right" w:leader="dot" w:pos="8306"/>
        </w:tabs>
      </w:pPr>
      <w:hyperlink w:anchor="_Toc10132" w:history="1">
        <w:r>
          <w:rPr>
            <w:rFonts w:ascii="仿宋" w:eastAsia="仿宋" w:hAnsi="仿宋" w:cs="仿宋" w:hint="eastAsia"/>
            <w:lang w:eastAsia="zh-CN"/>
          </w:rPr>
          <w:t>(一)、社会责任与义务</w:t>
        </w:r>
        <w:r>
          <w:tab/>
        </w:r>
        <w:r>
          <w:fldChar w:fldCharType="begin"/>
        </w:r>
        <w:r>
          <w:instrText xml:space="preserve"> PAGEREF _Toc10132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21" w:history="1">
        <w:r>
          <w:rPr>
            <w:rFonts w:ascii="仿宋" w:eastAsia="仿宋" w:hAnsi="仿宋" w:cs="仿宋" w:hint="eastAsia"/>
            <w:lang w:eastAsia="zh-CN"/>
          </w:rPr>
          <w:t>(二)、社会参与与沟通</w:t>
        </w:r>
        <w:r>
          <w:tab/>
        </w:r>
        <w:r>
          <w:fldChar w:fldCharType="begin"/>
        </w:r>
        <w:r>
          <w:instrText xml:space="preserve"> PAGEREF _Toc15721 \h </w:instrText>
        </w:r>
        <w:r>
          <w:fldChar w:fldCharType="separate"/>
        </w:r>
        <w:r>
          <w:t>36</w:t>
        </w:r>
        <w:r>
          <w:fldChar w:fldCharType="end"/>
        </w:r>
      </w:hyperlink>
    </w:p>
    <w:p>
      <w:pPr>
        <w:pStyle w:val="TOC1"/>
        <w:tabs>
          <w:tab w:val="right" w:leader="dot" w:pos="8306"/>
        </w:tabs>
      </w:pPr>
      <w:hyperlink w:anchor="_Toc19025" w:history="1">
        <w:r>
          <w:rPr>
            <w:rFonts w:ascii="仿宋" w:eastAsia="仿宋" w:hAnsi="仿宋" w:cs="仿宋" w:hint="eastAsia"/>
            <w:lang w:eastAsia="zh-CN"/>
          </w:rPr>
          <w:t>十、一氧化二氮项目人力资源管理</w:t>
        </w:r>
        <w:r>
          <w:tab/>
        </w:r>
        <w:r>
          <w:fldChar w:fldCharType="begin"/>
        </w:r>
        <w:r>
          <w:instrText xml:space="preserve"> PAGEREF _Toc19025 \h </w:instrText>
        </w:r>
        <w:r>
          <w:fldChar w:fldCharType="separate"/>
        </w:r>
        <w:r>
          <w:t>37</w:t>
        </w:r>
        <w:r>
          <w:fldChar w:fldCharType="end"/>
        </w:r>
      </w:hyperlink>
    </w:p>
    <w:p>
      <w:pPr>
        <w:pStyle w:val="TOC2"/>
        <w:tabs>
          <w:tab w:val="right" w:leader="dot" w:pos="8306"/>
        </w:tabs>
      </w:pPr>
      <w:hyperlink w:anchor="_Toc25298" w:history="1">
        <w:r>
          <w:rPr>
            <w:rFonts w:ascii="仿宋" w:eastAsia="仿宋" w:hAnsi="仿宋" w:cs="仿宋" w:hint="eastAsia"/>
            <w:lang w:eastAsia="zh-CN"/>
          </w:rPr>
          <w:t>(一)、建立健全的预算管理制度</w:t>
        </w:r>
        <w:r>
          <w:tab/>
        </w:r>
        <w:r>
          <w:fldChar w:fldCharType="begin"/>
        </w:r>
        <w:r>
          <w:instrText xml:space="preserve"> PAGEREF _Toc25298 \h </w:instrText>
        </w:r>
        <w:r>
          <w:fldChar w:fldCharType="separate"/>
        </w:r>
        <w:r>
          <w:t>37</w:t>
        </w:r>
        <w:r>
          <w:fldChar w:fldCharType="end"/>
        </w:r>
      </w:hyperlink>
    </w:p>
    <w:p>
      <w:pPr>
        <w:pStyle w:val="TOC2"/>
        <w:tabs>
          <w:tab w:val="right" w:leader="dot" w:pos="8306"/>
        </w:tabs>
      </w:pPr>
      <w:hyperlink w:anchor="_Toc7253" w:history="1">
        <w:r>
          <w:rPr>
            <w:rFonts w:ascii="仿宋" w:eastAsia="仿宋" w:hAnsi="仿宋" w:cs="仿宋" w:hint="eastAsia"/>
            <w:lang w:eastAsia="zh-CN"/>
          </w:rPr>
          <w:t>(二)、加强资金流动监控</w:t>
        </w:r>
        <w:r>
          <w:tab/>
        </w:r>
        <w:r>
          <w:fldChar w:fldCharType="begin"/>
        </w:r>
        <w:r>
          <w:instrText xml:space="preserve"> PAGEREF _Toc7253 \h </w:instrText>
        </w:r>
        <w:r>
          <w:fldChar w:fldCharType="separate"/>
        </w:r>
        <w:r>
          <w:t>38</w:t>
        </w:r>
        <w:r>
          <w:fldChar w:fldCharType="end"/>
        </w:r>
      </w:hyperlink>
    </w:p>
    <w:p>
      <w:pPr>
        <w:pStyle w:val="TOC2"/>
        <w:tabs>
          <w:tab w:val="right" w:leader="dot" w:pos="8306"/>
        </w:tabs>
      </w:pPr>
      <w:hyperlink w:anchor="_Toc25768" w:history="1">
        <w:r>
          <w:rPr>
            <w:rFonts w:ascii="仿宋" w:eastAsia="仿宋" w:hAnsi="仿宋" w:cs="仿宋" w:hint="eastAsia"/>
            <w:lang w:eastAsia="zh-CN"/>
          </w:rPr>
          <w:t>(三)、制定完善的风险控制机制</w:t>
        </w:r>
        <w:r>
          <w:tab/>
        </w:r>
        <w:r>
          <w:fldChar w:fldCharType="begin"/>
        </w:r>
        <w:r>
          <w:instrText xml:space="preserve"> PAGEREF _Toc25768 \h </w:instrText>
        </w:r>
        <w:r>
          <w:fldChar w:fldCharType="separate"/>
        </w:r>
        <w:r>
          <w:t>39</w:t>
        </w:r>
        <w:r>
          <w:fldChar w:fldCharType="end"/>
        </w:r>
      </w:hyperlink>
    </w:p>
    <w:p>
      <w:pPr>
        <w:pStyle w:val="TOC2"/>
        <w:tabs>
          <w:tab w:val="right" w:leader="dot" w:pos="8306"/>
        </w:tabs>
      </w:pPr>
      <w:hyperlink w:anchor="_Toc29516" w:history="1">
        <w:r>
          <w:rPr>
            <w:rFonts w:ascii="仿宋" w:eastAsia="仿宋" w:hAnsi="仿宋" w:cs="仿宋" w:hint="eastAsia"/>
            <w:lang w:eastAsia="zh-CN"/>
          </w:rPr>
          <w:t>(四)、优化成本管理</w:t>
        </w:r>
        <w:r>
          <w:tab/>
        </w:r>
        <w:r>
          <w:fldChar w:fldCharType="begin"/>
        </w:r>
        <w:r>
          <w:instrText xml:space="preserve"> PAGEREF _Toc29516 \h </w:instrText>
        </w:r>
        <w:r>
          <w:fldChar w:fldCharType="separate"/>
        </w:r>
        <w:r>
          <w:t>41</w:t>
        </w:r>
        <w:r>
          <w:fldChar w:fldCharType="end"/>
        </w:r>
      </w:hyperlink>
    </w:p>
    <w:p>
      <w:pPr>
        <w:pStyle w:val="TOC1"/>
        <w:tabs>
          <w:tab w:val="right" w:leader="dot" w:pos="8306"/>
        </w:tabs>
      </w:pPr>
      <w:hyperlink w:anchor="_Toc32249" w:history="1">
        <w:r>
          <w:rPr>
            <w:rFonts w:ascii="仿宋" w:eastAsia="仿宋" w:hAnsi="仿宋" w:cs="仿宋" w:hint="eastAsia"/>
            <w:lang w:eastAsia="zh-CN"/>
          </w:rPr>
          <w:t>十一、一氧化二氮项目风险管理</w:t>
        </w:r>
        <w:r>
          <w:tab/>
        </w:r>
        <w:r>
          <w:fldChar w:fldCharType="begin"/>
        </w:r>
        <w:r>
          <w:instrText xml:space="preserve"> PAGEREF _Toc32249 \h </w:instrText>
        </w:r>
        <w:r>
          <w:fldChar w:fldCharType="separate"/>
        </w:r>
        <w:r>
          <w:t>42</w:t>
        </w:r>
        <w:r>
          <w:fldChar w:fldCharType="end"/>
        </w:r>
      </w:hyperlink>
    </w:p>
    <w:p>
      <w:pPr>
        <w:pStyle w:val="TOC2"/>
        <w:tabs>
          <w:tab w:val="right" w:leader="dot" w:pos="8306"/>
        </w:tabs>
      </w:pPr>
      <w:hyperlink w:anchor="_Toc12757" w:history="1">
        <w:r>
          <w:rPr>
            <w:rFonts w:ascii="仿宋" w:eastAsia="仿宋" w:hAnsi="仿宋" w:cs="仿宋" w:hint="eastAsia"/>
            <w:lang w:eastAsia="zh-CN"/>
          </w:rPr>
          <w:t>(一)、风险识别与评估</w:t>
        </w:r>
        <w:r>
          <w:tab/>
        </w:r>
        <w:r>
          <w:fldChar w:fldCharType="begin"/>
        </w:r>
        <w:r>
          <w:instrText xml:space="preserve"> PAGEREF _Toc12757 \h </w:instrText>
        </w:r>
        <w:r>
          <w:fldChar w:fldCharType="separate"/>
        </w:r>
        <w:r>
          <w:t>42</w:t>
        </w:r>
        <w:r>
          <w:fldChar w:fldCharType="end"/>
        </w:r>
      </w:hyperlink>
    </w:p>
    <w:p>
      <w:pPr>
        <w:pStyle w:val="TOC2"/>
        <w:tabs>
          <w:tab w:val="right" w:leader="dot" w:pos="8306"/>
        </w:tabs>
      </w:pPr>
      <w:hyperlink w:anchor="_Toc29578" w:history="1">
        <w:r>
          <w:rPr>
            <w:rFonts w:ascii="仿宋" w:eastAsia="仿宋" w:hAnsi="仿宋" w:cs="仿宋" w:hint="eastAsia"/>
            <w:lang w:eastAsia="zh-CN"/>
          </w:rPr>
          <w:t>(二)、风险应对策略</w:t>
        </w:r>
        <w:r>
          <w:tab/>
        </w:r>
        <w:r>
          <w:fldChar w:fldCharType="begin"/>
        </w:r>
        <w:r>
          <w:instrText xml:space="preserve"> PAGEREF _Toc29578 \h </w:instrText>
        </w:r>
        <w:r>
          <w:fldChar w:fldCharType="separate"/>
        </w:r>
        <w:r>
          <w:t>43</w:t>
        </w:r>
        <w:r>
          <w:fldChar w:fldCharType="end"/>
        </w:r>
      </w:hyperlink>
    </w:p>
    <w:p>
      <w:pPr>
        <w:pStyle w:val="TOC2"/>
        <w:tabs>
          <w:tab w:val="right" w:leader="dot" w:pos="8306"/>
        </w:tabs>
      </w:pPr>
      <w:hyperlink w:anchor="_Toc19385" w:history="1">
        <w:r>
          <w:rPr>
            <w:rFonts w:ascii="仿宋" w:eastAsia="仿宋" w:hAnsi="仿宋" w:cs="仿宋" w:hint="eastAsia"/>
            <w:lang w:eastAsia="zh-CN"/>
          </w:rPr>
          <w:t>(三)、风险监控与控制</w:t>
        </w:r>
        <w:r>
          <w:tab/>
        </w:r>
        <w:r>
          <w:fldChar w:fldCharType="begin"/>
        </w:r>
        <w:r>
          <w:instrText xml:space="preserve"> PAGEREF _Toc19385 \h </w:instrText>
        </w:r>
        <w:r>
          <w:fldChar w:fldCharType="separate"/>
        </w:r>
        <w:r>
          <w:t>45</w:t>
        </w:r>
        <w:r>
          <w:fldChar w:fldCharType="end"/>
        </w:r>
      </w:hyperlink>
    </w:p>
    <w:p>
      <w:pPr>
        <w:pStyle w:val="TOC1"/>
        <w:tabs>
          <w:tab w:val="right" w:leader="dot" w:pos="8306"/>
        </w:tabs>
      </w:pPr>
      <w:hyperlink w:anchor="_Toc2997" w:history="1">
        <w:r>
          <w:rPr>
            <w:rFonts w:ascii="仿宋" w:eastAsia="仿宋" w:hAnsi="仿宋" w:cs="仿宋" w:hint="eastAsia"/>
            <w:lang w:eastAsia="zh-CN"/>
          </w:rPr>
          <w:t>十二、一氧化二氮项目环境影响分析</w:t>
        </w:r>
        <w:r>
          <w:tab/>
        </w:r>
        <w:r>
          <w:fldChar w:fldCharType="begin"/>
        </w:r>
        <w:r>
          <w:instrText xml:space="preserve"> PAGEREF _Toc2997 \h </w:instrText>
        </w:r>
        <w:r>
          <w:fldChar w:fldCharType="separate"/>
        </w:r>
        <w:r>
          <w:t>46</w:t>
        </w:r>
        <w:r>
          <w:fldChar w:fldCharType="end"/>
        </w:r>
      </w:hyperlink>
    </w:p>
    <w:p>
      <w:pPr>
        <w:pStyle w:val="TOC2"/>
        <w:tabs>
          <w:tab w:val="right" w:leader="dot" w:pos="8306"/>
        </w:tabs>
      </w:pPr>
      <w:hyperlink w:anchor="_Toc20698" w:history="1">
        <w:r>
          <w:rPr>
            <w:rFonts w:ascii="仿宋" w:eastAsia="仿宋" w:hAnsi="仿宋" w:cs="仿宋" w:hint="eastAsia"/>
            <w:lang w:eastAsia="zh-CN"/>
          </w:rPr>
          <w:t>(一)、建设区域环境质量现状</w:t>
        </w:r>
        <w:r>
          <w:tab/>
        </w:r>
        <w:r>
          <w:fldChar w:fldCharType="begin"/>
        </w:r>
        <w:r>
          <w:instrText xml:space="preserve"> PAGEREF _Toc20698 \h </w:instrText>
        </w:r>
        <w:r>
          <w:fldChar w:fldCharType="separate"/>
        </w:r>
        <w:r>
          <w:t>46</w:t>
        </w:r>
        <w:r>
          <w:fldChar w:fldCharType="end"/>
        </w:r>
      </w:hyperlink>
    </w:p>
    <w:p>
      <w:pPr>
        <w:pStyle w:val="TOC2"/>
        <w:tabs>
          <w:tab w:val="right" w:leader="dot" w:pos="8306"/>
        </w:tabs>
      </w:pPr>
      <w:hyperlink w:anchor="_Toc5649" w:history="1">
        <w:r>
          <w:rPr>
            <w:rFonts w:ascii="仿宋" w:eastAsia="仿宋" w:hAnsi="仿宋" w:cs="仿宋" w:hint="eastAsia"/>
            <w:lang w:eastAsia="zh-CN"/>
          </w:rPr>
          <w:t>(二)、建设期环境保护</w:t>
        </w:r>
        <w:r>
          <w:tab/>
        </w:r>
        <w:r>
          <w:fldChar w:fldCharType="begin"/>
        </w:r>
        <w:r>
          <w:instrText xml:space="preserve"> PAGEREF _Toc5649 \h </w:instrText>
        </w:r>
        <w:r>
          <w:fldChar w:fldCharType="separate"/>
        </w:r>
        <w:r>
          <w:t>47</w:t>
        </w:r>
        <w:r>
          <w:fldChar w:fldCharType="end"/>
        </w:r>
      </w:hyperlink>
    </w:p>
    <w:p>
      <w:pPr>
        <w:pStyle w:val="TOC2"/>
        <w:tabs>
          <w:tab w:val="right" w:leader="dot" w:pos="8306"/>
        </w:tabs>
      </w:pPr>
      <w:hyperlink w:anchor="_Toc23719" w:history="1">
        <w:r>
          <w:rPr>
            <w:rFonts w:ascii="仿宋" w:eastAsia="仿宋" w:hAnsi="仿宋" w:cs="仿宋" w:hint="eastAsia"/>
            <w:lang w:eastAsia="zh-CN"/>
          </w:rPr>
          <w:t>(三)、运营期环境保护</w:t>
        </w:r>
        <w:r>
          <w:tab/>
        </w:r>
        <w:r>
          <w:fldChar w:fldCharType="begin"/>
        </w:r>
        <w:r>
          <w:instrText xml:space="preserve"> PAGEREF _Toc23719 \h </w:instrText>
        </w:r>
        <w:r>
          <w:fldChar w:fldCharType="separate"/>
        </w:r>
        <w:r>
          <w:t>49</w:t>
        </w:r>
        <w:r>
          <w:fldChar w:fldCharType="end"/>
        </w:r>
      </w:hyperlink>
    </w:p>
    <w:p>
      <w:pPr>
        <w:pStyle w:val="TOC2"/>
        <w:tabs>
          <w:tab w:val="right" w:leader="dot" w:pos="8306"/>
        </w:tabs>
      </w:pPr>
      <w:hyperlink w:anchor="_Toc2470" w:history="1">
        <w:r>
          <w:rPr>
            <w:rFonts w:ascii="仿宋" w:eastAsia="仿宋" w:hAnsi="仿宋" w:cs="仿宋" w:hint="eastAsia"/>
            <w:lang w:eastAsia="zh-CN"/>
          </w:rPr>
          <w:t>(四)、一氧化二氮项目建设对区域经济的影响</w:t>
        </w:r>
        <w:r>
          <w:tab/>
        </w:r>
        <w:r>
          <w:fldChar w:fldCharType="begin"/>
        </w:r>
        <w:r>
          <w:instrText xml:space="preserve"> PAGEREF _Toc2470 \h </w:instrText>
        </w:r>
        <w:r>
          <w:fldChar w:fldCharType="separate"/>
        </w:r>
        <w:r>
          <w:t>50</w:t>
        </w:r>
        <w:r>
          <w:fldChar w:fldCharType="end"/>
        </w:r>
      </w:hyperlink>
    </w:p>
    <w:p>
      <w:pPr>
        <w:pStyle w:val="TOC2"/>
        <w:tabs>
          <w:tab w:val="right" w:leader="dot" w:pos="8306"/>
        </w:tabs>
      </w:pPr>
      <w:hyperlink w:anchor="_Toc30227" w:history="1">
        <w:r>
          <w:rPr>
            <w:rFonts w:ascii="仿宋" w:eastAsia="仿宋" w:hAnsi="仿宋" w:cs="仿宋" w:hint="eastAsia"/>
            <w:lang w:eastAsia="zh-CN"/>
          </w:rPr>
          <w:t>(五)、废弃物处理</w:t>
        </w:r>
        <w:r>
          <w:tab/>
        </w:r>
        <w:r>
          <w:fldChar w:fldCharType="begin"/>
        </w:r>
        <w:r>
          <w:instrText xml:space="preserve"> PAGEREF _Toc30227 \h </w:instrText>
        </w:r>
        <w:r>
          <w:fldChar w:fldCharType="separate"/>
        </w:r>
        <w:r>
          <w:t>52</w:t>
        </w:r>
        <w:r>
          <w:fldChar w:fldCharType="end"/>
        </w:r>
      </w:hyperlink>
    </w:p>
    <w:p>
      <w:pPr>
        <w:pStyle w:val="TOC2"/>
        <w:tabs>
          <w:tab w:val="right" w:leader="dot" w:pos="8306"/>
        </w:tabs>
      </w:pPr>
      <w:hyperlink w:anchor="_Toc13693" w:history="1">
        <w:r>
          <w:rPr>
            <w:rFonts w:ascii="仿宋" w:eastAsia="仿宋" w:hAnsi="仿宋" w:cs="仿宋" w:hint="eastAsia"/>
            <w:lang w:eastAsia="zh-CN"/>
          </w:rPr>
          <w:t>(六)、特殊环境影响分析</w:t>
        </w:r>
        <w:r>
          <w:tab/>
        </w:r>
        <w:r>
          <w:fldChar w:fldCharType="begin"/>
        </w:r>
        <w:r>
          <w:instrText xml:space="preserve"> PAGEREF _Toc13693 \h </w:instrText>
        </w:r>
        <w:r>
          <w:fldChar w:fldCharType="separate"/>
        </w:r>
        <w:r>
          <w:t>53</w:t>
        </w:r>
        <w:r>
          <w:fldChar w:fldCharType="end"/>
        </w:r>
      </w:hyperlink>
    </w:p>
    <w:p>
      <w:pPr>
        <w:pStyle w:val="TOC2"/>
        <w:tabs>
          <w:tab w:val="right" w:leader="dot" w:pos="8306"/>
        </w:tabs>
      </w:pPr>
      <w:hyperlink w:anchor="_Toc3170" w:history="1">
        <w:r>
          <w:rPr>
            <w:rFonts w:ascii="仿宋" w:eastAsia="仿宋" w:hAnsi="仿宋" w:cs="仿宋" w:hint="eastAsia"/>
            <w:lang w:eastAsia="zh-CN"/>
          </w:rPr>
          <w:t>(七)、清洁生产</w:t>
        </w:r>
        <w:r>
          <w:tab/>
        </w:r>
        <w:r>
          <w:fldChar w:fldCharType="begin"/>
        </w:r>
        <w:r>
          <w:instrText xml:space="preserve"> PAGEREF _Toc3170 \h </w:instrText>
        </w:r>
        <w:r>
          <w:fldChar w:fldCharType="separate"/>
        </w:r>
        <w:r>
          <w:t>54</w:t>
        </w:r>
        <w:r>
          <w:fldChar w:fldCharType="end"/>
        </w:r>
      </w:hyperlink>
    </w:p>
    <w:p>
      <w:pPr>
        <w:pStyle w:val="TOC2"/>
        <w:tabs>
          <w:tab w:val="right" w:leader="dot" w:pos="8306"/>
        </w:tabs>
      </w:pPr>
      <w:hyperlink w:anchor="_Toc7865" w:history="1">
        <w:r>
          <w:rPr>
            <w:rFonts w:ascii="仿宋" w:eastAsia="仿宋" w:hAnsi="仿宋" w:cs="仿宋" w:hint="eastAsia"/>
            <w:lang w:eastAsia="zh-CN"/>
          </w:rPr>
          <w:t>(八)、环境保护综合评价</w:t>
        </w:r>
        <w:r>
          <w:tab/>
        </w:r>
        <w:r>
          <w:fldChar w:fldCharType="begin"/>
        </w:r>
        <w:r>
          <w:instrText xml:space="preserve"> PAGEREF _Toc7865 \h </w:instrText>
        </w:r>
        <w:r>
          <w:fldChar w:fldCharType="separate"/>
        </w:r>
        <w:r>
          <w:t>55</w:t>
        </w:r>
        <w:r>
          <w:fldChar w:fldCharType="end"/>
        </w:r>
      </w:hyperlink>
    </w:p>
    <w:p>
      <w:pPr>
        <w:pStyle w:val="TOC1"/>
        <w:tabs>
          <w:tab w:val="right" w:leader="dot" w:pos="8306"/>
        </w:tabs>
      </w:pPr>
      <w:hyperlink w:anchor="_Toc24397" w:history="1">
        <w:r>
          <w:rPr>
            <w:rFonts w:ascii="仿宋" w:eastAsia="仿宋" w:hAnsi="仿宋" w:cs="仿宋" w:hint="eastAsia"/>
            <w:lang w:eastAsia="zh-CN"/>
          </w:rPr>
          <w:t>十三、一氧化二氮项目实施保障措施</w:t>
        </w:r>
        <w:r>
          <w:tab/>
        </w:r>
        <w:r>
          <w:fldChar w:fldCharType="begin"/>
        </w:r>
        <w:r>
          <w:instrText xml:space="preserve"> PAGEREF _Toc24397 \h </w:instrText>
        </w:r>
        <w:r>
          <w:fldChar w:fldCharType="separate"/>
        </w:r>
        <w:r>
          <w:t>57</w:t>
        </w:r>
        <w:r>
          <w:fldChar w:fldCharType="end"/>
        </w:r>
      </w:hyperlink>
    </w:p>
    <w:p>
      <w:pPr>
        <w:pStyle w:val="TOC2"/>
        <w:tabs>
          <w:tab w:val="right" w:leader="dot" w:pos="8306"/>
        </w:tabs>
      </w:pPr>
      <w:hyperlink w:anchor="_Toc16564" w:history="1">
        <w:r>
          <w:rPr>
            <w:rFonts w:ascii="仿宋" w:eastAsia="仿宋" w:hAnsi="仿宋" w:cs="仿宋" w:hint="eastAsia"/>
            <w:lang w:eastAsia="zh-CN"/>
          </w:rPr>
          <w:t>(一)、一氧化二氮项目实施保障机制</w:t>
        </w:r>
        <w:r>
          <w:tab/>
        </w:r>
        <w:r>
          <w:fldChar w:fldCharType="begin"/>
        </w:r>
        <w:r>
          <w:instrText xml:space="preserve"> PAGEREF _Toc16564 \h </w:instrText>
        </w:r>
        <w:r>
          <w:fldChar w:fldCharType="separate"/>
        </w:r>
        <w:r>
          <w:t>57</w:t>
        </w:r>
        <w:r>
          <w:fldChar w:fldCharType="end"/>
        </w:r>
      </w:hyperlink>
    </w:p>
    <w:p>
      <w:pPr>
        <w:pStyle w:val="TOC2"/>
        <w:tabs>
          <w:tab w:val="right" w:leader="dot" w:pos="8306"/>
        </w:tabs>
      </w:pPr>
      <w:hyperlink w:anchor="_Toc21831" w:history="1">
        <w:r>
          <w:rPr>
            <w:rFonts w:ascii="仿宋" w:eastAsia="仿宋" w:hAnsi="仿宋" w:cs="仿宋" w:hint="eastAsia"/>
            <w:lang w:eastAsia="zh-CN"/>
          </w:rPr>
          <w:t>(二)、一氧化二氮项目法律合规要求</w:t>
        </w:r>
        <w:r>
          <w:tab/>
        </w:r>
        <w:r>
          <w:fldChar w:fldCharType="begin"/>
        </w:r>
        <w:r>
          <w:instrText xml:space="preserve"> PAGEREF _Toc21831 \h </w:instrText>
        </w:r>
        <w:r>
          <w:fldChar w:fldCharType="separate"/>
        </w:r>
        <w:r>
          <w:t>60</w:t>
        </w:r>
        <w:r>
          <w:fldChar w:fldCharType="end"/>
        </w:r>
      </w:hyperlink>
    </w:p>
    <w:p>
      <w:pPr>
        <w:pStyle w:val="TOC2"/>
        <w:tabs>
          <w:tab w:val="right" w:leader="dot" w:pos="8306"/>
        </w:tabs>
      </w:pPr>
      <w:hyperlink w:anchor="_Toc18088" w:history="1">
        <w:r>
          <w:rPr>
            <w:rFonts w:ascii="仿宋" w:eastAsia="仿宋" w:hAnsi="仿宋" w:cs="仿宋" w:hint="eastAsia"/>
            <w:lang w:eastAsia="zh-CN"/>
          </w:rPr>
          <w:t>(三)、一氧化二氮项目合同管理与法律事务</w:t>
        </w:r>
        <w:r>
          <w:tab/>
        </w:r>
        <w:r>
          <w:fldChar w:fldCharType="begin"/>
        </w:r>
        <w:r>
          <w:instrText xml:space="preserve"> PAGEREF _Toc18088 \h </w:instrText>
        </w:r>
        <w:r>
          <w:fldChar w:fldCharType="separate"/>
        </w:r>
        <w:r>
          <w:t>64</w:t>
        </w:r>
        <w:r>
          <w:fldChar w:fldCharType="end"/>
        </w:r>
      </w:hyperlink>
    </w:p>
    <w:p>
      <w:pPr>
        <w:pStyle w:val="TOC2"/>
        <w:tabs>
          <w:tab w:val="right" w:leader="dot" w:pos="8306"/>
        </w:tabs>
      </w:pPr>
      <w:hyperlink w:anchor="_Toc6377" w:history="1">
        <w:r>
          <w:rPr>
            <w:rFonts w:ascii="仿宋" w:eastAsia="仿宋" w:hAnsi="仿宋" w:cs="仿宋" w:hint="eastAsia"/>
            <w:lang w:eastAsia="zh-CN"/>
          </w:rPr>
          <w:t>(四)、一氧化二氮项目知识产权保护策略</w:t>
        </w:r>
        <w:r>
          <w:tab/>
        </w:r>
        <w:r>
          <w:fldChar w:fldCharType="begin"/>
        </w:r>
        <w:r>
          <w:instrText xml:space="preserve"> PAGEREF _Toc6377 \h </w:instrText>
        </w:r>
        <w:r>
          <w:fldChar w:fldCharType="separate"/>
        </w:r>
        <w:r>
          <w:t>71</w:t>
        </w:r>
        <w:r>
          <w:fldChar w:fldCharType="end"/>
        </w:r>
      </w:hyperlink>
    </w:p>
    <w:p>
      <w:pPr>
        <w:pStyle w:val="TOC1"/>
        <w:tabs>
          <w:tab w:val="right" w:leader="dot" w:pos="8306"/>
        </w:tabs>
      </w:pPr>
      <w:hyperlink w:anchor="_Toc21479" w:history="1">
        <w:r>
          <w:rPr>
            <w:rFonts w:ascii="仿宋" w:eastAsia="仿宋" w:hAnsi="仿宋" w:cs="仿宋" w:hint="eastAsia"/>
            <w:lang w:eastAsia="zh-CN"/>
          </w:rPr>
          <w:t>十四、一氧化二氮项目工程方案分析</w:t>
        </w:r>
        <w:r>
          <w:tab/>
        </w:r>
        <w:r>
          <w:fldChar w:fldCharType="begin"/>
        </w:r>
        <w:r>
          <w:instrText xml:space="preserve"> PAGEREF _Toc21479 \h </w:instrText>
        </w:r>
        <w:r>
          <w:fldChar w:fldCharType="separate"/>
        </w:r>
        <w:r>
          <w:t>73</w:t>
        </w:r>
        <w:r>
          <w:fldChar w:fldCharType="end"/>
        </w:r>
      </w:hyperlink>
    </w:p>
    <w:p>
      <w:pPr>
        <w:pStyle w:val="TOC2"/>
        <w:tabs>
          <w:tab w:val="right" w:leader="dot" w:pos="8306"/>
        </w:tabs>
      </w:pPr>
      <w:hyperlink w:anchor="_Toc24278" w:history="1">
        <w:r>
          <w:rPr>
            <w:rFonts w:ascii="仿宋" w:eastAsia="仿宋" w:hAnsi="仿宋" w:cs="仿宋" w:hint="eastAsia"/>
            <w:lang w:eastAsia="zh-CN"/>
          </w:rPr>
          <w:t>(一)、建筑工程设计原则</w:t>
        </w:r>
        <w:r>
          <w:tab/>
        </w:r>
        <w:r>
          <w:fldChar w:fldCharType="begin"/>
        </w:r>
        <w:r>
          <w:instrText xml:space="preserve"> PAGEREF _Toc24278 \h </w:instrText>
        </w:r>
        <w:r>
          <w:fldChar w:fldCharType="separate"/>
        </w:r>
        <w:r>
          <w:t>73</w:t>
        </w:r>
        <w:r>
          <w:fldChar w:fldCharType="end"/>
        </w:r>
      </w:hyperlink>
    </w:p>
    <w:p>
      <w:pPr>
        <w:pStyle w:val="TOC2"/>
        <w:tabs>
          <w:tab w:val="right" w:leader="dot" w:pos="8306"/>
        </w:tabs>
      </w:pPr>
      <w:hyperlink w:anchor="_Toc22208" w:history="1">
        <w:r>
          <w:rPr>
            <w:rFonts w:ascii="仿宋" w:eastAsia="仿宋" w:hAnsi="仿宋" w:cs="仿宋" w:hint="eastAsia"/>
            <w:lang w:eastAsia="zh-CN"/>
          </w:rPr>
          <w:t>(二)、土建工程建设指标</w:t>
        </w:r>
        <w:r>
          <w:tab/>
        </w:r>
        <w:r>
          <w:fldChar w:fldCharType="begin"/>
        </w:r>
        <w:r>
          <w:instrText xml:space="preserve"> PAGEREF _Toc22208 \h </w:instrText>
        </w:r>
        <w:r>
          <w:fldChar w:fldCharType="separate"/>
        </w:r>
        <w:r>
          <w:t>76</w:t>
        </w:r>
        <w:r>
          <w:fldChar w:fldCharType="end"/>
        </w:r>
      </w:hyperlink>
    </w:p>
    <w:p>
      <w:pPr>
        <w:pStyle w:val="TOC1"/>
        <w:tabs>
          <w:tab w:val="right" w:leader="dot" w:pos="8306"/>
        </w:tabs>
      </w:pPr>
      <w:hyperlink w:anchor="_Toc32654" w:history="1">
        <w:r>
          <w:rPr>
            <w:rFonts w:ascii="仿宋" w:eastAsia="仿宋" w:hAnsi="仿宋" w:cs="仿宋" w:hint="eastAsia"/>
            <w:lang w:eastAsia="zh-CN"/>
          </w:rPr>
          <w:t>十五、利益相关者分析与沟通计划</w:t>
        </w:r>
        <w:r>
          <w:tab/>
        </w:r>
        <w:r>
          <w:fldChar w:fldCharType="begin"/>
        </w:r>
        <w:r>
          <w:instrText xml:space="preserve"> PAGEREF _Toc32654 \h </w:instrText>
        </w:r>
        <w:r>
          <w:fldChar w:fldCharType="separate"/>
        </w:r>
        <w:r>
          <w:t>78</w:t>
        </w:r>
        <w:r>
          <w:fldChar w:fldCharType="end"/>
        </w:r>
      </w:hyperlink>
    </w:p>
    <w:p>
      <w:pPr>
        <w:pStyle w:val="TOC2"/>
        <w:tabs>
          <w:tab w:val="right" w:leader="dot" w:pos="8306"/>
        </w:tabs>
      </w:pPr>
      <w:hyperlink w:anchor="_Toc883" w:history="1">
        <w:r>
          <w:rPr>
            <w:rFonts w:ascii="仿宋" w:eastAsia="仿宋" w:hAnsi="仿宋" w:cs="仿宋" w:hint="eastAsia"/>
            <w:lang w:eastAsia="zh-CN"/>
          </w:rPr>
          <w:t>(一)、利益相关者分析</w:t>
        </w:r>
        <w:r>
          <w:tab/>
        </w:r>
        <w:r>
          <w:fldChar w:fldCharType="begin"/>
        </w:r>
        <w:r>
          <w:instrText xml:space="preserve"> PAGEREF _Toc883 \h </w:instrText>
        </w:r>
        <w:r>
          <w:fldChar w:fldCharType="separate"/>
        </w:r>
        <w:r>
          <w:t>78</w:t>
        </w:r>
        <w:r>
          <w:fldChar w:fldCharType="end"/>
        </w:r>
      </w:hyperlink>
    </w:p>
    <w:p>
      <w:pPr>
        <w:pStyle w:val="TOC2"/>
        <w:tabs>
          <w:tab w:val="right" w:leader="dot" w:pos="8306"/>
        </w:tabs>
      </w:pPr>
      <w:hyperlink w:anchor="_Toc11529" w:history="1">
        <w:r>
          <w:rPr>
            <w:rFonts w:ascii="仿宋" w:eastAsia="仿宋" w:hAnsi="仿宋" w:cs="仿宋" w:hint="eastAsia"/>
            <w:lang w:eastAsia="zh-CN"/>
          </w:rPr>
          <w:t>(二)、沟通计划</w:t>
        </w:r>
        <w:r>
          <w:tab/>
        </w:r>
        <w:r>
          <w:fldChar w:fldCharType="begin"/>
        </w:r>
        <w:r>
          <w:instrText xml:space="preserve"> PAGEREF _Toc11529 \h </w:instrText>
        </w:r>
        <w:r>
          <w:fldChar w:fldCharType="separate"/>
        </w:r>
        <w:r>
          <w:t>79</w:t>
        </w:r>
        <w:r>
          <w:fldChar w:fldCharType="end"/>
        </w:r>
      </w:hyperlink>
    </w:p>
    <w:p>
      <w:pPr>
        <w:pStyle w:val="TOC1"/>
        <w:tabs>
          <w:tab w:val="right" w:leader="dot" w:pos="8306"/>
        </w:tabs>
      </w:pPr>
      <w:hyperlink w:anchor="_Toc16359" w:history="1">
        <w:r>
          <w:rPr>
            <w:rFonts w:ascii="仿宋" w:eastAsia="仿宋" w:hAnsi="仿宋" w:cs="仿宋" w:hint="eastAsia"/>
            <w:lang w:eastAsia="zh-CN"/>
          </w:rPr>
          <w:t>十六、质量管理体系</w:t>
        </w:r>
        <w:r>
          <w:tab/>
        </w:r>
        <w:r>
          <w:fldChar w:fldCharType="begin"/>
        </w:r>
        <w:r>
          <w:instrText xml:space="preserve"> PAGEREF _Toc16359 \h </w:instrText>
        </w:r>
        <w:r>
          <w:fldChar w:fldCharType="separate"/>
        </w:r>
        <w:r>
          <w:t>80</w:t>
        </w:r>
        <w:r>
          <w:fldChar w:fldCharType="end"/>
        </w:r>
      </w:hyperlink>
    </w:p>
    <w:p>
      <w:pPr>
        <w:pStyle w:val="TOC2"/>
        <w:tabs>
          <w:tab w:val="right" w:leader="dot" w:pos="8306"/>
        </w:tabs>
      </w:pPr>
      <w:hyperlink w:anchor="_Toc2587" w:history="1">
        <w:r>
          <w:rPr>
            <w:rFonts w:ascii="仿宋" w:eastAsia="仿宋" w:hAnsi="仿宋" w:cs="仿宋" w:hint="eastAsia"/>
            <w:lang w:eastAsia="zh-CN"/>
          </w:rPr>
          <w:t>(一)、质量目标与方针</w:t>
        </w:r>
        <w:r>
          <w:tab/>
        </w:r>
        <w:r>
          <w:fldChar w:fldCharType="begin"/>
        </w:r>
        <w:r>
          <w:instrText xml:space="preserve"> PAGEREF _Toc2587 \h </w:instrText>
        </w:r>
        <w:r>
          <w:fldChar w:fldCharType="separate"/>
        </w:r>
        <w:r>
          <w:t>80</w:t>
        </w:r>
        <w:r>
          <w:fldChar w:fldCharType="end"/>
        </w:r>
      </w:hyperlink>
    </w:p>
    <w:p>
      <w:pPr>
        <w:pStyle w:val="TOC2"/>
        <w:tabs>
          <w:tab w:val="right" w:leader="dot" w:pos="8306"/>
        </w:tabs>
      </w:pPr>
      <w:hyperlink w:anchor="_Toc19973" w:history="1">
        <w:r>
          <w:rPr>
            <w:rFonts w:ascii="仿宋" w:eastAsia="仿宋" w:hAnsi="仿宋" w:cs="仿宋" w:hint="eastAsia"/>
            <w:lang w:eastAsia="zh-CN"/>
          </w:rPr>
          <w:t>(二)、质量管理责任</w:t>
        </w:r>
        <w:r>
          <w:tab/>
        </w:r>
        <w:r>
          <w:fldChar w:fldCharType="begin"/>
        </w:r>
        <w:r>
          <w:instrText xml:space="preserve"> PAGEREF _Toc19973 \h </w:instrText>
        </w:r>
        <w:r>
          <w:fldChar w:fldCharType="separate"/>
        </w:r>
        <w:r>
          <w:t>81</w:t>
        </w:r>
        <w:r>
          <w:fldChar w:fldCharType="end"/>
        </w:r>
      </w:hyperlink>
    </w:p>
    <w:p>
      <w:pPr>
        <w:pStyle w:val="TOC2"/>
        <w:tabs>
          <w:tab w:val="right" w:leader="dot" w:pos="8306"/>
        </w:tabs>
      </w:pPr>
      <w:hyperlink w:anchor="_Toc23012" w:history="1">
        <w:r>
          <w:rPr>
            <w:rFonts w:ascii="仿宋" w:eastAsia="仿宋" w:hAnsi="仿宋" w:cs="仿宋" w:hint="eastAsia"/>
            <w:lang w:eastAsia="zh-CN"/>
          </w:rPr>
          <w:t>(三)、质量管理体系文件</w:t>
        </w:r>
        <w:r>
          <w:tab/>
        </w:r>
        <w:r>
          <w:fldChar w:fldCharType="begin"/>
        </w:r>
        <w:r>
          <w:instrText xml:space="preserve"> PAGEREF _Toc23012 \h </w:instrText>
        </w:r>
        <w:r>
          <w:fldChar w:fldCharType="separate"/>
        </w:r>
        <w:r>
          <w:t>83</w:t>
        </w:r>
        <w:r>
          <w:fldChar w:fldCharType="end"/>
        </w:r>
      </w:hyperlink>
    </w:p>
    <w:p>
      <w:pPr>
        <w:pStyle w:val="TOC2"/>
        <w:tabs>
          <w:tab w:val="right" w:leader="dot" w:pos="8306"/>
        </w:tabs>
      </w:pPr>
      <w:hyperlink w:anchor="_Toc12765" w:history="1">
        <w:r>
          <w:rPr>
            <w:rFonts w:ascii="仿宋" w:eastAsia="仿宋" w:hAnsi="仿宋" w:cs="仿宋" w:hint="eastAsia"/>
            <w:lang w:eastAsia="zh-CN"/>
          </w:rPr>
          <w:t>(四)、质量培训与教育</w:t>
        </w:r>
        <w:r>
          <w:tab/>
        </w:r>
        <w:r>
          <w:fldChar w:fldCharType="begin"/>
        </w:r>
        <w:r>
          <w:instrText xml:space="preserve"> PAGEREF _Toc12765 \h </w:instrText>
        </w:r>
        <w:r>
          <w:fldChar w:fldCharType="separate"/>
        </w:r>
        <w:r>
          <w:t>85</w:t>
        </w:r>
        <w:r>
          <w:fldChar w:fldCharType="end"/>
        </w:r>
      </w:hyperlink>
    </w:p>
    <w:p>
      <w:pPr>
        <w:pStyle w:val="TOC2"/>
        <w:tabs>
          <w:tab w:val="right" w:leader="dot" w:pos="8306"/>
        </w:tabs>
      </w:pPr>
      <w:hyperlink w:anchor="_Toc28640" w:history="1">
        <w:r>
          <w:rPr>
            <w:rFonts w:ascii="仿宋" w:eastAsia="仿宋" w:hAnsi="仿宋" w:cs="仿宋" w:hint="eastAsia"/>
            <w:lang w:eastAsia="zh-CN"/>
          </w:rPr>
          <w:t>(五)、质量审核与评价</w:t>
        </w:r>
        <w:r>
          <w:tab/>
        </w:r>
        <w:r>
          <w:fldChar w:fldCharType="begin"/>
        </w:r>
        <w:r>
          <w:instrText xml:space="preserve"> PAGEREF _Toc28640 \h </w:instrText>
        </w:r>
        <w:r>
          <w:fldChar w:fldCharType="separate"/>
        </w:r>
        <w:r>
          <w:t>86</w:t>
        </w:r>
        <w:r>
          <w:fldChar w:fldCharType="end"/>
        </w:r>
      </w:hyperlink>
    </w:p>
    <w:p>
      <w:pPr>
        <w:pStyle w:val="TOC2"/>
        <w:tabs>
          <w:tab w:val="right" w:leader="dot" w:pos="8306"/>
        </w:tabs>
      </w:pPr>
      <w:hyperlink w:anchor="_Toc31234" w:history="1">
        <w:r>
          <w:rPr>
            <w:rFonts w:ascii="仿宋" w:eastAsia="仿宋" w:hAnsi="仿宋" w:cs="仿宋" w:hint="eastAsia"/>
            <w:lang w:eastAsia="zh-CN"/>
          </w:rPr>
          <w:t>(六)、不符合与纠正措施</w:t>
        </w:r>
        <w:r>
          <w:tab/>
        </w:r>
        <w:r>
          <w:fldChar w:fldCharType="begin"/>
        </w:r>
        <w:r>
          <w:instrText xml:space="preserve"> PAGEREF _Toc31234 \h </w:instrText>
        </w:r>
        <w:r>
          <w:fldChar w:fldCharType="separate"/>
        </w:r>
        <w:r>
          <w:t>87</w:t>
        </w:r>
        <w:r>
          <w:fldChar w:fldCharType="end"/>
        </w:r>
      </w:hyperlink>
    </w:p>
    <w:p>
      <w:pPr>
        <w:pStyle w:val="TOC1"/>
        <w:tabs>
          <w:tab w:val="right" w:leader="dot" w:pos="8306"/>
        </w:tabs>
      </w:pPr>
      <w:hyperlink w:anchor="_Toc3406" w:history="1">
        <w:r>
          <w:rPr>
            <w:rFonts w:ascii="仿宋" w:eastAsia="仿宋" w:hAnsi="仿宋" w:cs="仿宋" w:hint="eastAsia"/>
            <w:lang w:eastAsia="zh-CN"/>
          </w:rPr>
          <w:t>十七、风险识别与分类</w:t>
        </w:r>
        <w:r>
          <w:tab/>
        </w:r>
        <w:r>
          <w:fldChar w:fldCharType="begin"/>
        </w:r>
        <w:r>
          <w:instrText xml:space="preserve"> PAGEREF _Toc3406 \h </w:instrText>
        </w:r>
        <w:r>
          <w:fldChar w:fldCharType="separate"/>
        </w:r>
        <w:r>
          <w:t>88</w:t>
        </w:r>
        <w:r>
          <w:fldChar w:fldCharType="end"/>
        </w:r>
      </w:hyperlink>
    </w:p>
    <w:p>
      <w:pPr>
        <w:pStyle w:val="TOC2"/>
        <w:tabs>
          <w:tab w:val="right" w:leader="dot" w:pos="8306"/>
        </w:tabs>
      </w:pPr>
      <w:hyperlink w:anchor="_Toc962" w:history="1">
        <w:r>
          <w:rPr>
            <w:rFonts w:ascii="仿宋" w:eastAsia="仿宋" w:hAnsi="仿宋" w:cs="仿宋" w:hint="eastAsia"/>
            <w:lang w:eastAsia="zh-CN"/>
          </w:rPr>
          <w:t>(一)、风险识别</w:t>
        </w:r>
        <w:r>
          <w:tab/>
        </w:r>
        <w:r>
          <w:fldChar w:fldCharType="begin"/>
        </w:r>
        <w:r>
          <w:instrText xml:space="preserve"> PAGEREF _Toc962 \h </w:instrText>
        </w:r>
        <w:r>
          <w:fldChar w:fldCharType="separate"/>
        </w:r>
        <w:r>
          <w:t>88</w:t>
        </w:r>
        <w:r>
          <w:fldChar w:fldCharType="end"/>
        </w:r>
      </w:hyperlink>
    </w:p>
    <w:p>
      <w:pPr>
        <w:pStyle w:val="TOC2"/>
        <w:tabs>
          <w:tab w:val="right" w:leader="dot" w:pos="8306"/>
        </w:tabs>
      </w:pPr>
      <w:hyperlink w:anchor="_Toc32525" w:history="1">
        <w:r>
          <w:rPr>
            <w:rFonts w:ascii="仿宋" w:eastAsia="仿宋" w:hAnsi="仿宋" w:cs="仿宋" w:hint="eastAsia"/>
            <w:lang w:eastAsia="zh-CN"/>
          </w:rPr>
          <w:t>(二)、风险分类</w:t>
        </w:r>
        <w:r>
          <w:tab/>
        </w:r>
        <w:r>
          <w:fldChar w:fldCharType="begin"/>
        </w:r>
        <w:r>
          <w:instrText xml:space="preserve"> PAGEREF _Toc32525 \h </w:instrText>
        </w:r>
        <w:r>
          <w:fldChar w:fldCharType="separate"/>
        </w:r>
        <w:r>
          <w:t>90</w:t>
        </w:r>
        <w:r>
          <w:fldChar w:fldCharType="end"/>
        </w:r>
      </w:hyperlink>
    </w:p>
    <w:p>
      <w:pPr>
        <w:pStyle w:val="TOC1"/>
        <w:tabs>
          <w:tab w:val="right" w:leader="dot" w:pos="8306"/>
        </w:tabs>
      </w:pPr>
      <w:hyperlink w:anchor="_Toc25126" w:history="1">
        <w:r>
          <w:rPr>
            <w:rFonts w:ascii="仿宋" w:eastAsia="仿宋" w:hAnsi="仿宋" w:cs="仿宋" w:hint="eastAsia"/>
            <w:lang w:eastAsia="zh-CN"/>
          </w:rPr>
          <w:t>十八、供应链管理</w:t>
        </w:r>
        <w:r>
          <w:tab/>
        </w:r>
        <w:r>
          <w:fldChar w:fldCharType="begin"/>
        </w:r>
        <w:r>
          <w:instrText xml:space="preserve"> PAGEREF _Toc25126 \h </w:instrText>
        </w:r>
        <w:r>
          <w:fldChar w:fldCharType="separate"/>
        </w:r>
        <w:r>
          <w:t>92</w:t>
        </w:r>
        <w:r>
          <w:fldChar w:fldCharType="end"/>
        </w:r>
      </w:hyperlink>
    </w:p>
    <w:p>
      <w:pPr>
        <w:pStyle w:val="TOC2"/>
        <w:tabs>
          <w:tab w:val="right" w:leader="dot" w:pos="8306"/>
        </w:tabs>
      </w:pPr>
      <w:hyperlink w:anchor="_Toc10015" w:history="1">
        <w:r>
          <w:rPr>
            <w:rFonts w:ascii="仿宋" w:eastAsia="仿宋" w:hAnsi="仿宋" w:cs="仿宋" w:hint="eastAsia"/>
            <w:lang w:eastAsia="zh-CN"/>
          </w:rPr>
          <w:t>(一)、供应链战略规划</w:t>
        </w:r>
        <w:r>
          <w:tab/>
        </w:r>
        <w:r>
          <w:fldChar w:fldCharType="begin"/>
        </w:r>
        <w:r>
          <w:instrText xml:space="preserve"> PAGEREF _Toc10015 \h </w:instrText>
        </w:r>
        <w:r>
          <w:fldChar w:fldCharType="separate"/>
        </w:r>
        <w:r>
          <w:t>92</w:t>
        </w:r>
        <w:r>
          <w:fldChar w:fldCharType="end"/>
        </w:r>
      </w:hyperlink>
    </w:p>
    <w:p>
      <w:pPr>
        <w:pStyle w:val="TOC2"/>
        <w:tabs>
          <w:tab w:val="right" w:leader="dot" w:pos="8306"/>
        </w:tabs>
      </w:pPr>
      <w:hyperlink w:anchor="_Toc1497" w:history="1">
        <w:r>
          <w:rPr>
            <w:rFonts w:ascii="仿宋" w:eastAsia="仿宋" w:hAnsi="仿宋" w:cs="仿宋" w:hint="eastAsia"/>
            <w:lang w:eastAsia="zh-CN"/>
          </w:rPr>
          <w:t>(二)、供应商选择与合作</w:t>
        </w:r>
        <w:r>
          <w:tab/>
        </w:r>
        <w:r>
          <w:fldChar w:fldCharType="begin"/>
        </w:r>
        <w:r>
          <w:instrText xml:space="preserve"> PAGEREF _Toc1497 \h </w:instrText>
        </w:r>
        <w:r>
          <w:fldChar w:fldCharType="separate"/>
        </w:r>
        <w:r>
          <w:t>93</w:t>
        </w:r>
        <w:r>
          <w:fldChar w:fldCharType="end"/>
        </w:r>
      </w:hyperlink>
    </w:p>
    <w:p>
      <w:pPr>
        <w:pStyle w:val="TOC2"/>
        <w:tabs>
          <w:tab w:val="right" w:leader="dot" w:pos="8306"/>
        </w:tabs>
      </w:pPr>
      <w:hyperlink w:anchor="_Toc14186" w:history="1">
        <w:r>
          <w:rPr>
            <w:rFonts w:ascii="仿宋" w:eastAsia="仿宋" w:hAnsi="仿宋" w:cs="仿宋" w:hint="eastAsia"/>
            <w:lang w:eastAsia="zh-CN"/>
          </w:rPr>
          <w:t>(三)、物流与库存管理</w:t>
        </w:r>
        <w:r>
          <w:tab/>
        </w:r>
        <w:r>
          <w:fldChar w:fldCharType="begin"/>
        </w:r>
        <w:r>
          <w:instrText xml:space="preserve"> PAGEREF _Toc14186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146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794"/>
      <w:r>
        <w:rPr>
          <w:rFonts w:ascii="仿宋" w:eastAsia="仿宋" w:hAnsi="仿宋" w:cs="仿宋" w:hint="eastAsia"/>
          <w:sz w:val="28"/>
          <w:lang w:eastAsia="zh-CN"/>
        </w:rPr>
        <w:t>一、一氧化二氮项目选址可行性分析</w:t>
      </w:r>
      <w:bookmarkEnd w:id="2"/>
    </w:p>
    <w:p>
      <w:pPr>
        <w:pStyle w:val="Heading2"/>
        <w:rPr>
          <w:rFonts w:ascii="仿宋" w:eastAsia="仿宋" w:hAnsi="仿宋" w:cs="仿宋" w:hint="eastAsia"/>
          <w:lang w:eastAsia="zh-CN"/>
        </w:rPr>
      </w:pPr>
      <w:bookmarkStart w:id="3" w:name="_Toc22197"/>
      <w:r>
        <w:rPr>
          <w:rFonts w:ascii="仿宋" w:eastAsia="仿宋" w:hAnsi="仿宋" w:cs="仿宋" w:hint="eastAsia"/>
          <w:lang w:eastAsia="zh-CN"/>
        </w:rPr>
        <w:t>(一)、一氧化二氮项目选址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该一氧化二氮项目选址位于XX省XX市XX区XXX街道</w:t>
      </w:r>
    </w:p>
    <w:p>
      <w:pPr>
        <w:pStyle w:val="Heading2"/>
        <w:ind w:firstLine="560" w:firstLineChars="200"/>
        <w:rPr>
          <w:rFonts w:ascii="仿宋" w:eastAsia="仿宋" w:hAnsi="仿宋" w:cs="仿宋" w:hint="eastAsia"/>
          <w:sz w:val="28"/>
          <w:lang w:eastAsia="zh-CN"/>
        </w:rPr>
      </w:pPr>
      <w:bookmarkStart w:id="4" w:name="_Toc1099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一氧化二氮项目的征地面积将根据一氧化二氮项目的实际规模和需求进行精确规划。具体面积XXX平方米，旨在确保一氧化二氮项目不仅能够满足当前的发展需求，还能够预留空间以适应未来的扩展。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净用地面积是在征地面积基础上去除不可利用面积后的实际可开发用地。具体面积XXX平方米，考虑到环保、交通、安全等多方面因素，以确保一氧化二氮项目在整体利用效率上达到最优。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一氧化二氮项目计划建设的建筑总规模具体面积XXX平方米。这一规模的确定综合考虑了一氧化二氮项目的性质、规模，以及城市规划的相关要求，确保建筑布局与周边环境协调一致。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绿地率是一氧化二氮项目用地中被规划为绿地的比例。具体面积XXX平方米，旨在通过合理规划绿地，改善一氧化二氮项目周边环境，提升居民生活质量，并符合城市整体绿化规划。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容积率是用地上可以建设的建筑总体积与用地面积之比。具体面积XXX，通过合理的容积率规划，确保一氧化二氮项目建筑规模与周边环境和谐共生。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一氧化二氮项目选址与当地城市规划相一致，具体面积XXX平方米。通过与城市规划部门深入沟通，确保一氧化二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一氧化二氮项目选址符合当地产业政策，具体面积XXX平方米。这包括一氧化二氮项目对当地经济的促进作用，以及对相关产业的带动效应，确保一氧化二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用地总体要求必须符合环保和可持续发展的原则，具体面积XXX平方米。通过采用绿色建筑设计、节能减排等措施，确保一氧化二氮项目在建设和运营过程中对环境的影响最小化，达到可持续发展的要求。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9. 公共设施配套： 确保一氧化二氮项目选址具备必要的公共设施配套，具体面积XXX平方米。这包括交通便利性、教育、医疗等基础设施，以提高居民生活品质，使得一氧化二氮项目选址更具吸引力。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考虑用地总体要求对当地社会稳定性的影响，具体面积XXX平方米。通过深入了解当地社区反馈，确保一氧化二氮项目的选址和建设过程对当地社会和谐稳定产生积极作用。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一氧化二氮项目选址不仅符合法规和规划，还在实际操作中具有可行性。这一全面规划将为一氧化二氮项目的成功实施提供坚实的基础，确保一氧化二氮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41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一氧化二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一氧化二氮项目的设备规划和空间设计中，我们将采取灵活设备布局的措施。设备布局将根据实际需求进行灵活设计，避免不必要的浪费。通过合理规划设备摆放位置，我们将提高设备的利用率，减少设备间距，以确保一氧化二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一氧化二氮项目内部引入共享设施的概念，例如共享会议室、办公区等。通过这种方式，我们可以减少对资源的重复建设，提高资源共享效率，从而减小一氧化二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94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一氧化二氮项目的总图布置中，我们将不同功能区域进行明确的规划，以最大程度满足一氧化二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99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一氧化二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一氧化二氮项目对环境的影响是综合评价的重要因素之一。我们将详细考虑选址周边的自然环境、生态保护区、水源地等情况，确保一氧化二氮项目的建设和运营对环境影响最小化，并符合当地的环保法规标准。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对选址的评价还需充分考虑当地政府的产业政策和法规。我们将详细了解一氧化二氮项目所在地的相关政策，确保一氧化二氮项目的规划和运营与当地法规相符，降低不必要的法律风险。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考虑到社会稳定性对企业运营的重要性，我们将评估选址地区的社会安全情况、劳工关系、社区反馈等方面，以确保一氧化二氮项目的建设和运营不会受到社会稳定性的负面影响。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最后，我们将综合考虑用地成本，包括土地购置费用、土地开发成本等。通过对用地成本的详细评估，我们能够做出更为精确的经济效益分析，为一氧化二氮项目的投资决策提供有力支持。</w:t>
      </w:r>
    </w:p>
    <w:p>
      <w:pPr>
        <w:pStyle w:val="Heading1"/>
        <w:ind w:firstLine="560" w:firstLineChars="200"/>
        <w:rPr>
          <w:rFonts w:ascii="仿宋" w:eastAsia="仿宋" w:hAnsi="仿宋" w:cs="仿宋" w:hint="eastAsia"/>
          <w:sz w:val="28"/>
          <w:lang w:eastAsia="zh-CN"/>
        </w:rPr>
      </w:pPr>
      <w:bookmarkStart w:id="8" w:name="_Toc29742"/>
      <w:r>
        <w:rPr>
          <w:rFonts w:ascii="仿宋" w:eastAsia="仿宋" w:hAnsi="仿宋" w:cs="仿宋" w:hint="eastAsia"/>
          <w:sz w:val="28"/>
          <w:lang w:eastAsia="zh-CN"/>
        </w:rPr>
        <w:t>二、一氧化二氮项目建设单位说明</w:t>
      </w:r>
      <w:bookmarkEnd w:id="8"/>
    </w:p>
    <w:p>
      <w:pPr>
        <w:pStyle w:val="Heading2"/>
        <w:rPr>
          <w:rFonts w:ascii="仿宋" w:eastAsia="仿宋" w:hAnsi="仿宋" w:cs="仿宋" w:hint="eastAsia"/>
          <w:lang w:eastAsia="zh-CN"/>
        </w:rPr>
      </w:pPr>
      <w:bookmarkStart w:id="9" w:name="_Toc8188"/>
      <w:r>
        <w:rPr>
          <w:rFonts w:ascii="仿宋" w:eastAsia="仿宋" w:hAnsi="仿宋" w:cs="仿宋" w:hint="eastAsia"/>
          <w:lang w:eastAsia="zh-CN"/>
        </w:rPr>
        <w:t>(一)、一氧化二氮项目承办单位基本情况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415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氧化二氮项目承办单位的XXXX，我们着眼于实现可持续的经济效益。通过技术创新和解决方案的提供，公司预计在一氧化二氮项目执行期间将获得可观的收入增长。这一收入来源主要包括一氧化二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同时，我们注重成本控制和效率提升，以确保一氧化二氮项目的可持续盈利。透过精细的管理和资源优化，公司期望实现一氧化二氮项目利润最大化。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一氧化二氮项目实施进行全面的投资评估，包括一氧化二氮项目启动阶段的资金投入和后续运营成本。通过对一氧化二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一氧化二氮项目实施过程中具备足够的资金流动性，公司将进行详尽的现金流分析。这包括资金需求的合理预测、一氧化二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3230"/>
      <w:r>
        <w:rPr>
          <w:rFonts w:ascii="仿宋" w:eastAsia="仿宋" w:hAnsi="仿宋" w:cs="仿宋" w:hint="eastAsia"/>
          <w:sz w:val="28"/>
          <w:lang w:eastAsia="zh-CN"/>
        </w:rPr>
        <w:t>三、一氧化二氮项目概论</w:t>
      </w:r>
      <w:bookmarkEnd w:id="11"/>
    </w:p>
    <w:p>
      <w:pPr>
        <w:pStyle w:val="Heading2"/>
        <w:rPr>
          <w:rFonts w:ascii="仿宋" w:eastAsia="仿宋" w:hAnsi="仿宋" w:cs="仿宋" w:hint="eastAsia"/>
          <w:lang w:eastAsia="zh-CN"/>
        </w:rPr>
      </w:pPr>
      <w:bookmarkStart w:id="12" w:name="_Toc16181"/>
      <w:r>
        <w:rPr>
          <w:rFonts w:ascii="仿宋" w:eastAsia="仿宋" w:hAnsi="仿宋" w:cs="仿宋" w:hint="eastAsia"/>
          <w:lang w:eastAsia="zh-CN"/>
        </w:rPr>
        <w:t>(一)、一氧化二氮项目概况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的起源追溯至对市场的深入洞察。市场的不断演变与变革为一氧化二氮项目提供了难得的机遇。当前市场存在的需求缺口和变革的大环境共同构成了一氧化二氮项目的背景。这个一氧化二氮项目旨在充分利用市场机遇，填补行业中尚未满足的需求，为客户提供全新的解决方案。市场的变革和需求的增长使得这个一氧化二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一氧化二氮项目名称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正式命名为一氧化二氮。这个名称不仅仅是一个标识，更代表了一氧化二氮项目的核心理念和愿景。它蕴含着一氧化二氮项目所要解决问题的关键字，具有强烈的表达和辨识度，为一氧化二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一氧化二氮项目目标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的核心目标是提供一种全新、高效的解决方案，满足客户日益增长的需求。一氧化二氮项目追求的不仅仅是满足市场需求，更是在市场中获得卓越的竞争优势。通过不断提升产品或服务的质量和创新水平，一氧化二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一氧化二氮项目范围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全面涵盖了产品研发、制造、市场推广和售后服务，确保从产品设计到最终用户体验的全方位关注。这一全面的一氧化二氮项目范围是为了确保一氧化二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一氧化二氮项目时间表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一氧化二氮项目计划在未来18个月内完成，包括研发、测试、市场试点和正式推出等不同阶段。这个时间表的合理设计是为了确保一氧化二氮项目各个阶段的顺利推进，以便按时交付高质量的成果。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一氧化二氮项目预算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一氧化二氮项目总预算估算为XX百万美元，主要分配在研发、市场推广、人员培训和运营等方面。这一充足的预算为一氧化二氮项目提供了充足的资源，确保一氧化二氮项目在各个方面都能取得优异的表现。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一氧化二氮项目风险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可能面临的风险包括市场接受度低、技术难题、竞争激烈等。一氧化二氮项目团队已经制定了相应的风险应对计划，通过前瞻性的风险管理，确保一氧化二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一氧化二氮项目团队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一氧化二氮项目汇聚了一支经验丰富、多领域专业素养的核心团队，确保一氧化二氮项目在各个方面都能拥有高水平的执行力。团队的协同作战是一氧化二氮项目成功的关键因素之一。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一氧化二氮项目背景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一氧化二氮项目的背景根植于市场对更高效、创新产品的渴望，同时也受到科技发展对行业格局的深刻改变的影响。这为一氧化二氮项目提供了广阔的发展空间和市场需求。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一氧化二氮项目现状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截至目前，一氧化二氮项目已完成市场调研和技术验证，取得了初步的成功。这为一氧化二氮项目在未来的发展奠定了坚实的基础，为更远大的目标打下了坚实的基石。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959"/>
      <w:r>
        <w:rPr>
          <w:rFonts w:ascii="仿宋" w:eastAsia="仿宋" w:hAnsi="仿宋" w:cs="仿宋" w:hint="eastAsia"/>
          <w:sz w:val="28"/>
          <w:lang w:eastAsia="zh-CN"/>
        </w:rPr>
        <w:t>(二)、一氧化二氮项目目标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keyword》一氧化二氮项目首要业务目标是在市场中占据有利地位，实现产品/服务的成功推广和销售。通过不断提升产品质量、创新性，一氧化二氮项目追求成为行业中的领导者，赢得更多客户的青睐。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在科技迅速发展的时代，一氧化二氮项目着眼于技术创新。通过持续的研发和技术升级，一氧化二氮项目旨在推出更具创新性的产品或服务，以满足市场对新鲜、先进解决方案的需求。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为了建立可持续的客户关系，一氧化二氮项目设定了客户满意度目标。通过提供卓越的产品质量和优质的客户服务，一氧化二氮项目追求赢得客户的信任和忠诚度，确保他们的满意度达到行业领先水平。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一氧化二氮项目注重社会责任和可持续发展。通过实施环保、社会责任一氧化二氮项目，一氧化二氮项目致力于在经济发展的同时保护环境，促进社会公平，实现可持续经营。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一氧化二氮项目的团队是实现目标的核心驱动力。因此，一氧化二氮项目设定了团队发展目标，包括提升团队成员的专业技能、培养领导力，以及搭建协同高效的团队工作氛围。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6286"/>
      <w:r>
        <w:rPr>
          <w:rFonts w:ascii="仿宋" w:eastAsia="仿宋" w:hAnsi="仿宋" w:cs="仿宋" w:hint="eastAsia"/>
          <w:sz w:val="28"/>
          <w:lang w:eastAsia="zh-CN"/>
        </w:rPr>
        <w:t>(三)、一氧化二氮项目提出的理由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一氧化二氮项目提出的理由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的提出源于对市场机遇的深刻洞察。当前市场中存在的需求缺口和行业发展趋势表明，有巨大的商业机会等待被开发。通过准确捕捉市场机遇，一氧化二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的理念基于对技术创新的信仰。通过持续的研发和技术投入，一氧化二氮项目有望推出更具创新性的产品或服务。在科技飞速发展的当下，一氧化二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的提出是为了增强企业的行业竞争力。通过提升产品或服务的质量和独特性，一氧化二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响应了消费者需求的变化。随着社会和科技的不断发展，消费者对产品和服务的需求也在发生变化。通过深入了解并及时回应消费者的新需求，一氧化二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一氧化二氮项目的提出是企业战略发展规划的一部分。在面对日益激烈的市场竞争和不断变化的商业环境中，一氧化二氮项目作为企业战略的一环，旨在为企业开辟新的增长领域，巩固企业在行业中的地位。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的提出不仅仅是基于商业考量，还注重社会责任。通过推出环保、社会责任等方面的一氧化二氮项目，一氧化二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一氧化二氮项目的提出反映了对利益相关者期望的关注。包括客户、员工、投资者等利益相关者在企业发展中都有着各自的期望，一氧化二氮项目力求在满足这些期望的同时，取得更大的共赢。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14952"/>
      <w:r>
        <w:rPr>
          <w:rFonts w:ascii="仿宋" w:eastAsia="仿宋" w:hAnsi="仿宋" w:cs="仿宋" w:hint="eastAsia"/>
          <w:sz w:val="28"/>
          <w:lang w:eastAsia="zh-CN"/>
        </w:rPr>
        <w:t>(四)、一氧化二氮项目意义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在实施一氧化二氮项目的过程中，我们不仅仅是在追逐商业成功，更是为企业和社会的多个层面创造了深远的意义。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的首要意义在于提升企业的市场竞争力。通过持续的创新和对产品质量的高标准要求，一氧化二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一氧化二氮项目的推进将促使行业技术水平的提升。通过引入先进技术和创新性解决方案，一氧化二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一氧化二氮项目不仅创造了大量就业机会，提高了就业水平，还注重社会责任和环保。通过参与社会公益事业和推动环保一氧化二氮项目，一氧化二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综合而言，一氧化二氮项目意义重大，不仅推动了企业的发展，也为行业和社会的进步贡献了积极力量。这是一个全面而深刻的影响，将在未来产生可持续的正面效应。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4342"/>
      <w:r>
        <w:rPr>
          <w:rFonts w:ascii="仿宋" w:eastAsia="仿宋" w:hAnsi="仿宋" w:cs="仿宋" w:hint="eastAsia"/>
          <w:sz w:val="28"/>
          <w:lang w:eastAsia="zh-CN"/>
        </w:rPr>
        <w:t>(五)、一氧化二氮项目背景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https://d.book118.com/635200232340011041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4D2A33"/>
    <w:rsid w:val="564D2A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520023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2024-01-12T23:47:00Z</dcterms:created>
  <dcterms:modified xsi:type="dcterms:W3CDTF">2024-01-12T23:48:10Z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EC0FC9B928AB430E823B167A85E41264_11</vt:lpwstr>
  </property>
  <property fmtid="{D5CDD505-2E9C-101B-9397-08002B2CF9AE}" pid="3" name="KSOProductBuildVer">
    <vt:lpwstr>2052-12.1.0.16120</vt:lpwstr>
  </property>
</Properties>
</file>