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家庭影院项目规划设计纲要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1" w:history="1">
        <w:r>
          <w:rPr>
            <w:rFonts w:ascii="仿宋" w:eastAsia="仿宋" w:hAnsi="仿宋" w:cs="仿宋" w:hint="eastAsia"/>
            <w:lang w:eastAsia="zh-CN"/>
          </w:rPr>
          <w:t>前言</w:t>
        </w:r>
        <w:r>
          <w:tab/>
        </w:r>
        <w:r>
          <w:fldChar w:fldCharType="begin"/>
        </w:r>
        <w:r>
          <w:instrText xml:space="preserve"> PAGEREF _Toc30101 \h </w:instrText>
        </w:r>
        <w:r>
          <w:fldChar w:fldCharType="separate"/>
        </w:r>
        <w:r>
          <w:t>3</w:t>
        </w:r>
        <w:r>
          <w:fldChar w:fldCharType="end"/>
        </w:r>
      </w:hyperlink>
    </w:p>
    <w:p>
      <w:pPr>
        <w:pStyle w:val="TOC1"/>
        <w:tabs>
          <w:tab w:val="right" w:leader="dot" w:pos="8306"/>
        </w:tabs>
      </w:pPr>
      <w:hyperlink w:anchor="_Toc10551" w:history="1">
        <w:r>
          <w:rPr>
            <w:rFonts w:ascii="仿宋" w:eastAsia="仿宋" w:hAnsi="仿宋" w:cs="仿宋" w:hint="eastAsia"/>
            <w:lang w:eastAsia="zh-CN"/>
          </w:rPr>
          <w:t>一、家庭影院项目建设背景及必要性分析</w:t>
        </w:r>
        <w:r>
          <w:tab/>
        </w:r>
        <w:r>
          <w:fldChar w:fldCharType="begin"/>
        </w:r>
        <w:r>
          <w:instrText xml:space="preserve"> PAGEREF _Toc10551 \h </w:instrText>
        </w:r>
        <w:r>
          <w:fldChar w:fldCharType="separate"/>
        </w:r>
        <w:r>
          <w:t>3</w:t>
        </w:r>
        <w:r>
          <w:fldChar w:fldCharType="end"/>
        </w:r>
      </w:hyperlink>
    </w:p>
    <w:p>
      <w:pPr>
        <w:pStyle w:val="TOC2"/>
        <w:tabs>
          <w:tab w:val="right" w:leader="dot" w:pos="8306"/>
        </w:tabs>
      </w:pPr>
      <w:hyperlink w:anchor="_Toc21841" w:history="1">
        <w:r>
          <w:rPr>
            <w:rFonts w:ascii="仿宋" w:eastAsia="仿宋" w:hAnsi="仿宋" w:cs="仿宋" w:hint="eastAsia"/>
            <w:lang w:eastAsia="zh-CN"/>
          </w:rPr>
          <w:t>(一)、家庭影院项目背景分析</w:t>
        </w:r>
        <w:r>
          <w:tab/>
        </w:r>
        <w:r>
          <w:fldChar w:fldCharType="begin"/>
        </w:r>
        <w:r>
          <w:instrText xml:space="preserve"> PAGEREF _Toc21841 \h </w:instrText>
        </w:r>
        <w:r>
          <w:fldChar w:fldCharType="separate"/>
        </w:r>
        <w:r>
          <w:t>3</w:t>
        </w:r>
        <w:r>
          <w:fldChar w:fldCharType="end"/>
        </w:r>
      </w:hyperlink>
    </w:p>
    <w:p>
      <w:pPr>
        <w:pStyle w:val="TOC2"/>
        <w:tabs>
          <w:tab w:val="right" w:leader="dot" w:pos="8306"/>
        </w:tabs>
      </w:pPr>
      <w:hyperlink w:anchor="_Toc26361" w:history="1">
        <w:r>
          <w:rPr>
            <w:rFonts w:ascii="仿宋" w:eastAsia="仿宋" w:hAnsi="仿宋" w:cs="仿宋" w:hint="eastAsia"/>
            <w:lang w:eastAsia="zh-CN"/>
          </w:rPr>
          <w:t>(二)、家庭影院项目建设必要性分析</w:t>
        </w:r>
        <w:r>
          <w:tab/>
        </w:r>
        <w:r>
          <w:fldChar w:fldCharType="begin"/>
        </w:r>
        <w:r>
          <w:instrText xml:space="preserve"> PAGEREF _Toc26361 \h </w:instrText>
        </w:r>
        <w:r>
          <w:fldChar w:fldCharType="separate"/>
        </w:r>
        <w:r>
          <w:t>5</w:t>
        </w:r>
        <w:r>
          <w:fldChar w:fldCharType="end"/>
        </w:r>
      </w:hyperlink>
    </w:p>
    <w:p>
      <w:pPr>
        <w:pStyle w:val="TOC1"/>
        <w:tabs>
          <w:tab w:val="right" w:leader="dot" w:pos="8306"/>
        </w:tabs>
      </w:pPr>
      <w:hyperlink w:anchor="_Toc28495" w:history="1">
        <w:r>
          <w:rPr>
            <w:rFonts w:ascii="仿宋" w:eastAsia="仿宋" w:hAnsi="仿宋" w:cs="仿宋" w:hint="eastAsia"/>
            <w:lang w:eastAsia="zh-CN"/>
          </w:rPr>
          <w:t>二、家庭影院项目选址可行性分析</w:t>
        </w:r>
        <w:r>
          <w:tab/>
        </w:r>
        <w:r>
          <w:fldChar w:fldCharType="begin"/>
        </w:r>
        <w:r>
          <w:instrText xml:space="preserve"> PAGEREF _Toc28495 \h </w:instrText>
        </w:r>
        <w:r>
          <w:fldChar w:fldCharType="separate"/>
        </w:r>
        <w:r>
          <w:t>6</w:t>
        </w:r>
        <w:r>
          <w:fldChar w:fldCharType="end"/>
        </w:r>
      </w:hyperlink>
    </w:p>
    <w:p>
      <w:pPr>
        <w:pStyle w:val="TOC2"/>
        <w:tabs>
          <w:tab w:val="right" w:leader="dot" w:pos="8306"/>
        </w:tabs>
      </w:pPr>
      <w:hyperlink w:anchor="_Toc24786" w:history="1">
        <w:r>
          <w:rPr>
            <w:rFonts w:ascii="仿宋" w:eastAsia="仿宋" w:hAnsi="仿宋" w:cs="仿宋" w:hint="eastAsia"/>
            <w:lang w:eastAsia="zh-CN"/>
          </w:rPr>
          <w:t>(一)、家庭影院项目选址</w:t>
        </w:r>
        <w:r>
          <w:tab/>
        </w:r>
        <w:r>
          <w:fldChar w:fldCharType="begin"/>
        </w:r>
        <w:r>
          <w:instrText xml:space="preserve"> PAGEREF _Toc24786 \h </w:instrText>
        </w:r>
        <w:r>
          <w:fldChar w:fldCharType="separate"/>
        </w:r>
        <w:r>
          <w:t>6</w:t>
        </w:r>
        <w:r>
          <w:fldChar w:fldCharType="end"/>
        </w:r>
      </w:hyperlink>
    </w:p>
    <w:p>
      <w:pPr>
        <w:pStyle w:val="TOC2"/>
        <w:tabs>
          <w:tab w:val="right" w:leader="dot" w:pos="8306"/>
        </w:tabs>
      </w:pPr>
      <w:hyperlink w:anchor="_Toc25956" w:history="1">
        <w:r>
          <w:rPr>
            <w:rFonts w:ascii="仿宋" w:eastAsia="仿宋" w:hAnsi="仿宋" w:cs="仿宋" w:hint="eastAsia"/>
            <w:lang w:eastAsia="zh-CN"/>
          </w:rPr>
          <w:t>(二)、用地控制指标</w:t>
        </w:r>
        <w:r>
          <w:tab/>
        </w:r>
        <w:r>
          <w:fldChar w:fldCharType="begin"/>
        </w:r>
        <w:r>
          <w:instrText xml:space="preserve"> PAGEREF _Toc25956 \h </w:instrText>
        </w:r>
        <w:r>
          <w:fldChar w:fldCharType="separate"/>
        </w:r>
        <w:r>
          <w:t>6</w:t>
        </w:r>
        <w:r>
          <w:fldChar w:fldCharType="end"/>
        </w:r>
      </w:hyperlink>
    </w:p>
    <w:p>
      <w:pPr>
        <w:pStyle w:val="TOC2"/>
        <w:tabs>
          <w:tab w:val="right" w:leader="dot" w:pos="8306"/>
        </w:tabs>
      </w:pPr>
      <w:hyperlink w:anchor="_Toc8778" w:history="1">
        <w:r>
          <w:rPr>
            <w:rFonts w:ascii="仿宋" w:eastAsia="仿宋" w:hAnsi="仿宋" w:cs="仿宋" w:hint="eastAsia"/>
            <w:lang w:eastAsia="zh-CN"/>
          </w:rPr>
          <w:t>(三)、节约用地措施</w:t>
        </w:r>
        <w:r>
          <w:tab/>
        </w:r>
        <w:r>
          <w:fldChar w:fldCharType="begin"/>
        </w:r>
        <w:r>
          <w:instrText xml:space="preserve"> PAGEREF _Toc8778 \h </w:instrText>
        </w:r>
        <w:r>
          <w:fldChar w:fldCharType="separate"/>
        </w:r>
        <w:r>
          <w:t>8</w:t>
        </w:r>
        <w:r>
          <w:fldChar w:fldCharType="end"/>
        </w:r>
      </w:hyperlink>
    </w:p>
    <w:p>
      <w:pPr>
        <w:pStyle w:val="TOC2"/>
        <w:tabs>
          <w:tab w:val="right" w:leader="dot" w:pos="8306"/>
        </w:tabs>
      </w:pPr>
      <w:hyperlink w:anchor="_Toc18939" w:history="1">
        <w:r>
          <w:rPr>
            <w:rFonts w:ascii="仿宋" w:eastAsia="仿宋" w:hAnsi="仿宋" w:cs="仿宋" w:hint="eastAsia"/>
            <w:lang w:eastAsia="zh-CN"/>
          </w:rPr>
          <w:t>(四)、总图布置方案</w:t>
        </w:r>
        <w:r>
          <w:tab/>
        </w:r>
        <w:r>
          <w:fldChar w:fldCharType="begin"/>
        </w:r>
        <w:r>
          <w:instrText xml:space="preserve"> PAGEREF _Toc18939 \h </w:instrText>
        </w:r>
        <w:r>
          <w:fldChar w:fldCharType="separate"/>
        </w:r>
        <w:r>
          <w:t>9</w:t>
        </w:r>
        <w:r>
          <w:fldChar w:fldCharType="end"/>
        </w:r>
      </w:hyperlink>
    </w:p>
    <w:p>
      <w:pPr>
        <w:pStyle w:val="TOC2"/>
        <w:tabs>
          <w:tab w:val="right" w:leader="dot" w:pos="8306"/>
        </w:tabs>
      </w:pPr>
      <w:hyperlink w:anchor="_Toc15662" w:history="1">
        <w:r>
          <w:rPr>
            <w:rFonts w:ascii="仿宋" w:eastAsia="仿宋" w:hAnsi="仿宋" w:cs="仿宋" w:hint="eastAsia"/>
            <w:lang w:eastAsia="zh-CN"/>
          </w:rPr>
          <w:t>(五)、选址综合评价</w:t>
        </w:r>
        <w:r>
          <w:tab/>
        </w:r>
        <w:r>
          <w:fldChar w:fldCharType="begin"/>
        </w:r>
        <w:r>
          <w:instrText xml:space="preserve"> PAGEREF _Toc15662 \h </w:instrText>
        </w:r>
        <w:r>
          <w:fldChar w:fldCharType="separate"/>
        </w:r>
        <w:r>
          <w:t>10</w:t>
        </w:r>
        <w:r>
          <w:fldChar w:fldCharType="end"/>
        </w:r>
      </w:hyperlink>
    </w:p>
    <w:p>
      <w:pPr>
        <w:pStyle w:val="TOC1"/>
        <w:tabs>
          <w:tab w:val="right" w:leader="dot" w:pos="8306"/>
        </w:tabs>
      </w:pPr>
      <w:hyperlink w:anchor="_Toc21613" w:history="1">
        <w:r>
          <w:rPr>
            <w:rFonts w:ascii="仿宋" w:eastAsia="仿宋" w:hAnsi="仿宋" w:cs="仿宋" w:hint="eastAsia"/>
            <w:lang w:eastAsia="zh-CN"/>
          </w:rPr>
          <w:t>三、产品规划分析</w:t>
        </w:r>
        <w:r>
          <w:tab/>
        </w:r>
        <w:r>
          <w:fldChar w:fldCharType="begin"/>
        </w:r>
        <w:r>
          <w:instrText xml:space="preserve"> PAGEREF _Toc21613 \h </w:instrText>
        </w:r>
        <w:r>
          <w:fldChar w:fldCharType="separate"/>
        </w:r>
        <w:r>
          <w:t>11</w:t>
        </w:r>
        <w:r>
          <w:fldChar w:fldCharType="end"/>
        </w:r>
      </w:hyperlink>
    </w:p>
    <w:p>
      <w:pPr>
        <w:pStyle w:val="TOC2"/>
        <w:tabs>
          <w:tab w:val="right" w:leader="dot" w:pos="8306"/>
        </w:tabs>
      </w:pPr>
      <w:hyperlink w:anchor="_Toc27931" w:history="1">
        <w:r>
          <w:rPr>
            <w:rFonts w:ascii="仿宋" w:eastAsia="仿宋" w:hAnsi="仿宋" w:cs="仿宋" w:hint="eastAsia"/>
            <w:lang w:eastAsia="zh-CN"/>
          </w:rPr>
          <w:t>(一)、产品规划</w:t>
        </w:r>
        <w:r>
          <w:tab/>
        </w:r>
        <w:r>
          <w:fldChar w:fldCharType="begin"/>
        </w:r>
        <w:r>
          <w:instrText xml:space="preserve"> PAGEREF _Toc27931 \h </w:instrText>
        </w:r>
        <w:r>
          <w:fldChar w:fldCharType="separate"/>
        </w:r>
        <w:r>
          <w:t>11</w:t>
        </w:r>
        <w:r>
          <w:fldChar w:fldCharType="end"/>
        </w:r>
      </w:hyperlink>
    </w:p>
    <w:p>
      <w:pPr>
        <w:pStyle w:val="TOC2"/>
        <w:tabs>
          <w:tab w:val="right" w:leader="dot" w:pos="8306"/>
        </w:tabs>
      </w:pPr>
      <w:hyperlink w:anchor="_Toc13573" w:history="1">
        <w:r>
          <w:rPr>
            <w:rFonts w:ascii="仿宋" w:eastAsia="仿宋" w:hAnsi="仿宋" w:cs="仿宋" w:hint="eastAsia"/>
            <w:lang w:eastAsia="zh-CN"/>
          </w:rPr>
          <w:t>(二)、建设规模</w:t>
        </w:r>
        <w:r>
          <w:tab/>
        </w:r>
        <w:r>
          <w:fldChar w:fldCharType="begin"/>
        </w:r>
        <w:r>
          <w:instrText xml:space="preserve"> PAGEREF _Toc13573 \h </w:instrText>
        </w:r>
        <w:r>
          <w:fldChar w:fldCharType="separate"/>
        </w:r>
        <w:r>
          <w:t>12</w:t>
        </w:r>
        <w:r>
          <w:fldChar w:fldCharType="end"/>
        </w:r>
      </w:hyperlink>
    </w:p>
    <w:p>
      <w:pPr>
        <w:pStyle w:val="TOC1"/>
        <w:tabs>
          <w:tab w:val="right" w:leader="dot" w:pos="8306"/>
        </w:tabs>
      </w:pPr>
      <w:hyperlink w:anchor="_Toc24541" w:history="1">
        <w:r>
          <w:rPr>
            <w:rFonts w:ascii="仿宋" w:eastAsia="仿宋" w:hAnsi="仿宋" w:cs="仿宋" w:hint="eastAsia"/>
            <w:lang w:eastAsia="zh-CN"/>
          </w:rPr>
          <w:t>四、家庭影院项目建设单位说明</w:t>
        </w:r>
        <w:r>
          <w:tab/>
        </w:r>
        <w:r>
          <w:fldChar w:fldCharType="begin"/>
        </w:r>
        <w:r>
          <w:instrText xml:space="preserve"> PAGEREF _Toc24541 \h </w:instrText>
        </w:r>
        <w:r>
          <w:fldChar w:fldCharType="separate"/>
        </w:r>
        <w:r>
          <w:t>13</w:t>
        </w:r>
        <w:r>
          <w:fldChar w:fldCharType="end"/>
        </w:r>
      </w:hyperlink>
    </w:p>
    <w:p>
      <w:pPr>
        <w:pStyle w:val="TOC2"/>
        <w:tabs>
          <w:tab w:val="right" w:leader="dot" w:pos="8306"/>
        </w:tabs>
      </w:pPr>
      <w:hyperlink w:anchor="_Toc28227" w:history="1">
        <w:r>
          <w:rPr>
            <w:rFonts w:ascii="仿宋" w:eastAsia="仿宋" w:hAnsi="仿宋" w:cs="仿宋" w:hint="eastAsia"/>
            <w:lang w:eastAsia="zh-CN"/>
          </w:rPr>
          <w:t>(一)、家庭影院项目承办单位基本情况</w:t>
        </w:r>
        <w:r>
          <w:tab/>
        </w:r>
        <w:r>
          <w:fldChar w:fldCharType="begin"/>
        </w:r>
        <w:r>
          <w:instrText xml:space="preserve"> PAGEREF _Toc28227 \h </w:instrText>
        </w:r>
        <w:r>
          <w:fldChar w:fldCharType="separate"/>
        </w:r>
        <w:r>
          <w:t>13</w:t>
        </w:r>
        <w:r>
          <w:fldChar w:fldCharType="end"/>
        </w:r>
      </w:hyperlink>
    </w:p>
    <w:p>
      <w:pPr>
        <w:pStyle w:val="TOC2"/>
        <w:tabs>
          <w:tab w:val="right" w:leader="dot" w:pos="8306"/>
        </w:tabs>
      </w:pPr>
      <w:hyperlink w:anchor="_Toc4662" w:history="1">
        <w:r>
          <w:rPr>
            <w:rFonts w:ascii="仿宋" w:eastAsia="仿宋" w:hAnsi="仿宋" w:cs="仿宋" w:hint="eastAsia"/>
            <w:lang w:eastAsia="zh-CN"/>
          </w:rPr>
          <w:t>(二)、公司经济效益分析</w:t>
        </w:r>
        <w:r>
          <w:tab/>
        </w:r>
        <w:r>
          <w:fldChar w:fldCharType="begin"/>
        </w:r>
        <w:r>
          <w:instrText xml:space="preserve"> PAGEREF _Toc4662 \h </w:instrText>
        </w:r>
        <w:r>
          <w:fldChar w:fldCharType="separate"/>
        </w:r>
        <w:r>
          <w:t>14</w:t>
        </w:r>
        <w:r>
          <w:fldChar w:fldCharType="end"/>
        </w:r>
      </w:hyperlink>
    </w:p>
    <w:p>
      <w:pPr>
        <w:pStyle w:val="TOC1"/>
        <w:tabs>
          <w:tab w:val="right" w:leader="dot" w:pos="8306"/>
        </w:tabs>
      </w:pPr>
      <w:hyperlink w:anchor="_Toc1309" w:history="1">
        <w:r>
          <w:rPr>
            <w:rFonts w:ascii="仿宋" w:eastAsia="仿宋" w:hAnsi="仿宋" w:cs="仿宋" w:hint="eastAsia"/>
            <w:lang w:eastAsia="zh-CN"/>
          </w:rPr>
          <w:t>五、工艺说明</w:t>
        </w:r>
        <w:r>
          <w:tab/>
        </w:r>
        <w:r>
          <w:fldChar w:fldCharType="begin"/>
        </w:r>
        <w:r>
          <w:instrText xml:space="preserve"> PAGEREF _Toc1309 \h </w:instrText>
        </w:r>
        <w:r>
          <w:fldChar w:fldCharType="separate"/>
        </w:r>
        <w:r>
          <w:t>15</w:t>
        </w:r>
        <w:r>
          <w:fldChar w:fldCharType="end"/>
        </w:r>
      </w:hyperlink>
    </w:p>
    <w:p>
      <w:pPr>
        <w:pStyle w:val="TOC2"/>
        <w:tabs>
          <w:tab w:val="right" w:leader="dot" w:pos="8306"/>
        </w:tabs>
      </w:pPr>
      <w:hyperlink w:anchor="_Toc27544" w:history="1">
        <w:r>
          <w:rPr>
            <w:rFonts w:ascii="仿宋" w:eastAsia="仿宋" w:hAnsi="仿宋" w:cs="仿宋" w:hint="eastAsia"/>
            <w:lang w:eastAsia="zh-CN"/>
          </w:rPr>
          <w:t>(一)、技术管理特点</w:t>
        </w:r>
        <w:r>
          <w:tab/>
        </w:r>
        <w:r>
          <w:fldChar w:fldCharType="begin"/>
        </w:r>
        <w:r>
          <w:instrText xml:space="preserve"> PAGEREF _Toc27544 \h </w:instrText>
        </w:r>
        <w:r>
          <w:fldChar w:fldCharType="separate"/>
        </w:r>
        <w:r>
          <w:t>15</w:t>
        </w:r>
        <w:r>
          <w:fldChar w:fldCharType="end"/>
        </w:r>
      </w:hyperlink>
    </w:p>
    <w:p>
      <w:pPr>
        <w:pStyle w:val="TOC2"/>
        <w:tabs>
          <w:tab w:val="right" w:leader="dot" w:pos="8306"/>
        </w:tabs>
      </w:pPr>
      <w:hyperlink w:anchor="_Toc10311" w:history="1">
        <w:r>
          <w:rPr>
            <w:rFonts w:ascii="仿宋" w:eastAsia="仿宋" w:hAnsi="仿宋" w:cs="仿宋" w:hint="eastAsia"/>
            <w:lang w:eastAsia="zh-CN"/>
          </w:rPr>
          <w:t>(二)、家庭影院项目工艺技术设计方案</w:t>
        </w:r>
        <w:r>
          <w:tab/>
        </w:r>
        <w:r>
          <w:fldChar w:fldCharType="begin"/>
        </w:r>
        <w:r>
          <w:instrText xml:space="preserve"> PAGEREF _Toc10311 \h </w:instrText>
        </w:r>
        <w:r>
          <w:fldChar w:fldCharType="separate"/>
        </w:r>
        <w:r>
          <w:t>16</w:t>
        </w:r>
        <w:r>
          <w:fldChar w:fldCharType="end"/>
        </w:r>
      </w:hyperlink>
    </w:p>
    <w:p>
      <w:pPr>
        <w:pStyle w:val="TOC2"/>
        <w:tabs>
          <w:tab w:val="right" w:leader="dot" w:pos="8306"/>
        </w:tabs>
      </w:pPr>
      <w:hyperlink w:anchor="_Toc22726" w:history="1">
        <w:r>
          <w:rPr>
            <w:rFonts w:ascii="仿宋" w:eastAsia="仿宋" w:hAnsi="仿宋" w:cs="仿宋" w:hint="eastAsia"/>
            <w:lang w:eastAsia="zh-CN"/>
          </w:rPr>
          <w:t>(三)、设备选型方案</w:t>
        </w:r>
        <w:r>
          <w:tab/>
        </w:r>
        <w:r>
          <w:fldChar w:fldCharType="begin"/>
        </w:r>
        <w:r>
          <w:instrText xml:space="preserve"> PAGEREF _Toc22726 \h </w:instrText>
        </w:r>
        <w:r>
          <w:fldChar w:fldCharType="separate"/>
        </w:r>
        <w:r>
          <w:t>17</w:t>
        </w:r>
        <w:r>
          <w:fldChar w:fldCharType="end"/>
        </w:r>
      </w:hyperlink>
    </w:p>
    <w:p>
      <w:pPr>
        <w:pStyle w:val="TOC1"/>
        <w:tabs>
          <w:tab w:val="right" w:leader="dot" w:pos="8306"/>
        </w:tabs>
      </w:pPr>
      <w:hyperlink w:anchor="_Toc11986" w:history="1">
        <w:r>
          <w:rPr>
            <w:rFonts w:ascii="仿宋" w:eastAsia="仿宋" w:hAnsi="仿宋" w:cs="仿宋" w:hint="eastAsia"/>
            <w:lang w:eastAsia="zh-CN"/>
          </w:rPr>
          <w:t>六、家庭影院项目危机管理</w:t>
        </w:r>
        <w:r>
          <w:tab/>
        </w:r>
        <w:r>
          <w:fldChar w:fldCharType="begin"/>
        </w:r>
        <w:r>
          <w:instrText xml:space="preserve"> PAGEREF _Toc11986 \h </w:instrText>
        </w:r>
        <w:r>
          <w:fldChar w:fldCharType="separate"/>
        </w:r>
        <w:r>
          <w:t>18</w:t>
        </w:r>
        <w:r>
          <w:fldChar w:fldCharType="end"/>
        </w:r>
      </w:hyperlink>
    </w:p>
    <w:p>
      <w:pPr>
        <w:pStyle w:val="TOC2"/>
        <w:tabs>
          <w:tab w:val="right" w:leader="dot" w:pos="8306"/>
        </w:tabs>
      </w:pPr>
      <w:hyperlink w:anchor="_Toc25733" w:history="1">
        <w:r>
          <w:rPr>
            <w:rFonts w:ascii="仿宋" w:eastAsia="仿宋" w:hAnsi="仿宋" w:cs="仿宋" w:hint="eastAsia"/>
            <w:lang w:eastAsia="zh-CN"/>
          </w:rPr>
          <w:t>(一)、危机预警与识别</w:t>
        </w:r>
        <w:r>
          <w:tab/>
        </w:r>
        <w:r>
          <w:fldChar w:fldCharType="begin"/>
        </w:r>
        <w:r>
          <w:instrText xml:space="preserve"> PAGEREF _Toc25733 \h </w:instrText>
        </w:r>
        <w:r>
          <w:fldChar w:fldCharType="separate"/>
        </w:r>
        <w:r>
          <w:t>18</w:t>
        </w:r>
        <w:r>
          <w:fldChar w:fldCharType="end"/>
        </w:r>
      </w:hyperlink>
    </w:p>
    <w:p>
      <w:pPr>
        <w:pStyle w:val="TOC2"/>
        <w:tabs>
          <w:tab w:val="right" w:leader="dot" w:pos="8306"/>
        </w:tabs>
      </w:pPr>
      <w:hyperlink w:anchor="_Toc4250" w:history="1">
        <w:r>
          <w:rPr>
            <w:rFonts w:ascii="仿宋" w:eastAsia="仿宋" w:hAnsi="仿宋" w:cs="仿宋" w:hint="eastAsia"/>
            <w:lang w:eastAsia="zh-CN"/>
          </w:rPr>
          <w:t>(二)、危机应对与恢复</w:t>
        </w:r>
        <w:r>
          <w:tab/>
        </w:r>
        <w:r>
          <w:fldChar w:fldCharType="begin"/>
        </w:r>
        <w:r>
          <w:instrText xml:space="preserve"> PAGEREF _Toc4250 \h </w:instrText>
        </w:r>
        <w:r>
          <w:fldChar w:fldCharType="separate"/>
        </w:r>
        <w:r>
          <w:t>19</w:t>
        </w:r>
        <w:r>
          <w:fldChar w:fldCharType="end"/>
        </w:r>
      </w:hyperlink>
    </w:p>
    <w:p>
      <w:pPr>
        <w:pStyle w:val="TOC1"/>
        <w:tabs>
          <w:tab w:val="right" w:leader="dot" w:pos="8306"/>
        </w:tabs>
      </w:pPr>
      <w:hyperlink w:anchor="_Toc1725" w:history="1">
        <w:r>
          <w:rPr>
            <w:rFonts w:ascii="仿宋" w:eastAsia="仿宋" w:hAnsi="仿宋" w:cs="仿宋" w:hint="eastAsia"/>
            <w:lang w:eastAsia="zh-CN"/>
          </w:rPr>
          <w:t>七、家庭影院项目人力资源管理</w:t>
        </w:r>
        <w:r>
          <w:tab/>
        </w:r>
        <w:r>
          <w:fldChar w:fldCharType="begin"/>
        </w:r>
        <w:r>
          <w:instrText xml:space="preserve"> PAGEREF _Toc1725 \h </w:instrText>
        </w:r>
        <w:r>
          <w:fldChar w:fldCharType="separate"/>
        </w:r>
        <w:r>
          <w:t>21</w:t>
        </w:r>
        <w:r>
          <w:fldChar w:fldCharType="end"/>
        </w:r>
      </w:hyperlink>
    </w:p>
    <w:p>
      <w:pPr>
        <w:pStyle w:val="TOC2"/>
        <w:tabs>
          <w:tab w:val="right" w:leader="dot" w:pos="8306"/>
        </w:tabs>
      </w:pPr>
      <w:hyperlink w:anchor="_Toc20322" w:history="1">
        <w:r>
          <w:rPr>
            <w:rFonts w:ascii="仿宋" w:eastAsia="仿宋" w:hAnsi="仿宋" w:cs="仿宋" w:hint="eastAsia"/>
            <w:lang w:eastAsia="zh-CN"/>
          </w:rPr>
          <w:t>(一)、建立健全的预算管理制度</w:t>
        </w:r>
        <w:r>
          <w:tab/>
        </w:r>
        <w:r>
          <w:fldChar w:fldCharType="begin"/>
        </w:r>
        <w:r>
          <w:instrText xml:space="preserve"> PAGEREF _Toc20322 \h </w:instrText>
        </w:r>
        <w:r>
          <w:fldChar w:fldCharType="separate"/>
        </w:r>
        <w:r>
          <w:t>21</w:t>
        </w:r>
        <w:r>
          <w:fldChar w:fldCharType="end"/>
        </w:r>
      </w:hyperlink>
    </w:p>
    <w:p>
      <w:pPr>
        <w:pStyle w:val="TOC2"/>
        <w:tabs>
          <w:tab w:val="right" w:leader="dot" w:pos="8306"/>
        </w:tabs>
      </w:pPr>
      <w:hyperlink w:anchor="_Toc26042" w:history="1">
        <w:r>
          <w:rPr>
            <w:rFonts w:ascii="仿宋" w:eastAsia="仿宋" w:hAnsi="仿宋" w:cs="仿宋" w:hint="eastAsia"/>
            <w:lang w:eastAsia="zh-CN"/>
          </w:rPr>
          <w:t>(二)、加强资金流动监控</w:t>
        </w:r>
        <w:r>
          <w:tab/>
        </w:r>
        <w:r>
          <w:fldChar w:fldCharType="begin"/>
        </w:r>
        <w:r>
          <w:instrText xml:space="preserve"> PAGEREF _Toc26042 \h </w:instrText>
        </w:r>
        <w:r>
          <w:fldChar w:fldCharType="separate"/>
        </w:r>
        <w:r>
          <w:t>22</w:t>
        </w:r>
        <w:r>
          <w:fldChar w:fldCharType="end"/>
        </w:r>
      </w:hyperlink>
    </w:p>
    <w:p>
      <w:pPr>
        <w:pStyle w:val="TOC2"/>
        <w:tabs>
          <w:tab w:val="right" w:leader="dot" w:pos="8306"/>
        </w:tabs>
      </w:pPr>
      <w:hyperlink w:anchor="_Toc15757" w:history="1">
        <w:r>
          <w:rPr>
            <w:rFonts w:ascii="仿宋" w:eastAsia="仿宋" w:hAnsi="仿宋" w:cs="仿宋" w:hint="eastAsia"/>
            <w:lang w:eastAsia="zh-CN"/>
          </w:rPr>
          <w:t>(三)、制定完善的风险控制机制</w:t>
        </w:r>
        <w:r>
          <w:tab/>
        </w:r>
        <w:r>
          <w:fldChar w:fldCharType="begin"/>
        </w:r>
        <w:r>
          <w:instrText xml:space="preserve"> PAGEREF _Toc15757 \h </w:instrText>
        </w:r>
        <w:r>
          <w:fldChar w:fldCharType="separate"/>
        </w:r>
        <w:r>
          <w:t>23</w:t>
        </w:r>
        <w:r>
          <w:fldChar w:fldCharType="end"/>
        </w:r>
      </w:hyperlink>
    </w:p>
    <w:p>
      <w:pPr>
        <w:pStyle w:val="TOC2"/>
        <w:tabs>
          <w:tab w:val="right" w:leader="dot" w:pos="8306"/>
        </w:tabs>
      </w:pPr>
      <w:hyperlink w:anchor="_Toc25203" w:history="1">
        <w:r>
          <w:rPr>
            <w:rFonts w:ascii="仿宋" w:eastAsia="仿宋" w:hAnsi="仿宋" w:cs="仿宋" w:hint="eastAsia"/>
            <w:lang w:eastAsia="zh-CN"/>
          </w:rPr>
          <w:t>(四)、优化成本管理</w:t>
        </w:r>
        <w:r>
          <w:tab/>
        </w:r>
        <w:r>
          <w:fldChar w:fldCharType="begin"/>
        </w:r>
        <w:r>
          <w:instrText xml:space="preserve"> PAGEREF _Toc25203 \h </w:instrText>
        </w:r>
        <w:r>
          <w:fldChar w:fldCharType="separate"/>
        </w:r>
        <w:r>
          <w:t>25</w:t>
        </w:r>
        <w:r>
          <w:fldChar w:fldCharType="end"/>
        </w:r>
      </w:hyperlink>
    </w:p>
    <w:p>
      <w:pPr>
        <w:pStyle w:val="TOC1"/>
        <w:tabs>
          <w:tab w:val="right" w:leader="dot" w:pos="8306"/>
        </w:tabs>
      </w:pPr>
      <w:hyperlink w:anchor="_Toc14288" w:history="1">
        <w:r>
          <w:rPr>
            <w:rFonts w:ascii="仿宋" w:eastAsia="仿宋" w:hAnsi="仿宋" w:cs="仿宋" w:hint="eastAsia"/>
            <w:lang w:eastAsia="zh-CN"/>
          </w:rPr>
          <w:t>八、家庭影院项目环境影响分析</w:t>
        </w:r>
        <w:r>
          <w:tab/>
        </w:r>
        <w:r>
          <w:fldChar w:fldCharType="begin"/>
        </w:r>
        <w:r>
          <w:instrText xml:space="preserve"> PAGEREF _Toc14288 \h </w:instrText>
        </w:r>
        <w:r>
          <w:fldChar w:fldCharType="separate"/>
        </w:r>
        <w:r>
          <w:t>26</w:t>
        </w:r>
        <w:r>
          <w:fldChar w:fldCharType="end"/>
        </w:r>
      </w:hyperlink>
    </w:p>
    <w:p>
      <w:pPr>
        <w:pStyle w:val="TOC2"/>
        <w:tabs>
          <w:tab w:val="right" w:leader="dot" w:pos="8306"/>
        </w:tabs>
      </w:pPr>
      <w:hyperlink w:anchor="_Toc20477" w:history="1">
        <w:r>
          <w:rPr>
            <w:rFonts w:ascii="仿宋" w:eastAsia="仿宋" w:hAnsi="仿宋" w:cs="仿宋" w:hint="eastAsia"/>
            <w:lang w:eastAsia="zh-CN"/>
          </w:rPr>
          <w:t>(一)、建设区域环境质量现状</w:t>
        </w:r>
        <w:r>
          <w:tab/>
        </w:r>
        <w:r>
          <w:fldChar w:fldCharType="begin"/>
        </w:r>
        <w:r>
          <w:instrText xml:space="preserve"> PAGEREF _Toc20477 \h </w:instrText>
        </w:r>
        <w:r>
          <w:fldChar w:fldCharType="separate"/>
        </w:r>
        <w:r>
          <w:t>26</w:t>
        </w:r>
        <w:r>
          <w:fldChar w:fldCharType="end"/>
        </w:r>
      </w:hyperlink>
    </w:p>
    <w:p>
      <w:pPr>
        <w:pStyle w:val="TOC2"/>
        <w:tabs>
          <w:tab w:val="right" w:leader="dot" w:pos="8306"/>
        </w:tabs>
      </w:pPr>
      <w:hyperlink w:anchor="_Toc20825" w:history="1">
        <w:r>
          <w:rPr>
            <w:rFonts w:ascii="仿宋" w:eastAsia="仿宋" w:hAnsi="仿宋" w:cs="仿宋" w:hint="eastAsia"/>
            <w:lang w:eastAsia="zh-CN"/>
          </w:rPr>
          <w:t>(二)、建设期环境保护</w:t>
        </w:r>
        <w:r>
          <w:tab/>
        </w:r>
        <w:r>
          <w:fldChar w:fldCharType="begin"/>
        </w:r>
        <w:r>
          <w:instrText xml:space="preserve"> PAGEREF _Toc20825 \h </w:instrText>
        </w:r>
        <w:r>
          <w:fldChar w:fldCharType="separate"/>
        </w:r>
        <w:r>
          <w:t>27</w:t>
        </w:r>
        <w:r>
          <w:fldChar w:fldCharType="end"/>
        </w:r>
      </w:hyperlink>
    </w:p>
    <w:p>
      <w:pPr>
        <w:pStyle w:val="TOC2"/>
        <w:tabs>
          <w:tab w:val="right" w:leader="dot" w:pos="8306"/>
        </w:tabs>
      </w:pPr>
      <w:hyperlink w:anchor="_Toc30607" w:history="1">
        <w:r>
          <w:rPr>
            <w:rFonts w:ascii="仿宋" w:eastAsia="仿宋" w:hAnsi="仿宋" w:cs="仿宋" w:hint="eastAsia"/>
            <w:lang w:eastAsia="zh-CN"/>
          </w:rPr>
          <w:t>(三)、运营期环境保护</w:t>
        </w:r>
        <w:r>
          <w:tab/>
        </w:r>
        <w:r>
          <w:fldChar w:fldCharType="begin"/>
        </w:r>
        <w:r>
          <w:instrText xml:space="preserve"> PAGEREF _Toc30607 \h </w:instrText>
        </w:r>
        <w:r>
          <w:fldChar w:fldCharType="separate"/>
        </w:r>
        <w:r>
          <w:t>29</w:t>
        </w:r>
        <w:r>
          <w:fldChar w:fldCharType="end"/>
        </w:r>
      </w:hyperlink>
    </w:p>
    <w:p>
      <w:pPr>
        <w:pStyle w:val="TOC2"/>
        <w:tabs>
          <w:tab w:val="right" w:leader="dot" w:pos="8306"/>
        </w:tabs>
      </w:pPr>
      <w:hyperlink w:anchor="_Toc11832" w:history="1">
        <w:r>
          <w:rPr>
            <w:rFonts w:ascii="仿宋" w:eastAsia="仿宋" w:hAnsi="仿宋" w:cs="仿宋" w:hint="eastAsia"/>
            <w:lang w:eastAsia="zh-CN"/>
          </w:rPr>
          <w:t>(四)、家庭影院项目建设对区域经济的影响</w:t>
        </w:r>
        <w:r>
          <w:tab/>
        </w:r>
        <w:r>
          <w:fldChar w:fldCharType="begin"/>
        </w:r>
        <w:r>
          <w:instrText xml:space="preserve"> PAGEREF _Toc11832 \h </w:instrText>
        </w:r>
        <w:r>
          <w:fldChar w:fldCharType="separate"/>
        </w:r>
        <w:r>
          <w:t>30</w:t>
        </w:r>
        <w:r>
          <w:fldChar w:fldCharType="end"/>
        </w:r>
      </w:hyperlink>
    </w:p>
    <w:p>
      <w:pPr>
        <w:pStyle w:val="TOC2"/>
        <w:tabs>
          <w:tab w:val="right" w:leader="dot" w:pos="8306"/>
        </w:tabs>
      </w:pPr>
      <w:hyperlink w:anchor="_Toc21965" w:history="1">
        <w:r>
          <w:rPr>
            <w:rFonts w:ascii="仿宋" w:eastAsia="仿宋" w:hAnsi="仿宋" w:cs="仿宋" w:hint="eastAsia"/>
            <w:lang w:eastAsia="zh-CN"/>
          </w:rPr>
          <w:t>(五)、废弃物处理</w:t>
        </w:r>
        <w:r>
          <w:tab/>
        </w:r>
        <w:r>
          <w:fldChar w:fldCharType="begin"/>
        </w:r>
        <w:r>
          <w:instrText xml:space="preserve"> PAGEREF _Toc21965 \h </w:instrText>
        </w:r>
        <w:r>
          <w:fldChar w:fldCharType="separate"/>
        </w:r>
        <w:r>
          <w:t>32</w:t>
        </w:r>
        <w:r>
          <w:fldChar w:fldCharType="end"/>
        </w:r>
      </w:hyperlink>
    </w:p>
    <w:p>
      <w:pPr>
        <w:pStyle w:val="TOC2"/>
        <w:tabs>
          <w:tab w:val="right" w:leader="dot" w:pos="8306"/>
        </w:tabs>
      </w:pPr>
      <w:hyperlink w:anchor="_Toc26129" w:history="1">
        <w:r>
          <w:rPr>
            <w:rFonts w:ascii="仿宋" w:eastAsia="仿宋" w:hAnsi="仿宋" w:cs="仿宋" w:hint="eastAsia"/>
            <w:lang w:eastAsia="zh-CN"/>
          </w:rPr>
          <w:t>(六)、特殊环境影响分析</w:t>
        </w:r>
        <w:r>
          <w:tab/>
        </w:r>
        <w:r>
          <w:fldChar w:fldCharType="begin"/>
        </w:r>
        <w:r>
          <w:instrText xml:space="preserve"> PAGEREF _Toc26129 \h </w:instrText>
        </w:r>
        <w:r>
          <w:fldChar w:fldCharType="separate"/>
        </w:r>
        <w:r>
          <w:t>33</w:t>
        </w:r>
        <w:r>
          <w:fldChar w:fldCharType="end"/>
        </w:r>
      </w:hyperlink>
    </w:p>
    <w:p>
      <w:pPr>
        <w:pStyle w:val="TOC2"/>
        <w:tabs>
          <w:tab w:val="right" w:leader="dot" w:pos="8306"/>
        </w:tabs>
      </w:pPr>
      <w:hyperlink w:anchor="_Toc9003" w:history="1">
        <w:r>
          <w:rPr>
            <w:rFonts w:ascii="仿宋" w:eastAsia="仿宋" w:hAnsi="仿宋" w:cs="仿宋" w:hint="eastAsia"/>
            <w:lang w:eastAsia="zh-CN"/>
          </w:rPr>
          <w:t>(七)、清洁生产</w:t>
        </w:r>
        <w:r>
          <w:tab/>
        </w:r>
        <w:r>
          <w:fldChar w:fldCharType="begin"/>
        </w:r>
        <w:r>
          <w:instrText xml:space="preserve"> PAGEREF _Toc9003 \h </w:instrText>
        </w:r>
        <w:r>
          <w:fldChar w:fldCharType="separate"/>
        </w:r>
        <w:r>
          <w:t>34</w:t>
        </w:r>
        <w:r>
          <w:fldChar w:fldCharType="end"/>
        </w:r>
      </w:hyperlink>
    </w:p>
    <w:p>
      <w:pPr>
        <w:pStyle w:val="TOC2"/>
        <w:tabs>
          <w:tab w:val="right" w:leader="dot" w:pos="8306"/>
        </w:tabs>
      </w:pPr>
      <w:hyperlink w:anchor="_Toc22880" w:history="1">
        <w:r>
          <w:rPr>
            <w:rFonts w:ascii="仿宋" w:eastAsia="仿宋" w:hAnsi="仿宋" w:cs="仿宋" w:hint="eastAsia"/>
            <w:lang w:eastAsia="zh-CN"/>
          </w:rPr>
          <w:t>(八)、环境保护综合评价</w:t>
        </w:r>
        <w:r>
          <w:tab/>
        </w:r>
        <w:r>
          <w:fldChar w:fldCharType="begin"/>
        </w:r>
        <w:r>
          <w:instrText xml:space="preserve"> PAGEREF _Toc22880 \h </w:instrText>
        </w:r>
        <w:r>
          <w:fldChar w:fldCharType="separate"/>
        </w:r>
        <w:r>
          <w:t>35</w:t>
        </w:r>
        <w:r>
          <w:fldChar w:fldCharType="end"/>
        </w:r>
      </w:hyperlink>
    </w:p>
    <w:p>
      <w:pPr>
        <w:pStyle w:val="TOC1"/>
        <w:tabs>
          <w:tab w:val="right" w:leader="dot" w:pos="8306"/>
        </w:tabs>
      </w:pPr>
      <w:hyperlink w:anchor="_Toc2215" w:history="1">
        <w:r>
          <w:rPr>
            <w:rFonts w:ascii="仿宋" w:eastAsia="仿宋" w:hAnsi="仿宋" w:cs="仿宋" w:hint="eastAsia"/>
            <w:lang w:eastAsia="zh-CN"/>
          </w:rPr>
          <w:t>九、家庭影院项目技术管理</w:t>
        </w:r>
        <w:r>
          <w:tab/>
        </w:r>
        <w:r>
          <w:fldChar w:fldCharType="begin"/>
        </w:r>
        <w:r>
          <w:instrText xml:space="preserve"> PAGEREF _Toc2215 \h </w:instrText>
        </w:r>
        <w:r>
          <w:fldChar w:fldCharType="separate"/>
        </w:r>
        <w:r>
          <w:t>37</w:t>
        </w:r>
        <w:r>
          <w:fldChar w:fldCharType="end"/>
        </w:r>
      </w:hyperlink>
    </w:p>
    <w:p>
      <w:pPr>
        <w:pStyle w:val="TOC2"/>
        <w:tabs>
          <w:tab w:val="right" w:leader="dot" w:pos="8306"/>
        </w:tabs>
      </w:pPr>
      <w:hyperlink w:anchor="_Toc30164" w:history="1">
        <w:r>
          <w:rPr>
            <w:rFonts w:ascii="仿宋" w:eastAsia="仿宋" w:hAnsi="仿宋" w:cs="仿宋" w:hint="eastAsia"/>
            <w:lang w:eastAsia="zh-CN"/>
          </w:rPr>
          <w:t>(一)、技术方案选用方向</w:t>
        </w:r>
        <w:r>
          <w:tab/>
        </w:r>
        <w:r>
          <w:fldChar w:fldCharType="begin"/>
        </w:r>
        <w:r>
          <w:instrText xml:space="preserve"> PAGEREF _Toc30164 \h </w:instrText>
        </w:r>
        <w:r>
          <w:fldChar w:fldCharType="separate"/>
        </w:r>
        <w:r>
          <w:t>37</w:t>
        </w:r>
        <w:r>
          <w:fldChar w:fldCharType="end"/>
        </w:r>
      </w:hyperlink>
    </w:p>
    <w:p>
      <w:pPr>
        <w:pStyle w:val="TOC2"/>
        <w:tabs>
          <w:tab w:val="right" w:leader="dot" w:pos="8306"/>
        </w:tabs>
      </w:pPr>
      <w:hyperlink w:anchor="_Toc11059" w:history="1">
        <w:r>
          <w:rPr>
            <w:rFonts w:ascii="仿宋" w:eastAsia="仿宋" w:hAnsi="仿宋" w:cs="仿宋" w:hint="eastAsia"/>
            <w:lang w:eastAsia="zh-CN"/>
          </w:rPr>
          <w:t>(二)、工艺技术方案选用原则</w:t>
        </w:r>
        <w:r>
          <w:tab/>
        </w:r>
        <w:r>
          <w:fldChar w:fldCharType="begin"/>
        </w:r>
        <w:r>
          <w:instrText xml:space="preserve"> PAGEREF _Toc11059 \h </w:instrText>
        </w:r>
        <w:r>
          <w:fldChar w:fldCharType="separate"/>
        </w:r>
        <w:r>
          <w:t>38</w:t>
        </w:r>
        <w:r>
          <w:fldChar w:fldCharType="end"/>
        </w:r>
      </w:hyperlink>
    </w:p>
    <w:p>
      <w:pPr>
        <w:pStyle w:val="TOC2"/>
        <w:tabs>
          <w:tab w:val="right" w:leader="dot" w:pos="8306"/>
        </w:tabs>
      </w:pPr>
      <w:hyperlink w:anchor="_Toc2703" w:history="1">
        <w:r>
          <w:rPr>
            <w:rFonts w:ascii="仿宋" w:eastAsia="仿宋" w:hAnsi="仿宋" w:cs="仿宋" w:hint="eastAsia"/>
            <w:lang w:eastAsia="zh-CN"/>
          </w:rPr>
          <w:t>(三)、工艺技术方案要求</w:t>
        </w:r>
        <w:r>
          <w:tab/>
        </w:r>
        <w:r>
          <w:fldChar w:fldCharType="begin"/>
        </w:r>
        <w:r>
          <w:instrText xml:space="preserve"> PAGEREF _Toc2703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0" w:history="1">
        <w:r>
          <w:rPr>
            <w:rFonts w:ascii="仿宋" w:eastAsia="仿宋" w:hAnsi="仿宋" w:cs="仿宋" w:hint="eastAsia"/>
            <w:lang w:eastAsia="zh-CN"/>
          </w:rPr>
          <w:t>十、家庭影院项目社会影响</w:t>
        </w:r>
        <w:r>
          <w:tab/>
        </w:r>
        <w:r>
          <w:fldChar w:fldCharType="begin"/>
        </w:r>
        <w:r>
          <w:instrText xml:space="preserve"> PAGEREF _Toc19330 \h </w:instrText>
        </w:r>
        <w:r>
          <w:fldChar w:fldCharType="separate"/>
        </w:r>
        <w:r>
          <w:t>43</w:t>
        </w:r>
        <w:r>
          <w:fldChar w:fldCharType="end"/>
        </w:r>
      </w:hyperlink>
    </w:p>
    <w:p>
      <w:pPr>
        <w:pStyle w:val="TOC2"/>
        <w:tabs>
          <w:tab w:val="right" w:leader="dot" w:pos="8306"/>
        </w:tabs>
      </w:pPr>
      <w:hyperlink w:anchor="_Toc4935" w:history="1">
        <w:r>
          <w:rPr>
            <w:rFonts w:ascii="仿宋" w:eastAsia="仿宋" w:hAnsi="仿宋" w:cs="仿宋" w:hint="eastAsia"/>
            <w:lang w:eastAsia="zh-CN"/>
          </w:rPr>
          <w:t>(一)、社会责任与义务</w:t>
        </w:r>
        <w:r>
          <w:tab/>
        </w:r>
        <w:r>
          <w:fldChar w:fldCharType="begin"/>
        </w:r>
        <w:r>
          <w:instrText xml:space="preserve"> PAGEREF _Toc4935 \h </w:instrText>
        </w:r>
        <w:r>
          <w:fldChar w:fldCharType="separate"/>
        </w:r>
        <w:r>
          <w:t>43</w:t>
        </w:r>
        <w:r>
          <w:fldChar w:fldCharType="end"/>
        </w:r>
      </w:hyperlink>
    </w:p>
    <w:p>
      <w:pPr>
        <w:pStyle w:val="TOC2"/>
        <w:tabs>
          <w:tab w:val="right" w:leader="dot" w:pos="8306"/>
        </w:tabs>
      </w:pPr>
      <w:hyperlink w:anchor="_Toc25870" w:history="1">
        <w:r>
          <w:rPr>
            <w:rFonts w:ascii="仿宋" w:eastAsia="仿宋" w:hAnsi="仿宋" w:cs="仿宋" w:hint="eastAsia"/>
            <w:lang w:eastAsia="zh-CN"/>
          </w:rPr>
          <w:t>(二)、社会参与与沟通</w:t>
        </w:r>
        <w:r>
          <w:tab/>
        </w:r>
        <w:r>
          <w:fldChar w:fldCharType="begin"/>
        </w:r>
        <w:r>
          <w:instrText xml:space="preserve"> PAGEREF _Toc25870 \h </w:instrText>
        </w:r>
        <w:r>
          <w:fldChar w:fldCharType="separate"/>
        </w:r>
        <w:r>
          <w:t>43</w:t>
        </w:r>
        <w:r>
          <w:fldChar w:fldCharType="end"/>
        </w:r>
      </w:hyperlink>
    </w:p>
    <w:p>
      <w:pPr>
        <w:pStyle w:val="TOC1"/>
        <w:tabs>
          <w:tab w:val="right" w:leader="dot" w:pos="8306"/>
        </w:tabs>
      </w:pPr>
      <w:hyperlink w:anchor="_Toc22946" w:history="1">
        <w:r>
          <w:rPr>
            <w:rFonts w:ascii="仿宋" w:eastAsia="仿宋" w:hAnsi="仿宋" w:cs="仿宋" w:hint="eastAsia"/>
            <w:lang w:eastAsia="zh-CN"/>
          </w:rPr>
          <w:t>十一、家庭影院项目风险管理</w:t>
        </w:r>
        <w:r>
          <w:tab/>
        </w:r>
        <w:r>
          <w:fldChar w:fldCharType="begin"/>
        </w:r>
        <w:r>
          <w:instrText xml:space="preserve"> PAGEREF _Toc22946 \h </w:instrText>
        </w:r>
        <w:r>
          <w:fldChar w:fldCharType="separate"/>
        </w:r>
        <w:r>
          <w:t>44</w:t>
        </w:r>
        <w:r>
          <w:fldChar w:fldCharType="end"/>
        </w:r>
      </w:hyperlink>
    </w:p>
    <w:p>
      <w:pPr>
        <w:pStyle w:val="TOC2"/>
        <w:tabs>
          <w:tab w:val="right" w:leader="dot" w:pos="8306"/>
        </w:tabs>
      </w:pPr>
      <w:hyperlink w:anchor="_Toc20124" w:history="1">
        <w:r>
          <w:rPr>
            <w:rFonts w:ascii="仿宋" w:eastAsia="仿宋" w:hAnsi="仿宋" w:cs="仿宋" w:hint="eastAsia"/>
            <w:lang w:eastAsia="zh-CN"/>
          </w:rPr>
          <w:t>(一)、风险识别与评估</w:t>
        </w:r>
        <w:r>
          <w:tab/>
        </w:r>
        <w:r>
          <w:fldChar w:fldCharType="begin"/>
        </w:r>
        <w:r>
          <w:instrText xml:space="preserve"> PAGEREF _Toc20124 \h </w:instrText>
        </w:r>
        <w:r>
          <w:fldChar w:fldCharType="separate"/>
        </w:r>
        <w:r>
          <w:t>44</w:t>
        </w:r>
        <w:r>
          <w:fldChar w:fldCharType="end"/>
        </w:r>
      </w:hyperlink>
    </w:p>
    <w:p>
      <w:pPr>
        <w:pStyle w:val="TOC2"/>
        <w:tabs>
          <w:tab w:val="right" w:leader="dot" w:pos="8306"/>
        </w:tabs>
      </w:pPr>
      <w:hyperlink w:anchor="_Toc1602" w:history="1">
        <w:r>
          <w:rPr>
            <w:rFonts w:ascii="仿宋" w:eastAsia="仿宋" w:hAnsi="仿宋" w:cs="仿宋" w:hint="eastAsia"/>
            <w:lang w:eastAsia="zh-CN"/>
          </w:rPr>
          <w:t>(二)、风险应对策略</w:t>
        </w:r>
        <w:r>
          <w:tab/>
        </w:r>
        <w:r>
          <w:fldChar w:fldCharType="begin"/>
        </w:r>
        <w:r>
          <w:instrText xml:space="preserve"> PAGEREF _Toc1602 \h </w:instrText>
        </w:r>
        <w:r>
          <w:fldChar w:fldCharType="separate"/>
        </w:r>
        <w:r>
          <w:t>46</w:t>
        </w:r>
        <w:r>
          <w:fldChar w:fldCharType="end"/>
        </w:r>
      </w:hyperlink>
    </w:p>
    <w:p>
      <w:pPr>
        <w:pStyle w:val="TOC2"/>
        <w:tabs>
          <w:tab w:val="right" w:leader="dot" w:pos="8306"/>
        </w:tabs>
      </w:pPr>
      <w:hyperlink w:anchor="_Toc12161" w:history="1">
        <w:r>
          <w:rPr>
            <w:rFonts w:ascii="仿宋" w:eastAsia="仿宋" w:hAnsi="仿宋" w:cs="仿宋" w:hint="eastAsia"/>
            <w:lang w:eastAsia="zh-CN"/>
          </w:rPr>
          <w:t>(三)、风险监控与控制</w:t>
        </w:r>
        <w:r>
          <w:tab/>
        </w:r>
        <w:r>
          <w:fldChar w:fldCharType="begin"/>
        </w:r>
        <w:r>
          <w:instrText xml:space="preserve"> PAGEREF _Toc12161 \h </w:instrText>
        </w:r>
        <w:r>
          <w:fldChar w:fldCharType="separate"/>
        </w:r>
        <w:r>
          <w:t>47</w:t>
        </w:r>
        <w:r>
          <w:fldChar w:fldCharType="end"/>
        </w:r>
      </w:hyperlink>
    </w:p>
    <w:p>
      <w:pPr>
        <w:pStyle w:val="TOC1"/>
        <w:tabs>
          <w:tab w:val="right" w:leader="dot" w:pos="8306"/>
        </w:tabs>
      </w:pPr>
      <w:hyperlink w:anchor="_Toc18268" w:history="1">
        <w:r>
          <w:rPr>
            <w:rFonts w:ascii="仿宋" w:eastAsia="仿宋" w:hAnsi="仿宋" w:cs="仿宋" w:hint="eastAsia"/>
            <w:lang w:eastAsia="zh-CN"/>
          </w:rPr>
          <w:t>十二、家庭影院项目人力资源培养与发展</w:t>
        </w:r>
        <w:r>
          <w:tab/>
        </w:r>
        <w:r>
          <w:fldChar w:fldCharType="begin"/>
        </w:r>
        <w:r>
          <w:instrText xml:space="preserve"> PAGEREF _Toc18268 \h </w:instrText>
        </w:r>
        <w:r>
          <w:fldChar w:fldCharType="separate"/>
        </w:r>
        <w:r>
          <w:t>48</w:t>
        </w:r>
        <w:r>
          <w:fldChar w:fldCharType="end"/>
        </w:r>
      </w:hyperlink>
    </w:p>
    <w:p>
      <w:pPr>
        <w:pStyle w:val="TOC2"/>
        <w:tabs>
          <w:tab w:val="right" w:leader="dot" w:pos="8306"/>
        </w:tabs>
      </w:pPr>
      <w:hyperlink w:anchor="_Toc30840" w:history="1">
        <w:r>
          <w:rPr>
            <w:rFonts w:ascii="仿宋" w:eastAsia="仿宋" w:hAnsi="仿宋" w:cs="仿宋" w:hint="eastAsia"/>
            <w:lang w:eastAsia="zh-CN"/>
          </w:rPr>
          <w:t>(一)、人才需求与规划</w:t>
        </w:r>
        <w:r>
          <w:tab/>
        </w:r>
        <w:r>
          <w:fldChar w:fldCharType="begin"/>
        </w:r>
        <w:r>
          <w:instrText xml:space="preserve"> PAGEREF _Toc30840 \h </w:instrText>
        </w:r>
        <w:r>
          <w:fldChar w:fldCharType="separate"/>
        </w:r>
        <w:r>
          <w:t>48</w:t>
        </w:r>
        <w:r>
          <w:fldChar w:fldCharType="end"/>
        </w:r>
      </w:hyperlink>
    </w:p>
    <w:p>
      <w:pPr>
        <w:pStyle w:val="TOC2"/>
        <w:tabs>
          <w:tab w:val="right" w:leader="dot" w:pos="8306"/>
        </w:tabs>
      </w:pPr>
      <w:hyperlink w:anchor="_Toc8394" w:history="1">
        <w:r>
          <w:rPr>
            <w:rFonts w:ascii="仿宋" w:eastAsia="仿宋" w:hAnsi="仿宋" w:cs="仿宋" w:hint="eastAsia"/>
            <w:lang w:eastAsia="zh-CN"/>
          </w:rPr>
          <w:t>(二)、培训与发展计划</w:t>
        </w:r>
        <w:r>
          <w:tab/>
        </w:r>
        <w:r>
          <w:fldChar w:fldCharType="begin"/>
        </w:r>
        <w:r>
          <w:instrText xml:space="preserve"> PAGEREF _Toc8394 \h </w:instrText>
        </w:r>
        <w:r>
          <w:fldChar w:fldCharType="separate"/>
        </w:r>
        <w:r>
          <w:t>49</w:t>
        </w:r>
        <w:r>
          <w:fldChar w:fldCharType="end"/>
        </w:r>
      </w:hyperlink>
    </w:p>
    <w:p>
      <w:pPr>
        <w:pStyle w:val="TOC1"/>
        <w:tabs>
          <w:tab w:val="right" w:leader="dot" w:pos="8306"/>
        </w:tabs>
      </w:pPr>
      <w:hyperlink w:anchor="_Toc17360" w:history="1">
        <w:r>
          <w:rPr>
            <w:rFonts w:ascii="仿宋" w:eastAsia="仿宋" w:hAnsi="仿宋" w:cs="仿宋" w:hint="eastAsia"/>
            <w:lang w:eastAsia="zh-CN"/>
          </w:rPr>
          <w:t>十三、风险识别与分类</w:t>
        </w:r>
        <w:r>
          <w:tab/>
        </w:r>
        <w:r>
          <w:fldChar w:fldCharType="begin"/>
        </w:r>
        <w:r>
          <w:instrText xml:space="preserve"> PAGEREF _Toc17360 \h </w:instrText>
        </w:r>
        <w:r>
          <w:fldChar w:fldCharType="separate"/>
        </w:r>
        <w:r>
          <w:t>49</w:t>
        </w:r>
        <w:r>
          <w:fldChar w:fldCharType="end"/>
        </w:r>
      </w:hyperlink>
    </w:p>
    <w:p>
      <w:pPr>
        <w:pStyle w:val="TOC2"/>
        <w:tabs>
          <w:tab w:val="right" w:leader="dot" w:pos="8306"/>
        </w:tabs>
      </w:pPr>
      <w:hyperlink w:anchor="_Toc23038" w:history="1">
        <w:r>
          <w:rPr>
            <w:rFonts w:ascii="仿宋" w:eastAsia="仿宋" w:hAnsi="仿宋" w:cs="仿宋" w:hint="eastAsia"/>
            <w:lang w:eastAsia="zh-CN"/>
          </w:rPr>
          <w:t>(一)、风险识别</w:t>
        </w:r>
        <w:r>
          <w:tab/>
        </w:r>
        <w:r>
          <w:fldChar w:fldCharType="begin"/>
        </w:r>
        <w:r>
          <w:instrText xml:space="preserve"> PAGEREF _Toc23038 \h </w:instrText>
        </w:r>
        <w:r>
          <w:fldChar w:fldCharType="separate"/>
        </w:r>
        <w:r>
          <w:t>49</w:t>
        </w:r>
        <w:r>
          <w:fldChar w:fldCharType="end"/>
        </w:r>
      </w:hyperlink>
    </w:p>
    <w:p>
      <w:pPr>
        <w:pStyle w:val="TOC2"/>
        <w:tabs>
          <w:tab w:val="right" w:leader="dot" w:pos="8306"/>
        </w:tabs>
      </w:pPr>
      <w:hyperlink w:anchor="_Toc24615" w:history="1">
        <w:r>
          <w:rPr>
            <w:rFonts w:ascii="仿宋" w:eastAsia="仿宋" w:hAnsi="仿宋" w:cs="仿宋" w:hint="eastAsia"/>
            <w:lang w:eastAsia="zh-CN"/>
          </w:rPr>
          <w:t>(二)、风险分类</w:t>
        </w:r>
        <w:r>
          <w:tab/>
        </w:r>
        <w:r>
          <w:fldChar w:fldCharType="begin"/>
        </w:r>
        <w:r>
          <w:instrText xml:space="preserve"> PAGEREF _Toc24615 \h </w:instrText>
        </w:r>
        <w:r>
          <w:fldChar w:fldCharType="separate"/>
        </w:r>
        <w:r>
          <w:t>51</w:t>
        </w:r>
        <w:r>
          <w:fldChar w:fldCharType="end"/>
        </w:r>
      </w:hyperlink>
    </w:p>
    <w:p>
      <w:pPr>
        <w:pStyle w:val="TOC1"/>
        <w:tabs>
          <w:tab w:val="right" w:leader="dot" w:pos="8306"/>
        </w:tabs>
      </w:pPr>
      <w:hyperlink w:anchor="_Toc24640" w:history="1">
        <w:r>
          <w:rPr>
            <w:rFonts w:ascii="仿宋" w:eastAsia="仿宋" w:hAnsi="仿宋" w:cs="仿宋" w:hint="eastAsia"/>
            <w:lang w:eastAsia="zh-CN"/>
          </w:rPr>
          <w:t>十四、家庭影院项目实施保障措施</w:t>
        </w:r>
        <w:r>
          <w:tab/>
        </w:r>
        <w:r>
          <w:fldChar w:fldCharType="begin"/>
        </w:r>
        <w:r>
          <w:instrText xml:space="preserve"> PAGEREF _Toc24640 \h </w:instrText>
        </w:r>
        <w:r>
          <w:fldChar w:fldCharType="separate"/>
        </w:r>
        <w:r>
          <w:t>52</w:t>
        </w:r>
        <w:r>
          <w:fldChar w:fldCharType="end"/>
        </w:r>
      </w:hyperlink>
    </w:p>
    <w:p>
      <w:pPr>
        <w:pStyle w:val="TOC2"/>
        <w:tabs>
          <w:tab w:val="right" w:leader="dot" w:pos="8306"/>
        </w:tabs>
      </w:pPr>
      <w:hyperlink w:anchor="_Toc8742" w:history="1">
        <w:r>
          <w:rPr>
            <w:rFonts w:ascii="仿宋" w:eastAsia="仿宋" w:hAnsi="仿宋" w:cs="仿宋" w:hint="eastAsia"/>
            <w:lang w:eastAsia="zh-CN"/>
          </w:rPr>
          <w:t>(一)、家庭影院项目实施保障机制</w:t>
        </w:r>
        <w:r>
          <w:tab/>
        </w:r>
        <w:r>
          <w:fldChar w:fldCharType="begin"/>
        </w:r>
        <w:r>
          <w:instrText xml:space="preserve"> PAGEREF _Toc8742 \h </w:instrText>
        </w:r>
        <w:r>
          <w:fldChar w:fldCharType="separate"/>
        </w:r>
        <w:r>
          <w:t>52</w:t>
        </w:r>
        <w:r>
          <w:fldChar w:fldCharType="end"/>
        </w:r>
      </w:hyperlink>
    </w:p>
    <w:p>
      <w:pPr>
        <w:pStyle w:val="TOC2"/>
        <w:tabs>
          <w:tab w:val="right" w:leader="dot" w:pos="8306"/>
        </w:tabs>
      </w:pPr>
      <w:hyperlink w:anchor="_Toc26647" w:history="1">
        <w:r>
          <w:rPr>
            <w:rFonts w:ascii="仿宋" w:eastAsia="仿宋" w:hAnsi="仿宋" w:cs="仿宋" w:hint="eastAsia"/>
            <w:lang w:eastAsia="zh-CN"/>
          </w:rPr>
          <w:t>(二)、家庭影院项目法律合规要求</w:t>
        </w:r>
        <w:r>
          <w:tab/>
        </w:r>
        <w:r>
          <w:fldChar w:fldCharType="begin"/>
        </w:r>
        <w:r>
          <w:instrText xml:space="preserve"> PAGEREF _Toc26647 \h </w:instrText>
        </w:r>
        <w:r>
          <w:fldChar w:fldCharType="separate"/>
        </w:r>
        <w:r>
          <w:t>56</w:t>
        </w:r>
        <w:r>
          <w:fldChar w:fldCharType="end"/>
        </w:r>
      </w:hyperlink>
    </w:p>
    <w:p>
      <w:pPr>
        <w:pStyle w:val="TOC2"/>
        <w:tabs>
          <w:tab w:val="right" w:leader="dot" w:pos="8306"/>
        </w:tabs>
      </w:pPr>
      <w:hyperlink w:anchor="_Toc15560" w:history="1">
        <w:r>
          <w:rPr>
            <w:rFonts w:ascii="仿宋" w:eastAsia="仿宋" w:hAnsi="仿宋" w:cs="仿宋" w:hint="eastAsia"/>
            <w:lang w:eastAsia="zh-CN"/>
          </w:rPr>
          <w:t>(三)、家庭影院项目合同管理与法律事务</w:t>
        </w:r>
        <w:r>
          <w:tab/>
        </w:r>
        <w:r>
          <w:fldChar w:fldCharType="begin"/>
        </w:r>
        <w:r>
          <w:instrText xml:space="preserve"> PAGEREF _Toc15560 \h </w:instrText>
        </w:r>
        <w:r>
          <w:fldChar w:fldCharType="separate"/>
        </w:r>
        <w:r>
          <w:t>60</w:t>
        </w:r>
        <w:r>
          <w:fldChar w:fldCharType="end"/>
        </w:r>
      </w:hyperlink>
    </w:p>
    <w:p>
      <w:pPr>
        <w:pStyle w:val="TOC2"/>
        <w:tabs>
          <w:tab w:val="right" w:leader="dot" w:pos="8306"/>
        </w:tabs>
      </w:pPr>
      <w:hyperlink w:anchor="_Toc11991" w:history="1">
        <w:r>
          <w:rPr>
            <w:rFonts w:ascii="仿宋" w:eastAsia="仿宋" w:hAnsi="仿宋" w:cs="仿宋" w:hint="eastAsia"/>
            <w:lang w:eastAsia="zh-CN"/>
          </w:rPr>
          <w:t>(四)、家庭影院项目知识产权保护策略</w:t>
        </w:r>
        <w:r>
          <w:tab/>
        </w:r>
        <w:r>
          <w:fldChar w:fldCharType="begin"/>
        </w:r>
        <w:r>
          <w:instrText xml:space="preserve"> PAGEREF _Toc11991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51"/>
      <w:r>
        <w:rPr>
          <w:rFonts w:ascii="仿宋" w:eastAsia="仿宋" w:hAnsi="仿宋" w:cs="仿宋" w:hint="eastAsia"/>
          <w:sz w:val="28"/>
          <w:lang w:eastAsia="zh-CN"/>
        </w:rPr>
        <w:t>一、家庭影院项目建设背景及必要性分析</w:t>
      </w:r>
      <w:bookmarkEnd w:id="2"/>
    </w:p>
    <w:p>
      <w:pPr>
        <w:pStyle w:val="Heading2"/>
        <w:rPr>
          <w:rFonts w:ascii="仿宋" w:eastAsia="仿宋" w:hAnsi="仿宋" w:cs="仿宋" w:hint="eastAsia"/>
          <w:lang w:eastAsia="zh-CN"/>
        </w:rPr>
      </w:pPr>
      <w:bookmarkStart w:id="3" w:name="_Toc21841"/>
      <w:r>
        <w:rPr>
          <w:rFonts w:ascii="仿宋" w:eastAsia="仿宋" w:hAnsi="仿宋" w:cs="仿宋" w:hint="eastAsia"/>
          <w:lang w:eastAsia="zh-CN"/>
        </w:rPr>
        <w:t>(一)、家庭影院项目背景分析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影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庭影院项目在这个潮流中的定位。同时，我们将关注行业内涌现的新兴机遇，以便家庭影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庭影院项目提供了强大的发展动力。我们将聚焦于行业内最新的技术发展趋势，包括但不限于人工智能、大数据分析、物联网等领域。通过深度的技术研究，我们将确保家庭影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庭影院项目发展的源泉。我们将投入更多的精力对市场需求进行深入剖析，超越表面的需求，深入挖掘潜在的市场痛点和机遇。通过对市场需求的细致了解，家庭影院项目将更有针对性地设计解决方案，满足市场的多样化需求，从而更好地促进家庭影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庭影院项目战略至关重要。我们将对竞争态势进行更为深入的分析，包括但不限于市场份额、产品特点、客户满意度等多个维度。通过深度的竞争分析，家庭影院项目将能够更准确地把握市场脉搏，制定具有竞争力的家庭影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家庭影院项目的发展具有直接的影响。我们将进行更为全面的法规和政策分析，了解行业发展中的潜在法律风险和合规挑战。通过充分了解和遵守相关法规，家庭影院项目将确保在法律框架内合法合规运营，为家庭影院项目的稳健发展提供有力支持。</w:t>
      </w:r>
    </w:p>
    <w:p>
      <w:pPr>
        <w:pStyle w:val="Heading2"/>
        <w:ind w:firstLine="560" w:firstLineChars="200"/>
        <w:rPr>
          <w:rFonts w:ascii="仿宋" w:eastAsia="仿宋" w:hAnsi="仿宋" w:cs="仿宋" w:hint="eastAsia"/>
          <w:sz w:val="28"/>
          <w:lang w:eastAsia="zh-CN"/>
        </w:rPr>
      </w:pPr>
      <w:bookmarkStart w:id="4" w:name="_Toc26361"/>
      <w:r>
        <w:rPr>
          <w:rFonts w:ascii="仿宋" w:eastAsia="仿宋" w:hAnsi="仿宋" w:cs="仿宋" w:hint="eastAsia"/>
          <w:sz w:val="28"/>
          <w:lang w:eastAsia="zh-CN"/>
        </w:rPr>
        <w:t>(二)、家庭影院项目建设必要性分析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建设的迫切性源于对行业发展趋势的深刻洞察。我们正处于一个行业变革的时代，科技创新、数字化转型成为企业发展的关键动力。家庭影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建设不仅仅是为了跟上潮流，更是为了通过技术创新推动企业的持续发展。通过引入先进的技术和解决方案，家庭影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庭影院项目的建设成为必然选择，通过提高产品质量、拓展服务领域，从而在竞争中获得更多的机会。家庭影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家庭影院项目建设的必要性体现在对客户需求更精准的满足。通过家庭影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建设的背后是对企业持续创新的追求。只有通过不断创新，企业才能在竞争中立于不败之地。家庭影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495"/>
      <w:r>
        <w:rPr>
          <w:rFonts w:ascii="仿宋" w:eastAsia="仿宋" w:hAnsi="仿宋" w:cs="仿宋" w:hint="eastAsia"/>
          <w:sz w:val="28"/>
          <w:lang w:eastAsia="zh-CN"/>
        </w:rPr>
        <w:t>二、家庭影院项目选址可行性分析</w:t>
      </w:r>
      <w:bookmarkEnd w:id="5"/>
    </w:p>
    <w:p>
      <w:pPr>
        <w:pStyle w:val="Heading2"/>
        <w:rPr>
          <w:rFonts w:ascii="仿宋" w:eastAsia="仿宋" w:hAnsi="仿宋" w:cs="仿宋" w:hint="eastAsia"/>
          <w:lang w:eastAsia="zh-CN"/>
        </w:rPr>
      </w:pPr>
      <w:bookmarkStart w:id="6" w:name="_Toc24786"/>
      <w:r>
        <w:rPr>
          <w:rFonts w:ascii="仿宋" w:eastAsia="仿宋" w:hAnsi="仿宋" w:cs="仿宋" w:hint="eastAsia"/>
          <w:lang w:eastAsia="zh-CN"/>
        </w:rPr>
        <w:t>(一)、家庭影院项目选址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该家庭影院项目选址位于XX省XX市XX区XXX街道</w:t>
      </w:r>
    </w:p>
    <w:p>
      <w:pPr>
        <w:pStyle w:val="Heading2"/>
        <w:ind w:firstLine="560" w:firstLineChars="200"/>
        <w:rPr>
          <w:rFonts w:ascii="仿宋" w:eastAsia="仿宋" w:hAnsi="仿宋" w:cs="仿宋" w:hint="eastAsia"/>
          <w:sz w:val="28"/>
          <w:lang w:eastAsia="zh-CN"/>
        </w:rPr>
      </w:pPr>
      <w:bookmarkStart w:id="7" w:name="_Toc2595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家庭影院项目的征地面积将根据家庭影院项目的实际规模和需求进行精确规划。具体面积XXX平方米，旨在确保家庭影院项目不仅能够满足当前的发展需求，还能够预留空间以适应未来的扩展。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净用地面积是在征地面积基础上去除不可利用面积后的实际可开发用地。具体面积XXX平方米，考虑到环保、交通、安全等多方面因素，以确保家庭影院项目在整体利用效率上达到最优。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家庭影院项目计划建设的建筑总规模具体面积XXX平方米。这一规模的确定综合考虑了家庭影院项目的性质、规模，以及城市规划的相关要求，确保建筑布局与周边环境协调一致。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绿地率是家庭影院项目用地中被规划为绿地的比例。具体面积XXX平方米，旨在通过合理规划绿地，改善家庭影院项目周边环境，提升居民生活质量，并符合城市整体绿化规划。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容积率是用地上可以建设的建筑总体积与用地面积之比。具体面积XXX，通过合理的容积率规划，确保家庭影院项目建筑规模与周边环境和谐共生。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确保家庭影院项目选址与当地城市规划相一致，具体面积XXX平方米。通过与城市规划部门深入沟通，确保家庭影院项目不仅符合城市的整体发展方向，还能够融入城市的发展布局，为城市的长远发展贡献力量。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庭影院项目选址符合当地产业政策，具体面积XXX平方米。这包括家庭影院项目对当地经济的促进作用，以及对相关产业的带动效应，确保家庭影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用地总体要求必须符合环保和可持续发展的原则，具体面积XXX平方米。通过采用绿色建筑设计、节能减排等措施，确保家庭影院项目在建设和运营过程中对环境的影响最小化，达到可持续发展的要求。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确保家庭影院项目选址具备必要的公共设施配套，具体面积XXX平方米。这包括交通便利性、教育、医疗等基础设施，以提高居民生活品质，使得家庭影院项目选址更具吸引力。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考虑用地总体要求对当地社会稳定性的影响，具体面积XXX平方米。通过深入了解当地社区反馈，确保家庭影院项目的选址和建设过程对当地社会和谐稳定产生积极作用。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庭影院项目选址不仅符合法规和规划，还在实际操作中具有可行性。这一全面规划将为家庭影院项目的成功实施提供坚实的基础，确保家庭影院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7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影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庭影院项目的设备规划和空间设计中，我们将采取灵活设备布局的措施。设备布局将根据实际需求进行灵活设计，避免不必要的浪费。通过合理规划设备摆放位置，我们将提高设备的利用率，减少设备间距，以确保家庭影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庭影院项目内部引入共享设施的概念，例如共享会议室、办公区等。通过这种方式，我们可以减少对资源的重复建设，提高资源共享效率，从而减小家庭影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93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庭影院项目的总图布置中，我们将不同功能区域进行明确的规划，以最大程度满足家庭影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6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庭影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家庭影院项目对环境的影响是综合评价的重要因素之一。我们将详细考虑选址周边的自然环境、生态保护区、水源地等情况，确保家庭影院项目的建设和运营对环境影响最小化，并符合当地的环保法规标准。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对选址的评价还需充分考虑当地政府的产业政策和法规。我们将详细了解家庭影院项目所在地的相关政策，确保家庭影院项目的规划和运营与当地法规相符，降低不必要的法律风险。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考虑到社会稳定性对企业运营的重要性，我们将评估选址地区的社会安全情况、劳工关系、社区反馈等方面，以确保家庭影院项目的建设和运营不会受到社会稳定性的负面影响。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最后，我们将综合考虑用地成本，包括土地购置费用、土地开发成本等。通过对用地成本的详细评估，我们能够做出更为精确的经济效益分析，为家庭影院项目的投资决策提供有力支持。</w:t>
      </w:r>
    </w:p>
    <w:p>
      <w:pPr>
        <w:pStyle w:val="Heading1"/>
        <w:ind w:firstLine="560" w:firstLineChars="200"/>
        <w:rPr>
          <w:rFonts w:ascii="仿宋" w:eastAsia="仿宋" w:hAnsi="仿宋" w:cs="仿宋" w:hint="eastAsia"/>
          <w:sz w:val="28"/>
          <w:lang w:eastAsia="zh-CN"/>
        </w:rPr>
      </w:pPr>
      <w:bookmarkStart w:id="11" w:name="_Toc216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93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家庭影院项目的主要产品是XXXX，预计年产值为XXX万元。这一产品在市场中占据着重要的地位，其广泛的应用范围使得该家庭影院项目的市场前景非常广阔。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庭影院项目的xxx产品作为重要的原材料之一，将在多个领域发挥关键作用。其在建筑、交通、能源等方面的广泛应用将为整个产业链提供强大的支持，形成产业协同效应。家庭影院项目的年产值XXX万XXX万XXX万万元不仅反映了其在市场上的巨大潜力，更预示着它对国民经济的积极贡献。这种关联度高、涉及面广的产业关系，使得该家庭影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5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总征地面积为XXXX平方米，相当于约XX.XX亩，其中净用地面积为XXXX平方米，红线范围内相当于约XX.XX亩。这一用地规模充分考虑了家庭影院项目的建设需求，保障了家庭影院项目在合适的空间内得以充分发展。家庭影院项目规划的总建筑面积为XXXX平方米，其中主体工程建设占XXXX平方米，计容建筑面积达XXXX平方米。预计建筑工程的投资将达到XXXX万元，为家庭影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家庭影院项目计划购置的设备共计XXXX台（套），设备购置费用为XXXX万元。这一设备购置计划充分考虑到家庭影院项目的生产需求和技术要求，确保了家庭影院项目在生产运营中具备先进的技术装备和高效的生产能力。设备的合理配置将为家庭影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计划总投资为XXXX万元，预计年实现营业收入为XXXX万元。这一产能规模的设定旨在确保家庭影院项目能够在投资与回报之间取得平衡，实现长期可持续的发展。家庭影院项目的总投资充分考虑到各个方面的需求，包括用地建设、设备购置等多个环节，以确保家庭影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541"/>
      <w:r>
        <w:rPr>
          <w:rFonts w:ascii="仿宋" w:eastAsia="仿宋" w:hAnsi="仿宋" w:cs="仿宋" w:hint="eastAsia"/>
          <w:sz w:val="28"/>
          <w:lang w:eastAsia="zh-CN"/>
        </w:rPr>
        <w:t>四、家庭影院项目建设单位说明</w:t>
      </w:r>
      <w:bookmarkEnd w:id="14"/>
    </w:p>
    <w:p>
      <w:pPr>
        <w:pStyle w:val="Heading2"/>
        <w:rPr>
          <w:rFonts w:ascii="仿宋" w:eastAsia="仿宋" w:hAnsi="仿宋" w:cs="仿宋" w:hint="eastAsia"/>
          <w:lang w:eastAsia="zh-CN"/>
        </w:rPr>
      </w:pPr>
      <w:bookmarkStart w:id="15" w:name="_Toc28227"/>
      <w:r>
        <w:rPr>
          <w:rFonts w:ascii="仿宋" w:eastAsia="仿宋" w:hAnsi="仿宋" w:cs="仿宋" w:hint="eastAsia"/>
          <w:lang w:eastAsia="zh-CN"/>
        </w:rPr>
        <w:t>(一)、家庭影院项目承办单位基本情况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66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影院项目承办单位的XXXX，我们着眼于实现可持续的经济效益。通过技术创新和解决方案的提供，公司预计在家庭影院项目执行期间将获得可观的收入增长。这一收入来源主要包括家庭影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同时，我们注重成本控制和效率提升，以确保家庭影院项目的可持续盈利。透过精细的管理和资源优化，公司期望实现家庭影院项目利润最大化。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影院项目实施进行全面的投资评估，包括家庭影院项目启动阶段的资金投入和后续运营成本。通过对家庭影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家庭影院项目实施过程中具备足够的资金流动性，公司将进行详尽的现金流分析。这包括资金需求的合理预测、家庭影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0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54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技术管理特点体现在其创新导向。通过引入最先进的技术趋势和解决方案，家庭影院项目致力于提升科技含量、提高质量和效率水平。这意味着我们将采用最新的工具和方法，确保家庭影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庭影院项目技术管理的显著特征。通过整合不同领域的技术资源，我们实现了跨学科的协同工作。这有助于优化技术架构，提高整体效能。此外，整合性策略还促进了不同技术团队之间的紧密沟通和高效合作，确保家庭影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庭影院项目所采用的技术。通过不断优化技术方案，家庭影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庭影院项目团队将在家庭影院项目初期识别可能的技术风险，并采取相应的预防和应对措施。通过建立健全的风险评估机制，家庭影院项目能够在实施过程中及时发现并解决潜在的技术问题，保障家庭影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庭影院项目中，技术将成为家庭影院项目成功的有力支持。这一深度剖析揭示了技术管理在家庭影院项目实施中的关键作用，为家庭影院项目的技术基础奠定了坚实的基础。</w:t>
      </w:r>
    </w:p>
    <w:p>
      <w:pPr>
        <w:pStyle w:val="Heading2"/>
        <w:ind w:firstLine="560" w:firstLineChars="200"/>
        <w:rPr>
          <w:rFonts w:ascii="仿宋" w:eastAsia="仿宋" w:hAnsi="仿宋" w:cs="仿宋" w:hint="eastAsia"/>
          <w:sz w:val="28"/>
          <w:lang w:eastAsia="zh-CN"/>
        </w:rPr>
      </w:pPr>
      <w:bookmarkStart w:id="19" w:name="_Toc10311"/>
      <w:r>
        <w:rPr>
          <w:rFonts w:ascii="仿宋" w:eastAsia="仿宋" w:hAnsi="仿宋" w:cs="仿宋" w:hint="eastAsia"/>
          <w:sz w:val="28"/>
          <w:lang w:eastAsia="zh-CN"/>
        </w:rPr>
        <w:t>(二)、家庭影院项目工艺技术设计方案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庭影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庭影院项目将严格按照相关行业规范要求进行组织。通过有效控制产品质量，家庭影院项目将致力于为顾客提供优质的家庭影院项目产品和良好的服务。这体现了家庭影院项目对于生产活动合规性和质量标准的高度重视，为家庭影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庭影院项目注重生态效益和清洁生产原则。家庭影院项目建设将紧密结合地方特色经济发展，与社会经济发展规划和区域环境保护规划方案相协调一致。通过与当地区域自然生态系统的结合，家庭影院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https://d.book118.com/635210324312011040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B4A0B"/>
    <w:rsid w:val="69AB4A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103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2024-01-08T01:15:00Z</dcterms:created>
  <dcterms:modified xsi:type="dcterms:W3CDTF">2024-01-08T01:15:30Z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0D86B3256C104FA2ABBDD37EDA5E48D5_11</vt:lpwstr>
  </property>
  <property fmtid="{D5CDD505-2E9C-101B-9397-08002B2CF9AE}" pid="3" name="KSOProductBuildVer">
    <vt:lpwstr>2052-12.1.0.16120</vt:lpwstr>
  </property>
</Properties>
</file>