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衡水滨湖新区2023-2024学年九年级上学期期末物理提升卷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（无锡校级一模）下列关于能量的说法，正确的是（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.电水壶工作时，将内能转化为电能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.“神州十号”飞船在加速升空过程中，它的动能增加，机械能不变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.金属汤勺放在热汤中，汤勺温度升高，这说明内能是可以转移的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.小孩从滑梯上滑下，机械能不变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（江都区一模）（江都区一模）灯泡L标有“2.5V”字样，它的电阻随电压变化的关系图象如图甲所示．将该灯泡L和电阻R</w:t>
      </w:r>
      <w:r w:rsidRPr="004E0094">
        <w:rPr>
          <w:vertAlign w:val="subscript"/>
        </w:rPr>
        <w:t>0</w:t>
      </w:r>
      <w:r>
        <w:t>接入电源电压恒为3V的电路中（如图乙），闭合开关S，灯泡L恰好正常发光．下列说法正确的是（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.闭合开关S，灯泡L的电阻为8Ω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.闭合开关S，1s内电阻R</w:t>
      </w:r>
      <w:r w:rsidRPr="004E0094">
        <w:rPr>
          <w:vertAlign w:val="subscript"/>
        </w:rPr>
        <w:t>0</w:t>
      </w:r>
      <w:r>
        <w:t>产生的热量为0.325J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.断开开关S，灯泡L的电阻为0Ω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.灯泡L的额定功率为0.625W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（2020年秋•盐城校级月考）夏天，一杯开水放在桌面上，水温T与放置时间t的关系的大致图象可表示为（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4pt;height:5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3pt;height:5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4pt;height:5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5pt;height:51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（2020秋•万州区校级期中）下列关于电学的基础知识说法正确的是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.电压使电荷定向移动形成电流，所以电压是形成电流的原因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.验电器的工作原理是：同种电荷相互排斥，异种电荷相互吸引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.正电荷定向移动可以形成电流，负电荷定向移动不可以形成电流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.与丝绸摩擦过的玻璃棒能够吸引甲物体，甲物体一定带负电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（山东省济南市济微中学九年级（上）第一次段考物理试卷）下列说法中正确的是（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.比热容是物质的一种特性，它的大小与物体的质量、吸热多少无关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.质量相等的不同物质，降低相同的温度，放出的热量一定不等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.1千克燃料燃烧时放出的热量，叫做这种燃料的燃烧值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.温度高的物体具有的热量多，内能也大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（临沂校级模拟）下列说法错误的是（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.划燃火柴是利用做功的方式使火柴温度升高的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.油菜花开放时，香气袭人说明分子是运动的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.冬季取暖用水做媒介是因为水的比热容较大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.破镜难圆是因为分子间只有斥力没有引力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（2020年秋•东台市期末）用铝壶在燃气灶上烧水的过程中（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.水只吸收热量不放出热量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.天然气燃烧越充分，热值越大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.水的内能是通过热传递方式改变的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https://d.book118.com/635221333033011100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635221333033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