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F2458C">
        <w:rPr>
          <w:rFonts w:ascii="微软雅黑" w:eastAsia="微软雅黑" w:hAnsi="微软雅黑"/>
          <w:sz w:val="28"/>
          <w:szCs w:val="28"/>
        </w:rPr>
        <w:t>最新乡土中国读后感800字高中生范文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最新乡土中国读后感800字高中生范文一</w:t>
        <w:br/>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说到乡土中国，我无疑是亲切的，我的幼年是在中国西部一个典型的农村度过，倒是和费先生调查的云南村落差距不大。还是费先生笔下的典型的血缘村，全村上下几百人之间多多少少有些血缘关系，常常一个班上合上老师都是一个姓氏，并不奇怪。先生写下这十数篇文章时正是抗战，距今大致已有七十余年之久了，大抵是想看看在经历了新中国大力发展后的中华乡村，有无展现出其新貌呢？也是看到先生的认识大抵是在今日也是对我国乡村振兴有着独到的作用的。</w:t>
        <w:br/>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先生在“文字下乡”中提到，中国乡村的社会基础不变，文字下乡怕是难以推行的，更遑论文字所背负的文化了，在这里又必须要提出，先生在文中从未说过乡土文化较之所谓先进文化的优劣区别，先生本意中，大抵只有一种文化适不适合这样一片土地，乡土文化在这片土地上传承了几千年了，大抵是适合的，但是无奈外部条件的变化来临了，我们要做的至多能说是以一种文化去改变另一种文化。并不好说是愚昧或是其他。回到正题，如今的乡村文字大概算是下乡了，那么回看则是社会基础发生了怎样的改变呢？使得乡土社会这样一个本来不需要文字的社会主动的吸收着文化。</w:t>
        <w:br/>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新中国改革开放以来，我们都知道一个特殊群体名为“农民工”，民工进城，这是一个文化群体向另一个文化群体的交流，什么支持着民工进城呢？是欲望。进城务工常常能获得不错的经济效益，所以民工需要留在城市，但是两个文化圈子的隔阂是巨大的阻力，所以当他们教育孩子时，文字是必不可少一环。这是生存的必须。况且与那些年月不同，乡村被真正的有效管理，识字无疑是必须的。所以我们看得到文字首先打破了乡村的壁垒，是欲望的巨大作用。</w:t>
        <w:br/>
      </w:r>
    </w:p>
    <w:p w:rsidR="00707240" w:rsidRPr="006007CE">
      <w:pPr>
        <w:rPr>
          <w:rFonts w:ascii="微软雅黑" w:eastAsia="微软雅黑" w:hAnsi="微软雅黑"/>
          <w:sz w:val="24"/>
          <w:szCs w:val="24"/>
        </w:rPr>
      </w:pP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前面说到了教育，在如今的乡村，确实有些像如费先生几十年前所见到的一般，存在着长老权力，但是现在无疑是分化了，弱化了。校园办进了乡村，于是乎我们看得到的教化权力一分为二，一方面是学院老师的现代化教育，但是乡村的孩子们又会受到长辈的管教，前面提到过，我们的社会有一个特殊的群体——农民工。其伴生物是：留守儿童。留守儿童谁来带呢？年迈的爷爷奶奶罢了抑或是外公外婆。传统的祖辈，与孙儿们的差异无疑是极大的，他们中的大多数往往都识字不多，为数不多的几个字或许还是当年扫盲运动的遗留。孙儿们的疑惑他们解决不了，甚至他们的许多做法在接受了现代教育的孙辈看来，是错误的愚昧的。就拿我来说，我算是幸运的一部分，因为我的母亲选择留在农村照顾我兄弟二人的学习，但是在与奶奶爷爷的交流时，仍是不免有许多矛盾。长老们说的话是错的，那又如何对年轻的一辈起到教育与约束呢？所以乡土上的长老权力不可避免地被削弱，但是长老，或者说长辈的权力还是存在的，这是我们文明的重要遗产，不可磨灭的印记。</w:t>
        <w:br/>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当下的乡土社会无疑是弱化了，许多它的烙印被磨除，但是它毕竟还存在，而且乡土的破坏无疑是带来了一些十分严重的问题，当代大多数人的观点是乡土文明必须消亡，中国的现代化才能推进，而且我们也的确是这么做了，但是呢？出现了需许多严重的问题。就比如我曾提到的留守儿童，再比如当今乡村的消亡问题，都是急需注意的问题。</w:t>
        <w:br/>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00F2458C">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https://d.book118.com/635231042312011033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F2458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35231042312011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2558</Words>
  <Characters>14582</Characters>
  <Application>Microsoft Office Word</Application>
  <DocSecurity>0</DocSecurity>
  <Lines>121</Lines>
  <Paragraphs>34</Paragraphs>
  <ScaleCrop>false</ScaleCrop>
  <Company/>
  <LinksUpToDate>false</LinksUpToDate>
  <CharactersWithSpaces>17106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