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光电电视测斜仪项目计划设计方案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74" w:history="1">
        <w:r>
          <w:rPr>
            <w:rFonts w:ascii="仿宋" w:eastAsia="仿宋" w:hAnsi="仿宋" w:cs="仿宋" w:hint="eastAsia"/>
            <w:lang w:eastAsia="zh-CN"/>
          </w:rPr>
          <w:t>前言</w:t>
        </w:r>
        <w:r>
          <w:tab/>
        </w:r>
        <w:r>
          <w:fldChar w:fldCharType="begin"/>
        </w:r>
        <w:r>
          <w:instrText xml:space="preserve"> PAGEREF _Toc6574 \h </w:instrText>
        </w:r>
        <w:r>
          <w:fldChar w:fldCharType="separate"/>
        </w:r>
        <w:r>
          <w:t>3</w:t>
        </w:r>
        <w:r>
          <w:fldChar w:fldCharType="end"/>
        </w:r>
      </w:hyperlink>
    </w:p>
    <w:p>
      <w:pPr>
        <w:pStyle w:val="TOC1"/>
        <w:tabs>
          <w:tab w:val="right" w:leader="dot" w:pos="8306"/>
        </w:tabs>
      </w:pPr>
      <w:hyperlink w:anchor="_Toc26266" w:history="1">
        <w:r>
          <w:rPr>
            <w:rFonts w:ascii="仿宋" w:eastAsia="仿宋" w:hAnsi="仿宋" w:cs="仿宋" w:hint="eastAsia"/>
            <w:lang w:eastAsia="zh-CN"/>
          </w:rPr>
          <w:t>一、光电电视测斜仪项目选址可行性分析</w:t>
        </w:r>
        <w:r>
          <w:tab/>
        </w:r>
        <w:r>
          <w:fldChar w:fldCharType="begin"/>
        </w:r>
        <w:r>
          <w:instrText xml:space="preserve"> PAGEREF _Toc26266 \h </w:instrText>
        </w:r>
        <w:r>
          <w:fldChar w:fldCharType="separate"/>
        </w:r>
        <w:r>
          <w:t>3</w:t>
        </w:r>
        <w:r>
          <w:fldChar w:fldCharType="end"/>
        </w:r>
      </w:hyperlink>
    </w:p>
    <w:p>
      <w:pPr>
        <w:pStyle w:val="TOC2"/>
        <w:tabs>
          <w:tab w:val="right" w:leader="dot" w:pos="8306"/>
        </w:tabs>
      </w:pPr>
      <w:hyperlink w:anchor="_Toc5837" w:history="1">
        <w:r>
          <w:rPr>
            <w:rFonts w:ascii="仿宋" w:eastAsia="仿宋" w:hAnsi="仿宋" w:cs="仿宋" w:hint="eastAsia"/>
            <w:lang w:eastAsia="zh-CN"/>
          </w:rPr>
          <w:t>(一)、光电电视测斜仪项目选址</w:t>
        </w:r>
        <w:r>
          <w:tab/>
        </w:r>
        <w:r>
          <w:fldChar w:fldCharType="begin"/>
        </w:r>
        <w:r>
          <w:instrText xml:space="preserve"> PAGEREF _Toc5837 \h </w:instrText>
        </w:r>
        <w:r>
          <w:fldChar w:fldCharType="separate"/>
        </w:r>
        <w:r>
          <w:t>3</w:t>
        </w:r>
        <w:r>
          <w:fldChar w:fldCharType="end"/>
        </w:r>
      </w:hyperlink>
    </w:p>
    <w:p>
      <w:pPr>
        <w:pStyle w:val="TOC2"/>
        <w:tabs>
          <w:tab w:val="right" w:leader="dot" w:pos="8306"/>
        </w:tabs>
      </w:pPr>
      <w:hyperlink w:anchor="_Toc4481" w:history="1">
        <w:r>
          <w:rPr>
            <w:rFonts w:ascii="仿宋" w:eastAsia="仿宋" w:hAnsi="仿宋" w:cs="仿宋" w:hint="eastAsia"/>
            <w:lang w:eastAsia="zh-CN"/>
          </w:rPr>
          <w:t>(二)、用地控制指标</w:t>
        </w:r>
        <w:r>
          <w:tab/>
        </w:r>
        <w:r>
          <w:fldChar w:fldCharType="begin"/>
        </w:r>
        <w:r>
          <w:instrText xml:space="preserve"> PAGEREF _Toc4481 \h </w:instrText>
        </w:r>
        <w:r>
          <w:fldChar w:fldCharType="separate"/>
        </w:r>
        <w:r>
          <w:t>3</w:t>
        </w:r>
        <w:r>
          <w:fldChar w:fldCharType="end"/>
        </w:r>
      </w:hyperlink>
    </w:p>
    <w:p>
      <w:pPr>
        <w:pStyle w:val="TOC2"/>
        <w:tabs>
          <w:tab w:val="right" w:leader="dot" w:pos="8306"/>
        </w:tabs>
      </w:pPr>
      <w:hyperlink w:anchor="_Toc20204" w:history="1">
        <w:r>
          <w:rPr>
            <w:rFonts w:ascii="仿宋" w:eastAsia="仿宋" w:hAnsi="仿宋" w:cs="仿宋" w:hint="eastAsia"/>
            <w:lang w:eastAsia="zh-CN"/>
          </w:rPr>
          <w:t>(三)、节约用地措施</w:t>
        </w:r>
        <w:r>
          <w:tab/>
        </w:r>
        <w:r>
          <w:fldChar w:fldCharType="begin"/>
        </w:r>
        <w:r>
          <w:instrText xml:space="preserve"> PAGEREF _Toc20204 \h </w:instrText>
        </w:r>
        <w:r>
          <w:fldChar w:fldCharType="separate"/>
        </w:r>
        <w:r>
          <w:t>5</w:t>
        </w:r>
        <w:r>
          <w:fldChar w:fldCharType="end"/>
        </w:r>
      </w:hyperlink>
    </w:p>
    <w:p>
      <w:pPr>
        <w:pStyle w:val="TOC2"/>
        <w:tabs>
          <w:tab w:val="right" w:leader="dot" w:pos="8306"/>
        </w:tabs>
      </w:pPr>
      <w:hyperlink w:anchor="_Toc24513" w:history="1">
        <w:r>
          <w:rPr>
            <w:rFonts w:ascii="仿宋" w:eastAsia="仿宋" w:hAnsi="仿宋" w:cs="仿宋" w:hint="eastAsia"/>
            <w:lang w:eastAsia="zh-CN"/>
          </w:rPr>
          <w:t>(四)、总图布置方案</w:t>
        </w:r>
        <w:r>
          <w:tab/>
        </w:r>
        <w:r>
          <w:fldChar w:fldCharType="begin"/>
        </w:r>
        <w:r>
          <w:instrText xml:space="preserve"> PAGEREF _Toc24513 \h </w:instrText>
        </w:r>
        <w:r>
          <w:fldChar w:fldCharType="separate"/>
        </w:r>
        <w:r>
          <w:t>6</w:t>
        </w:r>
        <w:r>
          <w:fldChar w:fldCharType="end"/>
        </w:r>
      </w:hyperlink>
    </w:p>
    <w:p>
      <w:pPr>
        <w:pStyle w:val="TOC2"/>
        <w:tabs>
          <w:tab w:val="right" w:leader="dot" w:pos="8306"/>
        </w:tabs>
      </w:pPr>
      <w:hyperlink w:anchor="_Toc7408" w:history="1">
        <w:r>
          <w:rPr>
            <w:rFonts w:ascii="仿宋" w:eastAsia="仿宋" w:hAnsi="仿宋" w:cs="仿宋" w:hint="eastAsia"/>
            <w:lang w:eastAsia="zh-CN"/>
          </w:rPr>
          <w:t>(五)、选址综合评价</w:t>
        </w:r>
        <w:r>
          <w:tab/>
        </w:r>
        <w:r>
          <w:fldChar w:fldCharType="begin"/>
        </w:r>
        <w:r>
          <w:instrText xml:space="preserve"> PAGEREF _Toc7408 \h </w:instrText>
        </w:r>
        <w:r>
          <w:fldChar w:fldCharType="separate"/>
        </w:r>
        <w:r>
          <w:t>7</w:t>
        </w:r>
        <w:r>
          <w:fldChar w:fldCharType="end"/>
        </w:r>
      </w:hyperlink>
    </w:p>
    <w:p>
      <w:pPr>
        <w:pStyle w:val="TOC1"/>
        <w:tabs>
          <w:tab w:val="right" w:leader="dot" w:pos="8306"/>
        </w:tabs>
      </w:pPr>
      <w:hyperlink w:anchor="_Toc30090" w:history="1">
        <w:r>
          <w:rPr>
            <w:rFonts w:ascii="仿宋" w:eastAsia="仿宋" w:hAnsi="仿宋" w:cs="仿宋" w:hint="eastAsia"/>
            <w:lang w:eastAsia="zh-CN"/>
          </w:rPr>
          <w:t>二、光电电视测斜仪项目危机管理</w:t>
        </w:r>
        <w:r>
          <w:tab/>
        </w:r>
        <w:r>
          <w:fldChar w:fldCharType="begin"/>
        </w:r>
        <w:r>
          <w:instrText xml:space="preserve"> PAGEREF _Toc30090 \h </w:instrText>
        </w:r>
        <w:r>
          <w:fldChar w:fldCharType="separate"/>
        </w:r>
        <w:r>
          <w:t>8</w:t>
        </w:r>
        <w:r>
          <w:fldChar w:fldCharType="end"/>
        </w:r>
      </w:hyperlink>
    </w:p>
    <w:p>
      <w:pPr>
        <w:pStyle w:val="TOC2"/>
        <w:tabs>
          <w:tab w:val="right" w:leader="dot" w:pos="8306"/>
        </w:tabs>
      </w:pPr>
      <w:hyperlink w:anchor="_Toc23995" w:history="1">
        <w:r>
          <w:rPr>
            <w:rFonts w:ascii="仿宋" w:eastAsia="仿宋" w:hAnsi="仿宋" w:cs="仿宋" w:hint="eastAsia"/>
            <w:lang w:eastAsia="zh-CN"/>
          </w:rPr>
          <w:t>(一)、危机预警与识别</w:t>
        </w:r>
        <w:r>
          <w:tab/>
        </w:r>
        <w:r>
          <w:fldChar w:fldCharType="begin"/>
        </w:r>
        <w:r>
          <w:instrText xml:space="preserve"> PAGEREF _Toc23995 \h </w:instrText>
        </w:r>
        <w:r>
          <w:fldChar w:fldCharType="separate"/>
        </w:r>
        <w:r>
          <w:t>8</w:t>
        </w:r>
        <w:r>
          <w:fldChar w:fldCharType="end"/>
        </w:r>
      </w:hyperlink>
    </w:p>
    <w:p>
      <w:pPr>
        <w:pStyle w:val="TOC2"/>
        <w:tabs>
          <w:tab w:val="right" w:leader="dot" w:pos="8306"/>
        </w:tabs>
      </w:pPr>
      <w:hyperlink w:anchor="_Toc10204" w:history="1">
        <w:r>
          <w:rPr>
            <w:rFonts w:ascii="仿宋" w:eastAsia="仿宋" w:hAnsi="仿宋" w:cs="仿宋" w:hint="eastAsia"/>
            <w:lang w:eastAsia="zh-CN"/>
          </w:rPr>
          <w:t>(二)、危机应对与恢复</w:t>
        </w:r>
        <w:r>
          <w:tab/>
        </w:r>
        <w:r>
          <w:fldChar w:fldCharType="begin"/>
        </w:r>
        <w:r>
          <w:instrText xml:space="preserve"> PAGEREF _Toc10204 \h </w:instrText>
        </w:r>
        <w:r>
          <w:fldChar w:fldCharType="separate"/>
        </w:r>
        <w:r>
          <w:t>10</w:t>
        </w:r>
        <w:r>
          <w:fldChar w:fldCharType="end"/>
        </w:r>
      </w:hyperlink>
    </w:p>
    <w:p>
      <w:pPr>
        <w:pStyle w:val="TOC1"/>
        <w:tabs>
          <w:tab w:val="right" w:leader="dot" w:pos="8306"/>
        </w:tabs>
      </w:pPr>
      <w:hyperlink w:anchor="_Toc30539" w:history="1">
        <w:r>
          <w:rPr>
            <w:rFonts w:ascii="仿宋" w:eastAsia="仿宋" w:hAnsi="仿宋" w:cs="仿宋" w:hint="eastAsia"/>
            <w:lang w:eastAsia="zh-CN"/>
          </w:rPr>
          <w:t>三、光电电视测斜仪项目绩效评估</w:t>
        </w:r>
        <w:r>
          <w:tab/>
        </w:r>
        <w:r>
          <w:fldChar w:fldCharType="begin"/>
        </w:r>
        <w:r>
          <w:instrText xml:space="preserve"> PAGEREF _Toc30539 \h </w:instrText>
        </w:r>
        <w:r>
          <w:fldChar w:fldCharType="separate"/>
        </w:r>
        <w:r>
          <w:t>11</w:t>
        </w:r>
        <w:r>
          <w:fldChar w:fldCharType="end"/>
        </w:r>
      </w:hyperlink>
    </w:p>
    <w:p>
      <w:pPr>
        <w:pStyle w:val="TOC2"/>
        <w:tabs>
          <w:tab w:val="right" w:leader="dot" w:pos="8306"/>
        </w:tabs>
      </w:pPr>
      <w:hyperlink w:anchor="_Toc7608" w:history="1">
        <w:r>
          <w:rPr>
            <w:rFonts w:ascii="仿宋" w:eastAsia="仿宋" w:hAnsi="仿宋" w:cs="仿宋" w:hint="eastAsia"/>
            <w:lang w:eastAsia="zh-CN"/>
          </w:rPr>
          <w:t>(一)、绩效评估指标</w:t>
        </w:r>
        <w:r>
          <w:tab/>
        </w:r>
        <w:r>
          <w:fldChar w:fldCharType="begin"/>
        </w:r>
        <w:r>
          <w:instrText xml:space="preserve"> PAGEREF _Toc7608 \h </w:instrText>
        </w:r>
        <w:r>
          <w:fldChar w:fldCharType="separate"/>
        </w:r>
        <w:r>
          <w:t>11</w:t>
        </w:r>
        <w:r>
          <w:fldChar w:fldCharType="end"/>
        </w:r>
      </w:hyperlink>
    </w:p>
    <w:p>
      <w:pPr>
        <w:pStyle w:val="TOC2"/>
        <w:tabs>
          <w:tab w:val="right" w:leader="dot" w:pos="8306"/>
        </w:tabs>
      </w:pPr>
      <w:hyperlink w:anchor="_Toc20914" w:history="1">
        <w:r>
          <w:rPr>
            <w:rFonts w:ascii="仿宋" w:eastAsia="仿宋" w:hAnsi="仿宋" w:cs="仿宋" w:hint="eastAsia"/>
            <w:lang w:eastAsia="zh-CN"/>
          </w:rPr>
          <w:t>(二)、绩效评估方法</w:t>
        </w:r>
        <w:r>
          <w:tab/>
        </w:r>
        <w:r>
          <w:fldChar w:fldCharType="begin"/>
        </w:r>
        <w:r>
          <w:instrText xml:space="preserve"> PAGEREF _Toc20914 \h </w:instrText>
        </w:r>
        <w:r>
          <w:fldChar w:fldCharType="separate"/>
        </w:r>
        <w:r>
          <w:t>12</w:t>
        </w:r>
        <w:r>
          <w:fldChar w:fldCharType="end"/>
        </w:r>
      </w:hyperlink>
    </w:p>
    <w:p>
      <w:pPr>
        <w:pStyle w:val="TOC2"/>
        <w:tabs>
          <w:tab w:val="right" w:leader="dot" w:pos="8306"/>
        </w:tabs>
      </w:pPr>
      <w:hyperlink w:anchor="_Toc20403" w:history="1">
        <w:r>
          <w:rPr>
            <w:rFonts w:ascii="仿宋" w:eastAsia="仿宋" w:hAnsi="仿宋" w:cs="仿宋" w:hint="eastAsia"/>
            <w:lang w:eastAsia="zh-CN"/>
          </w:rPr>
          <w:t>(三)、绩效评估周期</w:t>
        </w:r>
        <w:r>
          <w:tab/>
        </w:r>
        <w:r>
          <w:fldChar w:fldCharType="begin"/>
        </w:r>
        <w:r>
          <w:instrText xml:space="preserve"> PAGEREF _Toc20403 \h </w:instrText>
        </w:r>
        <w:r>
          <w:fldChar w:fldCharType="separate"/>
        </w:r>
        <w:r>
          <w:t>13</w:t>
        </w:r>
        <w:r>
          <w:fldChar w:fldCharType="end"/>
        </w:r>
      </w:hyperlink>
    </w:p>
    <w:p>
      <w:pPr>
        <w:pStyle w:val="TOC1"/>
        <w:tabs>
          <w:tab w:val="right" w:leader="dot" w:pos="8306"/>
        </w:tabs>
      </w:pPr>
      <w:hyperlink w:anchor="_Toc6355" w:history="1">
        <w:r>
          <w:rPr>
            <w:rFonts w:ascii="仿宋" w:eastAsia="仿宋" w:hAnsi="仿宋" w:cs="仿宋" w:hint="eastAsia"/>
            <w:lang w:eastAsia="zh-CN"/>
          </w:rPr>
          <w:t>四、工艺说明</w:t>
        </w:r>
        <w:r>
          <w:tab/>
        </w:r>
        <w:r>
          <w:fldChar w:fldCharType="begin"/>
        </w:r>
        <w:r>
          <w:instrText xml:space="preserve"> PAGEREF _Toc6355 \h </w:instrText>
        </w:r>
        <w:r>
          <w:fldChar w:fldCharType="separate"/>
        </w:r>
        <w:r>
          <w:t>14</w:t>
        </w:r>
        <w:r>
          <w:fldChar w:fldCharType="end"/>
        </w:r>
      </w:hyperlink>
    </w:p>
    <w:p>
      <w:pPr>
        <w:pStyle w:val="TOC2"/>
        <w:tabs>
          <w:tab w:val="right" w:leader="dot" w:pos="8306"/>
        </w:tabs>
      </w:pPr>
      <w:hyperlink w:anchor="_Toc317" w:history="1">
        <w:r>
          <w:rPr>
            <w:rFonts w:ascii="仿宋" w:eastAsia="仿宋" w:hAnsi="仿宋" w:cs="仿宋" w:hint="eastAsia"/>
            <w:lang w:eastAsia="zh-CN"/>
          </w:rPr>
          <w:t>(一)、技术管理特点</w:t>
        </w:r>
        <w:r>
          <w:tab/>
        </w:r>
        <w:r>
          <w:fldChar w:fldCharType="begin"/>
        </w:r>
        <w:r>
          <w:instrText xml:space="preserve"> PAGEREF _Toc317 \h </w:instrText>
        </w:r>
        <w:r>
          <w:fldChar w:fldCharType="separate"/>
        </w:r>
        <w:r>
          <w:t>14</w:t>
        </w:r>
        <w:r>
          <w:fldChar w:fldCharType="end"/>
        </w:r>
      </w:hyperlink>
    </w:p>
    <w:p>
      <w:pPr>
        <w:pStyle w:val="TOC2"/>
        <w:tabs>
          <w:tab w:val="right" w:leader="dot" w:pos="8306"/>
        </w:tabs>
      </w:pPr>
      <w:hyperlink w:anchor="_Toc5389" w:history="1">
        <w:r>
          <w:rPr>
            <w:rFonts w:ascii="仿宋" w:eastAsia="仿宋" w:hAnsi="仿宋" w:cs="仿宋" w:hint="eastAsia"/>
            <w:lang w:eastAsia="zh-CN"/>
          </w:rPr>
          <w:t>(二)、光电电视测斜仪项目工艺技术设计方案</w:t>
        </w:r>
        <w:r>
          <w:tab/>
        </w:r>
        <w:r>
          <w:fldChar w:fldCharType="begin"/>
        </w:r>
        <w:r>
          <w:instrText xml:space="preserve"> PAGEREF _Toc5389 \h </w:instrText>
        </w:r>
        <w:r>
          <w:fldChar w:fldCharType="separate"/>
        </w:r>
        <w:r>
          <w:t>16</w:t>
        </w:r>
        <w:r>
          <w:fldChar w:fldCharType="end"/>
        </w:r>
      </w:hyperlink>
    </w:p>
    <w:p>
      <w:pPr>
        <w:pStyle w:val="TOC2"/>
        <w:tabs>
          <w:tab w:val="right" w:leader="dot" w:pos="8306"/>
        </w:tabs>
      </w:pPr>
      <w:hyperlink w:anchor="_Toc26917" w:history="1">
        <w:r>
          <w:rPr>
            <w:rFonts w:ascii="仿宋" w:eastAsia="仿宋" w:hAnsi="仿宋" w:cs="仿宋" w:hint="eastAsia"/>
            <w:lang w:eastAsia="zh-CN"/>
          </w:rPr>
          <w:t>(三)、设备选型方案</w:t>
        </w:r>
        <w:r>
          <w:tab/>
        </w:r>
        <w:r>
          <w:fldChar w:fldCharType="begin"/>
        </w:r>
        <w:r>
          <w:instrText xml:space="preserve"> PAGEREF _Toc26917 \h </w:instrText>
        </w:r>
        <w:r>
          <w:fldChar w:fldCharType="separate"/>
        </w:r>
        <w:r>
          <w:t>17</w:t>
        </w:r>
        <w:r>
          <w:fldChar w:fldCharType="end"/>
        </w:r>
      </w:hyperlink>
    </w:p>
    <w:p>
      <w:pPr>
        <w:pStyle w:val="TOC1"/>
        <w:tabs>
          <w:tab w:val="right" w:leader="dot" w:pos="8306"/>
        </w:tabs>
      </w:pPr>
      <w:hyperlink w:anchor="_Toc6713" w:history="1">
        <w:r>
          <w:rPr>
            <w:rFonts w:ascii="仿宋" w:eastAsia="仿宋" w:hAnsi="仿宋" w:cs="仿宋" w:hint="eastAsia"/>
            <w:lang w:eastAsia="zh-CN"/>
          </w:rPr>
          <w:t>五、产品规划分析</w:t>
        </w:r>
        <w:r>
          <w:tab/>
        </w:r>
        <w:r>
          <w:fldChar w:fldCharType="begin"/>
        </w:r>
        <w:r>
          <w:instrText xml:space="preserve"> PAGEREF _Toc6713 \h </w:instrText>
        </w:r>
        <w:r>
          <w:fldChar w:fldCharType="separate"/>
        </w:r>
        <w:r>
          <w:t>18</w:t>
        </w:r>
        <w:r>
          <w:fldChar w:fldCharType="end"/>
        </w:r>
      </w:hyperlink>
    </w:p>
    <w:p>
      <w:pPr>
        <w:pStyle w:val="TOC2"/>
        <w:tabs>
          <w:tab w:val="right" w:leader="dot" w:pos="8306"/>
        </w:tabs>
      </w:pPr>
      <w:hyperlink w:anchor="_Toc11028" w:history="1">
        <w:r>
          <w:rPr>
            <w:rFonts w:ascii="仿宋" w:eastAsia="仿宋" w:hAnsi="仿宋" w:cs="仿宋" w:hint="eastAsia"/>
            <w:lang w:eastAsia="zh-CN"/>
          </w:rPr>
          <w:t>(一)、产品规划</w:t>
        </w:r>
        <w:r>
          <w:tab/>
        </w:r>
        <w:r>
          <w:fldChar w:fldCharType="begin"/>
        </w:r>
        <w:r>
          <w:instrText xml:space="preserve"> PAGEREF _Toc11028 \h </w:instrText>
        </w:r>
        <w:r>
          <w:fldChar w:fldCharType="separate"/>
        </w:r>
        <w:r>
          <w:t>18</w:t>
        </w:r>
        <w:r>
          <w:fldChar w:fldCharType="end"/>
        </w:r>
      </w:hyperlink>
    </w:p>
    <w:p>
      <w:pPr>
        <w:pStyle w:val="TOC2"/>
        <w:tabs>
          <w:tab w:val="right" w:leader="dot" w:pos="8306"/>
        </w:tabs>
      </w:pPr>
      <w:hyperlink w:anchor="_Toc18348" w:history="1">
        <w:r>
          <w:rPr>
            <w:rFonts w:ascii="仿宋" w:eastAsia="仿宋" w:hAnsi="仿宋" w:cs="仿宋" w:hint="eastAsia"/>
            <w:lang w:eastAsia="zh-CN"/>
          </w:rPr>
          <w:t>(二)、建设规模</w:t>
        </w:r>
        <w:r>
          <w:tab/>
        </w:r>
        <w:r>
          <w:fldChar w:fldCharType="begin"/>
        </w:r>
        <w:r>
          <w:instrText xml:space="preserve"> PAGEREF _Toc18348 \h </w:instrText>
        </w:r>
        <w:r>
          <w:fldChar w:fldCharType="separate"/>
        </w:r>
        <w:r>
          <w:t>19</w:t>
        </w:r>
        <w:r>
          <w:fldChar w:fldCharType="end"/>
        </w:r>
      </w:hyperlink>
    </w:p>
    <w:p>
      <w:pPr>
        <w:pStyle w:val="TOC1"/>
        <w:tabs>
          <w:tab w:val="right" w:leader="dot" w:pos="8306"/>
        </w:tabs>
      </w:pPr>
      <w:hyperlink w:anchor="_Toc4636" w:history="1">
        <w:r>
          <w:rPr>
            <w:rFonts w:ascii="仿宋" w:eastAsia="仿宋" w:hAnsi="仿宋" w:cs="仿宋" w:hint="eastAsia"/>
            <w:lang w:eastAsia="zh-CN"/>
          </w:rPr>
          <w:t>六、光电电视测斜仪项目可持续发展</w:t>
        </w:r>
        <w:r>
          <w:tab/>
        </w:r>
        <w:r>
          <w:fldChar w:fldCharType="begin"/>
        </w:r>
        <w:r>
          <w:instrText xml:space="preserve"> PAGEREF _Toc4636 \h </w:instrText>
        </w:r>
        <w:r>
          <w:fldChar w:fldCharType="separate"/>
        </w:r>
        <w:r>
          <w:t>20</w:t>
        </w:r>
        <w:r>
          <w:fldChar w:fldCharType="end"/>
        </w:r>
      </w:hyperlink>
    </w:p>
    <w:p>
      <w:pPr>
        <w:pStyle w:val="TOC2"/>
        <w:tabs>
          <w:tab w:val="right" w:leader="dot" w:pos="8306"/>
        </w:tabs>
      </w:pPr>
      <w:hyperlink w:anchor="_Toc26898" w:history="1">
        <w:r>
          <w:rPr>
            <w:rFonts w:ascii="仿宋" w:eastAsia="仿宋" w:hAnsi="仿宋" w:cs="仿宋" w:hint="eastAsia"/>
            <w:lang w:eastAsia="zh-CN"/>
          </w:rPr>
          <w:t>(一)、可持续战略与实践</w:t>
        </w:r>
        <w:r>
          <w:tab/>
        </w:r>
        <w:r>
          <w:fldChar w:fldCharType="begin"/>
        </w:r>
        <w:r>
          <w:instrText xml:space="preserve"> PAGEREF _Toc26898 \h </w:instrText>
        </w:r>
        <w:r>
          <w:fldChar w:fldCharType="separate"/>
        </w:r>
        <w:r>
          <w:t>20</w:t>
        </w:r>
        <w:r>
          <w:fldChar w:fldCharType="end"/>
        </w:r>
      </w:hyperlink>
    </w:p>
    <w:p>
      <w:pPr>
        <w:pStyle w:val="TOC2"/>
        <w:tabs>
          <w:tab w:val="right" w:leader="dot" w:pos="8306"/>
        </w:tabs>
      </w:pPr>
      <w:hyperlink w:anchor="_Toc15506" w:history="1">
        <w:r>
          <w:rPr>
            <w:rFonts w:ascii="仿宋" w:eastAsia="仿宋" w:hAnsi="仿宋" w:cs="仿宋" w:hint="eastAsia"/>
            <w:lang w:eastAsia="zh-CN"/>
          </w:rPr>
          <w:t>(二)、环保与社会责任</w:t>
        </w:r>
        <w:r>
          <w:tab/>
        </w:r>
        <w:r>
          <w:fldChar w:fldCharType="begin"/>
        </w:r>
        <w:r>
          <w:instrText xml:space="preserve"> PAGEREF _Toc15506 \h </w:instrText>
        </w:r>
        <w:r>
          <w:fldChar w:fldCharType="separate"/>
        </w:r>
        <w:r>
          <w:t>21</w:t>
        </w:r>
        <w:r>
          <w:fldChar w:fldCharType="end"/>
        </w:r>
      </w:hyperlink>
    </w:p>
    <w:p>
      <w:pPr>
        <w:pStyle w:val="TOC1"/>
        <w:tabs>
          <w:tab w:val="right" w:leader="dot" w:pos="8306"/>
        </w:tabs>
      </w:pPr>
      <w:hyperlink w:anchor="_Toc1887" w:history="1">
        <w:r>
          <w:rPr>
            <w:rFonts w:ascii="仿宋" w:eastAsia="仿宋" w:hAnsi="仿宋" w:cs="仿宋" w:hint="eastAsia"/>
            <w:lang w:eastAsia="zh-CN"/>
          </w:rPr>
          <w:t>七、光电电视测斜仪项目社会影响</w:t>
        </w:r>
        <w:r>
          <w:tab/>
        </w:r>
        <w:r>
          <w:fldChar w:fldCharType="begin"/>
        </w:r>
        <w:r>
          <w:instrText xml:space="preserve"> PAGEREF _Toc1887 \h </w:instrText>
        </w:r>
        <w:r>
          <w:fldChar w:fldCharType="separate"/>
        </w:r>
        <w:r>
          <w:t>22</w:t>
        </w:r>
        <w:r>
          <w:fldChar w:fldCharType="end"/>
        </w:r>
      </w:hyperlink>
    </w:p>
    <w:p>
      <w:pPr>
        <w:pStyle w:val="TOC2"/>
        <w:tabs>
          <w:tab w:val="right" w:leader="dot" w:pos="8306"/>
        </w:tabs>
      </w:pPr>
      <w:hyperlink w:anchor="_Toc11200" w:history="1">
        <w:r>
          <w:rPr>
            <w:rFonts w:ascii="仿宋" w:eastAsia="仿宋" w:hAnsi="仿宋" w:cs="仿宋" w:hint="eastAsia"/>
            <w:lang w:eastAsia="zh-CN"/>
          </w:rPr>
          <w:t>(一)、社会责任与义务</w:t>
        </w:r>
        <w:r>
          <w:tab/>
        </w:r>
        <w:r>
          <w:fldChar w:fldCharType="begin"/>
        </w:r>
        <w:r>
          <w:instrText xml:space="preserve"> PAGEREF _Toc11200 \h </w:instrText>
        </w:r>
        <w:r>
          <w:fldChar w:fldCharType="separate"/>
        </w:r>
        <w:r>
          <w:t>22</w:t>
        </w:r>
        <w:r>
          <w:fldChar w:fldCharType="end"/>
        </w:r>
      </w:hyperlink>
    </w:p>
    <w:p>
      <w:pPr>
        <w:pStyle w:val="TOC2"/>
        <w:tabs>
          <w:tab w:val="right" w:leader="dot" w:pos="8306"/>
        </w:tabs>
      </w:pPr>
      <w:hyperlink w:anchor="_Toc29236" w:history="1">
        <w:r>
          <w:rPr>
            <w:rFonts w:ascii="仿宋" w:eastAsia="仿宋" w:hAnsi="仿宋" w:cs="仿宋" w:hint="eastAsia"/>
            <w:lang w:eastAsia="zh-CN"/>
          </w:rPr>
          <w:t>(二)、社会参与与沟通</w:t>
        </w:r>
        <w:r>
          <w:tab/>
        </w:r>
        <w:r>
          <w:fldChar w:fldCharType="begin"/>
        </w:r>
        <w:r>
          <w:instrText xml:space="preserve"> PAGEREF _Toc29236 \h </w:instrText>
        </w:r>
        <w:r>
          <w:fldChar w:fldCharType="separate"/>
        </w:r>
        <w:r>
          <w:t>23</w:t>
        </w:r>
        <w:r>
          <w:fldChar w:fldCharType="end"/>
        </w:r>
      </w:hyperlink>
    </w:p>
    <w:p>
      <w:pPr>
        <w:pStyle w:val="TOC1"/>
        <w:tabs>
          <w:tab w:val="right" w:leader="dot" w:pos="8306"/>
        </w:tabs>
      </w:pPr>
      <w:hyperlink w:anchor="_Toc32318" w:history="1">
        <w:r>
          <w:rPr>
            <w:rFonts w:ascii="仿宋" w:eastAsia="仿宋" w:hAnsi="仿宋" w:cs="仿宋" w:hint="eastAsia"/>
            <w:lang w:eastAsia="zh-CN"/>
          </w:rPr>
          <w:t>八、光电电视测斜仪项目经营效益</w:t>
        </w:r>
        <w:r>
          <w:tab/>
        </w:r>
        <w:r>
          <w:fldChar w:fldCharType="begin"/>
        </w:r>
        <w:r>
          <w:instrText xml:space="preserve"> PAGEREF _Toc32318 \h </w:instrText>
        </w:r>
        <w:r>
          <w:fldChar w:fldCharType="separate"/>
        </w:r>
        <w:r>
          <w:t>24</w:t>
        </w:r>
        <w:r>
          <w:fldChar w:fldCharType="end"/>
        </w:r>
      </w:hyperlink>
    </w:p>
    <w:p>
      <w:pPr>
        <w:pStyle w:val="TOC2"/>
        <w:tabs>
          <w:tab w:val="right" w:leader="dot" w:pos="8306"/>
        </w:tabs>
      </w:pPr>
      <w:hyperlink w:anchor="_Toc3424" w:history="1">
        <w:r>
          <w:rPr>
            <w:rFonts w:ascii="仿宋" w:eastAsia="仿宋" w:hAnsi="仿宋" w:cs="仿宋" w:hint="eastAsia"/>
            <w:lang w:eastAsia="zh-CN"/>
          </w:rPr>
          <w:t>(一)、经济评价财务测算</w:t>
        </w:r>
        <w:r>
          <w:tab/>
        </w:r>
        <w:r>
          <w:fldChar w:fldCharType="begin"/>
        </w:r>
        <w:r>
          <w:instrText xml:space="preserve"> PAGEREF _Toc3424 \h </w:instrText>
        </w:r>
        <w:r>
          <w:fldChar w:fldCharType="separate"/>
        </w:r>
        <w:r>
          <w:t>24</w:t>
        </w:r>
        <w:r>
          <w:fldChar w:fldCharType="end"/>
        </w:r>
      </w:hyperlink>
    </w:p>
    <w:p>
      <w:pPr>
        <w:pStyle w:val="TOC2"/>
        <w:tabs>
          <w:tab w:val="right" w:leader="dot" w:pos="8306"/>
        </w:tabs>
      </w:pPr>
      <w:hyperlink w:anchor="_Toc4587" w:history="1">
        <w:r>
          <w:rPr>
            <w:rFonts w:ascii="仿宋" w:eastAsia="仿宋" w:hAnsi="仿宋" w:cs="仿宋" w:hint="eastAsia"/>
            <w:lang w:eastAsia="zh-CN"/>
          </w:rPr>
          <w:t>(二)、光电电视测斜仪项目盈利能力分析</w:t>
        </w:r>
        <w:r>
          <w:tab/>
        </w:r>
        <w:r>
          <w:fldChar w:fldCharType="begin"/>
        </w:r>
        <w:r>
          <w:instrText xml:space="preserve"> PAGEREF _Toc4587 \h </w:instrText>
        </w:r>
        <w:r>
          <w:fldChar w:fldCharType="separate"/>
        </w:r>
        <w:r>
          <w:t>25</w:t>
        </w:r>
        <w:r>
          <w:fldChar w:fldCharType="end"/>
        </w:r>
      </w:hyperlink>
    </w:p>
    <w:p>
      <w:pPr>
        <w:pStyle w:val="TOC1"/>
        <w:tabs>
          <w:tab w:val="right" w:leader="dot" w:pos="8306"/>
        </w:tabs>
      </w:pPr>
      <w:hyperlink w:anchor="_Toc19299" w:history="1">
        <w:r>
          <w:rPr>
            <w:rFonts w:ascii="仿宋" w:eastAsia="仿宋" w:hAnsi="仿宋" w:cs="仿宋" w:hint="eastAsia"/>
            <w:lang w:eastAsia="zh-CN"/>
          </w:rPr>
          <w:t>九、光电电视测斜仪项目技术管理</w:t>
        </w:r>
        <w:r>
          <w:tab/>
        </w:r>
        <w:r>
          <w:fldChar w:fldCharType="begin"/>
        </w:r>
        <w:r>
          <w:instrText xml:space="preserve"> PAGEREF _Toc19299 \h </w:instrText>
        </w:r>
        <w:r>
          <w:fldChar w:fldCharType="separate"/>
        </w:r>
        <w:r>
          <w:t>26</w:t>
        </w:r>
        <w:r>
          <w:fldChar w:fldCharType="end"/>
        </w:r>
      </w:hyperlink>
    </w:p>
    <w:p>
      <w:pPr>
        <w:pStyle w:val="TOC2"/>
        <w:tabs>
          <w:tab w:val="right" w:leader="dot" w:pos="8306"/>
        </w:tabs>
      </w:pPr>
      <w:hyperlink w:anchor="_Toc29410" w:history="1">
        <w:r>
          <w:rPr>
            <w:rFonts w:ascii="仿宋" w:eastAsia="仿宋" w:hAnsi="仿宋" w:cs="仿宋" w:hint="eastAsia"/>
            <w:lang w:eastAsia="zh-CN"/>
          </w:rPr>
          <w:t>(一)、技术方案选用方向</w:t>
        </w:r>
        <w:r>
          <w:tab/>
        </w:r>
        <w:r>
          <w:fldChar w:fldCharType="begin"/>
        </w:r>
        <w:r>
          <w:instrText xml:space="preserve"> PAGEREF _Toc29410 \h </w:instrText>
        </w:r>
        <w:r>
          <w:fldChar w:fldCharType="separate"/>
        </w:r>
        <w:r>
          <w:t>26</w:t>
        </w:r>
        <w:r>
          <w:fldChar w:fldCharType="end"/>
        </w:r>
      </w:hyperlink>
    </w:p>
    <w:p>
      <w:pPr>
        <w:pStyle w:val="TOC2"/>
        <w:tabs>
          <w:tab w:val="right" w:leader="dot" w:pos="8306"/>
        </w:tabs>
      </w:pPr>
      <w:hyperlink w:anchor="_Toc17697" w:history="1">
        <w:r>
          <w:rPr>
            <w:rFonts w:ascii="仿宋" w:eastAsia="仿宋" w:hAnsi="仿宋" w:cs="仿宋" w:hint="eastAsia"/>
            <w:lang w:eastAsia="zh-CN"/>
          </w:rPr>
          <w:t>(二)、工艺技术方案选用原则</w:t>
        </w:r>
        <w:r>
          <w:tab/>
        </w:r>
        <w:r>
          <w:fldChar w:fldCharType="begin"/>
        </w:r>
        <w:r>
          <w:instrText xml:space="preserve"> PAGEREF _Toc17697 \h </w:instrText>
        </w:r>
        <w:r>
          <w:fldChar w:fldCharType="separate"/>
        </w:r>
        <w:r>
          <w:t>28</w:t>
        </w:r>
        <w:r>
          <w:fldChar w:fldCharType="end"/>
        </w:r>
      </w:hyperlink>
    </w:p>
    <w:p>
      <w:pPr>
        <w:pStyle w:val="TOC2"/>
        <w:tabs>
          <w:tab w:val="right" w:leader="dot" w:pos="8306"/>
        </w:tabs>
      </w:pPr>
      <w:hyperlink w:anchor="_Toc26333" w:history="1">
        <w:r>
          <w:rPr>
            <w:rFonts w:ascii="仿宋" w:eastAsia="仿宋" w:hAnsi="仿宋" w:cs="仿宋" w:hint="eastAsia"/>
            <w:lang w:eastAsia="zh-CN"/>
          </w:rPr>
          <w:t>(三)、工艺技术方案要求</w:t>
        </w:r>
        <w:r>
          <w:tab/>
        </w:r>
        <w:r>
          <w:fldChar w:fldCharType="begin"/>
        </w:r>
        <w:r>
          <w:instrText xml:space="preserve"> PAGEREF _Toc26333 \h </w:instrText>
        </w:r>
        <w:r>
          <w:fldChar w:fldCharType="separate"/>
        </w:r>
        <w:r>
          <w:t>30</w:t>
        </w:r>
        <w:r>
          <w:fldChar w:fldCharType="end"/>
        </w:r>
      </w:hyperlink>
    </w:p>
    <w:p>
      <w:pPr>
        <w:pStyle w:val="TOC1"/>
        <w:tabs>
          <w:tab w:val="right" w:leader="dot" w:pos="8306"/>
        </w:tabs>
      </w:pPr>
      <w:hyperlink w:anchor="_Toc8237" w:history="1">
        <w:r>
          <w:rPr>
            <w:rFonts w:ascii="仿宋" w:eastAsia="仿宋" w:hAnsi="仿宋" w:cs="仿宋" w:hint="eastAsia"/>
            <w:lang w:eastAsia="zh-CN"/>
          </w:rPr>
          <w:t>十、光电电视测斜仪项目环境影响分析</w:t>
        </w:r>
        <w:r>
          <w:tab/>
        </w:r>
        <w:r>
          <w:fldChar w:fldCharType="begin"/>
        </w:r>
        <w:r>
          <w:instrText xml:space="preserve"> PAGEREF _Toc8237 \h </w:instrText>
        </w:r>
        <w:r>
          <w:fldChar w:fldCharType="separate"/>
        </w:r>
        <w:r>
          <w:t>32</w:t>
        </w:r>
        <w:r>
          <w:fldChar w:fldCharType="end"/>
        </w:r>
      </w:hyperlink>
    </w:p>
    <w:p>
      <w:pPr>
        <w:pStyle w:val="TOC2"/>
        <w:tabs>
          <w:tab w:val="right" w:leader="dot" w:pos="8306"/>
        </w:tabs>
      </w:pPr>
      <w:hyperlink w:anchor="_Toc8418" w:history="1">
        <w:r>
          <w:rPr>
            <w:rFonts w:ascii="仿宋" w:eastAsia="仿宋" w:hAnsi="仿宋" w:cs="仿宋" w:hint="eastAsia"/>
            <w:lang w:eastAsia="zh-CN"/>
          </w:rPr>
          <w:t>(一)、建设区域环境质量现状</w:t>
        </w:r>
        <w:r>
          <w:tab/>
        </w:r>
        <w:r>
          <w:fldChar w:fldCharType="begin"/>
        </w:r>
        <w:r>
          <w:instrText xml:space="preserve"> PAGEREF _Toc8418 \h </w:instrText>
        </w:r>
        <w:r>
          <w:fldChar w:fldCharType="separate"/>
        </w:r>
        <w:r>
          <w:t>32</w:t>
        </w:r>
        <w:r>
          <w:fldChar w:fldCharType="end"/>
        </w:r>
      </w:hyperlink>
    </w:p>
    <w:p>
      <w:pPr>
        <w:pStyle w:val="TOC2"/>
        <w:tabs>
          <w:tab w:val="right" w:leader="dot" w:pos="8306"/>
        </w:tabs>
      </w:pPr>
      <w:hyperlink w:anchor="_Toc16456" w:history="1">
        <w:r>
          <w:rPr>
            <w:rFonts w:ascii="仿宋" w:eastAsia="仿宋" w:hAnsi="仿宋" w:cs="仿宋" w:hint="eastAsia"/>
            <w:lang w:eastAsia="zh-CN"/>
          </w:rPr>
          <w:t>(二)、建设期环境保护</w:t>
        </w:r>
        <w:r>
          <w:tab/>
        </w:r>
        <w:r>
          <w:fldChar w:fldCharType="begin"/>
        </w:r>
        <w:r>
          <w:instrText xml:space="preserve"> PAGEREF _Toc16456 \h </w:instrText>
        </w:r>
        <w:r>
          <w:fldChar w:fldCharType="separate"/>
        </w:r>
        <w:r>
          <w:t>33</w:t>
        </w:r>
        <w:r>
          <w:fldChar w:fldCharType="end"/>
        </w:r>
      </w:hyperlink>
    </w:p>
    <w:p>
      <w:pPr>
        <w:pStyle w:val="TOC2"/>
        <w:tabs>
          <w:tab w:val="right" w:leader="dot" w:pos="8306"/>
        </w:tabs>
      </w:pPr>
      <w:hyperlink w:anchor="_Toc18226" w:history="1">
        <w:r>
          <w:rPr>
            <w:rFonts w:ascii="仿宋" w:eastAsia="仿宋" w:hAnsi="仿宋" w:cs="仿宋" w:hint="eastAsia"/>
            <w:lang w:eastAsia="zh-CN"/>
          </w:rPr>
          <w:t>(三)、运营期环境保护</w:t>
        </w:r>
        <w:r>
          <w:tab/>
        </w:r>
        <w:r>
          <w:fldChar w:fldCharType="begin"/>
        </w:r>
        <w:r>
          <w:instrText xml:space="preserve"> PAGEREF _Toc18226 \h </w:instrText>
        </w:r>
        <w:r>
          <w:fldChar w:fldCharType="separate"/>
        </w:r>
        <w:r>
          <w:t>35</w:t>
        </w:r>
        <w:r>
          <w:fldChar w:fldCharType="end"/>
        </w:r>
      </w:hyperlink>
    </w:p>
    <w:p>
      <w:pPr>
        <w:pStyle w:val="TOC2"/>
        <w:tabs>
          <w:tab w:val="right" w:leader="dot" w:pos="8306"/>
        </w:tabs>
      </w:pPr>
      <w:hyperlink w:anchor="_Toc26130" w:history="1">
        <w:r>
          <w:rPr>
            <w:rFonts w:ascii="仿宋" w:eastAsia="仿宋" w:hAnsi="仿宋" w:cs="仿宋" w:hint="eastAsia"/>
            <w:lang w:eastAsia="zh-CN"/>
          </w:rPr>
          <w:t>(四)、光电电视测斜仪项目建设对区域经济的影响</w:t>
        </w:r>
        <w:r>
          <w:tab/>
        </w:r>
        <w:r>
          <w:fldChar w:fldCharType="begin"/>
        </w:r>
        <w:r>
          <w:instrText xml:space="preserve"> PAGEREF _Toc26130 \h </w:instrText>
        </w:r>
        <w:r>
          <w:fldChar w:fldCharType="separate"/>
        </w:r>
        <w:r>
          <w:t>36</w:t>
        </w:r>
        <w:r>
          <w:fldChar w:fldCharType="end"/>
        </w:r>
      </w:hyperlink>
    </w:p>
    <w:p>
      <w:pPr>
        <w:pStyle w:val="TOC2"/>
        <w:tabs>
          <w:tab w:val="right" w:leader="dot" w:pos="8306"/>
        </w:tabs>
      </w:pPr>
      <w:hyperlink w:anchor="_Toc1485" w:history="1">
        <w:r>
          <w:rPr>
            <w:rFonts w:ascii="仿宋" w:eastAsia="仿宋" w:hAnsi="仿宋" w:cs="仿宋" w:hint="eastAsia"/>
            <w:lang w:eastAsia="zh-CN"/>
          </w:rPr>
          <w:t>(五)、废弃物处理</w:t>
        </w:r>
        <w:r>
          <w:tab/>
        </w:r>
        <w:r>
          <w:fldChar w:fldCharType="begin"/>
        </w:r>
        <w:r>
          <w:instrText xml:space="preserve"> PAGEREF _Toc1485 \h </w:instrText>
        </w:r>
        <w:r>
          <w:fldChar w:fldCharType="separate"/>
        </w:r>
        <w:r>
          <w:t>38</w:t>
        </w:r>
        <w:r>
          <w:fldChar w:fldCharType="end"/>
        </w:r>
      </w:hyperlink>
    </w:p>
    <w:p>
      <w:pPr>
        <w:pStyle w:val="TOC2"/>
        <w:tabs>
          <w:tab w:val="right" w:leader="dot" w:pos="8306"/>
        </w:tabs>
      </w:pPr>
      <w:hyperlink w:anchor="_Toc11256" w:history="1">
        <w:r>
          <w:rPr>
            <w:rFonts w:ascii="仿宋" w:eastAsia="仿宋" w:hAnsi="仿宋" w:cs="仿宋" w:hint="eastAsia"/>
            <w:lang w:eastAsia="zh-CN"/>
          </w:rPr>
          <w:t>(六)、特殊环境影响分析</w:t>
        </w:r>
        <w:r>
          <w:tab/>
        </w:r>
        <w:r>
          <w:fldChar w:fldCharType="begin"/>
        </w:r>
        <w:r>
          <w:instrText xml:space="preserve"> PAGEREF _Toc11256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49" w:history="1">
        <w:r>
          <w:rPr>
            <w:rFonts w:ascii="仿宋" w:eastAsia="仿宋" w:hAnsi="仿宋" w:cs="仿宋" w:hint="eastAsia"/>
            <w:lang w:eastAsia="zh-CN"/>
          </w:rPr>
          <w:t>(七)、清洁生产</w:t>
        </w:r>
        <w:r>
          <w:tab/>
        </w:r>
        <w:r>
          <w:fldChar w:fldCharType="begin"/>
        </w:r>
        <w:r>
          <w:instrText xml:space="preserve"> PAGEREF _Toc31249 \h </w:instrText>
        </w:r>
        <w:r>
          <w:fldChar w:fldCharType="separate"/>
        </w:r>
        <w:r>
          <w:t>41</w:t>
        </w:r>
        <w:r>
          <w:fldChar w:fldCharType="end"/>
        </w:r>
      </w:hyperlink>
    </w:p>
    <w:p>
      <w:pPr>
        <w:pStyle w:val="TOC2"/>
        <w:tabs>
          <w:tab w:val="right" w:leader="dot" w:pos="8306"/>
        </w:tabs>
      </w:pPr>
      <w:hyperlink w:anchor="_Toc7144" w:history="1">
        <w:r>
          <w:rPr>
            <w:rFonts w:ascii="仿宋" w:eastAsia="仿宋" w:hAnsi="仿宋" w:cs="仿宋" w:hint="eastAsia"/>
            <w:lang w:eastAsia="zh-CN"/>
          </w:rPr>
          <w:t>(八)、环境保护综合评价</w:t>
        </w:r>
        <w:r>
          <w:tab/>
        </w:r>
        <w:r>
          <w:fldChar w:fldCharType="begin"/>
        </w:r>
        <w:r>
          <w:instrText xml:space="preserve"> PAGEREF _Toc7144 \h </w:instrText>
        </w:r>
        <w:r>
          <w:fldChar w:fldCharType="separate"/>
        </w:r>
        <w:r>
          <w:t>42</w:t>
        </w:r>
        <w:r>
          <w:fldChar w:fldCharType="end"/>
        </w:r>
      </w:hyperlink>
    </w:p>
    <w:p>
      <w:pPr>
        <w:pStyle w:val="TOC1"/>
        <w:tabs>
          <w:tab w:val="right" w:leader="dot" w:pos="8306"/>
        </w:tabs>
      </w:pPr>
      <w:hyperlink w:anchor="_Toc26674" w:history="1">
        <w:r>
          <w:rPr>
            <w:rFonts w:ascii="仿宋" w:eastAsia="仿宋" w:hAnsi="仿宋" w:cs="仿宋" w:hint="eastAsia"/>
            <w:lang w:eastAsia="zh-CN"/>
          </w:rPr>
          <w:t>十一、光电电视测斜仪项目风险管理</w:t>
        </w:r>
        <w:r>
          <w:tab/>
        </w:r>
        <w:r>
          <w:fldChar w:fldCharType="begin"/>
        </w:r>
        <w:r>
          <w:instrText xml:space="preserve"> PAGEREF _Toc26674 \h </w:instrText>
        </w:r>
        <w:r>
          <w:fldChar w:fldCharType="separate"/>
        </w:r>
        <w:r>
          <w:t>43</w:t>
        </w:r>
        <w:r>
          <w:fldChar w:fldCharType="end"/>
        </w:r>
      </w:hyperlink>
    </w:p>
    <w:p>
      <w:pPr>
        <w:pStyle w:val="TOC2"/>
        <w:tabs>
          <w:tab w:val="right" w:leader="dot" w:pos="8306"/>
        </w:tabs>
      </w:pPr>
      <w:hyperlink w:anchor="_Toc11091" w:history="1">
        <w:r>
          <w:rPr>
            <w:rFonts w:ascii="仿宋" w:eastAsia="仿宋" w:hAnsi="仿宋" w:cs="仿宋" w:hint="eastAsia"/>
            <w:lang w:eastAsia="zh-CN"/>
          </w:rPr>
          <w:t>(一)、风险识别与评估</w:t>
        </w:r>
        <w:r>
          <w:tab/>
        </w:r>
        <w:r>
          <w:fldChar w:fldCharType="begin"/>
        </w:r>
        <w:r>
          <w:instrText xml:space="preserve"> PAGEREF _Toc11091 \h </w:instrText>
        </w:r>
        <w:r>
          <w:fldChar w:fldCharType="separate"/>
        </w:r>
        <w:r>
          <w:t>43</w:t>
        </w:r>
        <w:r>
          <w:fldChar w:fldCharType="end"/>
        </w:r>
      </w:hyperlink>
    </w:p>
    <w:p>
      <w:pPr>
        <w:pStyle w:val="TOC2"/>
        <w:tabs>
          <w:tab w:val="right" w:leader="dot" w:pos="8306"/>
        </w:tabs>
      </w:pPr>
      <w:hyperlink w:anchor="_Toc29093" w:history="1">
        <w:r>
          <w:rPr>
            <w:rFonts w:ascii="仿宋" w:eastAsia="仿宋" w:hAnsi="仿宋" w:cs="仿宋" w:hint="eastAsia"/>
            <w:lang w:eastAsia="zh-CN"/>
          </w:rPr>
          <w:t>(二)、风险应对策略</w:t>
        </w:r>
        <w:r>
          <w:tab/>
        </w:r>
        <w:r>
          <w:fldChar w:fldCharType="begin"/>
        </w:r>
        <w:r>
          <w:instrText xml:space="preserve"> PAGEREF _Toc29093 \h </w:instrText>
        </w:r>
        <w:r>
          <w:fldChar w:fldCharType="separate"/>
        </w:r>
        <w:r>
          <w:t>44</w:t>
        </w:r>
        <w:r>
          <w:fldChar w:fldCharType="end"/>
        </w:r>
      </w:hyperlink>
    </w:p>
    <w:p>
      <w:pPr>
        <w:pStyle w:val="TOC2"/>
        <w:tabs>
          <w:tab w:val="right" w:leader="dot" w:pos="8306"/>
        </w:tabs>
      </w:pPr>
      <w:hyperlink w:anchor="_Toc6270" w:history="1">
        <w:r>
          <w:rPr>
            <w:rFonts w:ascii="仿宋" w:eastAsia="仿宋" w:hAnsi="仿宋" w:cs="仿宋" w:hint="eastAsia"/>
            <w:lang w:eastAsia="zh-CN"/>
          </w:rPr>
          <w:t>(三)、风险监控与控制</w:t>
        </w:r>
        <w:r>
          <w:tab/>
        </w:r>
        <w:r>
          <w:fldChar w:fldCharType="begin"/>
        </w:r>
        <w:r>
          <w:instrText xml:space="preserve"> PAGEREF _Toc6270 \h </w:instrText>
        </w:r>
        <w:r>
          <w:fldChar w:fldCharType="separate"/>
        </w:r>
        <w:r>
          <w:t>46</w:t>
        </w:r>
        <w:r>
          <w:fldChar w:fldCharType="end"/>
        </w:r>
      </w:hyperlink>
    </w:p>
    <w:p>
      <w:pPr>
        <w:pStyle w:val="TOC1"/>
        <w:tabs>
          <w:tab w:val="right" w:leader="dot" w:pos="8306"/>
        </w:tabs>
      </w:pPr>
      <w:hyperlink w:anchor="_Toc31669" w:history="1">
        <w:r>
          <w:rPr>
            <w:rFonts w:ascii="仿宋" w:eastAsia="仿宋" w:hAnsi="仿宋" w:cs="仿宋" w:hint="eastAsia"/>
            <w:lang w:eastAsia="zh-CN"/>
          </w:rPr>
          <w:t>十二、生产安全保护</w:t>
        </w:r>
        <w:r>
          <w:tab/>
        </w:r>
        <w:r>
          <w:fldChar w:fldCharType="begin"/>
        </w:r>
        <w:r>
          <w:instrText xml:space="preserve"> PAGEREF _Toc31669 \h </w:instrText>
        </w:r>
        <w:r>
          <w:fldChar w:fldCharType="separate"/>
        </w:r>
        <w:r>
          <w:t>47</w:t>
        </w:r>
        <w:r>
          <w:fldChar w:fldCharType="end"/>
        </w:r>
      </w:hyperlink>
    </w:p>
    <w:p>
      <w:pPr>
        <w:pStyle w:val="TOC2"/>
        <w:tabs>
          <w:tab w:val="right" w:leader="dot" w:pos="8306"/>
        </w:tabs>
      </w:pPr>
      <w:hyperlink w:anchor="_Toc15165" w:history="1">
        <w:r>
          <w:rPr>
            <w:rFonts w:ascii="仿宋" w:eastAsia="仿宋" w:hAnsi="仿宋" w:cs="仿宋" w:hint="eastAsia"/>
            <w:lang w:eastAsia="zh-CN"/>
          </w:rPr>
          <w:t>(一)、消防安全</w:t>
        </w:r>
        <w:r>
          <w:tab/>
        </w:r>
        <w:r>
          <w:fldChar w:fldCharType="begin"/>
        </w:r>
        <w:r>
          <w:instrText xml:space="preserve"> PAGEREF _Toc15165 \h </w:instrText>
        </w:r>
        <w:r>
          <w:fldChar w:fldCharType="separate"/>
        </w:r>
        <w:r>
          <w:t>47</w:t>
        </w:r>
        <w:r>
          <w:fldChar w:fldCharType="end"/>
        </w:r>
      </w:hyperlink>
    </w:p>
    <w:p>
      <w:pPr>
        <w:pStyle w:val="TOC2"/>
        <w:tabs>
          <w:tab w:val="right" w:leader="dot" w:pos="8306"/>
        </w:tabs>
      </w:pPr>
      <w:hyperlink w:anchor="_Toc12241" w:history="1">
        <w:r>
          <w:rPr>
            <w:rFonts w:ascii="仿宋" w:eastAsia="仿宋" w:hAnsi="仿宋" w:cs="仿宋" w:hint="eastAsia"/>
            <w:lang w:eastAsia="zh-CN"/>
          </w:rPr>
          <w:t>(二)、防火防爆总图布置措施</w:t>
        </w:r>
        <w:r>
          <w:tab/>
        </w:r>
        <w:r>
          <w:fldChar w:fldCharType="begin"/>
        </w:r>
        <w:r>
          <w:instrText xml:space="preserve"> PAGEREF _Toc12241 \h </w:instrText>
        </w:r>
        <w:r>
          <w:fldChar w:fldCharType="separate"/>
        </w:r>
        <w:r>
          <w:t>49</w:t>
        </w:r>
        <w:r>
          <w:fldChar w:fldCharType="end"/>
        </w:r>
      </w:hyperlink>
    </w:p>
    <w:p>
      <w:pPr>
        <w:pStyle w:val="TOC2"/>
        <w:tabs>
          <w:tab w:val="right" w:leader="dot" w:pos="8306"/>
        </w:tabs>
      </w:pPr>
      <w:hyperlink w:anchor="_Toc11392" w:history="1">
        <w:r>
          <w:rPr>
            <w:rFonts w:ascii="仿宋" w:eastAsia="仿宋" w:hAnsi="仿宋" w:cs="仿宋" w:hint="eastAsia"/>
            <w:lang w:eastAsia="zh-CN"/>
          </w:rPr>
          <w:t>(三)、自然灾害防范措施</w:t>
        </w:r>
        <w:r>
          <w:tab/>
        </w:r>
        <w:r>
          <w:fldChar w:fldCharType="begin"/>
        </w:r>
        <w:r>
          <w:instrText xml:space="preserve"> PAGEREF _Toc11392 \h </w:instrText>
        </w:r>
        <w:r>
          <w:fldChar w:fldCharType="separate"/>
        </w:r>
        <w:r>
          <w:t>49</w:t>
        </w:r>
        <w:r>
          <w:fldChar w:fldCharType="end"/>
        </w:r>
      </w:hyperlink>
    </w:p>
    <w:p>
      <w:pPr>
        <w:pStyle w:val="TOC2"/>
        <w:tabs>
          <w:tab w:val="right" w:leader="dot" w:pos="8306"/>
        </w:tabs>
      </w:pPr>
      <w:hyperlink w:anchor="_Toc2913" w:history="1">
        <w:r>
          <w:rPr>
            <w:rFonts w:ascii="仿宋" w:eastAsia="仿宋" w:hAnsi="仿宋" w:cs="仿宋" w:hint="eastAsia"/>
            <w:lang w:eastAsia="zh-CN"/>
          </w:rPr>
          <w:t>(四)、安全色及安全标志使用要求</w:t>
        </w:r>
        <w:r>
          <w:tab/>
        </w:r>
        <w:r>
          <w:fldChar w:fldCharType="begin"/>
        </w:r>
        <w:r>
          <w:instrText xml:space="preserve"> PAGEREF _Toc2913 \h </w:instrText>
        </w:r>
        <w:r>
          <w:fldChar w:fldCharType="separate"/>
        </w:r>
        <w:r>
          <w:t>50</w:t>
        </w:r>
        <w:r>
          <w:fldChar w:fldCharType="end"/>
        </w:r>
      </w:hyperlink>
    </w:p>
    <w:p>
      <w:pPr>
        <w:pStyle w:val="TOC2"/>
        <w:tabs>
          <w:tab w:val="right" w:leader="dot" w:pos="8306"/>
        </w:tabs>
      </w:pPr>
      <w:hyperlink w:anchor="_Toc866" w:history="1">
        <w:r>
          <w:rPr>
            <w:rFonts w:ascii="仿宋" w:eastAsia="仿宋" w:hAnsi="仿宋" w:cs="仿宋" w:hint="eastAsia"/>
            <w:lang w:eastAsia="zh-CN"/>
          </w:rPr>
          <w:t>(五)、防尘防毒措施</w:t>
        </w:r>
        <w:r>
          <w:tab/>
        </w:r>
        <w:r>
          <w:fldChar w:fldCharType="begin"/>
        </w:r>
        <w:r>
          <w:instrText xml:space="preserve"> PAGEREF _Toc866 \h </w:instrText>
        </w:r>
        <w:r>
          <w:fldChar w:fldCharType="separate"/>
        </w:r>
        <w:r>
          <w:t>51</w:t>
        </w:r>
        <w:r>
          <w:fldChar w:fldCharType="end"/>
        </w:r>
      </w:hyperlink>
    </w:p>
    <w:p>
      <w:pPr>
        <w:pStyle w:val="TOC2"/>
        <w:tabs>
          <w:tab w:val="right" w:leader="dot" w:pos="8306"/>
        </w:tabs>
      </w:pPr>
      <w:hyperlink w:anchor="_Toc25375" w:history="1">
        <w:r>
          <w:rPr>
            <w:rFonts w:ascii="仿宋" w:eastAsia="仿宋" w:hAnsi="仿宋" w:cs="仿宋" w:hint="eastAsia"/>
            <w:lang w:eastAsia="zh-CN"/>
          </w:rPr>
          <w:t>(六)、防静电、触电防护及防雷措施</w:t>
        </w:r>
        <w:r>
          <w:tab/>
        </w:r>
        <w:r>
          <w:fldChar w:fldCharType="begin"/>
        </w:r>
        <w:r>
          <w:instrText xml:space="preserve"> PAGEREF _Toc25375 \h </w:instrText>
        </w:r>
        <w:r>
          <w:fldChar w:fldCharType="separate"/>
        </w:r>
        <w:r>
          <w:t>52</w:t>
        </w:r>
        <w:r>
          <w:fldChar w:fldCharType="end"/>
        </w:r>
      </w:hyperlink>
    </w:p>
    <w:p>
      <w:pPr>
        <w:pStyle w:val="TOC2"/>
        <w:tabs>
          <w:tab w:val="right" w:leader="dot" w:pos="8306"/>
        </w:tabs>
      </w:pPr>
      <w:hyperlink w:anchor="_Toc7066" w:history="1">
        <w:r>
          <w:rPr>
            <w:rFonts w:ascii="仿宋" w:eastAsia="仿宋" w:hAnsi="仿宋" w:cs="仿宋" w:hint="eastAsia"/>
            <w:lang w:eastAsia="zh-CN"/>
          </w:rPr>
          <w:t>(七)、机械设备安全保障措施</w:t>
        </w:r>
        <w:r>
          <w:tab/>
        </w:r>
        <w:r>
          <w:fldChar w:fldCharType="begin"/>
        </w:r>
        <w:r>
          <w:instrText xml:space="preserve"> PAGEREF _Toc7066 \h </w:instrText>
        </w:r>
        <w:r>
          <w:fldChar w:fldCharType="separate"/>
        </w:r>
        <w:r>
          <w:t>54</w:t>
        </w:r>
        <w:r>
          <w:fldChar w:fldCharType="end"/>
        </w:r>
      </w:hyperlink>
    </w:p>
    <w:p>
      <w:pPr>
        <w:pStyle w:val="TOC1"/>
        <w:tabs>
          <w:tab w:val="right" w:leader="dot" w:pos="8306"/>
        </w:tabs>
      </w:pPr>
      <w:hyperlink w:anchor="_Toc7744" w:history="1">
        <w:r>
          <w:rPr>
            <w:rFonts w:ascii="仿宋" w:eastAsia="仿宋" w:hAnsi="仿宋" w:cs="仿宋" w:hint="eastAsia"/>
            <w:lang w:eastAsia="zh-CN"/>
          </w:rPr>
          <w:t>十三、光电电视测斜仪项目治理与监督</w:t>
        </w:r>
        <w:r>
          <w:tab/>
        </w:r>
        <w:r>
          <w:fldChar w:fldCharType="begin"/>
        </w:r>
        <w:r>
          <w:instrText xml:space="preserve"> PAGEREF _Toc7744 \h </w:instrText>
        </w:r>
        <w:r>
          <w:fldChar w:fldCharType="separate"/>
        </w:r>
        <w:r>
          <w:t>55</w:t>
        </w:r>
        <w:r>
          <w:fldChar w:fldCharType="end"/>
        </w:r>
      </w:hyperlink>
    </w:p>
    <w:p>
      <w:pPr>
        <w:pStyle w:val="TOC2"/>
        <w:tabs>
          <w:tab w:val="right" w:leader="dot" w:pos="8306"/>
        </w:tabs>
      </w:pPr>
      <w:hyperlink w:anchor="_Toc14458" w:history="1">
        <w:r>
          <w:rPr>
            <w:rFonts w:ascii="仿宋" w:eastAsia="仿宋" w:hAnsi="仿宋" w:cs="仿宋" w:hint="eastAsia"/>
            <w:lang w:eastAsia="zh-CN"/>
          </w:rPr>
          <w:t>(一)、光电电视测斜仪项目治理结构</w:t>
        </w:r>
        <w:r>
          <w:tab/>
        </w:r>
        <w:r>
          <w:fldChar w:fldCharType="begin"/>
        </w:r>
        <w:r>
          <w:instrText xml:space="preserve"> PAGEREF _Toc14458 \h </w:instrText>
        </w:r>
        <w:r>
          <w:fldChar w:fldCharType="separate"/>
        </w:r>
        <w:r>
          <w:t>55</w:t>
        </w:r>
        <w:r>
          <w:fldChar w:fldCharType="end"/>
        </w:r>
      </w:hyperlink>
    </w:p>
    <w:p>
      <w:pPr>
        <w:pStyle w:val="TOC2"/>
        <w:tabs>
          <w:tab w:val="right" w:leader="dot" w:pos="8306"/>
        </w:tabs>
      </w:pPr>
      <w:hyperlink w:anchor="_Toc20474" w:history="1">
        <w:r>
          <w:rPr>
            <w:rFonts w:ascii="仿宋" w:eastAsia="仿宋" w:hAnsi="仿宋" w:cs="仿宋" w:hint="eastAsia"/>
            <w:lang w:eastAsia="zh-CN"/>
          </w:rPr>
          <w:t>(二)、监督与审计</w:t>
        </w:r>
        <w:r>
          <w:tab/>
        </w:r>
        <w:r>
          <w:fldChar w:fldCharType="begin"/>
        </w:r>
        <w:r>
          <w:instrText xml:space="preserve"> PAGEREF _Toc20474 \h </w:instrText>
        </w:r>
        <w:r>
          <w:fldChar w:fldCharType="separate"/>
        </w:r>
        <w:r>
          <w:t>57</w:t>
        </w:r>
        <w:r>
          <w:fldChar w:fldCharType="end"/>
        </w:r>
      </w:hyperlink>
    </w:p>
    <w:p>
      <w:pPr>
        <w:pStyle w:val="TOC1"/>
        <w:tabs>
          <w:tab w:val="right" w:leader="dot" w:pos="8306"/>
        </w:tabs>
      </w:pPr>
      <w:hyperlink w:anchor="_Toc12512" w:history="1">
        <w:r>
          <w:rPr>
            <w:rFonts w:ascii="仿宋" w:eastAsia="仿宋" w:hAnsi="仿宋" w:cs="仿宋" w:hint="eastAsia"/>
            <w:lang w:eastAsia="zh-CN"/>
          </w:rPr>
          <w:t>十四、光电电视测斜仪项目工程方案分析</w:t>
        </w:r>
        <w:r>
          <w:tab/>
        </w:r>
        <w:r>
          <w:fldChar w:fldCharType="begin"/>
        </w:r>
        <w:r>
          <w:instrText xml:space="preserve"> PAGEREF _Toc12512 \h </w:instrText>
        </w:r>
        <w:r>
          <w:fldChar w:fldCharType="separate"/>
        </w:r>
        <w:r>
          <w:t>58</w:t>
        </w:r>
        <w:r>
          <w:fldChar w:fldCharType="end"/>
        </w:r>
      </w:hyperlink>
    </w:p>
    <w:p>
      <w:pPr>
        <w:pStyle w:val="TOC2"/>
        <w:tabs>
          <w:tab w:val="right" w:leader="dot" w:pos="8306"/>
        </w:tabs>
      </w:pPr>
      <w:hyperlink w:anchor="_Toc18985" w:history="1">
        <w:r>
          <w:rPr>
            <w:rFonts w:ascii="仿宋" w:eastAsia="仿宋" w:hAnsi="仿宋" w:cs="仿宋" w:hint="eastAsia"/>
            <w:lang w:eastAsia="zh-CN"/>
          </w:rPr>
          <w:t>(一)、建筑工程设计原则</w:t>
        </w:r>
        <w:r>
          <w:tab/>
        </w:r>
        <w:r>
          <w:fldChar w:fldCharType="begin"/>
        </w:r>
        <w:r>
          <w:instrText xml:space="preserve"> PAGEREF _Toc18985 \h </w:instrText>
        </w:r>
        <w:r>
          <w:fldChar w:fldCharType="separate"/>
        </w:r>
        <w:r>
          <w:t>58</w:t>
        </w:r>
        <w:r>
          <w:fldChar w:fldCharType="end"/>
        </w:r>
      </w:hyperlink>
    </w:p>
    <w:p>
      <w:pPr>
        <w:pStyle w:val="TOC2"/>
        <w:tabs>
          <w:tab w:val="right" w:leader="dot" w:pos="8306"/>
        </w:tabs>
      </w:pPr>
      <w:hyperlink w:anchor="_Toc29644" w:history="1">
        <w:r>
          <w:rPr>
            <w:rFonts w:ascii="仿宋" w:eastAsia="仿宋" w:hAnsi="仿宋" w:cs="仿宋" w:hint="eastAsia"/>
            <w:lang w:eastAsia="zh-CN"/>
          </w:rPr>
          <w:t>(二)、土建工程建设指标</w:t>
        </w:r>
        <w:r>
          <w:tab/>
        </w:r>
        <w:r>
          <w:fldChar w:fldCharType="begin"/>
        </w:r>
        <w:r>
          <w:instrText xml:space="preserve"> PAGEREF _Toc29644 \h </w:instrText>
        </w:r>
        <w:r>
          <w:fldChar w:fldCharType="separate"/>
        </w:r>
        <w:r>
          <w:t>62</w:t>
        </w:r>
        <w:r>
          <w:fldChar w:fldCharType="end"/>
        </w:r>
      </w:hyperlink>
    </w:p>
    <w:p>
      <w:pPr>
        <w:pStyle w:val="TOC1"/>
        <w:tabs>
          <w:tab w:val="right" w:leader="dot" w:pos="8306"/>
        </w:tabs>
      </w:pPr>
      <w:hyperlink w:anchor="_Toc23070" w:history="1">
        <w:r>
          <w:rPr>
            <w:rFonts w:ascii="仿宋" w:eastAsia="仿宋" w:hAnsi="仿宋" w:cs="仿宋" w:hint="eastAsia"/>
            <w:lang w:eastAsia="zh-CN"/>
          </w:rPr>
          <w:t>十五、营销与推广策略</w:t>
        </w:r>
        <w:r>
          <w:tab/>
        </w:r>
        <w:r>
          <w:fldChar w:fldCharType="begin"/>
        </w:r>
        <w:r>
          <w:instrText xml:space="preserve"> PAGEREF _Toc23070 \h </w:instrText>
        </w:r>
        <w:r>
          <w:fldChar w:fldCharType="separate"/>
        </w:r>
        <w:r>
          <w:t>63</w:t>
        </w:r>
        <w:r>
          <w:fldChar w:fldCharType="end"/>
        </w:r>
      </w:hyperlink>
    </w:p>
    <w:p>
      <w:pPr>
        <w:pStyle w:val="TOC2"/>
        <w:tabs>
          <w:tab w:val="right" w:leader="dot" w:pos="8306"/>
        </w:tabs>
      </w:pPr>
      <w:hyperlink w:anchor="_Toc29294" w:history="1">
        <w:r>
          <w:rPr>
            <w:rFonts w:ascii="仿宋" w:eastAsia="仿宋" w:hAnsi="仿宋" w:cs="仿宋" w:hint="eastAsia"/>
            <w:lang w:eastAsia="zh-CN"/>
          </w:rPr>
          <w:t>(一)、产品/服务定位与特点</w:t>
        </w:r>
        <w:r>
          <w:tab/>
        </w:r>
        <w:r>
          <w:fldChar w:fldCharType="begin"/>
        </w:r>
        <w:r>
          <w:instrText xml:space="preserve"> PAGEREF _Toc29294 \h </w:instrText>
        </w:r>
        <w:r>
          <w:fldChar w:fldCharType="separate"/>
        </w:r>
        <w:r>
          <w:t>63</w:t>
        </w:r>
        <w:r>
          <w:fldChar w:fldCharType="end"/>
        </w:r>
      </w:hyperlink>
    </w:p>
    <w:p>
      <w:pPr>
        <w:pStyle w:val="TOC2"/>
        <w:tabs>
          <w:tab w:val="right" w:leader="dot" w:pos="8306"/>
        </w:tabs>
      </w:pPr>
      <w:hyperlink w:anchor="_Toc10458" w:history="1">
        <w:r>
          <w:rPr>
            <w:rFonts w:ascii="仿宋" w:eastAsia="仿宋" w:hAnsi="仿宋" w:cs="仿宋" w:hint="eastAsia"/>
            <w:lang w:eastAsia="zh-CN"/>
          </w:rPr>
          <w:t>(二)、市场定位与竞争分析</w:t>
        </w:r>
        <w:r>
          <w:tab/>
        </w:r>
        <w:r>
          <w:fldChar w:fldCharType="begin"/>
        </w:r>
        <w:r>
          <w:instrText xml:space="preserve"> PAGEREF _Toc10458 \h </w:instrText>
        </w:r>
        <w:r>
          <w:fldChar w:fldCharType="separate"/>
        </w:r>
        <w:r>
          <w:t>65</w:t>
        </w:r>
        <w:r>
          <w:fldChar w:fldCharType="end"/>
        </w:r>
      </w:hyperlink>
    </w:p>
    <w:p>
      <w:pPr>
        <w:pStyle w:val="TOC2"/>
        <w:tabs>
          <w:tab w:val="right" w:leader="dot" w:pos="8306"/>
        </w:tabs>
      </w:pPr>
      <w:hyperlink w:anchor="_Toc9200" w:history="1">
        <w:r>
          <w:rPr>
            <w:rFonts w:ascii="仿宋" w:eastAsia="仿宋" w:hAnsi="仿宋" w:cs="仿宋" w:hint="eastAsia"/>
            <w:lang w:eastAsia="zh-CN"/>
          </w:rPr>
          <w:t>(三)、营销渠道与策略</w:t>
        </w:r>
        <w:r>
          <w:tab/>
        </w:r>
        <w:r>
          <w:fldChar w:fldCharType="begin"/>
        </w:r>
        <w:r>
          <w:instrText xml:space="preserve"> PAGEREF _Toc9200 \h </w:instrText>
        </w:r>
        <w:r>
          <w:fldChar w:fldCharType="separate"/>
        </w:r>
        <w:r>
          <w:t>66</w:t>
        </w:r>
        <w:r>
          <w:fldChar w:fldCharType="end"/>
        </w:r>
      </w:hyperlink>
    </w:p>
    <w:p>
      <w:pPr>
        <w:pStyle w:val="TOC2"/>
        <w:tabs>
          <w:tab w:val="right" w:leader="dot" w:pos="8306"/>
        </w:tabs>
      </w:pPr>
      <w:hyperlink w:anchor="_Toc16972" w:history="1">
        <w:r>
          <w:rPr>
            <w:rFonts w:ascii="仿宋" w:eastAsia="仿宋" w:hAnsi="仿宋" w:cs="仿宋" w:hint="eastAsia"/>
            <w:lang w:eastAsia="zh-CN"/>
          </w:rPr>
          <w:t>(四)、推广与宣传活动</w:t>
        </w:r>
        <w:r>
          <w:tab/>
        </w:r>
        <w:r>
          <w:fldChar w:fldCharType="begin"/>
        </w:r>
        <w:r>
          <w:instrText xml:space="preserve"> PAGEREF _Toc16972 \h </w:instrText>
        </w:r>
        <w:r>
          <w:fldChar w:fldCharType="separate"/>
        </w:r>
        <w:r>
          <w:t>67</w:t>
        </w:r>
        <w:r>
          <w:fldChar w:fldCharType="end"/>
        </w:r>
      </w:hyperlink>
    </w:p>
    <w:p>
      <w:pPr>
        <w:pStyle w:val="TOC1"/>
        <w:tabs>
          <w:tab w:val="right" w:leader="dot" w:pos="8306"/>
        </w:tabs>
      </w:pPr>
      <w:hyperlink w:anchor="_Toc14411" w:history="1">
        <w:r>
          <w:rPr>
            <w:rFonts w:ascii="仿宋" w:eastAsia="仿宋" w:hAnsi="仿宋" w:cs="仿宋" w:hint="eastAsia"/>
            <w:lang w:eastAsia="zh-CN"/>
          </w:rPr>
          <w:t>十六、质量管理体系</w:t>
        </w:r>
        <w:r>
          <w:tab/>
        </w:r>
        <w:r>
          <w:fldChar w:fldCharType="begin"/>
        </w:r>
        <w:r>
          <w:instrText xml:space="preserve"> PAGEREF _Toc14411 \h </w:instrText>
        </w:r>
        <w:r>
          <w:fldChar w:fldCharType="separate"/>
        </w:r>
        <w:r>
          <w:t>72</w:t>
        </w:r>
        <w:r>
          <w:fldChar w:fldCharType="end"/>
        </w:r>
      </w:hyperlink>
    </w:p>
    <w:p>
      <w:pPr>
        <w:pStyle w:val="TOC2"/>
        <w:tabs>
          <w:tab w:val="right" w:leader="dot" w:pos="8306"/>
        </w:tabs>
      </w:pPr>
      <w:hyperlink w:anchor="_Toc9031" w:history="1">
        <w:r>
          <w:rPr>
            <w:rFonts w:ascii="仿宋" w:eastAsia="仿宋" w:hAnsi="仿宋" w:cs="仿宋" w:hint="eastAsia"/>
            <w:lang w:eastAsia="zh-CN"/>
          </w:rPr>
          <w:t>(一)、质量目标与方针</w:t>
        </w:r>
        <w:r>
          <w:tab/>
        </w:r>
        <w:r>
          <w:fldChar w:fldCharType="begin"/>
        </w:r>
        <w:r>
          <w:instrText xml:space="preserve"> PAGEREF _Toc9031 \h </w:instrText>
        </w:r>
        <w:r>
          <w:fldChar w:fldCharType="separate"/>
        </w:r>
        <w:r>
          <w:t>72</w:t>
        </w:r>
        <w:r>
          <w:fldChar w:fldCharType="end"/>
        </w:r>
      </w:hyperlink>
    </w:p>
    <w:p>
      <w:pPr>
        <w:pStyle w:val="TOC2"/>
        <w:tabs>
          <w:tab w:val="right" w:leader="dot" w:pos="8306"/>
        </w:tabs>
      </w:pPr>
      <w:hyperlink w:anchor="_Toc31450" w:history="1">
        <w:r>
          <w:rPr>
            <w:rFonts w:ascii="仿宋" w:eastAsia="仿宋" w:hAnsi="仿宋" w:cs="仿宋" w:hint="eastAsia"/>
            <w:lang w:eastAsia="zh-CN"/>
          </w:rPr>
          <w:t>(二)、质量管理责任</w:t>
        </w:r>
        <w:r>
          <w:tab/>
        </w:r>
        <w:r>
          <w:fldChar w:fldCharType="begin"/>
        </w:r>
        <w:r>
          <w:instrText xml:space="preserve"> PAGEREF _Toc31450 \h </w:instrText>
        </w:r>
        <w:r>
          <w:fldChar w:fldCharType="separate"/>
        </w:r>
        <w:r>
          <w:t>73</w:t>
        </w:r>
        <w:r>
          <w:fldChar w:fldCharType="end"/>
        </w:r>
      </w:hyperlink>
    </w:p>
    <w:p>
      <w:pPr>
        <w:pStyle w:val="TOC2"/>
        <w:tabs>
          <w:tab w:val="right" w:leader="dot" w:pos="8306"/>
        </w:tabs>
      </w:pPr>
      <w:hyperlink w:anchor="_Toc27714" w:history="1">
        <w:r>
          <w:rPr>
            <w:rFonts w:ascii="仿宋" w:eastAsia="仿宋" w:hAnsi="仿宋" w:cs="仿宋" w:hint="eastAsia"/>
            <w:lang w:eastAsia="zh-CN"/>
          </w:rPr>
          <w:t>(三)、质量管理体系文件</w:t>
        </w:r>
        <w:r>
          <w:tab/>
        </w:r>
        <w:r>
          <w:fldChar w:fldCharType="begin"/>
        </w:r>
        <w:r>
          <w:instrText xml:space="preserve"> PAGEREF _Toc27714 \h </w:instrText>
        </w:r>
        <w:r>
          <w:fldChar w:fldCharType="separate"/>
        </w:r>
        <w:r>
          <w:t>75</w:t>
        </w:r>
        <w:r>
          <w:fldChar w:fldCharType="end"/>
        </w:r>
      </w:hyperlink>
    </w:p>
    <w:p>
      <w:pPr>
        <w:pStyle w:val="TOC2"/>
        <w:tabs>
          <w:tab w:val="right" w:leader="dot" w:pos="8306"/>
        </w:tabs>
      </w:pPr>
      <w:hyperlink w:anchor="_Toc10900" w:history="1">
        <w:r>
          <w:rPr>
            <w:rFonts w:ascii="仿宋" w:eastAsia="仿宋" w:hAnsi="仿宋" w:cs="仿宋" w:hint="eastAsia"/>
            <w:lang w:eastAsia="zh-CN"/>
          </w:rPr>
          <w:t>(四)、质量培训与教育</w:t>
        </w:r>
        <w:r>
          <w:tab/>
        </w:r>
        <w:r>
          <w:fldChar w:fldCharType="begin"/>
        </w:r>
        <w:r>
          <w:instrText xml:space="preserve"> PAGEREF _Toc10900 \h </w:instrText>
        </w:r>
        <w:r>
          <w:fldChar w:fldCharType="separate"/>
        </w:r>
        <w:r>
          <w:t>77</w:t>
        </w:r>
        <w:r>
          <w:fldChar w:fldCharType="end"/>
        </w:r>
      </w:hyperlink>
    </w:p>
    <w:p>
      <w:pPr>
        <w:pStyle w:val="TOC2"/>
        <w:tabs>
          <w:tab w:val="right" w:leader="dot" w:pos="8306"/>
        </w:tabs>
      </w:pPr>
      <w:hyperlink w:anchor="_Toc1841" w:history="1">
        <w:r>
          <w:rPr>
            <w:rFonts w:ascii="仿宋" w:eastAsia="仿宋" w:hAnsi="仿宋" w:cs="仿宋" w:hint="eastAsia"/>
            <w:lang w:eastAsia="zh-CN"/>
          </w:rPr>
          <w:t>(五)、质量审核与评价</w:t>
        </w:r>
        <w:r>
          <w:tab/>
        </w:r>
        <w:r>
          <w:fldChar w:fldCharType="begin"/>
        </w:r>
        <w:r>
          <w:instrText xml:space="preserve"> PAGEREF _Toc1841 \h </w:instrText>
        </w:r>
        <w:r>
          <w:fldChar w:fldCharType="separate"/>
        </w:r>
        <w:r>
          <w:t>78</w:t>
        </w:r>
        <w:r>
          <w:fldChar w:fldCharType="end"/>
        </w:r>
      </w:hyperlink>
    </w:p>
    <w:p>
      <w:pPr>
        <w:pStyle w:val="TOC2"/>
        <w:tabs>
          <w:tab w:val="right" w:leader="dot" w:pos="8306"/>
        </w:tabs>
      </w:pPr>
      <w:hyperlink w:anchor="_Toc32020" w:history="1">
        <w:r>
          <w:rPr>
            <w:rFonts w:ascii="仿宋" w:eastAsia="仿宋" w:hAnsi="仿宋" w:cs="仿宋" w:hint="eastAsia"/>
            <w:lang w:eastAsia="zh-CN"/>
          </w:rPr>
          <w:t>(六)、不符合与纠正措施</w:t>
        </w:r>
        <w:r>
          <w:tab/>
        </w:r>
        <w:r>
          <w:fldChar w:fldCharType="begin"/>
        </w:r>
        <w:r>
          <w:instrText xml:space="preserve"> PAGEREF _Toc32020 \h </w:instrText>
        </w:r>
        <w:r>
          <w:fldChar w:fldCharType="separate"/>
        </w:r>
        <w:r>
          <w:t>79</w:t>
        </w:r>
        <w:r>
          <w:fldChar w:fldCharType="end"/>
        </w:r>
      </w:hyperlink>
    </w:p>
    <w:p>
      <w:pPr>
        <w:pStyle w:val="TOC1"/>
        <w:tabs>
          <w:tab w:val="right" w:leader="dot" w:pos="8306"/>
        </w:tabs>
      </w:pPr>
      <w:hyperlink w:anchor="_Toc16618" w:history="1">
        <w:r>
          <w:rPr>
            <w:rFonts w:ascii="仿宋" w:eastAsia="仿宋" w:hAnsi="仿宋" w:cs="仿宋" w:hint="eastAsia"/>
            <w:lang w:eastAsia="zh-CN"/>
          </w:rPr>
          <w:t>十七、供应链管理</w:t>
        </w:r>
        <w:r>
          <w:tab/>
        </w:r>
        <w:r>
          <w:fldChar w:fldCharType="begin"/>
        </w:r>
        <w:r>
          <w:instrText xml:space="preserve"> PAGEREF _Toc16618 \h </w:instrText>
        </w:r>
        <w:r>
          <w:fldChar w:fldCharType="separate"/>
        </w:r>
        <w:r>
          <w:t>80</w:t>
        </w:r>
        <w:r>
          <w:fldChar w:fldCharType="end"/>
        </w:r>
      </w:hyperlink>
    </w:p>
    <w:p>
      <w:pPr>
        <w:pStyle w:val="TOC2"/>
        <w:tabs>
          <w:tab w:val="right" w:leader="dot" w:pos="8306"/>
        </w:tabs>
      </w:pPr>
      <w:hyperlink w:anchor="_Toc27350" w:history="1">
        <w:r>
          <w:rPr>
            <w:rFonts w:ascii="仿宋" w:eastAsia="仿宋" w:hAnsi="仿宋" w:cs="仿宋" w:hint="eastAsia"/>
            <w:lang w:eastAsia="zh-CN"/>
          </w:rPr>
          <w:t>(一)、供应链战略规划</w:t>
        </w:r>
        <w:r>
          <w:tab/>
        </w:r>
        <w:r>
          <w:fldChar w:fldCharType="begin"/>
        </w:r>
        <w:r>
          <w:instrText xml:space="preserve"> PAGEREF _Toc27350 \h </w:instrText>
        </w:r>
        <w:r>
          <w:fldChar w:fldCharType="separate"/>
        </w:r>
        <w:r>
          <w:t>80</w:t>
        </w:r>
        <w:r>
          <w:fldChar w:fldCharType="end"/>
        </w:r>
      </w:hyperlink>
    </w:p>
    <w:p>
      <w:pPr>
        <w:pStyle w:val="TOC2"/>
        <w:tabs>
          <w:tab w:val="right" w:leader="dot" w:pos="8306"/>
        </w:tabs>
      </w:pPr>
      <w:hyperlink w:anchor="_Toc6905" w:history="1">
        <w:r>
          <w:rPr>
            <w:rFonts w:ascii="仿宋" w:eastAsia="仿宋" w:hAnsi="仿宋" w:cs="仿宋" w:hint="eastAsia"/>
            <w:lang w:eastAsia="zh-CN"/>
          </w:rPr>
          <w:t>(二)、供应商选择与合作</w:t>
        </w:r>
        <w:r>
          <w:tab/>
        </w:r>
        <w:r>
          <w:fldChar w:fldCharType="begin"/>
        </w:r>
        <w:r>
          <w:instrText xml:space="preserve"> PAGEREF _Toc6905 \h </w:instrText>
        </w:r>
        <w:r>
          <w:fldChar w:fldCharType="separate"/>
        </w:r>
        <w:r>
          <w:t>82</w:t>
        </w:r>
        <w:r>
          <w:fldChar w:fldCharType="end"/>
        </w:r>
      </w:hyperlink>
    </w:p>
    <w:p>
      <w:pPr>
        <w:pStyle w:val="TOC2"/>
        <w:tabs>
          <w:tab w:val="right" w:leader="dot" w:pos="8306"/>
        </w:tabs>
      </w:pPr>
      <w:hyperlink w:anchor="_Toc5707" w:history="1">
        <w:r>
          <w:rPr>
            <w:rFonts w:ascii="仿宋" w:eastAsia="仿宋" w:hAnsi="仿宋" w:cs="仿宋" w:hint="eastAsia"/>
            <w:lang w:eastAsia="zh-CN"/>
          </w:rPr>
          <w:t>(三)、物流与库存管理</w:t>
        </w:r>
        <w:r>
          <w:tab/>
        </w:r>
        <w:r>
          <w:fldChar w:fldCharType="begin"/>
        </w:r>
        <w:r>
          <w:instrText xml:space="preserve"> PAGEREF _Toc5707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66"/>
      <w:r>
        <w:rPr>
          <w:rFonts w:ascii="仿宋" w:eastAsia="仿宋" w:hAnsi="仿宋" w:cs="仿宋" w:hint="eastAsia"/>
          <w:sz w:val="28"/>
          <w:lang w:eastAsia="zh-CN"/>
        </w:rPr>
        <w:t>一、光电电视测斜仪项目选址可行性分析</w:t>
      </w:r>
      <w:bookmarkEnd w:id="2"/>
    </w:p>
    <w:p>
      <w:pPr>
        <w:pStyle w:val="Heading2"/>
        <w:rPr>
          <w:rFonts w:ascii="仿宋" w:eastAsia="仿宋" w:hAnsi="仿宋" w:cs="仿宋" w:hint="eastAsia"/>
          <w:lang w:eastAsia="zh-CN"/>
        </w:rPr>
      </w:pPr>
      <w:bookmarkStart w:id="3" w:name="_Toc5837"/>
      <w:r>
        <w:rPr>
          <w:rFonts w:ascii="仿宋" w:eastAsia="仿宋" w:hAnsi="仿宋" w:cs="仿宋" w:hint="eastAsia"/>
          <w:lang w:eastAsia="zh-CN"/>
        </w:rPr>
        <w:t>(一)、光电电视测斜仪项目选址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该光电电视测斜仪项目选址位于XX省XX市XX区XXX街道</w:t>
      </w:r>
    </w:p>
    <w:p>
      <w:pPr>
        <w:pStyle w:val="Heading2"/>
        <w:ind w:firstLine="560" w:firstLineChars="200"/>
        <w:rPr>
          <w:rFonts w:ascii="仿宋" w:eastAsia="仿宋" w:hAnsi="仿宋" w:cs="仿宋" w:hint="eastAsia"/>
          <w:sz w:val="28"/>
          <w:lang w:eastAsia="zh-CN"/>
        </w:rPr>
      </w:pPr>
      <w:bookmarkStart w:id="4" w:name="_Toc44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光电电视测斜仪项目的征地面积将根据光电电视测斜仪项目的实际规模和需求进行精确规划。具体面积XXX平方米，旨在确保光电电视测斜仪项目不仅能够满足当前的发展需求，还能够预留空间以适应未来的扩展。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净用地面积是在征地面积基础上去除不可利用面积后的实际可开发用地。具体面积XXX平方米，考虑到环保、交通、安全等多方面因素，以确保光电电视测斜仪项目在整体利用效率上达到最优。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光电电视测斜仪项目计划建设的建筑总规模具体面积XXX平方米。这一规模的确定综合考虑了光电电视测斜仪项目的性质、规模，以及城市规划的相关要求，确保建筑布局与周边环境协调一致。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绿地率是光电电视测斜仪项目用地中被规划为绿地的比例。具体面积XXX平方米，旨在通过合理规划绿地，改善光电电视测斜仪项目周边环境，提升居民生活质量，并符合城市整体绿化规划。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容积率是用地上可以建设的建筑总体积与用地面积之比。具体面积XXX，通过合理的容积率规划，确保光电电视测斜仪项目建筑规模与周边环境和谐共生。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电视测斜仪项目选址与当地城市规划相一致，具体面积XXX平方米。通过与城市规划部门深入沟通，确保光电电视测斜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电视测斜仪项目选址符合当地产业政策，具体面积XXX平方米。这包括光电电视测斜仪项目对当地经济的促进作用，以及对相关产业的带动效应，确保光电电视测斜仪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用地总体要求必须符合环保和可持续发展的原则，具体面积XXX平方米。通过采用绿色建筑设计、节能减排等措施，确保光电电视测斜仪项目在建设和运营过程中对环境的影响最小化，达到可持续发展的要求。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确保光电电视测斜仪项目选址具备必要的公共设施配套，具体面积XXX平方米。这包括交通便利性、教育、医疗等基础设施，以提高居民生活品质，使得光电电视测斜仪项目选址更具吸引力。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考虑用地总体要求对当地社会稳定性的影响，具体面积XXX平方米。通过深入了解当地社区反馈，确保光电电视测斜仪项目的选址和建设过程对当地社会和谐稳定产生积极作用。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电电视测斜仪项目选址不仅符合法规和规划，还在实际操作中具有可行性。这一全面规划将为光电电视测斜仪项目的成功实施提供坚实的基础，确保光电电视测斜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2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电电视测斜仪项目的设备规划和空间设计中，我们将采取灵活设备布局的措施。设备布局将根据实际需求进行灵活设计，避免不必要的浪费。通过合理规划设备摆放位置，我们将提高设备的利用率，减少设备间距，以确保光电电视测斜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电电视测斜仪项目内部引入共享设施的概念，例如共享会议室、办公区等。通过这种方式，我们可以减少对资源的重复建设，提高资源共享效率，从而减小光电电视测斜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51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电电视测斜仪项目的总图布置中，我们将不同功能区域进行明确的规划，以最大程度满足光电电视测斜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40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电电视测斜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电电视测斜仪项目对环境的影响是综合评价的重要因素之一。我们将详细考虑选址周边的自然环境、生态保护区、水源地等情况，确保光电电视测斜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对选址的评价还需充分考虑当地政府的产业政策和法规。我们将详细了解光电电视测斜仪项目所在地的相关政策，确保光电电视测斜仪项目的规划和运营与当地法规相符，降低不必要的法律风险。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考虑到社会稳定性对企业运营的重要性，我们将评估选址地区的社会安全情况、劳工关系、社区反馈等方面，以确保光电电视测斜仪项目的建设和运营不会受到社会稳定性的负面影响。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最后，我们将综合考虑用地成本，包括土地购置费用、土地开发成本等。通过对用地成本的详细评估，我们能够做出更为精确的经济效益分析，为光电电视测斜仪项目的投资决策提供有力支持。</w:t>
      </w:r>
    </w:p>
    <w:p>
      <w:pPr>
        <w:pStyle w:val="Heading1"/>
        <w:ind w:firstLine="560" w:firstLineChars="200"/>
        <w:rPr>
          <w:rFonts w:ascii="仿宋" w:eastAsia="仿宋" w:hAnsi="仿宋" w:cs="仿宋" w:hint="eastAsia"/>
          <w:sz w:val="28"/>
          <w:lang w:eastAsia="zh-CN"/>
        </w:rPr>
      </w:pPr>
      <w:bookmarkStart w:id="8" w:name="_Toc30090"/>
      <w:r>
        <w:rPr>
          <w:rFonts w:ascii="仿宋" w:eastAsia="仿宋" w:hAnsi="仿宋" w:cs="仿宋" w:hint="eastAsia"/>
          <w:sz w:val="28"/>
          <w:lang w:eastAsia="zh-CN"/>
        </w:rPr>
        <w:t>二、光电电视测斜仪项目危机管理</w:t>
      </w:r>
      <w:bookmarkEnd w:id="8"/>
    </w:p>
    <w:p>
      <w:pPr>
        <w:pStyle w:val="Heading2"/>
        <w:rPr>
          <w:rFonts w:ascii="仿宋" w:eastAsia="仿宋" w:hAnsi="仿宋" w:cs="仿宋" w:hint="eastAsia"/>
          <w:lang w:eastAsia="zh-CN"/>
        </w:rPr>
      </w:pPr>
      <w:bookmarkStart w:id="9" w:name="_Toc2399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危机管理中，危机预警与识别是确保光电电视测斜仪项目稳健运行的核心步骤。通过建立全面的监测机制，光电电视测斜仪项目团队旨在及时发现和理解潜在的风险和危机因素，以便采取及时的预防和应对措施，确保光电电视测斜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电电视测斜仪项目团队全面分析了整个光电电视测斜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电电视测斜仪项目团队着重于明确定义光电电视测斜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电电视测斜仪项目进展的持续监控，团队能够及时发现潜在问题并作出迅速反应。光电电视测斜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在这一阶段，团队的专业素养和反应速度将发挥至关重要的作用，以确保潜在危机能够在初期得到有效的处理，最大程度地减轻负面影响。通过危机预警与识别，光电电视测斜仪项目得以更有序、可控地推进。</w:t>
      </w:r>
    </w:p>
    <w:p>
      <w:pPr>
        <w:pStyle w:val="Heading2"/>
        <w:ind w:firstLine="560" w:firstLineChars="200"/>
        <w:rPr>
          <w:rFonts w:ascii="仿宋" w:eastAsia="仿宋" w:hAnsi="仿宋" w:cs="仿宋" w:hint="eastAsia"/>
          <w:sz w:val="28"/>
          <w:lang w:eastAsia="zh-CN"/>
        </w:rPr>
      </w:pPr>
      <w:bookmarkStart w:id="10" w:name="_Toc1020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在危机发生时，光电电视测斜仪项目团队立即行动，成立了应急小组。该小组的任务是迅速制定并实施紧急应对措施，以最小化潜在损失。以下是采取的主要措施：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暂停光电电视测斜仪项目进度：为遏制危机蔓延，光电电视测斜仪项目暂时停止进行，以便全面评估当前状况。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资源重新分配：重新评估光电电视测斜仪项目资源的分配，确保最大限度地减小损失。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实时沟通：与关键利益相关者建立实时沟通机制，向他们传递光电电视测斜仪项目危机的实际状况，保障光电电视测斜仪项目核心利益。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在紧急应对的同时，光电电视测斜仪项目团队强调了团队协作和有效沟通的重要性。以下是团队协作的关键举措：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信息共享机制：建立了信息共享平台，确保团队成员能够及时获取光电电视测斜仪项目危机的实时信息。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领导者沟通：光电电视测斜仪项目领导者通过定期会议和即时沟通工具，指导团队应对危机，保持团队稳定运行。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随着危机得到初步控制，光电电视测斜仪项目团队转向制定恢复计划，以确保光电电视测斜仪项目能够从中迅速恢复。主要恢复计划包括：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修复受损的进度计划：重新评估光电电视测斜仪项目进度，制定修复计划，确保光电电视测斜仪项目尽快回归正常进程。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重新调整资源分配：优化资源分配，确保光电电视测斜仪项目在有限资源下高效运转。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风险管理机制加强：对光电电视测斜仪项目风险进行全面评估，制定更强化的风险管理策略，以预防未来可能的危机。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539"/>
      <w:r>
        <w:rPr>
          <w:rFonts w:ascii="仿宋" w:eastAsia="仿宋" w:hAnsi="仿宋" w:cs="仿宋" w:hint="eastAsia"/>
          <w:sz w:val="28"/>
          <w:lang w:eastAsia="zh-CN"/>
        </w:rPr>
        <w:t>三、光电电视测斜仪项目绩效评估</w:t>
      </w:r>
      <w:bookmarkEnd w:id="11"/>
    </w:p>
    <w:p>
      <w:pPr>
        <w:pStyle w:val="Heading2"/>
        <w:rPr>
          <w:rFonts w:ascii="仿宋" w:eastAsia="仿宋" w:hAnsi="仿宋" w:cs="仿宋" w:hint="eastAsia"/>
          <w:lang w:eastAsia="zh-CN"/>
        </w:rPr>
      </w:pPr>
      <w:bookmarkStart w:id="12" w:name="_Toc760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中，我们设计了一套全面的绩效评估指标，以确保光电电视测斜仪项目的可控和成功交付。这些指标跨足光电电视测斜仪项目目标、成本、进度和质量等多个维度，为我们提供了全面洞察光电电视测斜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目标达成率是我们关注的首要指标。我们设定了明确的目标，并通过定期监测和评估，迅速发现并应对潜在的目标偏差。这为光电电视测斜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成本绩效是另一个核心关注点。通过实际成本与预算成本的对比分析，我们深入了解成本差异的原因，及时调整资源分配，保持光电电视测斜仪项目在经济效益方面的合理水平。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进度作为关键的绩效指标之一，得到了精心的关注。我们制定了详细的光电电视测斜仪项目进度计划，并设立了进度符合度指标，确保实际进度与计划进度保持一致。这使我们能够快速发现和解决潜在的进度问题，保持光电电视测斜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电电视测斜仪项目绩效的不可或缺的一环。我们引入了一系列的质量标准和客户满意度指标，以确保光电电视测斜仪项目交付的成果在质量上达到或超越预期水平。通过持续监测这些指标，我们努力提升光电电视测斜仪项目整体质量水平，为光电电视测斜仪项目的成功交付提供有力保障。通过这些科学且全面的绩效评估，我们能够更好地引导光电电视测斜仪项目的持续改进，确保光电电视测斜仪项目目标的顺利达成。</w:t>
      </w:r>
    </w:p>
    <w:p>
      <w:pPr>
        <w:pStyle w:val="Heading2"/>
        <w:ind w:firstLine="560" w:firstLineChars="200"/>
        <w:rPr>
          <w:rFonts w:ascii="仿宋" w:eastAsia="仿宋" w:hAnsi="仿宋" w:cs="仿宋" w:hint="eastAsia"/>
          <w:sz w:val="28"/>
          <w:lang w:eastAsia="zh-CN"/>
        </w:rPr>
      </w:pPr>
      <w:bookmarkStart w:id="13" w:name="_Toc2091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绩效评估是光电电视测斜仪项目中的关键环节，为确保光电电视测斜仪项目达到预期目标，我们采用了多层次、多维度的绩效评估方法。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电电视测斜仪项目的战略目标对齐，确保每个决策和行动都与光电电视测斜仪项目整体目标保持一致。团队会定期召开战略对齐会议，审视当前工作与光电电视测斜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电电视测斜仪项目进度、质量、成本和风险等方面。这些指标通过数据收集和分析，为光电电视测斜仪项目管理团队提供了客观的评估依据。例如，我们通过光电电视测斜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电电视测斜仪项目内部，还考虑了光电电视测斜仪项目对外部环境的影响。我们定期进行干系人满意度调查，以了解各利益相关方对光电电视测斜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这种多层次、多角度的绩效评估方法，使得我们能够全面了解光电电视测斜仪项目的运行状态，及时做出调整，确保光电电视测斜仪项目在不断变化的环境中保持稳健前行。</w:t>
      </w:r>
    </w:p>
    <w:p>
      <w:pPr>
        <w:pStyle w:val="Heading2"/>
        <w:ind w:firstLine="560" w:firstLineChars="200"/>
        <w:rPr>
          <w:rFonts w:ascii="仿宋" w:eastAsia="仿宋" w:hAnsi="仿宋" w:cs="仿宋" w:hint="eastAsia"/>
          <w:sz w:val="28"/>
          <w:lang w:eastAsia="zh-CN"/>
        </w:rPr>
      </w:pPr>
      <w:bookmarkStart w:id="14" w:name="_Toc2040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为了确保光电电视测斜仪项目的有效管理和不断优化，我们采用了精心设计的绩效评估周期。这个周期旨在实现灵活、实时和全面的评估，以适应光电电视测斜仪项目执行中的各种挑战。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电电视测斜仪项目的不同需求，分为短期、中期和长期。短期评估关注每个迭代或工作周期，以及时发现和解决当前任务中的问题。中期评估涵盖几个迭代，深入了解整体光电电视测斜仪项目的趋势和性能。长期评估则着眼于整个光电电视测斜仪项目阶段，确保光电电视测斜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电电视测斜仪项目管理工具和协作平台，团队成员能够随时更新和分享光电电视测斜仪项目数据。这种实时性的反馈机制使我们能够及时察觉潜在问题，快速调整，保持光电电视测斜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电电视测斜仪项目的决策制定密不可分。每个周期的光电电视测斜仪项目回顾会议成为集体总结经验、识别问题深层次原因并找到创新解决方案的平台。这种定期的反思与调整机制使光电电视测斜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35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1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的技术管理特点体现在其创新导向。通过引入最先进的技术趋势和解决方案，光电电视测斜仪项目致力于提升科技含量、提高质量和效率水平。这意味着我们将采用最新的工具和方法，确保光电电视测斜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电电视测斜仪项目技术管理的显著特征。通过整合不同领域的技术资源，我们实现了跨学科的协同工作。这有助于优化技术架构，提高整体效能。此外，整合性策略还促进了不同技术团队之间的紧密沟通和高效合作，确保光电电视测斜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电电视测斜仪项目所采用的技术。通过不断优化技术方案，光电电视测斜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电电视测斜仪项目团队将在光电电视测斜仪项目初期识别可能的技术风险，并采取相应的预防和应对措施。通过建立健全的风险评估机制，光电电视测斜仪项目能够在实施过程中及时发现并解决潜在的技术问题，保障光电电视测斜仪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光电电视测斜仪项目中，技术将成为光电电视测斜仪项目成功的有力支持。这一深度剖析揭示了技术管理在光电电视测斜仪项目实施中的关键作用，为光电电视测斜仪项目的技术基础奠定了坚实的基础。</w:t>
      </w:r>
    </w:p>
    <w:p>
      <w:pPr>
        <w:pStyle w:val="Heading2"/>
        <w:ind w:firstLine="560" w:firstLineChars="200"/>
        <w:rPr>
          <w:rFonts w:ascii="仿宋" w:eastAsia="仿宋" w:hAnsi="仿宋" w:cs="仿宋" w:hint="eastAsia"/>
          <w:sz w:val="28"/>
          <w:lang w:eastAsia="zh-CN"/>
        </w:rPr>
      </w:pPr>
      <w:bookmarkStart w:id="17" w:name="_Toc5389"/>
      <w:r>
        <w:rPr>
          <w:rFonts w:ascii="仿宋" w:eastAsia="仿宋" w:hAnsi="仿宋" w:cs="仿宋" w:hint="eastAsia"/>
          <w:sz w:val="28"/>
          <w:lang w:eastAsia="zh-CN"/>
        </w:rPr>
        <w:t>(二)、光电电视测斜仪项目工艺技术设计方案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电电视测斜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电电视测斜仪项目将严格按照相关行业规范要求进行组织。通过有效控制产品质量，光电电视测斜仪项目将致力于为顾客提供优质的光电电视测斜仪项目产品和良好的服务。这体现了光电电视测斜仪项目对于生产活动合规性和质量标准的高度重视，为光电电视测斜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电电视测斜仪项目注重生态效益和清洁生产原则。光电电视测斜仪项目建设将紧密结合地方特色经济发展，与社会经济发展规划和区域环境保护规划方案相协调一致。通过与当地区域自然生态系统的结合，光电电视测斜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https://d.book118.com/635243111244011122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95CED"/>
    <w:rsid w:val="1BD95C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24311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2024-03-01T06:38:00Z</dcterms:created>
  <dcterms:modified xsi:type="dcterms:W3CDTF">2024-03-01T06:38:22Z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9C5EE3505D7E4BEAA34ECFD19B296C07_11</vt:lpwstr>
  </property>
  <property fmtid="{D5CDD505-2E9C-101B-9397-08002B2CF9AE}" pid="3" name="KSOProductBuildVer">
    <vt:lpwstr>2052-12.1.0.16388</vt:lpwstr>
  </property>
</Properties>
</file>