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房车旅游项目计划设计方案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522" w:history="1">
        <w:r>
          <w:rPr>
            <w:rFonts w:ascii="仿宋" w:eastAsia="仿宋" w:hAnsi="仿宋" w:cs="仿宋" w:hint="eastAsia"/>
            <w:lang w:eastAsia="zh-CN"/>
          </w:rPr>
          <w:t>概论</w:t>
        </w:r>
        <w:r>
          <w:tab/>
        </w:r>
        <w:r>
          <w:fldChar w:fldCharType="begin"/>
        </w:r>
        <w:r>
          <w:instrText xml:space="preserve"> PAGEREF _Toc9522 \h </w:instrText>
        </w:r>
        <w:r>
          <w:fldChar w:fldCharType="separate"/>
        </w:r>
        <w:r>
          <w:t>3</w:t>
        </w:r>
        <w:r>
          <w:fldChar w:fldCharType="end"/>
        </w:r>
      </w:hyperlink>
    </w:p>
    <w:p>
      <w:pPr>
        <w:pStyle w:val="TOC1"/>
        <w:tabs>
          <w:tab w:val="right" w:leader="dot" w:pos="8306"/>
        </w:tabs>
      </w:pPr>
      <w:hyperlink w:anchor="_Toc3573" w:history="1">
        <w:r>
          <w:rPr>
            <w:rFonts w:ascii="仿宋" w:eastAsia="仿宋" w:hAnsi="仿宋" w:cs="仿宋" w:hint="eastAsia"/>
            <w:lang w:eastAsia="zh-CN"/>
          </w:rPr>
          <w:t>一、房车旅游项目建设单位说明</w:t>
        </w:r>
        <w:r>
          <w:tab/>
        </w:r>
        <w:r>
          <w:fldChar w:fldCharType="begin"/>
        </w:r>
        <w:r>
          <w:instrText xml:space="preserve"> PAGEREF _Toc3573 \h </w:instrText>
        </w:r>
        <w:r>
          <w:fldChar w:fldCharType="separate"/>
        </w:r>
        <w:r>
          <w:t>3</w:t>
        </w:r>
        <w:r>
          <w:fldChar w:fldCharType="end"/>
        </w:r>
      </w:hyperlink>
    </w:p>
    <w:p>
      <w:pPr>
        <w:pStyle w:val="TOC2"/>
        <w:tabs>
          <w:tab w:val="right" w:leader="dot" w:pos="8306"/>
        </w:tabs>
      </w:pPr>
      <w:hyperlink w:anchor="_Toc1281" w:history="1">
        <w:r>
          <w:rPr>
            <w:rFonts w:ascii="仿宋" w:eastAsia="仿宋" w:hAnsi="仿宋" w:cs="仿宋" w:hint="eastAsia"/>
            <w:lang w:eastAsia="zh-CN"/>
          </w:rPr>
          <w:t>(一)、房车旅游项目承办单位基本情况</w:t>
        </w:r>
        <w:r>
          <w:tab/>
        </w:r>
        <w:r>
          <w:fldChar w:fldCharType="begin"/>
        </w:r>
        <w:r>
          <w:instrText xml:space="preserve"> PAGEREF _Toc1281 \h </w:instrText>
        </w:r>
        <w:r>
          <w:fldChar w:fldCharType="separate"/>
        </w:r>
        <w:r>
          <w:t>3</w:t>
        </w:r>
        <w:r>
          <w:fldChar w:fldCharType="end"/>
        </w:r>
      </w:hyperlink>
    </w:p>
    <w:p>
      <w:pPr>
        <w:pStyle w:val="TOC2"/>
        <w:tabs>
          <w:tab w:val="right" w:leader="dot" w:pos="8306"/>
        </w:tabs>
      </w:pPr>
      <w:hyperlink w:anchor="_Toc21521" w:history="1">
        <w:r>
          <w:rPr>
            <w:rFonts w:ascii="仿宋" w:eastAsia="仿宋" w:hAnsi="仿宋" w:cs="仿宋" w:hint="eastAsia"/>
            <w:lang w:eastAsia="zh-CN"/>
          </w:rPr>
          <w:t>(二)、公司经济效益分析</w:t>
        </w:r>
        <w:r>
          <w:tab/>
        </w:r>
        <w:r>
          <w:fldChar w:fldCharType="begin"/>
        </w:r>
        <w:r>
          <w:instrText xml:space="preserve"> PAGEREF _Toc21521 \h </w:instrText>
        </w:r>
        <w:r>
          <w:fldChar w:fldCharType="separate"/>
        </w:r>
        <w:r>
          <w:t>4</w:t>
        </w:r>
        <w:r>
          <w:fldChar w:fldCharType="end"/>
        </w:r>
      </w:hyperlink>
    </w:p>
    <w:p>
      <w:pPr>
        <w:pStyle w:val="TOC1"/>
        <w:tabs>
          <w:tab w:val="right" w:leader="dot" w:pos="8306"/>
        </w:tabs>
      </w:pPr>
      <w:hyperlink w:anchor="_Toc12729" w:history="1">
        <w:r>
          <w:rPr>
            <w:rFonts w:ascii="仿宋" w:eastAsia="仿宋" w:hAnsi="仿宋" w:cs="仿宋" w:hint="eastAsia"/>
            <w:lang w:eastAsia="zh-CN"/>
          </w:rPr>
          <w:t>二、市场分析、调研</w:t>
        </w:r>
        <w:r>
          <w:tab/>
        </w:r>
        <w:r>
          <w:fldChar w:fldCharType="begin"/>
        </w:r>
        <w:r>
          <w:instrText xml:space="preserve"> PAGEREF _Toc12729 \h </w:instrText>
        </w:r>
        <w:r>
          <w:fldChar w:fldCharType="separate"/>
        </w:r>
        <w:r>
          <w:t>5</w:t>
        </w:r>
        <w:r>
          <w:fldChar w:fldCharType="end"/>
        </w:r>
      </w:hyperlink>
    </w:p>
    <w:p>
      <w:pPr>
        <w:pStyle w:val="TOC2"/>
        <w:tabs>
          <w:tab w:val="right" w:leader="dot" w:pos="8306"/>
        </w:tabs>
      </w:pPr>
      <w:hyperlink w:anchor="_Toc16877" w:history="1">
        <w:r>
          <w:rPr>
            <w:rFonts w:ascii="仿宋" w:eastAsia="仿宋" w:hAnsi="仿宋" w:cs="仿宋" w:hint="eastAsia"/>
            <w:lang w:eastAsia="zh-CN"/>
          </w:rPr>
          <w:t>(一)、房车旅游行业分析</w:t>
        </w:r>
        <w:r>
          <w:tab/>
        </w:r>
        <w:r>
          <w:fldChar w:fldCharType="begin"/>
        </w:r>
        <w:r>
          <w:instrText xml:space="preserve"> PAGEREF _Toc16877 \h </w:instrText>
        </w:r>
        <w:r>
          <w:fldChar w:fldCharType="separate"/>
        </w:r>
        <w:r>
          <w:t>5</w:t>
        </w:r>
        <w:r>
          <w:fldChar w:fldCharType="end"/>
        </w:r>
      </w:hyperlink>
    </w:p>
    <w:p>
      <w:pPr>
        <w:pStyle w:val="TOC2"/>
        <w:tabs>
          <w:tab w:val="right" w:leader="dot" w:pos="8306"/>
        </w:tabs>
      </w:pPr>
      <w:hyperlink w:anchor="_Toc14525" w:history="1">
        <w:r>
          <w:rPr>
            <w:rFonts w:ascii="仿宋" w:eastAsia="仿宋" w:hAnsi="仿宋" w:cs="仿宋" w:hint="eastAsia"/>
            <w:lang w:eastAsia="zh-CN"/>
          </w:rPr>
          <w:t>(二)、房车旅游市场分析预测</w:t>
        </w:r>
        <w:r>
          <w:tab/>
        </w:r>
        <w:r>
          <w:fldChar w:fldCharType="begin"/>
        </w:r>
        <w:r>
          <w:instrText xml:space="preserve"> PAGEREF _Toc14525 \h </w:instrText>
        </w:r>
        <w:r>
          <w:fldChar w:fldCharType="separate"/>
        </w:r>
        <w:r>
          <w:t>5</w:t>
        </w:r>
        <w:r>
          <w:fldChar w:fldCharType="end"/>
        </w:r>
      </w:hyperlink>
    </w:p>
    <w:p>
      <w:pPr>
        <w:pStyle w:val="TOC1"/>
        <w:tabs>
          <w:tab w:val="right" w:leader="dot" w:pos="8306"/>
        </w:tabs>
      </w:pPr>
      <w:hyperlink w:anchor="_Toc13624" w:history="1">
        <w:r>
          <w:rPr>
            <w:rFonts w:ascii="仿宋" w:eastAsia="仿宋" w:hAnsi="仿宋" w:cs="仿宋" w:hint="eastAsia"/>
            <w:lang w:eastAsia="zh-CN"/>
          </w:rPr>
          <w:t>三、房车旅游项目绩效评估</w:t>
        </w:r>
        <w:r>
          <w:tab/>
        </w:r>
        <w:r>
          <w:fldChar w:fldCharType="begin"/>
        </w:r>
        <w:r>
          <w:instrText xml:space="preserve"> PAGEREF _Toc13624 \h </w:instrText>
        </w:r>
        <w:r>
          <w:fldChar w:fldCharType="separate"/>
        </w:r>
        <w:r>
          <w:t>6</w:t>
        </w:r>
        <w:r>
          <w:fldChar w:fldCharType="end"/>
        </w:r>
      </w:hyperlink>
    </w:p>
    <w:p>
      <w:pPr>
        <w:pStyle w:val="TOC2"/>
        <w:tabs>
          <w:tab w:val="right" w:leader="dot" w:pos="8306"/>
        </w:tabs>
      </w:pPr>
      <w:hyperlink w:anchor="_Toc22387" w:history="1">
        <w:r>
          <w:rPr>
            <w:rFonts w:ascii="仿宋" w:eastAsia="仿宋" w:hAnsi="仿宋" w:cs="仿宋" w:hint="eastAsia"/>
            <w:lang w:eastAsia="zh-CN"/>
          </w:rPr>
          <w:t>(一)、绩效评估指标</w:t>
        </w:r>
        <w:r>
          <w:tab/>
        </w:r>
        <w:r>
          <w:fldChar w:fldCharType="begin"/>
        </w:r>
        <w:r>
          <w:instrText xml:space="preserve"> PAGEREF _Toc22387 \h </w:instrText>
        </w:r>
        <w:r>
          <w:fldChar w:fldCharType="separate"/>
        </w:r>
        <w:r>
          <w:t>6</w:t>
        </w:r>
        <w:r>
          <w:fldChar w:fldCharType="end"/>
        </w:r>
      </w:hyperlink>
    </w:p>
    <w:p>
      <w:pPr>
        <w:pStyle w:val="TOC2"/>
        <w:tabs>
          <w:tab w:val="right" w:leader="dot" w:pos="8306"/>
        </w:tabs>
      </w:pPr>
      <w:hyperlink w:anchor="_Toc14958" w:history="1">
        <w:r>
          <w:rPr>
            <w:rFonts w:ascii="仿宋" w:eastAsia="仿宋" w:hAnsi="仿宋" w:cs="仿宋" w:hint="eastAsia"/>
            <w:lang w:eastAsia="zh-CN"/>
          </w:rPr>
          <w:t>(二)、绩效评估方法</w:t>
        </w:r>
        <w:r>
          <w:tab/>
        </w:r>
        <w:r>
          <w:fldChar w:fldCharType="begin"/>
        </w:r>
        <w:r>
          <w:instrText xml:space="preserve"> PAGEREF _Toc14958 \h </w:instrText>
        </w:r>
        <w:r>
          <w:fldChar w:fldCharType="separate"/>
        </w:r>
        <w:r>
          <w:t>7</w:t>
        </w:r>
        <w:r>
          <w:fldChar w:fldCharType="end"/>
        </w:r>
      </w:hyperlink>
    </w:p>
    <w:p>
      <w:pPr>
        <w:pStyle w:val="TOC2"/>
        <w:tabs>
          <w:tab w:val="right" w:leader="dot" w:pos="8306"/>
        </w:tabs>
      </w:pPr>
      <w:hyperlink w:anchor="_Toc17005" w:history="1">
        <w:r>
          <w:rPr>
            <w:rFonts w:ascii="仿宋" w:eastAsia="仿宋" w:hAnsi="仿宋" w:cs="仿宋" w:hint="eastAsia"/>
            <w:lang w:eastAsia="zh-CN"/>
          </w:rPr>
          <w:t>(三)、绩效评估周期</w:t>
        </w:r>
        <w:r>
          <w:tab/>
        </w:r>
        <w:r>
          <w:fldChar w:fldCharType="begin"/>
        </w:r>
        <w:r>
          <w:instrText xml:space="preserve"> PAGEREF _Toc17005 \h </w:instrText>
        </w:r>
        <w:r>
          <w:fldChar w:fldCharType="separate"/>
        </w:r>
        <w:r>
          <w:t>8</w:t>
        </w:r>
        <w:r>
          <w:fldChar w:fldCharType="end"/>
        </w:r>
      </w:hyperlink>
    </w:p>
    <w:p>
      <w:pPr>
        <w:pStyle w:val="TOC1"/>
        <w:tabs>
          <w:tab w:val="right" w:leader="dot" w:pos="8306"/>
        </w:tabs>
      </w:pPr>
      <w:hyperlink w:anchor="_Toc11729" w:history="1">
        <w:r>
          <w:rPr>
            <w:rFonts w:ascii="仿宋" w:eastAsia="仿宋" w:hAnsi="仿宋" w:cs="仿宋" w:hint="eastAsia"/>
            <w:lang w:eastAsia="zh-CN"/>
          </w:rPr>
          <w:t>四、房车旅游项目选址可行性分析</w:t>
        </w:r>
        <w:r>
          <w:tab/>
        </w:r>
        <w:r>
          <w:fldChar w:fldCharType="begin"/>
        </w:r>
        <w:r>
          <w:instrText xml:space="preserve"> PAGEREF _Toc11729 \h </w:instrText>
        </w:r>
        <w:r>
          <w:fldChar w:fldCharType="separate"/>
        </w:r>
        <w:r>
          <w:t>9</w:t>
        </w:r>
        <w:r>
          <w:fldChar w:fldCharType="end"/>
        </w:r>
      </w:hyperlink>
    </w:p>
    <w:p>
      <w:pPr>
        <w:pStyle w:val="TOC2"/>
        <w:tabs>
          <w:tab w:val="right" w:leader="dot" w:pos="8306"/>
        </w:tabs>
      </w:pPr>
      <w:hyperlink w:anchor="_Toc24306" w:history="1">
        <w:r>
          <w:rPr>
            <w:rFonts w:ascii="仿宋" w:eastAsia="仿宋" w:hAnsi="仿宋" w:cs="仿宋" w:hint="eastAsia"/>
            <w:lang w:eastAsia="zh-CN"/>
          </w:rPr>
          <w:t>(一)、房车旅游项目选址</w:t>
        </w:r>
        <w:r>
          <w:tab/>
        </w:r>
        <w:r>
          <w:fldChar w:fldCharType="begin"/>
        </w:r>
        <w:r>
          <w:instrText xml:space="preserve"> PAGEREF _Toc24306 \h </w:instrText>
        </w:r>
        <w:r>
          <w:fldChar w:fldCharType="separate"/>
        </w:r>
        <w:r>
          <w:t>9</w:t>
        </w:r>
        <w:r>
          <w:fldChar w:fldCharType="end"/>
        </w:r>
      </w:hyperlink>
    </w:p>
    <w:p>
      <w:pPr>
        <w:pStyle w:val="TOC2"/>
        <w:tabs>
          <w:tab w:val="right" w:leader="dot" w:pos="8306"/>
        </w:tabs>
      </w:pPr>
      <w:hyperlink w:anchor="_Toc14676" w:history="1">
        <w:r>
          <w:rPr>
            <w:rFonts w:ascii="仿宋" w:eastAsia="仿宋" w:hAnsi="仿宋" w:cs="仿宋" w:hint="eastAsia"/>
            <w:lang w:eastAsia="zh-CN"/>
          </w:rPr>
          <w:t>(二)、用地控制指标</w:t>
        </w:r>
        <w:r>
          <w:tab/>
        </w:r>
        <w:r>
          <w:fldChar w:fldCharType="begin"/>
        </w:r>
        <w:r>
          <w:instrText xml:space="preserve"> PAGEREF _Toc14676 \h </w:instrText>
        </w:r>
        <w:r>
          <w:fldChar w:fldCharType="separate"/>
        </w:r>
        <w:r>
          <w:t>9</w:t>
        </w:r>
        <w:r>
          <w:fldChar w:fldCharType="end"/>
        </w:r>
      </w:hyperlink>
    </w:p>
    <w:p>
      <w:pPr>
        <w:pStyle w:val="TOC2"/>
        <w:tabs>
          <w:tab w:val="right" w:leader="dot" w:pos="8306"/>
        </w:tabs>
      </w:pPr>
      <w:hyperlink w:anchor="_Toc18895" w:history="1">
        <w:r>
          <w:rPr>
            <w:rFonts w:ascii="仿宋" w:eastAsia="仿宋" w:hAnsi="仿宋" w:cs="仿宋" w:hint="eastAsia"/>
            <w:lang w:eastAsia="zh-CN"/>
          </w:rPr>
          <w:t>(三)、节约用地措施</w:t>
        </w:r>
        <w:r>
          <w:tab/>
        </w:r>
        <w:r>
          <w:fldChar w:fldCharType="begin"/>
        </w:r>
        <w:r>
          <w:instrText xml:space="preserve"> PAGEREF _Toc18895 \h </w:instrText>
        </w:r>
        <w:r>
          <w:fldChar w:fldCharType="separate"/>
        </w:r>
        <w:r>
          <w:t>11</w:t>
        </w:r>
        <w:r>
          <w:fldChar w:fldCharType="end"/>
        </w:r>
      </w:hyperlink>
    </w:p>
    <w:p>
      <w:pPr>
        <w:pStyle w:val="TOC2"/>
        <w:tabs>
          <w:tab w:val="right" w:leader="dot" w:pos="8306"/>
        </w:tabs>
      </w:pPr>
      <w:hyperlink w:anchor="_Toc16046" w:history="1">
        <w:r>
          <w:rPr>
            <w:rFonts w:ascii="仿宋" w:eastAsia="仿宋" w:hAnsi="仿宋" w:cs="仿宋" w:hint="eastAsia"/>
            <w:lang w:eastAsia="zh-CN"/>
          </w:rPr>
          <w:t>(四)、总图布置方案</w:t>
        </w:r>
        <w:r>
          <w:tab/>
        </w:r>
        <w:r>
          <w:fldChar w:fldCharType="begin"/>
        </w:r>
        <w:r>
          <w:instrText xml:space="preserve"> PAGEREF _Toc16046 \h </w:instrText>
        </w:r>
        <w:r>
          <w:fldChar w:fldCharType="separate"/>
        </w:r>
        <w:r>
          <w:t>12</w:t>
        </w:r>
        <w:r>
          <w:fldChar w:fldCharType="end"/>
        </w:r>
      </w:hyperlink>
    </w:p>
    <w:p>
      <w:pPr>
        <w:pStyle w:val="TOC2"/>
        <w:tabs>
          <w:tab w:val="right" w:leader="dot" w:pos="8306"/>
        </w:tabs>
      </w:pPr>
      <w:hyperlink w:anchor="_Toc7564" w:history="1">
        <w:r>
          <w:rPr>
            <w:rFonts w:ascii="仿宋" w:eastAsia="仿宋" w:hAnsi="仿宋" w:cs="仿宋" w:hint="eastAsia"/>
            <w:lang w:eastAsia="zh-CN"/>
          </w:rPr>
          <w:t>(五)、选址综合评价</w:t>
        </w:r>
        <w:r>
          <w:tab/>
        </w:r>
        <w:r>
          <w:fldChar w:fldCharType="begin"/>
        </w:r>
        <w:r>
          <w:instrText xml:space="preserve"> PAGEREF _Toc7564 \h </w:instrText>
        </w:r>
        <w:r>
          <w:fldChar w:fldCharType="separate"/>
        </w:r>
        <w:r>
          <w:t>13</w:t>
        </w:r>
        <w:r>
          <w:fldChar w:fldCharType="end"/>
        </w:r>
      </w:hyperlink>
    </w:p>
    <w:p>
      <w:pPr>
        <w:pStyle w:val="TOC1"/>
        <w:tabs>
          <w:tab w:val="right" w:leader="dot" w:pos="8306"/>
        </w:tabs>
      </w:pPr>
      <w:hyperlink w:anchor="_Toc30511" w:history="1">
        <w:r>
          <w:rPr>
            <w:rFonts w:ascii="仿宋" w:eastAsia="仿宋" w:hAnsi="仿宋" w:cs="仿宋" w:hint="eastAsia"/>
            <w:lang w:eastAsia="zh-CN"/>
          </w:rPr>
          <w:t>五、产品规划分析</w:t>
        </w:r>
        <w:r>
          <w:tab/>
        </w:r>
        <w:r>
          <w:fldChar w:fldCharType="begin"/>
        </w:r>
        <w:r>
          <w:instrText xml:space="preserve"> PAGEREF _Toc30511 \h </w:instrText>
        </w:r>
        <w:r>
          <w:fldChar w:fldCharType="separate"/>
        </w:r>
        <w:r>
          <w:t>15</w:t>
        </w:r>
        <w:r>
          <w:fldChar w:fldCharType="end"/>
        </w:r>
      </w:hyperlink>
    </w:p>
    <w:p>
      <w:pPr>
        <w:pStyle w:val="TOC2"/>
        <w:tabs>
          <w:tab w:val="right" w:leader="dot" w:pos="8306"/>
        </w:tabs>
      </w:pPr>
      <w:hyperlink w:anchor="_Toc15232" w:history="1">
        <w:r>
          <w:rPr>
            <w:rFonts w:ascii="仿宋" w:eastAsia="仿宋" w:hAnsi="仿宋" w:cs="仿宋" w:hint="eastAsia"/>
            <w:lang w:eastAsia="zh-CN"/>
          </w:rPr>
          <w:t>(一)、产品规划</w:t>
        </w:r>
        <w:r>
          <w:tab/>
        </w:r>
        <w:r>
          <w:fldChar w:fldCharType="begin"/>
        </w:r>
        <w:r>
          <w:instrText xml:space="preserve"> PAGEREF _Toc15232 \h </w:instrText>
        </w:r>
        <w:r>
          <w:fldChar w:fldCharType="separate"/>
        </w:r>
        <w:r>
          <w:t>15</w:t>
        </w:r>
        <w:r>
          <w:fldChar w:fldCharType="end"/>
        </w:r>
      </w:hyperlink>
    </w:p>
    <w:p>
      <w:pPr>
        <w:pStyle w:val="TOC2"/>
        <w:tabs>
          <w:tab w:val="right" w:leader="dot" w:pos="8306"/>
        </w:tabs>
      </w:pPr>
      <w:hyperlink w:anchor="_Toc7949" w:history="1">
        <w:r>
          <w:rPr>
            <w:rFonts w:ascii="仿宋" w:eastAsia="仿宋" w:hAnsi="仿宋" w:cs="仿宋" w:hint="eastAsia"/>
            <w:lang w:eastAsia="zh-CN"/>
          </w:rPr>
          <w:t>(二)、建设规模</w:t>
        </w:r>
        <w:r>
          <w:tab/>
        </w:r>
        <w:r>
          <w:fldChar w:fldCharType="begin"/>
        </w:r>
        <w:r>
          <w:instrText xml:space="preserve"> PAGEREF _Toc7949 \h </w:instrText>
        </w:r>
        <w:r>
          <w:fldChar w:fldCharType="separate"/>
        </w:r>
        <w:r>
          <w:t>15</w:t>
        </w:r>
        <w:r>
          <w:fldChar w:fldCharType="end"/>
        </w:r>
      </w:hyperlink>
    </w:p>
    <w:p>
      <w:pPr>
        <w:pStyle w:val="TOC1"/>
        <w:tabs>
          <w:tab w:val="right" w:leader="dot" w:pos="8306"/>
        </w:tabs>
      </w:pPr>
      <w:hyperlink w:anchor="_Toc13916" w:history="1">
        <w:r>
          <w:rPr>
            <w:rFonts w:ascii="仿宋" w:eastAsia="仿宋" w:hAnsi="仿宋" w:cs="仿宋" w:hint="eastAsia"/>
            <w:lang w:eastAsia="zh-CN"/>
          </w:rPr>
          <w:t>六、房车旅游项目土建工程</w:t>
        </w:r>
        <w:r>
          <w:tab/>
        </w:r>
        <w:r>
          <w:fldChar w:fldCharType="begin"/>
        </w:r>
        <w:r>
          <w:instrText xml:space="preserve"> PAGEREF _Toc13916 \h </w:instrText>
        </w:r>
        <w:r>
          <w:fldChar w:fldCharType="separate"/>
        </w:r>
        <w:r>
          <w:t>17</w:t>
        </w:r>
        <w:r>
          <w:fldChar w:fldCharType="end"/>
        </w:r>
      </w:hyperlink>
    </w:p>
    <w:p>
      <w:pPr>
        <w:pStyle w:val="TOC2"/>
        <w:tabs>
          <w:tab w:val="right" w:leader="dot" w:pos="8306"/>
        </w:tabs>
      </w:pPr>
      <w:hyperlink w:anchor="_Toc28733" w:history="1">
        <w:r>
          <w:rPr>
            <w:rFonts w:ascii="仿宋" w:eastAsia="仿宋" w:hAnsi="仿宋" w:cs="仿宋" w:hint="eastAsia"/>
            <w:lang w:eastAsia="zh-CN"/>
          </w:rPr>
          <w:t>(一)、建筑工程设计原则</w:t>
        </w:r>
        <w:r>
          <w:tab/>
        </w:r>
        <w:r>
          <w:fldChar w:fldCharType="begin"/>
        </w:r>
        <w:r>
          <w:instrText xml:space="preserve"> PAGEREF _Toc28733 \h </w:instrText>
        </w:r>
        <w:r>
          <w:fldChar w:fldCharType="separate"/>
        </w:r>
        <w:r>
          <w:t>17</w:t>
        </w:r>
        <w:r>
          <w:fldChar w:fldCharType="end"/>
        </w:r>
      </w:hyperlink>
    </w:p>
    <w:p>
      <w:pPr>
        <w:pStyle w:val="TOC2"/>
        <w:tabs>
          <w:tab w:val="right" w:leader="dot" w:pos="8306"/>
        </w:tabs>
      </w:pPr>
      <w:hyperlink w:anchor="_Toc12829" w:history="1">
        <w:r>
          <w:rPr>
            <w:rFonts w:ascii="仿宋" w:eastAsia="仿宋" w:hAnsi="仿宋" w:cs="仿宋" w:hint="eastAsia"/>
            <w:lang w:eastAsia="zh-CN"/>
          </w:rPr>
          <w:t>(二)、土建工程设计年限及安全等级</w:t>
        </w:r>
        <w:r>
          <w:tab/>
        </w:r>
        <w:r>
          <w:fldChar w:fldCharType="begin"/>
        </w:r>
        <w:r>
          <w:instrText xml:space="preserve"> PAGEREF _Toc12829 \h </w:instrText>
        </w:r>
        <w:r>
          <w:fldChar w:fldCharType="separate"/>
        </w:r>
        <w:r>
          <w:t>18</w:t>
        </w:r>
        <w:r>
          <w:fldChar w:fldCharType="end"/>
        </w:r>
      </w:hyperlink>
    </w:p>
    <w:p>
      <w:pPr>
        <w:pStyle w:val="TOC2"/>
        <w:tabs>
          <w:tab w:val="right" w:leader="dot" w:pos="8306"/>
        </w:tabs>
      </w:pPr>
      <w:hyperlink w:anchor="_Toc4388" w:history="1">
        <w:r>
          <w:rPr>
            <w:rFonts w:ascii="仿宋" w:eastAsia="仿宋" w:hAnsi="仿宋" w:cs="仿宋" w:hint="eastAsia"/>
            <w:lang w:eastAsia="zh-CN"/>
          </w:rPr>
          <w:t>(三)、建筑工程设计总体要求</w:t>
        </w:r>
        <w:r>
          <w:tab/>
        </w:r>
        <w:r>
          <w:fldChar w:fldCharType="begin"/>
        </w:r>
        <w:r>
          <w:instrText xml:space="preserve"> PAGEREF _Toc4388 \h </w:instrText>
        </w:r>
        <w:r>
          <w:fldChar w:fldCharType="separate"/>
        </w:r>
        <w:r>
          <w:t>19</w:t>
        </w:r>
        <w:r>
          <w:fldChar w:fldCharType="end"/>
        </w:r>
      </w:hyperlink>
    </w:p>
    <w:p>
      <w:pPr>
        <w:pStyle w:val="TOC2"/>
        <w:tabs>
          <w:tab w:val="right" w:leader="dot" w:pos="8306"/>
        </w:tabs>
      </w:pPr>
      <w:hyperlink w:anchor="_Toc27786" w:history="1">
        <w:r>
          <w:rPr>
            <w:rFonts w:ascii="仿宋" w:eastAsia="仿宋" w:hAnsi="仿宋" w:cs="仿宋" w:hint="eastAsia"/>
            <w:lang w:eastAsia="zh-CN"/>
          </w:rPr>
          <w:t>(四)、土建工程建设指标</w:t>
        </w:r>
        <w:r>
          <w:tab/>
        </w:r>
        <w:r>
          <w:fldChar w:fldCharType="begin"/>
        </w:r>
        <w:r>
          <w:instrText xml:space="preserve"> PAGEREF _Toc27786 \h </w:instrText>
        </w:r>
        <w:r>
          <w:fldChar w:fldCharType="separate"/>
        </w:r>
        <w:r>
          <w:t>20</w:t>
        </w:r>
        <w:r>
          <w:fldChar w:fldCharType="end"/>
        </w:r>
      </w:hyperlink>
    </w:p>
    <w:p>
      <w:pPr>
        <w:pStyle w:val="TOC1"/>
        <w:tabs>
          <w:tab w:val="right" w:leader="dot" w:pos="8306"/>
        </w:tabs>
      </w:pPr>
      <w:hyperlink w:anchor="_Toc32150" w:history="1">
        <w:r>
          <w:rPr>
            <w:rFonts w:ascii="仿宋" w:eastAsia="仿宋" w:hAnsi="仿宋" w:cs="仿宋" w:hint="eastAsia"/>
            <w:lang w:eastAsia="zh-CN"/>
          </w:rPr>
          <w:t>七、房车旅游项目人力资源管理</w:t>
        </w:r>
        <w:r>
          <w:tab/>
        </w:r>
        <w:r>
          <w:fldChar w:fldCharType="begin"/>
        </w:r>
        <w:r>
          <w:instrText xml:space="preserve"> PAGEREF _Toc32150 \h </w:instrText>
        </w:r>
        <w:r>
          <w:fldChar w:fldCharType="separate"/>
        </w:r>
        <w:r>
          <w:t>20</w:t>
        </w:r>
        <w:r>
          <w:fldChar w:fldCharType="end"/>
        </w:r>
      </w:hyperlink>
    </w:p>
    <w:p>
      <w:pPr>
        <w:pStyle w:val="TOC2"/>
        <w:tabs>
          <w:tab w:val="right" w:leader="dot" w:pos="8306"/>
        </w:tabs>
      </w:pPr>
      <w:hyperlink w:anchor="_Toc31400" w:history="1">
        <w:r>
          <w:rPr>
            <w:rFonts w:ascii="仿宋" w:eastAsia="仿宋" w:hAnsi="仿宋" w:cs="仿宋" w:hint="eastAsia"/>
            <w:lang w:eastAsia="zh-CN"/>
          </w:rPr>
          <w:t>(一)、建立健全的预算管理制度</w:t>
        </w:r>
        <w:r>
          <w:tab/>
        </w:r>
        <w:r>
          <w:fldChar w:fldCharType="begin"/>
        </w:r>
        <w:r>
          <w:instrText xml:space="preserve"> PAGEREF _Toc31400 \h </w:instrText>
        </w:r>
        <w:r>
          <w:fldChar w:fldCharType="separate"/>
        </w:r>
        <w:r>
          <w:t>20</w:t>
        </w:r>
        <w:r>
          <w:fldChar w:fldCharType="end"/>
        </w:r>
      </w:hyperlink>
    </w:p>
    <w:p>
      <w:pPr>
        <w:pStyle w:val="TOC2"/>
        <w:tabs>
          <w:tab w:val="right" w:leader="dot" w:pos="8306"/>
        </w:tabs>
      </w:pPr>
      <w:hyperlink w:anchor="_Toc25853" w:history="1">
        <w:r>
          <w:rPr>
            <w:rFonts w:ascii="仿宋" w:eastAsia="仿宋" w:hAnsi="仿宋" w:cs="仿宋" w:hint="eastAsia"/>
            <w:lang w:eastAsia="zh-CN"/>
          </w:rPr>
          <w:t>(二)、加强资金流动监控</w:t>
        </w:r>
        <w:r>
          <w:tab/>
        </w:r>
        <w:r>
          <w:fldChar w:fldCharType="begin"/>
        </w:r>
        <w:r>
          <w:instrText xml:space="preserve"> PAGEREF _Toc25853 \h </w:instrText>
        </w:r>
        <w:r>
          <w:fldChar w:fldCharType="separate"/>
        </w:r>
        <w:r>
          <w:t>22</w:t>
        </w:r>
        <w:r>
          <w:fldChar w:fldCharType="end"/>
        </w:r>
      </w:hyperlink>
    </w:p>
    <w:p>
      <w:pPr>
        <w:pStyle w:val="TOC2"/>
        <w:tabs>
          <w:tab w:val="right" w:leader="dot" w:pos="8306"/>
        </w:tabs>
      </w:pPr>
      <w:hyperlink w:anchor="_Toc27340" w:history="1">
        <w:r>
          <w:rPr>
            <w:rFonts w:ascii="仿宋" w:eastAsia="仿宋" w:hAnsi="仿宋" w:cs="仿宋" w:hint="eastAsia"/>
            <w:lang w:eastAsia="zh-CN"/>
          </w:rPr>
          <w:t>(三)、制定完善的风险控制机制</w:t>
        </w:r>
        <w:r>
          <w:tab/>
        </w:r>
        <w:r>
          <w:fldChar w:fldCharType="begin"/>
        </w:r>
        <w:r>
          <w:instrText xml:space="preserve"> PAGEREF _Toc27340 \h </w:instrText>
        </w:r>
        <w:r>
          <w:fldChar w:fldCharType="separate"/>
        </w:r>
        <w:r>
          <w:t>23</w:t>
        </w:r>
        <w:r>
          <w:fldChar w:fldCharType="end"/>
        </w:r>
      </w:hyperlink>
    </w:p>
    <w:p>
      <w:pPr>
        <w:pStyle w:val="TOC2"/>
        <w:tabs>
          <w:tab w:val="right" w:leader="dot" w:pos="8306"/>
        </w:tabs>
      </w:pPr>
      <w:hyperlink w:anchor="_Toc3751" w:history="1">
        <w:r>
          <w:rPr>
            <w:rFonts w:ascii="仿宋" w:eastAsia="仿宋" w:hAnsi="仿宋" w:cs="仿宋" w:hint="eastAsia"/>
            <w:lang w:eastAsia="zh-CN"/>
          </w:rPr>
          <w:t>(四)、优化成本管理</w:t>
        </w:r>
        <w:r>
          <w:tab/>
        </w:r>
        <w:r>
          <w:fldChar w:fldCharType="begin"/>
        </w:r>
        <w:r>
          <w:instrText xml:space="preserve"> PAGEREF _Toc3751 \h </w:instrText>
        </w:r>
        <w:r>
          <w:fldChar w:fldCharType="separate"/>
        </w:r>
        <w:r>
          <w:t>24</w:t>
        </w:r>
        <w:r>
          <w:fldChar w:fldCharType="end"/>
        </w:r>
      </w:hyperlink>
    </w:p>
    <w:p>
      <w:pPr>
        <w:pStyle w:val="TOC1"/>
        <w:tabs>
          <w:tab w:val="right" w:leader="dot" w:pos="8306"/>
        </w:tabs>
      </w:pPr>
      <w:hyperlink w:anchor="_Toc14382" w:history="1">
        <w:r>
          <w:rPr>
            <w:rFonts w:ascii="仿宋" w:eastAsia="仿宋" w:hAnsi="仿宋" w:cs="仿宋" w:hint="eastAsia"/>
            <w:lang w:eastAsia="zh-CN"/>
          </w:rPr>
          <w:t>八、房车旅游项目创新与研发</w:t>
        </w:r>
        <w:r>
          <w:tab/>
        </w:r>
        <w:r>
          <w:fldChar w:fldCharType="begin"/>
        </w:r>
        <w:r>
          <w:instrText xml:space="preserve"> PAGEREF _Toc14382 \h </w:instrText>
        </w:r>
        <w:r>
          <w:fldChar w:fldCharType="separate"/>
        </w:r>
        <w:r>
          <w:t>25</w:t>
        </w:r>
        <w:r>
          <w:fldChar w:fldCharType="end"/>
        </w:r>
      </w:hyperlink>
    </w:p>
    <w:p>
      <w:pPr>
        <w:pStyle w:val="TOC2"/>
        <w:tabs>
          <w:tab w:val="right" w:leader="dot" w:pos="8306"/>
        </w:tabs>
      </w:pPr>
      <w:hyperlink w:anchor="_Toc7556" w:history="1">
        <w:r>
          <w:rPr>
            <w:rFonts w:ascii="仿宋" w:eastAsia="仿宋" w:hAnsi="仿宋" w:cs="仿宋" w:hint="eastAsia"/>
            <w:lang w:eastAsia="zh-CN"/>
          </w:rPr>
          <w:t>(一)、创新策略与方向</w:t>
        </w:r>
        <w:r>
          <w:tab/>
        </w:r>
        <w:r>
          <w:fldChar w:fldCharType="begin"/>
        </w:r>
        <w:r>
          <w:instrText xml:space="preserve"> PAGEREF _Toc7556 \h </w:instrText>
        </w:r>
        <w:r>
          <w:fldChar w:fldCharType="separate"/>
        </w:r>
        <w:r>
          <w:t>25</w:t>
        </w:r>
        <w:r>
          <w:fldChar w:fldCharType="end"/>
        </w:r>
      </w:hyperlink>
    </w:p>
    <w:p>
      <w:pPr>
        <w:pStyle w:val="TOC2"/>
        <w:tabs>
          <w:tab w:val="right" w:leader="dot" w:pos="8306"/>
        </w:tabs>
      </w:pPr>
      <w:hyperlink w:anchor="_Toc9261" w:history="1">
        <w:r>
          <w:rPr>
            <w:rFonts w:ascii="仿宋" w:eastAsia="仿宋" w:hAnsi="仿宋" w:cs="仿宋" w:hint="eastAsia"/>
            <w:lang w:eastAsia="zh-CN"/>
          </w:rPr>
          <w:t>(二)、研发规划与投入</w:t>
        </w:r>
        <w:r>
          <w:tab/>
        </w:r>
        <w:r>
          <w:fldChar w:fldCharType="begin"/>
        </w:r>
        <w:r>
          <w:instrText xml:space="preserve"> PAGEREF _Toc9261 \h </w:instrText>
        </w:r>
        <w:r>
          <w:fldChar w:fldCharType="separate"/>
        </w:r>
        <w:r>
          <w:t>27</w:t>
        </w:r>
        <w:r>
          <w:fldChar w:fldCharType="end"/>
        </w:r>
      </w:hyperlink>
    </w:p>
    <w:p>
      <w:pPr>
        <w:pStyle w:val="TOC1"/>
        <w:tabs>
          <w:tab w:val="right" w:leader="dot" w:pos="8306"/>
        </w:tabs>
      </w:pPr>
      <w:hyperlink w:anchor="_Toc5857" w:history="1">
        <w:r>
          <w:rPr>
            <w:rFonts w:ascii="仿宋" w:eastAsia="仿宋" w:hAnsi="仿宋" w:cs="仿宋" w:hint="eastAsia"/>
            <w:lang w:eastAsia="zh-CN"/>
          </w:rPr>
          <w:t>九、生产安全保护</w:t>
        </w:r>
        <w:r>
          <w:tab/>
        </w:r>
        <w:r>
          <w:fldChar w:fldCharType="begin"/>
        </w:r>
        <w:r>
          <w:instrText xml:space="preserve"> PAGEREF _Toc5857 \h </w:instrText>
        </w:r>
        <w:r>
          <w:fldChar w:fldCharType="separate"/>
        </w:r>
        <w:r>
          <w:t>28</w:t>
        </w:r>
        <w:r>
          <w:fldChar w:fldCharType="end"/>
        </w:r>
      </w:hyperlink>
    </w:p>
    <w:p>
      <w:pPr>
        <w:pStyle w:val="TOC2"/>
        <w:tabs>
          <w:tab w:val="right" w:leader="dot" w:pos="8306"/>
        </w:tabs>
      </w:pPr>
      <w:hyperlink w:anchor="_Toc27303" w:history="1">
        <w:r>
          <w:rPr>
            <w:rFonts w:ascii="仿宋" w:eastAsia="仿宋" w:hAnsi="仿宋" w:cs="仿宋" w:hint="eastAsia"/>
            <w:lang w:eastAsia="zh-CN"/>
          </w:rPr>
          <w:t>(一)、消防安全</w:t>
        </w:r>
        <w:r>
          <w:tab/>
        </w:r>
        <w:r>
          <w:fldChar w:fldCharType="begin"/>
        </w:r>
        <w:r>
          <w:instrText xml:space="preserve"> PAGEREF _Toc27303 \h </w:instrText>
        </w:r>
        <w:r>
          <w:fldChar w:fldCharType="separate"/>
        </w:r>
        <w:r>
          <w:t>28</w:t>
        </w:r>
        <w:r>
          <w:fldChar w:fldCharType="end"/>
        </w:r>
      </w:hyperlink>
    </w:p>
    <w:p>
      <w:pPr>
        <w:pStyle w:val="TOC2"/>
        <w:tabs>
          <w:tab w:val="right" w:leader="dot" w:pos="8306"/>
        </w:tabs>
      </w:pPr>
      <w:hyperlink w:anchor="_Toc27615" w:history="1">
        <w:r>
          <w:rPr>
            <w:rFonts w:ascii="仿宋" w:eastAsia="仿宋" w:hAnsi="仿宋" w:cs="仿宋" w:hint="eastAsia"/>
            <w:lang w:eastAsia="zh-CN"/>
          </w:rPr>
          <w:t>(二)、防火防爆总图布置措施</w:t>
        </w:r>
        <w:r>
          <w:tab/>
        </w:r>
        <w:r>
          <w:fldChar w:fldCharType="begin"/>
        </w:r>
        <w:r>
          <w:instrText xml:space="preserve"> PAGEREF _Toc27615 \h </w:instrText>
        </w:r>
        <w:r>
          <w:fldChar w:fldCharType="separate"/>
        </w:r>
        <w:r>
          <w:t>30</w:t>
        </w:r>
        <w:r>
          <w:fldChar w:fldCharType="end"/>
        </w:r>
      </w:hyperlink>
    </w:p>
    <w:p>
      <w:pPr>
        <w:pStyle w:val="TOC2"/>
        <w:tabs>
          <w:tab w:val="right" w:leader="dot" w:pos="8306"/>
        </w:tabs>
      </w:pPr>
      <w:hyperlink w:anchor="_Toc12814" w:history="1">
        <w:r>
          <w:rPr>
            <w:rFonts w:ascii="仿宋" w:eastAsia="仿宋" w:hAnsi="仿宋" w:cs="仿宋" w:hint="eastAsia"/>
            <w:lang w:eastAsia="zh-CN"/>
          </w:rPr>
          <w:t>(三)、自然灾害防范措施</w:t>
        </w:r>
        <w:r>
          <w:tab/>
        </w:r>
        <w:r>
          <w:fldChar w:fldCharType="begin"/>
        </w:r>
        <w:r>
          <w:instrText xml:space="preserve"> PAGEREF _Toc12814 \h </w:instrText>
        </w:r>
        <w:r>
          <w:fldChar w:fldCharType="separate"/>
        </w:r>
        <w:r>
          <w:t>31</w:t>
        </w:r>
        <w:r>
          <w:fldChar w:fldCharType="end"/>
        </w:r>
      </w:hyperlink>
    </w:p>
    <w:p>
      <w:pPr>
        <w:pStyle w:val="TOC2"/>
        <w:tabs>
          <w:tab w:val="right" w:leader="dot" w:pos="8306"/>
        </w:tabs>
      </w:pPr>
      <w:hyperlink w:anchor="_Toc946" w:history="1">
        <w:r>
          <w:rPr>
            <w:rFonts w:ascii="仿宋" w:eastAsia="仿宋" w:hAnsi="仿宋" w:cs="仿宋" w:hint="eastAsia"/>
            <w:lang w:eastAsia="zh-CN"/>
          </w:rPr>
          <w:t>(四)、安全色及安全标志使用要求</w:t>
        </w:r>
        <w:r>
          <w:tab/>
        </w:r>
        <w:r>
          <w:fldChar w:fldCharType="begin"/>
        </w:r>
        <w:r>
          <w:instrText xml:space="preserve"> PAGEREF _Toc946 \h </w:instrText>
        </w:r>
        <w:r>
          <w:fldChar w:fldCharType="separate"/>
        </w:r>
        <w:r>
          <w:t>32</w:t>
        </w:r>
        <w:r>
          <w:fldChar w:fldCharType="end"/>
        </w:r>
      </w:hyperlink>
    </w:p>
    <w:p>
      <w:pPr>
        <w:pStyle w:val="TOC2"/>
        <w:tabs>
          <w:tab w:val="right" w:leader="dot" w:pos="8306"/>
        </w:tabs>
      </w:pPr>
      <w:hyperlink w:anchor="_Toc23838" w:history="1">
        <w:r>
          <w:rPr>
            <w:rFonts w:ascii="仿宋" w:eastAsia="仿宋" w:hAnsi="仿宋" w:cs="仿宋" w:hint="eastAsia"/>
            <w:lang w:eastAsia="zh-CN"/>
          </w:rPr>
          <w:t>(五)、防尘防毒措施</w:t>
        </w:r>
        <w:r>
          <w:tab/>
        </w:r>
        <w:r>
          <w:fldChar w:fldCharType="begin"/>
        </w:r>
        <w:r>
          <w:instrText xml:space="preserve"> PAGEREF _Toc23838 \h </w:instrText>
        </w:r>
        <w:r>
          <w:fldChar w:fldCharType="separate"/>
        </w:r>
        <w:r>
          <w:t>33</w:t>
        </w:r>
        <w:r>
          <w:fldChar w:fldCharType="end"/>
        </w:r>
      </w:hyperlink>
    </w:p>
    <w:p>
      <w:pPr>
        <w:pStyle w:val="TOC2"/>
        <w:tabs>
          <w:tab w:val="right" w:leader="dot" w:pos="8306"/>
        </w:tabs>
      </w:pPr>
      <w:hyperlink w:anchor="_Toc29949" w:history="1">
        <w:r>
          <w:rPr>
            <w:rFonts w:ascii="仿宋" w:eastAsia="仿宋" w:hAnsi="仿宋" w:cs="仿宋" w:hint="eastAsia"/>
            <w:lang w:eastAsia="zh-CN"/>
          </w:rPr>
          <w:t>(六)、防静电、触电防护及防雷措施</w:t>
        </w:r>
        <w:r>
          <w:tab/>
        </w:r>
        <w:r>
          <w:fldChar w:fldCharType="begin"/>
        </w:r>
        <w:r>
          <w:instrText xml:space="preserve"> PAGEREF _Toc29949 \h </w:instrText>
        </w:r>
        <w:r>
          <w:fldChar w:fldCharType="separate"/>
        </w:r>
        <w:r>
          <w:t>33</w:t>
        </w:r>
        <w:r>
          <w:fldChar w:fldCharType="end"/>
        </w:r>
      </w:hyperlink>
    </w:p>
    <w:p>
      <w:pPr>
        <w:pStyle w:val="TOC2"/>
        <w:tabs>
          <w:tab w:val="right" w:leader="dot" w:pos="8306"/>
        </w:tabs>
      </w:pPr>
      <w:hyperlink w:anchor="_Toc21354" w:history="1">
        <w:r>
          <w:rPr>
            <w:rFonts w:ascii="仿宋" w:eastAsia="仿宋" w:hAnsi="仿宋" w:cs="仿宋" w:hint="eastAsia"/>
            <w:lang w:eastAsia="zh-CN"/>
          </w:rPr>
          <w:t>(七)、机械设备安全保障措施</w:t>
        </w:r>
        <w:r>
          <w:tab/>
        </w:r>
        <w:r>
          <w:fldChar w:fldCharType="begin"/>
        </w:r>
        <w:r>
          <w:instrText xml:space="preserve"> PAGEREF _Toc21354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149" w:history="1">
        <w:r>
          <w:rPr>
            <w:rFonts w:ascii="仿宋" w:eastAsia="仿宋" w:hAnsi="仿宋" w:cs="仿宋" w:hint="eastAsia"/>
            <w:lang w:eastAsia="zh-CN"/>
          </w:rPr>
          <w:t>十、房车旅游项目风险管理</w:t>
        </w:r>
        <w:r>
          <w:tab/>
        </w:r>
        <w:r>
          <w:fldChar w:fldCharType="begin"/>
        </w:r>
        <w:r>
          <w:instrText xml:space="preserve"> PAGEREF _Toc20149 \h </w:instrText>
        </w:r>
        <w:r>
          <w:fldChar w:fldCharType="separate"/>
        </w:r>
        <w:r>
          <w:t>36</w:t>
        </w:r>
        <w:r>
          <w:fldChar w:fldCharType="end"/>
        </w:r>
      </w:hyperlink>
    </w:p>
    <w:p>
      <w:pPr>
        <w:pStyle w:val="TOC2"/>
        <w:tabs>
          <w:tab w:val="right" w:leader="dot" w:pos="8306"/>
        </w:tabs>
      </w:pPr>
      <w:hyperlink w:anchor="_Toc16146" w:history="1">
        <w:r>
          <w:rPr>
            <w:rFonts w:ascii="仿宋" w:eastAsia="仿宋" w:hAnsi="仿宋" w:cs="仿宋" w:hint="eastAsia"/>
            <w:lang w:eastAsia="zh-CN"/>
          </w:rPr>
          <w:t>(一)、风险识别与评估</w:t>
        </w:r>
        <w:r>
          <w:tab/>
        </w:r>
        <w:r>
          <w:fldChar w:fldCharType="begin"/>
        </w:r>
        <w:r>
          <w:instrText xml:space="preserve"> PAGEREF _Toc16146 \h </w:instrText>
        </w:r>
        <w:r>
          <w:fldChar w:fldCharType="separate"/>
        </w:r>
        <w:r>
          <w:t>36</w:t>
        </w:r>
        <w:r>
          <w:fldChar w:fldCharType="end"/>
        </w:r>
      </w:hyperlink>
    </w:p>
    <w:p>
      <w:pPr>
        <w:pStyle w:val="TOC2"/>
        <w:tabs>
          <w:tab w:val="right" w:leader="dot" w:pos="8306"/>
        </w:tabs>
      </w:pPr>
      <w:hyperlink w:anchor="_Toc5490" w:history="1">
        <w:r>
          <w:rPr>
            <w:rFonts w:ascii="仿宋" w:eastAsia="仿宋" w:hAnsi="仿宋" w:cs="仿宋" w:hint="eastAsia"/>
            <w:lang w:eastAsia="zh-CN"/>
          </w:rPr>
          <w:t>(二)、风险应对策略</w:t>
        </w:r>
        <w:r>
          <w:tab/>
        </w:r>
        <w:r>
          <w:fldChar w:fldCharType="begin"/>
        </w:r>
        <w:r>
          <w:instrText xml:space="preserve"> PAGEREF _Toc5490 \h </w:instrText>
        </w:r>
        <w:r>
          <w:fldChar w:fldCharType="separate"/>
        </w:r>
        <w:r>
          <w:t>37</w:t>
        </w:r>
        <w:r>
          <w:fldChar w:fldCharType="end"/>
        </w:r>
      </w:hyperlink>
    </w:p>
    <w:p>
      <w:pPr>
        <w:pStyle w:val="TOC2"/>
        <w:tabs>
          <w:tab w:val="right" w:leader="dot" w:pos="8306"/>
        </w:tabs>
      </w:pPr>
      <w:hyperlink w:anchor="_Toc29022" w:history="1">
        <w:r>
          <w:rPr>
            <w:rFonts w:ascii="仿宋" w:eastAsia="仿宋" w:hAnsi="仿宋" w:cs="仿宋" w:hint="eastAsia"/>
            <w:lang w:eastAsia="zh-CN"/>
          </w:rPr>
          <w:t>(三)、风险监控与控制</w:t>
        </w:r>
        <w:r>
          <w:tab/>
        </w:r>
        <w:r>
          <w:fldChar w:fldCharType="begin"/>
        </w:r>
        <w:r>
          <w:instrText xml:space="preserve"> PAGEREF _Toc29022 \h </w:instrText>
        </w:r>
        <w:r>
          <w:fldChar w:fldCharType="separate"/>
        </w:r>
        <w:r>
          <w:t>39</w:t>
        </w:r>
        <w:r>
          <w:fldChar w:fldCharType="end"/>
        </w:r>
      </w:hyperlink>
    </w:p>
    <w:p>
      <w:pPr>
        <w:pStyle w:val="TOC1"/>
        <w:tabs>
          <w:tab w:val="right" w:leader="dot" w:pos="8306"/>
        </w:tabs>
      </w:pPr>
      <w:hyperlink w:anchor="_Toc38" w:history="1">
        <w:r>
          <w:rPr>
            <w:rFonts w:ascii="仿宋" w:eastAsia="仿宋" w:hAnsi="仿宋" w:cs="仿宋" w:hint="eastAsia"/>
            <w:lang w:eastAsia="zh-CN"/>
          </w:rPr>
          <w:t>十一、房车旅游项目经营效益</w:t>
        </w:r>
        <w:r>
          <w:tab/>
        </w:r>
        <w:r>
          <w:fldChar w:fldCharType="begin"/>
        </w:r>
        <w:r>
          <w:instrText xml:space="preserve"> PAGEREF _Toc38 \h </w:instrText>
        </w:r>
        <w:r>
          <w:fldChar w:fldCharType="separate"/>
        </w:r>
        <w:r>
          <w:t>40</w:t>
        </w:r>
        <w:r>
          <w:fldChar w:fldCharType="end"/>
        </w:r>
      </w:hyperlink>
    </w:p>
    <w:p>
      <w:pPr>
        <w:pStyle w:val="TOC2"/>
        <w:tabs>
          <w:tab w:val="right" w:leader="dot" w:pos="8306"/>
        </w:tabs>
      </w:pPr>
      <w:hyperlink w:anchor="_Toc27931" w:history="1">
        <w:r>
          <w:rPr>
            <w:rFonts w:ascii="仿宋" w:eastAsia="仿宋" w:hAnsi="仿宋" w:cs="仿宋" w:hint="eastAsia"/>
            <w:lang w:eastAsia="zh-CN"/>
          </w:rPr>
          <w:t>(一)、经济评价财务测算</w:t>
        </w:r>
        <w:r>
          <w:tab/>
        </w:r>
        <w:r>
          <w:fldChar w:fldCharType="begin"/>
        </w:r>
        <w:r>
          <w:instrText xml:space="preserve"> PAGEREF _Toc27931 \h </w:instrText>
        </w:r>
        <w:r>
          <w:fldChar w:fldCharType="separate"/>
        </w:r>
        <w:r>
          <w:t>40</w:t>
        </w:r>
        <w:r>
          <w:fldChar w:fldCharType="end"/>
        </w:r>
      </w:hyperlink>
    </w:p>
    <w:p>
      <w:pPr>
        <w:pStyle w:val="TOC2"/>
        <w:tabs>
          <w:tab w:val="right" w:leader="dot" w:pos="8306"/>
        </w:tabs>
      </w:pPr>
      <w:hyperlink w:anchor="_Toc6018" w:history="1">
        <w:r>
          <w:rPr>
            <w:rFonts w:ascii="仿宋" w:eastAsia="仿宋" w:hAnsi="仿宋" w:cs="仿宋" w:hint="eastAsia"/>
            <w:lang w:eastAsia="zh-CN"/>
          </w:rPr>
          <w:t>(二)、房车旅游项目盈利能力分析</w:t>
        </w:r>
        <w:r>
          <w:tab/>
        </w:r>
        <w:r>
          <w:fldChar w:fldCharType="begin"/>
        </w:r>
        <w:r>
          <w:instrText xml:space="preserve"> PAGEREF _Toc6018 \h </w:instrText>
        </w:r>
        <w:r>
          <w:fldChar w:fldCharType="separate"/>
        </w:r>
        <w:r>
          <w:t>41</w:t>
        </w:r>
        <w:r>
          <w:fldChar w:fldCharType="end"/>
        </w:r>
      </w:hyperlink>
    </w:p>
    <w:p>
      <w:pPr>
        <w:pStyle w:val="TOC1"/>
        <w:tabs>
          <w:tab w:val="right" w:leader="dot" w:pos="8306"/>
        </w:tabs>
      </w:pPr>
      <w:hyperlink w:anchor="_Toc19688" w:history="1">
        <w:r>
          <w:rPr>
            <w:rFonts w:ascii="仿宋" w:eastAsia="仿宋" w:hAnsi="仿宋" w:cs="仿宋" w:hint="eastAsia"/>
            <w:lang w:eastAsia="zh-CN"/>
          </w:rPr>
          <w:t>十二、房车旅游项目计划安排</w:t>
        </w:r>
        <w:r>
          <w:tab/>
        </w:r>
        <w:r>
          <w:fldChar w:fldCharType="begin"/>
        </w:r>
        <w:r>
          <w:instrText xml:space="preserve"> PAGEREF _Toc19688 \h </w:instrText>
        </w:r>
        <w:r>
          <w:fldChar w:fldCharType="separate"/>
        </w:r>
        <w:r>
          <w:t>42</w:t>
        </w:r>
        <w:r>
          <w:fldChar w:fldCharType="end"/>
        </w:r>
      </w:hyperlink>
    </w:p>
    <w:p>
      <w:pPr>
        <w:pStyle w:val="TOC2"/>
        <w:tabs>
          <w:tab w:val="right" w:leader="dot" w:pos="8306"/>
        </w:tabs>
      </w:pPr>
      <w:hyperlink w:anchor="_Toc13720" w:history="1">
        <w:r>
          <w:rPr>
            <w:rFonts w:ascii="仿宋" w:eastAsia="仿宋" w:hAnsi="仿宋" w:cs="仿宋" w:hint="eastAsia"/>
            <w:lang w:eastAsia="zh-CN"/>
          </w:rPr>
          <w:t>(一)、建设周期</w:t>
        </w:r>
        <w:r>
          <w:tab/>
        </w:r>
        <w:r>
          <w:fldChar w:fldCharType="begin"/>
        </w:r>
        <w:r>
          <w:instrText xml:space="preserve"> PAGEREF _Toc13720 \h </w:instrText>
        </w:r>
        <w:r>
          <w:fldChar w:fldCharType="separate"/>
        </w:r>
        <w:r>
          <w:t>42</w:t>
        </w:r>
        <w:r>
          <w:fldChar w:fldCharType="end"/>
        </w:r>
      </w:hyperlink>
    </w:p>
    <w:p>
      <w:pPr>
        <w:pStyle w:val="TOC2"/>
        <w:tabs>
          <w:tab w:val="right" w:leader="dot" w:pos="8306"/>
        </w:tabs>
      </w:pPr>
      <w:hyperlink w:anchor="_Toc11473" w:history="1">
        <w:r>
          <w:rPr>
            <w:rFonts w:ascii="仿宋" w:eastAsia="仿宋" w:hAnsi="仿宋" w:cs="仿宋" w:hint="eastAsia"/>
            <w:lang w:eastAsia="zh-CN"/>
          </w:rPr>
          <w:t>(二)、建设进度</w:t>
        </w:r>
        <w:r>
          <w:tab/>
        </w:r>
        <w:r>
          <w:fldChar w:fldCharType="begin"/>
        </w:r>
        <w:r>
          <w:instrText xml:space="preserve"> PAGEREF _Toc11473 \h </w:instrText>
        </w:r>
        <w:r>
          <w:fldChar w:fldCharType="separate"/>
        </w:r>
        <w:r>
          <w:t>43</w:t>
        </w:r>
        <w:r>
          <w:fldChar w:fldCharType="end"/>
        </w:r>
      </w:hyperlink>
    </w:p>
    <w:p>
      <w:pPr>
        <w:pStyle w:val="TOC2"/>
        <w:tabs>
          <w:tab w:val="right" w:leader="dot" w:pos="8306"/>
        </w:tabs>
      </w:pPr>
      <w:hyperlink w:anchor="_Toc3963" w:history="1">
        <w:r>
          <w:rPr>
            <w:rFonts w:ascii="仿宋" w:eastAsia="仿宋" w:hAnsi="仿宋" w:cs="仿宋" w:hint="eastAsia"/>
            <w:lang w:eastAsia="zh-CN"/>
          </w:rPr>
          <w:t>(三)、进度安排注意事项</w:t>
        </w:r>
        <w:r>
          <w:tab/>
        </w:r>
        <w:r>
          <w:fldChar w:fldCharType="begin"/>
        </w:r>
        <w:r>
          <w:instrText xml:space="preserve"> PAGEREF _Toc3963 \h </w:instrText>
        </w:r>
        <w:r>
          <w:fldChar w:fldCharType="separate"/>
        </w:r>
        <w:r>
          <w:t>44</w:t>
        </w:r>
        <w:r>
          <w:fldChar w:fldCharType="end"/>
        </w:r>
      </w:hyperlink>
    </w:p>
    <w:p>
      <w:pPr>
        <w:pStyle w:val="TOC2"/>
        <w:tabs>
          <w:tab w:val="right" w:leader="dot" w:pos="8306"/>
        </w:tabs>
      </w:pPr>
      <w:hyperlink w:anchor="_Toc14831" w:history="1">
        <w:r>
          <w:rPr>
            <w:rFonts w:ascii="仿宋" w:eastAsia="仿宋" w:hAnsi="仿宋" w:cs="仿宋" w:hint="eastAsia"/>
            <w:lang w:eastAsia="zh-CN"/>
          </w:rPr>
          <w:t>(四)、人力资源配置</w:t>
        </w:r>
        <w:r>
          <w:tab/>
        </w:r>
        <w:r>
          <w:fldChar w:fldCharType="begin"/>
        </w:r>
        <w:r>
          <w:instrText xml:space="preserve"> PAGEREF _Toc14831 \h </w:instrText>
        </w:r>
        <w:r>
          <w:fldChar w:fldCharType="separate"/>
        </w:r>
        <w:r>
          <w:t>46</w:t>
        </w:r>
        <w:r>
          <w:fldChar w:fldCharType="end"/>
        </w:r>
      </w:hyperlink>
    </w:p>
    <w:p>
      <w:pPr>
        <w:pStyle w:val="TOC1"/>
        <w:tabs>
          <w:tab w:val="right" w:leader="dot" w:pos="8306"/>
        </w:tabs>
      </w:pPr>
      <w:hyperlink w:anchor="_Toc234" w:history="1">
        <w:r>
          <w:rPr>
            <w:rFonts w:ascii="仿宋" w:eastAsia="仿宋" w:hAnsi="仿宋" w:cs="仿宋" w:hint="eastAsia"/>
            <w:lang w:eastAsia="zh-CN"/>
          </w:rPr>
          <w:t>十三、房车旅游项目实施时间节点</w:t>
        </w:r>
        <w:r>
          <w:tab/>
        </w:r>
        <w:r>
          <w:fldChar w:fldCharType="begin"/>
        </w:r>
        <w:r>
          <w:instrText xml:space="preserve"> PAGEREF _Toc234 \h </w:instrText>
        </w:r>
        <w:r>
          <w:fldChar w:fldCharType="separate"/>
        </w:r>
        <w:r>
          <w:t>46</w:t>
        </w:r>
        <w:r>
          <w:fldChar w:fldCharType="end"/>
        </w:r>
      </w:hyperlink>
    </w:p>
    <w:p>
      <w:pPr>
        <w:pStyle w:val="TOC2"/>
        <w:tabs>
          <w:tab w:val="right" w:leader="dot" w:pos="8306"/>
        </w:tabs>
      </w:pPr>
      <w:hyperlink w:anchor="_Toc24553" w:history="1">
        <w:r>
          <w:rPr>
            <w:rFonts w:ascii="仿宋" w:eastAsia="仿宋" w:hAnsi="仿宋" w:cs="仿宋" w:hint="eastAsia"/>
            <w:lang w:eastAsia="zh-CN"/>
          </w:rPr>
          <w:t>(一)、房车旅游项目启动阶段时间节点</w:t>
        </w:r>
        <w:r>
          <w:tab/>
        </w:r>
        <w:r>
          <w:fldChar w:fldCharType="begin"/>
        </w:r>
        <w:r>
          <w:instrText xml:space="preserve"> PAGEREF _Toc24553 \h </w:instrText>
        </w:r>
        <w:r>
          <w:fldChar w:fldCharType="separate"/>
        </w:r>
        <w:r>
          <w:t>46</w:t>
        </w:r>
        <w:r>
          <w:fldChar w:fldCharType="end"/>
        </w:r>
      </w:hyperlink>
    </w:p>
    <w:p>
      <w:pPr>
        <w:pStyle w:val="TOC2"/>
        <w:tabs>
          <w:tab w:val="right" w:leader="dot" w:pos="8306"/>
        </w:tabs>
      </w:pPr>
      <w:hyperlink w:anchor="_Toc21065" w:history="1">
        <w:r>
          <w:rPr>
            <w:rFonts w:ascii="仿宋" w:eastAsia="仿宋" w:hAnsi="仿宋" w:cs="仿宋" w:hint="eastAsia"/>
            <w:lang w:eastAsia="zh-CN"/>
          </w:rPr>
          <w:t>(二)、房车旅游项目执行阶段时间节点</w:t>
        </w:r>
        <w:r>
          <w:tab/>
        </w:r>
        <w:r>
          <w:fldChar w:fldCharType="begin"/>
        </w:r>
        <w:r>
          <w:instrText xml:space="preserve"> PAGEREF _Toc21065 \h </w:instrText>
        </w:r>
        <w:r>
          <w:fldChar w:fldCharType="separate"/>
        </w:r>
        <w:r>
          <w:t>48</w:t>
        </w:r>
        <w:r>
          <w:fldChar w:fldCharType="end"/>
        </w:r>
      </w:hyperlink>
    </w:p>
    <w:p>
      <w:pPr>
        <w:pStyle w:val="TOC2"/>
        <w:tabs>
          <w:tab w:val="right" w:leader="dot" w:pos="8306"/>
        </w:tabs>
      </w:pPr>
      <w:hyperlink w:anchor="_Toc2947" w:history="1">
        <w:r>
          <w:rPr>
            <w:rFonts w:ascii="仿宋" w:eastAsia="仿宋" w:hAnsi="仿宋" w:cs="仿宋" w:hint="eastAsia"/>
            <w:lang w:eastAsia="zh-CN"/>
          </w:rPr>
          <w:t>(三)、房车旅游项目完成阶段时间节点</w:t>
        </w:r>
        <w:r>
          <w:tab/>
        </w:r>
        <w:r>
          <w:fldChar w:fldCharType="begin"/>
        </w:r>
        <w:r>
          <w:instrText xml:space="preserve"> PAGEREF _Toc2947 \h </w:instrText>
        </w:r>
        <w:r>
          <w:fldChar w:fldCharType="separate"/>
        </w:r>
        <w:r>
          <w:t>48</w:t>
        </w:r>
        <w:r>
          <w:fldChar w:fldCharType="end"/>
        </w:r>
      </w:hyperlink>
    </w:p>
    <w:p>
      <w:pPr>
        <w:pStyle w:val="TOC1"/>
        <w:tabs>
          <w:tab w:val="right" w:leader="dot" w:pos="8306"/>
        </w:tabs>
      </w:pPr>
      <w:hyperlink w:anchor="_Toc13175" w:history="1">
        <w:r>
          <w:rPr>
            <w:rFonts w:ascii="仿宋" w:eastAsia="仿宋" w:hAnsi="仿宋" w:cs="仿宋" w:hint="eastAsia"/>
            <w:lang w:eastAsia="zh-CN"/>
          </w:rPr>
          <w:t>十四、风险识别与分类</w:t>
        </w:r>
        <w:r>
          <w:tab/>
        </w:r>
        <w:r>
          <w:fldChar w:fldCharType="begin"/>
        </w:r>
        <w:r>
          <w:instrText xml:space="preserve"> PAGEREF _Toc13175 \h </w:instrText>
        </w:r>
        <w:r>
          <w:fldChar w:fldCharType="separate"/>
        </w:r>
        <w:r>
          <w:t>50</w:t>
        </w:r>
        <w:r>
          <w:fldChar w:fldCharType="end"/>
        </w:r>
      </w:hyperlink>
    </w:p>
    <w:p>
      <w:pPr>
        <w:pStyle w:val="TOC2"/>
        <w:tabs>
          <w:tab w:val="right" w:leader="dot" w:pos="8306"/>
        </w:tabs>
      </w:pPr>
      <w:hyperlink w:anchor="_Toc29345" w:history="1">
        <w:r>
          <w:rPr>
            <w:rFonts w:ascii="仿宋" w:eastAsia="仿宋" w:hAnsi="仿宋" w:cs="仿宋" w:hint="eastAsia"/>
            <w:lang w:eastAsia="zh-CN"/>
          </w:rPr>
          <w:t>(一)、风险识别</w:t>
        </w:r>
        <w:r>
          <w:tab/>
        </w:r>
        <w:r>
          <w:fldChar w:fldCharType="begin"/>
        </w:r>
        <w:r>
          <w:instrText xml:space="preserve"> PAGEREF _Toc29345 \h </w:instrText>
        </w:r>
        <w:r>
          <w:fldChar w:fldCharType="separate"/>
        </w:r>
        <w:r>
          <w:t>50</w:t>
        </w:r>
        <w:r>
          <w:fldChar w:fldCharType="end"/>
        </w:r>
      </w:hyperlink>
    </w:p>
    <w:p>
      <w:pPr>
        <w:pStyle w:val="TOC2"/>
        <w:tabs>
          <w:tab w:val="right" w:leader="dot" w:pos="8306"/>
        </w:tabs>
      </w:pPr>
      <w:hyperlink w:anchor="_Toc14916" w:history="1">
        <w:r>
          <w:rPr>
            <w:rFonts w:ascii="仿宋" w:eastAsia="仿宋" w:hAnsi="仿宋" w:cs="仿宋" w:hint="eastAsia"/>
            <w:lang w:eastAsia="zh-CN"/>
          </w:rPr>
          <w:t>(二)、风险分类</w:t>
        </w:r>
        <w:r>
          <w:tab/>
        </w:r>
        <w:r>
          <w:fldChar w:fldCharType="begin"/>
        </w:r>
        <w:r>
          <w:instrText xml:space="preserve"> PAGEREF _Toc14916 \h </w:instrText>
        </w:r>
        <w:r>
          <w:fldChar w:fldCharType="separate"/>
        </w:r>
        <w:r>
          <w:t>51</w:t>
        </w:r>
        <w:r>
          <w:fldChar w:fldCharType="end"/>
        </w:r>
      </w:hyperlink>
    </w:p>
    <w:p>
      <w:pPr>
        <w:pStyle w:val="TOC1"/>
        <w:tabs>
          <w:tab w:val="right" w:leader="dot" w:pos="8306"/>
        </w:tabs>
      </w:pPr>
      <w:hyperlink w:anchor="_Toc5479" w:history="1">
        <w:r>
          <w:rPr>
            <w:rFonts w:ascii="仿宋" w:eastAsia="仿宋" w:hAnsi="仿宋" w:cs="仿宋" w:hint="eastAsia"/>
            <w:lang w:eastAsia="zh-CN"/>
          </w:rPr>
          <w:t>十五、质量管理体系</w:t>
        </w:r>
        <w:r>
          <w:tab/>
        </w:r>
        <w:r>
          <w:fldChar w:fldCharType="begin"/>
        </w:r>
        <w:r>
          <w:instrText xml:space="preserve"> PAGEREF _Toc5479 \h </w:instrText>
        </w:r>
        <w:r>
          <w:fldChar w:fldCharType="separate"/>
        </w:r>
        <w:r>
          <w:t>53</w:t>
        </w:r>
        <w:r>
          <w:fldChar w:fldCharType="end"/>
        </w:r>
      </w:hyperlink>
    </w:p>
    <w:p>
      <w:pPr>
        <w:pStyle w:val="TOC2"/>
        <w:tabs>
          <w:tab w:val="right" w:leader="dot" w:pos="8306"/>
        </w:tabs>
      </w:pPr>
      <w:hyperlink w:anchor="_Toc27021" w:history="1">
        <w:r>
          <w:rPr>
            <w:rFonts w:ascii="仿宋" w:eastAsia="仿宋" w:hAnsi="仿宋" w:cs="仿宋" w:hint="eastAsia"/>
            <w:lang w:eastAsia="zh-CN"/>
          </w:rPr>
          <w:t>(一)、质量目标与方针</w:t>
        </w:r>
        <w:r>
          <w:tab/>
        </w:r>
        <w:r>
          <w:fldChar w:fldCharType="begin"/>
        </w:r>
        <w:r>
          <w:instrText xml:space="preserve"> PAGEREF _Toc27021 \h </w:instrText>
        </w:r>
        <w:r>
          <w:fldChar w:fldCharType="separate"/>
        </w:r>
        <w:r>
          <w:t>53</w:t>
        </w:r>
        <w:r>
          <w:fldChar w:fldCharType="end"/>
        </w:r>
      </w:hyperlink>
    </w:p>
    <w:p>
      <w:pPr>
        <w:pStyle w:val="TOC2"/>
        <w:tabs>
          <w:tab w:val="right" w:leader="dot" w:pos="8306"/>
        </w:tabs>
      </w:pPr>
      <w:hyperlink w:anchor="_Toc2399" w:history="1">
        <w:r>
          <w:rPr>
            <w:rFonts w:ascii="仿宋" w:eastAsia="仿宋" w:hAnsi="仿宋" w:cs="仿宋" w:hint="eastAsia"/>
            <w:lang w:eastAsia="zh-CN"/>
          </w:rPr>
          <w:t>(二)、质量管理责任</w:t>
        </w:r>
        <w:r>
          <w:tab/>
        </w:r>
        <w:r>
          <w:fldChar w:fldCharType="begin"/>
        </w:r>
        <w:r>
          <w:instrText xml:space="preserve"> PAGEREF _Toc2399 \h </w:instrText>
        </w:r>
        <w:r>
          <w:fldChar w:fldCharType="separate"/>
        </w:r>
        <w:r>
          <w:t>54</w:t>
        </w:r>
        <w:r>
          <w:fldChar w:fldCharType="end"/>
        </w:r>
      </w:hyperlink>
    </w:p>
    <w:p>
      <w:pPr>
        <w:pStyle w:val="TOC2"/>
        <w:tabs>
          <w:tab w:val="right" w:leader="dot" w:pos="8306"/>
        </w:tabs>
      </w:pPr>
      <w:hyperlink w:anchor="_Toc11852" w:history="1">
        <w:r>
          <w:rPr>
            <w:rFonts w:ascii="仿宋" w:eastAsia="仿宋" w:hAnsi="仿宋" w:cs="仿宋" w:hint="eastAsia"/>
            <w:lang w:eastAsia="zh-CN"/>
          </w:rPr>
          <w:t>(三)、质量管理体系文件</w:t>
        </w:r>
        <w:r>
          <w:tab/>
        </w:r>
        <w:r>
          <w:fldChar w:fldCharType="begin"/>
        </w:r>
        <w:r>
          <w:instrText xml:space="preserve"> PAGEREF _Toc11852 \h </w:instrText>
        </w:r>
        <w:r>
          <w:fldChar w:fldCharType="separate"/>
        </w:r>
        <w:r>
          <w:t>55</w:t>
        </w:r>
        <w:r>
          <w:fldChar w:fldCharType="end"/>
        </w:r>
      </w:hyperlink>
    </w:p>
    <w:p>
      <w:pPr>
        <w:pStyle w:val="TOC2"/>
        <w:tabs>
          <w:tab w:val="right" w:leader="dot" w:pos="8306"/>
        </w:tabs>
      </w:pPr>
      <w:hyperlink w:anchor="_Toc26316" w:history="1">
        <w:r>
          <w:rPr>
            <w:rFonts w:ascii="仿宋" w:eastAsia="仿宋" w:hAnsi="仿宋" w:cs="仿宋" w:hint="eastAsia"/>
            <w:lang w:eastAsia="zh-CN"/>
          </w:rPr>
          <w:t>(四)、质量培训与教育</w:t>
        </w:r>
        <w:r>
          <w:tab/>
        </w:r>
        <w:r>
          <w:fldChar w:fldCharType="begin"/>
        </w:r>
        <w:r>
          <w:instrText xml:space="preserve"> PAGEREF _Toc26316 \h </w:instrText>
        </w:r>
        <w:r>
          <w:fldChar w:fldCharType="separate"/>
        </w:r>
        <w:r>
          <w:t>57</w:t>
        </w:r>
        <w:r>
          <w:fldChar w:fldCharType="end"/>
        </w:r>
      </w:hyperlink>
    </w:p>
    <w:p>
      <w:pPr>
        <w:pStyle w:val="TOC2"/>
        <w:tabs>
          <w:tab w:val="right" w:leader="dot" w:pos="8306"/>
        </w:tabs>
      </w:pPr>
      <w:hyperlink w:anchor="_Toc27169" w:history="1">
        <w:r>
          <w:rPr>
            <w:rFonts w:ascii="仿宋" w:eastAsia="仿宋" w:hAnsi="仿宋" w:cs="仿宋" w:hint="eastAsia"/>
            <w:lang w:eastAsia="zh-CN"/>
          </w:rPr>
          <w:t>(五)、质量审核与评价</w:t>
        </w:r>
        <w:r>
          <w:tab/>
        </w:r>
        <w:r>
          <w:fldChar w:fldCharType="begin"/>
        </w:r>
        <w:r>
          <w:instrText xml:space="preserve"> PAGEREF _Toc27169 \h </w:instrText>
        </w:r>
        <w:r>
          <w:fldChar w:fldCharType="separate"/>
        </w:r>
        <w:r>
          <w:t>58</w:t>
        </w:r>
        <w:r>
          <w:fldChar w:fldCharType="end"/>
        </w:r>
      </w:hyperlink>
    </w:p>
    <w:p>
      <w:pPr>
        <w:pStyle w:val="TOC2"/>
        <w:tabs>
          <w:tab w:val="right" w:leader="dot" w:pos="8306"/>
        </w:tabs>
      </w:pPr>
      <w:hyperlink w:anchor="_Toc12692" w:history="1">
        <w:r>
          <w:rPr>
            <w:rFonts w:ascii="仿宋" w:eastAsia="仿宋" w:hAnsi="仿宋" w:cs="仿宋" w:hint="eastAsia"/>
            <w:lang w:eastAsia="zh-CN"/>
          </w:rPr>
          <w:t>(六)、不符合与纠正措施</w:t>
        </w:r>
        <w:r>
          <w:tab/>
        </w:r>
        <w:r>
          <w:fldChar w:fldCharType="begin"/>
        </w:r>
        <w:r>
          <w:instrText xml:space="preserve"> PAGEREF _Toc12692 \h </w:instrText>
        </w:r>
        <w:r>
          <w:fldChar w:fldCharType="separate"/>
        </w:r>
        <w:r>
          <w:t>59</w:t>
        </w:r>
        <w:r>
          <w:fldChar w:fldCharType="end"/>
        </w:r>
      </w:hyperlink>
    </w:p>
    <w:p>
      <w:pPr>
        <w:pStyle w:val="TOC1"/>
        <w:tabs>
          <w:tab w:val="right" w:leader="dot" w:pos="8306"/>
        </w:tabs>
      </w:pPr>
      <w:hyperlink w:anchor="_Toc7960" w:history="1">
        <w:r>
          <w:rPr>
            <w:rFonts w:ascii="仿宋" w:eastAsia="仿宋" w:hAnsi="仿宋" w:cs="仿宋" w:hint="eastAsia"/>
            <w:lang w:eastAsia="zh-CN"/>
          </w:rPr>
          <w:t>十六、房车旅游项目工程方案分析</w:t>
        </w:r>
        <w:r>
          <w:tab/>
        </w:r>
        <w:r>
          <w:fldChar w:fldCharType="begin"/>
        </w:r>
        <w:r>
          <w:instrText xml:space="preserve"> PAGEREF _Toc7960 \h </w:instrText>
        </w:r>
        <w:r>
          <w:fldChar w:fldCharType="separate"/>
        </w:r>
        <w:r>
          <w:t>60</w:t>
        </w:r>
        <w:r>
          <w:fldChar w:fldCharType="end"/>
        </w:r>
      </w:hyperlink>
    </w:p>
    <w:p>
      <w:pPr>
        <w:pStyle w:val="TOC2"/>
        <w:tabs>
          <w:tab w:val="right" w:leader="dot" w:pos="8306"/>
        </w:tabs>
      </w:pPr>
      <w:hyperlink w:anchor="_Toc8800" w:history="1">
        <w:r>
          <w:rPr>
            <w:rFonts w:ascii="仿宋" w:eastAsia="仿宋" w:hAnsi="仿宋" w:cs="仿宋" w:hint="eastAsia"/>
            <w:lang w:eastAsia="zh-CN"/>
          </w:rPr>
          <w:t>(一)、建筑工程设计原则</w:t>
        </w:r>
        <w:r>
          <w:tab/>
        </w:r>
        <w:r>
          <w:fldChar w:fldCharType="begin"/>
        </w:r>
        <w:r>
          <w:instrText xml:space="preserve"> PAGEREF _Toc8800 \h </w:instrText>
        </w:r>
        <w:r>
          <w:fldChar w:fldCharType="separate"/>
        </w:r>
        <w:r>
          <w:t>60</w:t>
        </w:r>
        <w:r>
          <w:fldChar w:fldCharType="end"/>
        </w:r>
      </w:hyperlink>
    </w:p>
    <w:p>
      <w:pPr>
        <w:pStyle w:val="TOC2"/>
        <w:tabs>
          <w:tab w:val="right" w:leader="dot" w:pos="8306"/>
        </w:tabs>
      </w:pPr>
      <w:hyperlink w:anchor="_Toc11968" w:history="1">
        <w:r>
          <w:rPr>
            <w:rFonts w:ascii="仿宋" w:eastAsia="仿宋" w:hAnsi="仿宋" w:cs="仿宋" w:hint="eastAsia"/>
            <w:lang w:eastAsia="zh-CN"/>
          </w:rPr>
          <w:t>(二)、土建工程建设指标</w:t>
        </w:r>
        <w:r>
          <w:tab/>
        </w:r>
        <w:r>
          <w:fldChar w:fldCharType="begin"/>
        </w:r>
        <w:r>
          <w:instrText xml:space="preserve"> PAGEREF _Toc11968 \h </w:instrText>
        </w:r>
        <w:r>
          <w:fldChar w:fldCharType="separate"/>
        </w:r>
        <w:r>
          <w:t>64</w:t>
        </w:r>
        <w:r>
          <w:fldChar w:fldCharType="end"/>
        </w:r>
      </w:hyperlink>
    </w:p>
    <w:p>
      <w:pPr>
        <w:pStyle w:val="TOC1"/>
        <w:tabs>
          <w:tab w:val="right" w:leader="dot" w:pos="8306"/>
        </w:tabs>
      </w:pPr>
      <w:hyperlink w:anchor="_Toc6631" w:history="1">
        <w:r>
          <w:rPr>
            <w:rFonts w:ascii="仿宋" w:eastAsia="仿宋" w:hAnsi="仿宋" w:cs="仿宋" w:hint="eastAsia"/>
            <w:lang w:eastAsia="zh-CN"/>
          </w:rPr>
          <w:t>十七、房车旅游项目实施保障措施</w:t>
        </w:r>
        <w:r>
          <w:tab/>
        </w:r>
        <w:r>
          <w:fldChar w:fldCharType="begin"/>
        </w:r>
        <w:r>
          <w:instrText xml:space="preserve"> PAGEREF _Toc6631 \h </w:instrText>
        </w:r>
        <w:r>
          <w:fldChar w:fldCharType="separate"/>
        </w:r>
        <w:r>
          <w:t>65</w:t>
        </w:r>
        <w:r>
          <w:fldChar w:fldCharType="end"/>
        </w:r>
      </w:hyperlink>
    </w:p>
    <w:p>
      <w:pPr>
        <w:pStyle w:val="TOC2"/>
        <w:tabs>
          <w:tab w:val="right" w:leader="dot" w:pos="8306"/>
        </w:tabs>
      </w:pPr>
      <w:hyperlink w:anchor="_Toc28363" w:history="1">
        <w:r>
          <w:rPr>
            <w:rFonts w:ascii="仿宋" w:eastAsia="仿宋" w:hAnsi="仿宋" w:cs="仿宋" w:hint="eastAsia"/>
            <w:lang w:eastAsia="zh-CN"/>
          </w:rPr>
          <w:t>(一)、房车旅游项目实施保障机制</w:t>
        </w:r>
        <w:r>
          <w:tab/>
        </w:r>
        <w:r>
          <w:fldChar w:fldCharType="begin"/>
        </w:r>
        <w:r>
          <w:instrText xml:space="preserve"> PAGEREF _Toc28363 \h </w:instrText>
        </w:r>
        <w:r>
          <w:fldChar w:fldCharType="separate"/>
        </w:r>
        <w:r>
          <w:t>65</w:t>
        </w:r>
        <w:r>
          <w:fldChar w:fldCharType="end"/>
        </w:r>
      </w:hyperlink>
    </w:p>
    <w:p>
      <w:pPr>
        <w:pStyle w:val="TOC2"/>
        <w:tabs>
          <w:tab w:val="right" w:leader="dot" w:pos="8306"/>
        </w:tabs>
      </w:pPr>
      <w:hyperlink w:anchor="_Toc6023" w:history="1">
        <w:r>
          <w:rPr>
            <w:rFonts w:ascii="仿宋" w:eastAsia="仿宋" w:hAnsi="仿宋" w:cs="仿宋" w:hint="eastAsia"/>
            <w:lang w:eastAsia="zh-CN"/>
          </w:rPr>
          <w:t>(二)、房车旅游项目法律合规要求</w:t>
        </w:r>
        <w:r>
          <w:tab/>
        </w:r>
        <w:r>
          <w:fldChar w:fldCharType="begin"/>
        </w:r>
        <w:r>
          <w:instrText xml:space="preserve"> PAGEREF _Toc6023 \h </w:instrText>
        </w:r>
        <w:r>
          <w:fldChar w:fldCharType="separate"/>
        </w:r>
        <w:r>
          <w:t>69</w:t>
        </w:r>
        <w:r>
          <w:fldChar w:fldCharType="end"/>
        </w:r>
      </w:hyperlink>
    </w:p>
    <w:p>
      <w:pPr>
        <w:pStyle w:val="TOC2"/>
        <w:tabs>
          <w:tab w:val="right" w:leader="dot" w:pos="8306"/>
        </w:tabs>
      </w:pPr>
      <w:hyperlink w:anchor="_Toc10185" w:history="1">
        <w:r>
          <w:rPr>
            <w:rFonts w:ascii="仿宋" w:eastAsia="仿宋" w:hAnsi="仿宋" w:cs="仿宋" w:hint="eastAsia"/>
            <w:lang w:eastAsia="zh-CN"/>
          </w:rPr>
          <w:t>(三)、房车旅游项目合同管理与法律事务</w:t>
        </w:r>
        <w:r>
          <w:tab/>
        </w:r>
        <w:r>
          <w:fldChar w:fldCharType="begin"/>
        </w:r>
        <w:r>
          <w:instrText xml:space="preserve"> PAGEREF _Toc10185 \h </w:instrText>
        </w:r>
        <w:r>
          <w:fldChar w:fldCharType="separate"/>
        </w:r>
        <w:r>
          <w:t>73</w:t>
        </w:r>
        <w:r>
          <w:fldChar w:fldCharType="end"/>
        </w:r>
      </w:hyperlink>
    </w:p>
    <w:p>
      <w:pPr>
        <w:pStyle w:val="TOC2"/>
        <w:tabs>
          <w:tab w:val="right" w:leader="dot" w:pos="8306"/>
        </w:tabs>
      </w:pPr>
      <w:hyperlink w:anchor="_Toc5520" w:history="1">
        <w:r>
          <w:rPr>
            <w:rFonts w:ascii="仿宋" w:eastAsia="仿宋" w:hAnsi="仿宋" w:cs="仿宋" w:hint="eastAsia"/>
            <w:lang w:eastAsia="zh-CN"/>
          </w:rPr>
          <w:t>(四)、房车旅游项目知识产权保护策略</w:t>
        </w:r>
        <w:r>
          <w:tab/>
        </w:r>
        <w:r>
          <w:fldChar w:fldCharType="begin"/>
        </w:r>
        <w:r>
          <w:instrText xml:space="preserve"> PAGEREF _Toc5520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52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573"/>
      <w:r>
        <w:rPr>
          <w:rFonts w:ascii="仿宋" w:eastAsia="仿宋" w:hAnsi="仿宋" w:cs="仿宋" w:hint="eastAsia"/>
          <w:sz w:val="28"/>
          <w:lang w:eastAsia="zh-CN"/>
        </w:rPr>
        <w:t>一、房车旅游项目建设单位说明</w:t>
      </w:r>
      <w:bookmarkEnd w:id="2"/>
    </w:p>
    <w:p>
      <w:pPr>
        <w:pStyle w:val="Heading2"/>
        <w:rPr>
          <w:rFonts w:ascii="仿宋" w:eastAsia="仿宋" w:hAnsi="仿宋" w:cs="仿宋" w:hint="eastAsia"/>
          <w:lang w:eastAsia="zh-CN"/>
        </w:rPr>
      </w:pPr>
      <w:bookmarkStart w:id="3" w:name="_Toc1281"/>
      <w:r>
        <w:rPr>
          <w:rFonts w:ascii="仿宋" w:eastAsia="仿宋" w:hAnsi="仿宋" w:cs="仿宋" w:hint="eastAsia"/>
          <w:lang w:eastAsia="zh-CN"/>
        </w:rPr>
        <w:t>(一)、房车旅游项目承办单位基本情况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152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房车旅游项目承办单位的XXXX，我们着眼于实现可持续的经济效益。通过技术创新和解决方案的提供，公司预计在房车旅游项目执行期间将获得可观的收入增长。这一收入来源主要包括房车旅游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同时，我们注重成本控制和效率提升，以确保房车旅游项目的可持续盈利。透过精细的管理和资源优化，公司期望实现房车旅游项目利润最大化。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房车旅游项目实施进行全面的投资评估，包括房车旅游项目启动阶段的资金投入和后续运营成本。通过对房车旅游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房车旅游项目实施过程中具备足够的资金流动性，公司将进行详尽的现金流分析。这包括资金需求的合理预测、房车旅游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2729"/>
      <w:r>
        <w:rPr>
          <w:rFonts w:ascii="仿宋" w:eastAsia="仿宋" w:hAnsi="仿宋" w:cs="仿宋" w:hint="eastAsia"/>
          <w:sz w:val="28"/>
          <w:lang w:eastAsia="zh-CN"/>
        </w:rPr>
        <w:t>二、市场分析、调研</w:t>
      </w:r>
      <w:bookmarkEnd w:id="5"/>
    </w:p>
    <w:p>
      <w:pPr>
        <w:pStyle w:val="Heading2"/>
        <w:rPr>
          <w:rFonts w:ascii="仿宋" w:eastAsia="仿宋" w:hAnsi="仿宋" w:cs="仿宋" w:hint="eastAsia"/>
          <w:lang w:eastAsia="zh-CN"/>
        </w:rPr>
      </w:pPr>
      <w:bookmarkStart w:id="6" w:name="_Toc16877"/>
      <w:r>
        <w:rPr>
          <w:rFonts w:ascii="仿宋" w:eastAsia="仿宋" w:hAnsi="仿宋" w:cs="仿宋" w:hint="eastAsia"/>
          <w:lang w:eastAsia="zh-CN"/>
        </w:rPr>
        <w:t>(一)、房车旅游行业分析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房车旅游行业一直以来都是市场的关注焦点。行业内的发展趋势、竞争态势以及潜在机会都对房车旅游项目的推进产生深远的影响。通过深入研究行业的整体概貌，我们将更好地理解行业的核心特征，为房车旅游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房车旅游行业，技术一直是推动创新和发展的关键因素。我们将对当前技术趋势进行详尽分析，包括但不限于人工智能、大数据应用、先进制造技术等。这有助于房车旅游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房车旅游项目成功的基础。我们将对主要竞争对手进行深入研究，包括其市场份额、产品特点、市场定位等。通过全面了解竞争对手的优势和劣势，房车旅游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7" w:name="_Toc14525"/>
      <w:r>
        <w:rPr>
          <w:rFonts w:ascii="仿宋" w:eastAsia="仿宋" w:hAnsi="仿宋" w:cs="仿宋" w:hint="eastAsia"/>
          <w:sz w:val="28"/>
          <w:lang w:eastAsia="zh-CN"/>
        </w:rPr>
        <w:t>(二)、房车旅游市场分析预测</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通过对市场规模的深入调研，我们将预测房车旅游市场未来的增长趋势。这包括市场的整体规模、各细分领域的发展趋势等。房车旅游项目可以根据市场的扩张速度和潜在机会，制定更符合市场需求的发展策略。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房车旅游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房车旅游项目实施过程中需要充分考虑的因素。我们将对市场风险进行全面评估，包括但不限于政策法规风险、市场竞争风险、技术变革风险等。通过对潜在风险的深入分析，房车旅游项目可以制定相应的风险缓解策略，降低不确定性对房车旅游项目的影响。</w:t>
      </w:r>
    </w:p>
    <w:p>
      <w:pPr>
        <w:pStyle w:val="Heading1"/>
        <w:ind w:firstLine="560" w:firstLineChars="200"/>
        <w:rPr>
          <w:rFonts w:ascii="仿宋" w:eastAsia="仿宋" w:hAnsi="仿宋" w:cs="仿宋" w:hint="eastAsia"/>
          <w:sz w:val="28"/>
          <w:lang w:eastAsia="zh-CN"/>
        </w:rPr>
      </w:pPr>
      <w:bookmarkStart w:id="8" w:name="_Toc13624"/>
      <w:r>
        <w:rPr>
          <w:rFonts w:ascii="仿宋" w:eastAsia="仿宋" w:hAnsi="仿宋" w:cs="仿宋" w:hint="eastAsia"/>
          <w:sz w:val="28"/>
          <w:lang w:eastAsia="zh-CN"/>
        </w:rPr>
        <w:t>三、房车旅游项目绩效评估</w:t>
      </w:r>
      <w:bookmarkEnd w:id="8"/>
    </w:p>
    <w:p>
      <w:pPr>
        <w:pStyle w:val="Heading2"/>
        <w:rPr>
          <w:rFonts w:ascii="仿宋" w:eastAsia="仿宋" w:hAnsi="仿宋" w:cs="仿宋" w:hint="eastAsia"/>
          <w:lang w:eastAsia="zh-CN"/>
        </w:rPr>
      </w:pPr>
      <w:bookmarkStart w:id="9" w:name="_Toc22387"/>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房车旅游项目中，我们设计了一套全面的绩效评估指标，以确保房车旅游项目的可控和成功交付。这些指标跨足房车旅游项目目标、成本、进度和质量等多个维度，为我们提供了全面洞察房车旅游项目的健康状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房车旅游项目目标达成率是我们关注的首要指标。我们设定了明确的目标，并通过定期监测和评估，迅速发现并应对潜在的目标偏差。这为房车旅游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成本绩效是另一个核心关注点。通过实际成本与预算成本的对比分析，我们深入了解成本差异的原因，及时调整资源分配，保持房车旅游项目在经济效益方面的合理水平。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房车旅游项目进度作为关键的绩效指标之一，得到了精心的关注。我们制定了详细的房车旅游项目进度计划，并设立了进度符合度指标，确保实际进度与计划进度保持一致。这使我们能够快速发现和解决潜在的进度问题，保持房车旅游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房车旅游项目绩效的不可或缺的一环。我们引入了一系列的质量标准和客户满意度指标，以确保房车旅游项目交付的成果在质量上达到或超越预期水平。通过持续监测这些指标，我们努力提升房车旅游项目整体质量水平，为房车旅游项目的成功交付提供有力保障。通过这些科学且全面的绩效评估，我们能够更好地引导房车旅游项目的持续改进，确保房车旅游项目目标的顺利达成。</w:t>
      </w:r>
    </w:p>
    <w:p>
      <w:pPr>
        <w:pStyle w:val="Heading2"/>
        <w:ind w:firstLine="560" w:firstLineChars="200"/>
        <w:rPr>
          <w:rFonts w:ascii="仿宋" w:eastAsia="仿宋" w:hAnsi="仿宋" w:cs="仿宋" w:hint="eastAsia"/>
          <w:sz w:val="28"/>
          <w:lang w:eastAsia="zh-CN"/>
        </w:rPr>
      </w:pPr>
      <w:bookmarkStart w:id="10" w:name="_Toc14958"/>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绩效评估是房车旅游项目中的关键环节，为确保房车旅游项目达到预期目标，我们采用了多层次、多维度的绩效评估方法。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房车旅游项目的战略目标对齐，确保每个决策和行动都与房车旅游项目整体目标保持一致。团队会定期召开战略对齐会议，审视当前工作与房车旅游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房车旅游项目进度、质量、成本和风险等方面。这些指标通过数据收集和分析，为房车旅游项目管理团队提供了客观的评估依据。例如，我们通过房车旅游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绩效评估不仅仅停留在房车旅游项目内部，还考虑了房车旅游项目对外部环境的影响。我们定期进行干系人满意度调查，以了解各利益相关方对房车旅游项目的期望和满意度，并及时做出调整。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这种多层次、多角度的绩效评估方法，使得我们能够全面了解房车旅游项目的运行状态，及时做出调整，确保房车旅游项目在不断变化的环境中保持稳健前行。</w:t>
      </w:r>
    </w:p>
    <w:p>
      <w:pPr>
        <w:pStyle w:val="Heading2"/>
        <w:ind w:firstLine="560" w:firstLineChars="200"/>
        <w:rPr>
          <w:rFonts w:ascii="仿宋" w:eastAsia="仿宋" w:hAnsi="仿宋" w:cs="仿宋" w:hint="eastAsia"/>
          <w:sz w:val="28"/>
          <w:lang w:eastAsia="zh-CN"/>
        </w:rPr>
      </w:pPr>
      <w:bookmarkStart w:id="11" w:name="_Toc17005"/>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为了确保房车旅游项目的有效管理和不断优化，我们采用了精心设计的绩效评估周期。这个周期旨在实现灵活、实时和全面的评估，以适应房车旅游项目执行中的各种挑战。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房车旅游项目的不同需求，分为短期、中期和长期。短期评估关注每个迭代或工作周期，以及时发现和解决当前任务中的问题。中期评估涵盖几个迭代，深入了解整体房车旅游项目的趋势和性能。长期评估则着眼于整个房车旅游项目阶段，确保房车旅游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房车旅游项目管理工具和协作平台，团队成员能够随时更新和分享房车旅游项目数据。这种实时性的反馈机制使我们能够及时察觉潜在问题，快速调整，保持房车旅游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房车旅游项目的决策制定密不可分。每个周期的房车旅游项目回顾会议成为集体总结经验、识别问题深层次原因并找到创新解决方案的平台。这种定期的反思与调整机制使房车旅游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1729"/>
      <w:r>
        <w:rPr>
          <w:rFonts w:ascii="仿宋" w:eastAsia="仿宋" w:hAnsi="仿宋" w:cs="仿宋" w:hint="eastAsia"/>
          <w:sz w:val="28"/>
          <w:lang w:eastAsia="zh-CN"/>
        </w:rPr>
        <w:t>四、房车旅游项目选址可行性分析</w:t>
      </w:r>
      <w:bookmarkEnd w:id="12"/>
    </w:p>
    <w:p>
      <w:pPr>
        <w:pStyle w:val="Heading2"/>
        <w:rPr>
          <w:rFonts w:ascii="仿宋" w:eastAsia="仿宋" w:hAnsi="仿宋" w:cs="仿宋" w:hint="eastAsia"/>
          <w:lang w:eastAsia="zh-CN"/>
        </w:rPr>
      </w:pPr>
      <w:bookmarkStart w:id="13" w:name="_Toc24306"/>
      <w:r>
        <w:rPr>
          <w:rFonts w:ascii="仿宋" w:eastAsia="仿宋" w:hAnsi="仿宋" w:cs="仿宋" w:hint="eastAsia"/>
          <w:lang w:eastAsia="zh-CN"/>
        </w:rPr>
        <w:t>(一)、房车旅游项目选址</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该房车旅游项目选址位于XX省XX市XX区XXX街道</w:t>
      </w:r>
    </w:p>
    <w:p>
      <w:pPr>
        <w:pStyle w:val="Heading2"/>
        <w:ind w:firstLine="560" w:firstLineChars="200"/>
        <w:rPr>
          <w:rFonts w:ascii="仿宋" w:eastAsia="仿宋" w:hAnsi="仿宋" w:cs="仿宋" w:hint="eastAsia"/>
          <w:sz w:val="28"/>
          <w:lang w:eastAsia="zh-CN"/>
        </w:rPr>
      </w:pPr>
      <w:bookmarkStart w:id="14" w:name="_Toc14676"/>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房车旅游项目的征地面积将根据房车旅游项目的实际规模和需求进行精确规划。具体面积XXX平方米，旨在确保房车旅游项目不仅能够满足当前的发展需求，还能够预留空间以适应未来的扩展。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净用地面积是在征地面积基础上去除不可利用面积后的实际可开发用地。具体面积XXX平方米，考虑到环保、交通、安全等多方面因素，以确保房车旅游项目在整体利用效率上达到最优。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房车旅游项目计划建设的建筑总规模具体面积XXX平方米。这一规模的确定综合考虑了房车旅游项目的性质、规模，以及城市规划的相关要求，确保建筑布局与周边环境协调一致。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绿地率是房车旅游项目用地中被规划为绿地的比例。具体面积XXX平方米，旨在通过合理规划绿地，改善房车旅游项目周边环境，提升居民生活质量，并符合城市整体绿化规划。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容积率是用地上可以建设的建筑总体积与用地面积之比。具体面积XXX，通过合理的容积率规划，确保房车旅游项目建筑规模与周边环境和谐共生。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确保房车旅游项目选址与当地城市规划相一致，具体面积XXX平方米。通过与城市规划部门深入沟通，确保房车旅游项目不仅符合城市的整体发展方向，还能够融入城市的发展布局，为城市的长远发展贡献力量。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 产业政策符合性： 充分了解并确保房车旅游项目选址符合当地产业政策，具体面积XXX平方米。这包括房车旅游项目对当地经济的促进作用，以及对相关产业的带动效应，确保房车旅游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用地总体要求必须符合环保和可持续发展的原则，具体面积XXX平方米。通过采用绿色建筑设计、节能减排等措施，确保房车旅游项目在建设和运营过程中对环境的影响最小化，达到可持续发展的要求。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确保房车旅游项目选址具备必要的公共设施配套，具体面积XXX平方米。这包括交通便利性、教育、医疗等基础设施，以提高居民生活品质，使得房车旅游项目选址更具吸引力。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考虑用地总体要求对当地社会稳定性的影响，具体面积XXX平方米。通过深入了解当地社区反馈，确保房车旅游项目的选址和建设过程对当地社会和谐稳定产生积极作用。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房车旅游项目选址不仅符合法规和规划，还在实际操作中具有可行性。这一全面规划将为房车旅游项目的成功实施提供坚实的基础，确保房车旅游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8895"/>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房车旅游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房车旅游项目的设备规划和空间设计中，我们将采取灵活设备布局的措施。设备布局将根据实际需求进行灵活设计，避免不必要的浪费。通过合理规划设备摆放位置，我们将提高设备的利用率，减少设备间距，以确保房车旅游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房车旅游项目内部引入共享设施的概念，例如共享会议室、办公区等。通过这种方式，我们可以减少对资源的重复建设，提高资源共享效率，从而减小房车旅游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16046"/>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房车旅游项目的总图布置中，我们将不同功能区域进行明确的规划，以最大程度满足房车旅游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7564"/>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房车旅游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房车旅游项目对环境的影响是综合评价的重要因素之一。我们将详细考虑选址周边的自然环境、生态保护区、水源地等情况，确保房车旅游项目的建设和运营对环境影响最小化，并符合当地的环保法规标准。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对选址的评价还需充分考虑当地政府的产业政策和法规。我们将详细了解房车旅游项目所在地的相关政策，确保房车旅游项目的规划和运营与当地法规相符，降低不必要的法律风险。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考虑到社会稳定性对企业运营的重要性，我们将评估选址地区的社会安全情况、劳工关系、社区反馈等方面，以确保房车旅游项目的建设和运营不会受到社会稳定性的负面影响。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最后，我们将综合考虑用地成本，包括土地购置费用、土地开发成本等。通过对用地成本的详细评估，我们能够做出更为精确的经济效益分析，为房车旅游项目的投资决策提供有力支持。</w:t>
      </w:r>
    </w:p>
    <w:p>
      <w:pPr>
        <w:pStyle w:val="Heading1"/>
        <w:ind w:firstLine="560" w:firstLineChars="200"/>
        <w:rPr>
          <w:rFonts w:ascii="仿宋" w:eastAsia="仿宋" w:hAnsi="仿宋" w:cs="仿宋" w:hint="eastAsia"/>
          <w:sz w:val="28"/>
          <w:lang w:eastAsia="zh-CN"/>
        </w:rPr>
      </w:pPr>
      <w:bookmarkStart w:id="18" w:name="_Toc30511"/>
      <w:r>
        <w:rPr>
          <w:rFonts w:ascii="仿宋" w:eastAsia="仿宋" w:hAnsi="仿宋" w:cs="仿宋" w:hint="eastAsia"/>
          <w:sz w:val="28"/>
          <w:lang w:eastAsia="zh-CN"/>
        </w:rPr>
        <w:t>五、产品规划分析</w:t>
      </w:r>
      <w:bookmarkEnd w:id="18"/>
    </w:p>
    <w:p>
      <w:pPr>
        <w:pStyle w:val="Heading2"/>
        <w:rPr>
          <w:rFonts w:ascii="仿宋" w:eastAsia="仿宋" w:hAnsi="仿宋" w:cs="仿宋" w:hint="eastAsia"/>
          <w:lang w:eastAsia="zh-CN"/>
        </w:rPr>
      </w:pPr>
      <w:bookmarkStart w:id="19" w:name="_Toc15232"/>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房车旅游项目的主要产品是XXXX，预计年产值为XXX万元。这一产品在市场中占据着重要的地位，其广泛的应用范围使得该房车旅游项目的市场前景非常广阔。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房车旅游项目的xxx产品作为重要的原材料之一，将在多个领域发挥关键作用。其在建筑、交通、能源等方面的广泛应用将为整个产业链提供强大的支持，形成产业协同效应。房车旅游项目的年产值XXX万XXX万XXX万万元不仅反映了其在市场上的巨大潜力，更预示着它对国民经济的积极贡献。这种关联度高、涉及面广的产业关系，使得该房车旅游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0" w:name="_Toc7949"/>
      <w:r>
        <w:rPr>
          <w:rFonts w:ascii="仿宋" w:eastAsia="仿宋" w:hAnsi="仿宋" w:cs="仿宋" w:hint="eastAsia"/>
          <w:sz w:val="28"/>
          <w:lang w:eastAsia="zh-CN"/>
        </w:rPr>
        <w:t>(二)、建设规模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房车旅游项目总征地面积为XXXX平方米，相当于约XX.XX亩，其中净用地面积为XXXX平方米，红线范围内相当于约XX.XX亩。这一用地规模充分考虑了房车旅游项目的建设需求，保障了房车旅游项目在合适的空间内得以充分发展。房车旅游项目规划的总建筑面积为XXXX平方米，其中主体工程建设占XXXX平方米，计容建筑面积达XXXX平方米。预计建筑工程的投资将达到XXXX万元，为房车旅游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房车旅游项目计划购置的设备共计XXXX台（套），设备购置费用为XXXX万元。这一设备购置计划充分考虑到房车旅游项目的生产需求和技术要求，确保了房车旅游项目在生产运营中具备先进的技术装备和高效的生产能力。设备的合理配置将为房车旅游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房车旅游项目计划总投资为XXXX万元，预计年实现营业收入为XXXX万元。这一产能规模的设定旨在确保房车旅游项目能够在投资与回报之间取得平衡，实现长期可持续的发展。房车旅游项目的总投资充分考虑到各个方面的需求，包括用地建设、设备购置等多个环节，以确保房车旅游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https://d.book118.com/635304304023011041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房车旅游项目计划设计方案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房车旅游项目计划设计方案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房车旅游项目计划设计方案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房车旅游项目计划设计方案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房车旅游项目计划设计方案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房车旅游项目计划设计方案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房车旅游项目计划设计方案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房车旅游项目计划设计方案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房车旅游项目计划设计方案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房车旅游项目计划设计方案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房车旅游项目计划设计方案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房车旅游项目计划设计方案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房车旅游项目计划设计方案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房车旅游项目计划设计方案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房车旅游项目计划设计方案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房车旅游项目计划设计方案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房车旅游项目计划设计方案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1426EE"/>
    <w:rsid w:val="041426E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3530430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2024-01-08T05:04:00Z</dcterms:created>
  <dcterms:modified xsi:type="dcterms:W3CDTF">2024-01-08T05:04:59Z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FCEB0F18E3D243B2A7AD1F8B507BED6D_11</vt:lpwstr>
  </property>
  <property fmtid="{D5CDD505-2E9C-101B-9397-08002B2CF9AE}" pid="3" name="KSOProductBuildVer">
    <vt:lpwstr>2052-12.1.0.16120</vt:lpwstr>
  </property>
</Properties>
</file>