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车辆设备产品项目规划设计蓝图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345" w:history="1">
        <w:r>
          <w:rPr>
            <w:rFonts w:ascii="仿宋" w:eastAsia="仿宋" w:hAnsi="仿宋" w:cs="仿宋" w:hint="eastAsia"/>
            <w:lang w:eastAsia="zh-CN"/>
          </w:rPr>
          <w:t>序言</w:t>
        </w:r>
        <w:r>
          <w:tab/>
        </w:r>
        <w:r>
          <w:fldChar w:fldCharType="begin"/>
        </w:r>
        <w:r>
          <w:instrText xml:space="preserve"> PAGEREF _Toc26345 \h </w:instrText>
        </w:r>
        <w:r>
          <w:fldChar w:fldCharType="separate"/>
        </w:r>
        <w:r>
          <w:t>3</w:t>
        </w:r>
        <w:r>
          <w:fldChar w:fldCharType="end"/>
        </w:r>
      </w:hyperlink>
    </w:p>
    <w:p>
      <w:pPr>
        <w:pStyle w:val="TOC1"/>
        <w:tabs>
          <w:tab w:val="right" w:leader="dot" w:pos="8306"/>
        </w:tabs>
      </w:pPr>
      <w:hyperlink w:anchor="_Toc858" w:history="1">
        <w:r>
          <w:rPr>
            <w:rFonts w:ascii="仿宋" w:eastAsia="仿宋" w:hAnsi="仿宋" w:cs="仿宋" w:hint="eastAsia"/>
            <w:lang w:eastAsia="zh-CN"/>
          </w:rPr>
          <w:t>一、市场分析、调研</w:t>
        </w:r>
        <w:r>
          <w:tab/>
        </w:r>
        <w:r>
          <w:fldChar w:fldCharType="begin"/>
        </w:r>
        <w:r>
          <w:instrText xml:space="preserve"> PAGEREF _Toc858 \h </w:instrText>
        </w:r>
        <w:r>
          <w:fldChar w:fldCharType="separate"/>
        </w:r>
        <w:r>
          <w:t>3</w:t>
        </w:r>
        <w:r>
          <w:fldChar w:fldCharType="end"/>
        </w:r>
      </w:hyperlink>
    </w:p>
    <w:p>
      <w:pPr>
        <w:pStyle w:val="TOC2"/>
        <w:tabs>
          <w:tab w:val="right" w:leader="dot" w:pos="8306"/>
        </w:tabs>
      </w:pPr>
      <w:hyperlink w:anchor="_Toc12136" w:history="1">
        <w:r>
          <w:rPr>
            <w:rFonts w:ascii="仿宋" w:eastAsia="仿宋" w:hAnsi="仿宋" w:cs="仿宋" w:hint="eastAsia"/>
            <w:lang w:eastAsia="zh-CN"/>
          </w:rPr>
          <w:t>(一)、车辆设备产品行业分析</w:t>
        </w:r>
        <w:r>
          <w:tab/>
        </w:r>
        <w:r>
          <w:fldChar w:fldCharType="begin"/>
        </w:r>
        <w:r>
          <w:instrText xml:space="preserve"> PAGEREF _Toc12136 \h </w:instrText>
        </w:r>
        <w:r>
          <w:fldChar w:fldCharType="separate"/>
        </w:r>
        <w:r>
          <w:t>3</w:t>
        </w:r>
        <w:r>
          <w:fldChar w:fldCharType="end"/>
        </w:r>
      </w:hyperlink>
    </w:p>
    <w:p>
      <w:pPr>
        <w:pStyle w:val="TOC2"/>
        <w:tabs>
          <w:tab w:val="right" w:leader="dot" w:pos="8306"/>
        </w:tabs>
      </w:pPr>
      <w:hyperlink w:anchor="_Toc18061" w:history="1">
        <w:r>
          <w:rPr>
            <w:rFonts w:ascii="仿宋" w:eastAsia="仿宋" w:hAnsi="仿宋" w:cs="仿宋" w:hint="eastAsia"/>
            <w:lang w:eastAsia="zh-CN"/>
          </w:rPr>
          <w:t>(二)、车辆设备产品市场分析预测</w:t>
        </w:r>
        <w:r>
          <w:tab/>
        </w:r>
        <w:r>
          <w:fldChar w:fldCharType="begin"/>
        </w:r>
        <w:r>
          <w:instrText xml:space="preserve"> PAGEREF _Toc18061 \h </w:instrText>
        </w:r>
        <w:r>
          <w:fldChar w:fldCharType="separate"/>
        </w:r>
        <w:r>
          <w:t>4</w:t>
        </w:r>
        <w:r>
          <w:fldChar w:fldCharType="end"/>
        </w:r>
      </w:hyperlink>
    </w:p>
    <w:p>
      <w:pPr>
        <w:pStyle w:val="TOC1"/>
        <w:tabs>
          <w:tab w:val="right" w:leader="dot" w:pos="8306"/>
        </w:tabs>
      </w:pPr>
      <w:hyperlink w:anchor="_Toc4327" w:history="1">
        <w:r>
          <w:rPr>
            <w:rFonts w:ascii="仿宋" w:eastAsia="仿宋" w:hAnsi="仿宋" w:cs="仿宋" w:hint="eastAsia"/>
            <w:lang w:eastAsia="zh-CN"/>
          </w:rPr>
          <w:t>二、工艺说明</w:t>
        </w:r>
        <w:r>
          <w:tab/>
        </w:r>
        <w:r>
          <w:fldChar w:fldCharType="begin"/>
        </w:r>
        <w:r>
          <w:instrText xml:space="preserve"> PAGEREF _Toc4327 \h </w:instrText>
        </w:r>
        <w:r>
          <w:fldChar w:fldCharType="separate"/>
        </w:r>
        <w:r>
          <w:t>5</w:t>
        </w:r>
        <w:r>
          <w:fldChar w:fldCharType="end"/>
        </w:r>
      </w:hyperlink>
    </w:p>
    <w:p>
      <w:pPr>
        <w:pStyle w:val="TOC2"/>
        <w:tabs>
          <w:tab w:val="right" w:leader="dot" w:pos="8306"/>
        </w:tabs>
      </w:pPr>
      <w:hyperlink w:anchor="_Toc7529" w:history="1">
        <w:r>
          <w:rPr>
            <w:rFonts w:ascii="仿宋" w:eastAsia="仿宋" w:hAnsi="仿宋" w:cs="仿宋" w:hint="eastAsia"/>
            <w:lang w:eastAsia="zh-CN"/>
          </w:rPr>
          <w:t>(一)、技术管理特点</w:t>
        </w:r>
        <w:r>
          <w:tab/>
        </w:r>
        <w:r>
          <w:fldChar w:fldCharType="begin"/>
        </w:r>
        <w:r>
          <w:instrText xml:space="preserve"> PAGEREF _Toc7529 \h </w:instrText>
        </w:r>
        <w:r>
          <w:fldChar w:fldCharType="separate"/>
        </w:r>
        <w:r>
          <w:t>5</w:t>
        </w:r>
        <w:r>
          <w:fldChar w:fldCharType="end"/>
        </w:r>
      </w:hyperlink>
    </w:p>
    <w:p>
      <w:pPr>
        <w:pStyle w:val="TOC2"/>
        <w:tabs>
          <w:tab w:val="right" w:leader="dot" w:pos="8306"/>
        </w:tabs>
      </w:pPr>
      <w:hyperlink w:anchor="_Toc9310" w:history="1">
        <w:r>
          <w:rPr>
            <w:rFonts w:ascii="仿宋" w:eastAsia="仿宋" w:hAnsi="仿宋" w:cs="仿宋" w:hint="eastAsia"/>
            <w:lang w:eastAsia="zh-CN"/>
          </w:rPr>
          <w:t>(二)、车辆设备产品项目工艺技术设计方案</w:t>
        </w:r>
        <w:r>
          <w:tab/>
        </w:r>
        <w:r>
          <w:fldChar w:fldCharType="begin"/>
        </w:r>
        <w:r>
          <w:instrText xml:space="preserve"> PAGEREF _Toc9310 \h </w:instrText>
        </w:r>
        <w:r>
          <w:fldChar w:fldCharType="separate"/>
        </w:r>
        <w:r>
          <w:t>6</w:t>
        </w:r>
        <w:r>
          <w:fldChar w:fldCharType="end"/>
        </w:r>
      </w:hyperlink>
    </w:p>
    <w:p>
      <w:pPr>
        <w:pStyle w:val="TOC2"/>
        <w:tabs>
          <w:tab w:val="right" w:leader="dot" w:pos="8306"/>
        </w:tabs>
      </w:pPr>
      <w:hyperlink w:anchor="_Toc31874" w:history="1">
        <w:r>
          <w:rPr>
            <w:rFonts w:ascii="仿宋" w:eastAsia="仿宋" w:hAnsi="仿宋" w:cs="仿宋" w:hint="eastAsia"/>
            <w:lang w:eastAsia="zh-CN"/>
          </w:rPr>
          <w:t>(三)、设备选型方案</w:t>
        </w:r>
        <w:r>
          <w:tab/>
        </w:r>
        <w:r>
          <w:fldChar w:fldCharType="begin"/>
        </w:r>
        <w:r>
          <w:instrText xml:space="preserve"> PAGEREF _Toc31874 \h </w:instrText>
        </w:r>
        <w:r>
          <w:fldChar w:fldCharType="separate"/>
        </w:r>
        <w:r>
          <w:t>7</w:t>
        </w:r>
        <w:r>
          <w:fldChar w:fldCharType="end"/>
        </w:r>
      </w:hyperlink>
    </w:p>
    <w:p>
      <w:pPr>
        <w:pStyle w:val="TOC1"/>
        <w:tabs>
          <w:tab w:val="right" w:leader="dot" w:pos="8306"/>
        </w:tabs>
      </w:pPr>
      <w:hyperlink w:anchor="_Toc5566" w:history="1">
        <w:r>
          <w:rPr>
            <w:rFonts w:ascii="仿宋" w:eastAsia="仿宋" w:hAnsi="仿宋" w:cs="仿宋" w:hint="eastAsia"/>
            <w:lang w:eastAsia="zh-CN"/>
          </w:rPr>
          <w:t>三、产品规划分析</w:t>
        </w:r>
        <w:r>
          <w:tab/>
        </w:r>
        <w:r>
          <w:fldChar w:fldCharType="begin"/>
        </w:r>
        <w:r>
          <w:instrText xml:space="preserve"> PAGEREF _Toc5566 \h </w:instrText>
        </w:r>
        <w:r>
          <w:fldChar w:fldCharType="separate"/>
        </w:r>
        <w:r>
          <w:t>8</w:t>
        </w:r>
        <w:r>
          <w:fldChar w:fldCharType="end"/>
        </w:r>
      </w:hyperlink>
    </w:p>
    <w:p>
      <w:pPr>
        <w:pStyle w:val="TOC2"/>
        <w:tabs>
          <w:tab w:val="right" w:leader="dot" w:pos="8306"/>
        </w:tabs>
      </w:pPr>
      <w:hyperlink w:anchor="_Toc27393" w:history="1">
        <w:r>
          <w:rPr>
            <w:rFonts w:ascii="仿宋" w:eastAsia="仿宋" w:hAnsi="仿宋" w:cs="仿宋" w:hint="eastAsia"/>
            <w:lang w:eastAsia="zh-CN"/>
          </w:rPr>
          <w:t>(一)、产品规划</w:t>
        </w:r>
        <w:r>
          <w:tab/>
        </w:r>
        <w:r>
          <w:fldChar w:fldCharType="begin"/>
        </w:r>
        <w:r>
          <w:instrText xml:space="preserve"> PAGEREF _Toc27393 \h </w:instrText>
        </w:r>
        <w:r>
          <w:fldChar w:fldCharType="separate"/>
        </w:r>
        <w:r>
          <w:t>8</w:t>
        </w:r>
        <w:r>
          <w:fldChar w:fldCharType="end"/>
        </w:r>
      </w:hyperlink>
    </w:p>
    <w:p>
      <w:pPr>
        <w:pStyle w:val="TOC2"/>
        <w:tabs>
          <w:tab w:val="right" w:leader="dot" w:pos="8306"/>
        </w:tabs>
      </w:pPr>
      <w:hyperlink w:anchor="_Toc13956" w:history="1">
        <w:r>
          <w:rPr>
            <w:rFonts w:ascii="仿宋" w:eastAsia="仿宋" w:hAnsi="仿宋" w:cs="仿宋" w:hint="eastAsia"/>
            <w:lang w:eastAsia="zh-CN"/>
          </w:rPr>
          <w:t>(二)、建设规模</w:t>
        </w:r>
        <w:r>
          <w:tab/>
        </w:r>
        <w:r>
          <w:fldChar w:fldCharType="begin"/>
        </w:r>
        <w:r>
          <w:instrText xml:space="preserve"> PAGEREF _Toc13956 \h </w:instrText>
        </w:r>
        <w:r>
          <w:fldChar w:fldCharType="separate"/>
        </w:r>
        <w:r>
          <w:t>9</w:t>
        </w:r>
        <w:r>
          <w:fldChar w:fldCharType="end"/>
        </w:r>
      </w:hyperlink>
    </w:p>
    <w:p>
      <w:pPr>
        <w:pStyle w:val="TOC1"/>
        <w:tabs>
          <w:tab w:val="right" w:leader="dot" w:pos="8306"/>
        </w:tabs>
      </w:pPr>
      <w:hyperlink w:anchor="_Toc10112" w:history="1">
        <w:r>
          <w:rPr>
            <w:rFonts w:ascii="仿宋" w:eastAsia="仿宋" w:hAnsi="仿宋" w:cs="仿宋" w:hint="eastAsia"/>
            <w:lang w:eastAsia="zh-CN"/>
          </w:rPr>
          <w:t>四、车辆设备产品项目土建工程</w:t>
        </w:r>
        <w:r>
          <w:tab/>
        </w:r>
        <w:r>
          <w:fldChar w:fldCharType="begin"/>
        </w:r>
        <w:r>
          <w:instrText xml:space="preserve"> PAGEREF _Toc10112 \h </w:instrText>
        </w:r>
        <w:r>
          <w:fldChar w:fldCharType="separate"/>
        </w:r>
        <w:r>
          <w:t>10</w:t>
        </w:r>
        <w:r>
          <w:fldChar w:fldCharType="end"/>
        </w:r>
      </w:hyperlink>
    </w:p>
    <w:p>
      <w:pPr>
        <w:pStyle w:val="TOC2"/>
        <w:tabs>
          <w:tab w:val="right" w:leader="dot" w:pos="8306"/>
        </w:tabs>
      </w:pPr>
      <w:hyperlink w:anchor="_Toc31153" w:history="1">
        <w:r>
          <w:rPr>
            <w:rFonts w:ascii="仿宋" w:eastAsia="仿宋" w:hAnsi="仿宋" w:cs="仿宋" w:hint="eastAsia"/>
            <w:lang w:eastAsia="zh-CN"/>
          </w:rPr>
          <w:t>(一)、建筑工程设计原则</w:t>
        </w:r>
        <w:r>
          <w:tab/>
        </w:r>
        <w:r>
          <w:fldChar w:fldCharType="begin"/>
        </w:r>
        <w:r>
          <w:instrText xml:space="preserve"> PAGEREF _Toc31153 \h </w:instrText>
        </w:r>
        <w:r>
          <w:fldChar w:fldCharType="separate"/>
        </w:r>
        <w:r>
          <w:t>10</w:t>
        </w:r>
        <w:r>
          <w:fldChar w:fldCharType="end"/>
        </w:r>
      </w:hyperlink>
    </w:p>
    <w:p>
      <w:pPr>
        <w:pStyle w:val="TOC2"/>
        <w:tabs>
          <w:tab w:val="right" w:leader="dot" w:pos="8306"/>
        </w:tabs>
      </w:pPr>
      <w:hyperlink w:anchor="_Toc29860" w:history="1">
        <w:r>
          <w:rPr>
            <w:rFonts w:ascii="仿宋" w:eastAsia="仿宋" w:hAnsi="仿宋" w:cs="仿宋" w:hint="eastAsia"/>
            <w:lang w:eastAsia="zh-CN"/>
          </w:rPr>
          <w:t>(二)、土建工程设计年限及安全等级</w:t>
        </w:r>
        <w:r>
          <w:tab/>
        </w:r>
        <w:r>
          <w:fldChar w:fldCharType="begin"/>
        </w:r>
        <w:r>
          <w:instrText xml:space="preserve"> PAGEREF _Toc29860 \h </w:instrText>
        </w:r>
        <w:r>
          <w:fldChar w:fldCharType="separate"/>
        </w:r>
        <w:r>
          <w:t>12</w:t>
        </w:r>
        <w:r>
          <w:fldChar w:fldCharType="end"/>
        </w:r>
      </w:hyperlink>
    </w:p>
    <w:p>
      <w:pPr>
        <w:pStyle w:val="TOC2"/>
        <w:tabs>
          <w:tab w:val="right" w:leader="dot" w:pos="8306"/>
        </w:tabs>
      </w:pPr>
      <w:hyperlink w:anchor="_Toc19561" w:history="1">
        <w:r>
          <w:rPr>
            <w:rFonts w:ascii="仿宋" w:eastAsia="仿宋" w:hAnsi="仿宋" w:cs="仿宋" w:hint="eastAsia"/>
            <w:lang w:eastAsia="zh-CN"/>
          </w:rPr>
          <w:t>(三)、建筑工程设计总体要求</w:t>
        </w:r>
        <w:r>
          <w:tab/>
        </w:r>
        <w:r>
          <w:fldChar w:fldCharType="begin"/>
        </w:r>
        <w:r>
          <w:instrText xml:space="preserve"> PAGEREF _Toc19561 \h </w:instrText>
        </w:r>
        <w:r>
          <w:fldChar w:fldCharType="separate"/>
        </w:r>
        <w:r>
          <w:t>13</w:t>
        </w:r>
        <w:r>
          <w:fldChar w:fldCharType="end"/>
        </w:r>
      </w:hyperlink>
    </w:p>
    <w:p>
      <w:pPr>
        <w:pStyle w:val="TOC2"/>
        <w:tabs>
          <w:tab w:val="right" w:leader="dot" w:pos="8306"/>
        </w:tabs>
      </w:pPr>
      <w:hyperlink w:anchor="_Toc21421" w:history="1">
        <w:r>
          <w:rPr>
            <w:rFonts w:ascii="仿宋" w:eastAsia="仿宋" w:hAnsi="仿宋" w:cs="仿宋" w:hint="eastAsia"/>
            <w:lang w:eastAsia="zh-CN"/>
          </w:rPr>
          <w:t>(四)、土建工程建设指标</w:t>
        </w:r>
        <w:r>
          <w:tab/>
        </w:r>
        <w:r>
          <w:fldChar w:fldCharType="begin"/>
        </w:r>
        <w:r>
          <w:instrText xml:space="preserve"> PAGEREF _Toc21421 \h </w:instrText>
        </w:r>
        <w:r>
          <w:fldChar w:fldCharType="separate"/>
        </w:r>
        <w:r>
          <w:t>13</w:t>
        </w:r>
        <w:r>
          <w:fldChar w:fldCharType="end"/>
        </w:r>
      </w:hyperlink>
    </w:p>
    <w:p>
      <w:pPr>
        <w:pStyle w:val="TOC1"/>
        <w:tabs>
          <w:tab w:val="right" w:leader="dot" w:pos="8306"/>
        </w:tabs>
      </w:pPr>
      <w:hyperlink w:anchor="_Toc6364" w:history="1">
        <w:r>
          <w:rPr>
            <w:rFonts w:ascii="仿宋" w:eastAsia="仿宋" w:hAnsi="仿宋" w:cs="仿宋" w:hint="eastAsia"/>
            <w:lang w:eastAsia="zh-CN"/>
          </w:rPr>
          <w:t>五、车辆设备产品项目可持续发展</w:t>
        </w:r>
        <w:r>
          <w:tab/>
        </w:r>
        <w:r>
          <w:fldChar w:fldCharType="begin"/>
        </w:r>
        <w:r>
          <w:instrText xml:space="preserve"> PAGEREF _Toc6364 \h </w:instrText>
        </w:r>
        <w:r>
          <w:fldChar w:fldCharType="separate"/>
        </w:r>
        <w:r>
          <w:t>14</w:t>
        </w:r>
        <w:r>
          <w:fldChar w:fldCharType="end"/>
        </w:r>
      </w:hyperlink>
    </w:p>
    <w:p>
      <w:pPr>
        <w:pStyle w:val="TOC2"/>
        <w:tabs>
          <w:tab w:val="right" w:leader="dot" w:pos="8306"/>
        </w:tabs>
      </w:pPr>
      <w:hyperlink w:anchor="_Toc25679" w:history="1">
        <w:r>
          <w:rPr>
            <w:rFonts w:ascii="仿宋" w:eastAsia="仿宋" w:hAnsi="仿宋" w:cs="仿宋" w:hint="eastAsia"/>
            <w:lang w:eastAsia="zh-CN"/>
          </w:rPr>
          <w:t>(一)、可持续战略与实践</w:t>
        </w:r>
        <w:r>
          <w:tab/>
        </w:r>
        <w:r>
          <w:fldChar w:fldCharType="begin"/>
        </w:r>
        <w:r>
          <w:instrText xml:space="preserve"> PAGEREF _Toc25679 \h </w:instrText>
        </w:r>
        <w:r>
          <w:fldChar w:fldCharType="separate"/>
        </w:r>
        <w:r>
          <w:t>14</w:t>
        </w:r>
        <w:r>
          <w:fldChar w:fldCharType="end"/>
        </w:r>
      </w:hyperlink>
    </w:p>
    <w:p>
      <w:pPr>
        <w:pStyle w:val="TOC2"/>
        <w:tabs>
          <w:tab w:val="right" w:leader="dot" w:pos="8306"/>
        </w:tabs>
      </w:pPr>
      <w:hyperlink w:anchor="_Toc27937" w:history="1">
        <w:r>
          <w:rPr>
            <w:rFonts w:ascii="仿宋" w:eastAsia="仿宋" w:hAnsi="仿宋" w:cs="仿宋" w:hint="eastAsia"/>
            <w:lang w:eastAsia="zh-CN"/>
          </w:rPr>
          <w:t>(二)、环保与社会责任</w:t>
        </w:r>
        <w:r>
          <w:tab/>
        </w:r>
        <w:r>
          <w:fldChar w:fldCharType="begin"/>
        </w:r>
        <w:r>
          <w:instrText xml:space="preserve"> PAGEREF _Toc27937 \h </w:instrText>
        </w:r>
        <w:r>
          <w:fldChar w:fldCharType="separate"/>
        </w:r>
        <w:r>
          <w:t>14</w:t>
        </w:r>
        <w:r>
          <w:fldChar w:fldCharType="end"/>
        </w:r>
      </w:hyperlink>
    </w:p>
    <w:p>
      <w:pPr>
        <w:pStyle w:val="TOC1"/>
        <w:tabs>
          <w:tab w:val="right" w:leader="dot" w:pos="8306"/>
        </w:tabs>
      </w:pPr>
      <w:hyperlink w:anchor="_Toc7318" w:history="1">
        <w:r>
          <w:rPr>
            <w:rFonts w:ascii="仿宋" w:eastAsia="仿宋" w:hAnsi="仿宋" w:cs="仿宋" w:hint="eastAsia"/>
            <w:lang w:eastAsia="zh-CN"/>
          </w:rPr>
          <w:t>六、车辆设备产品项目危机管理</w:t>
        </w:r>
        <w:r>
          <w:tab/>
        </w:r>
        <w:r>
          <w:fldChar w:fldCharType="begin"/>
        </w:r>
        <w:r>
          <w:instrText xml:space="preserve"> PAGEREF _Toc7318 \h </w:instrText>
        </w:r>
        <w:r>
          <w:fldChar w:fldCharType="separate"/>
        </w:r>
        <w:r>
          <w:t>15</w:t>
        </w:r>
        <w:r>
          <w:fldChar w:fldCharType="end"/>
        </w:r>
      </w:hyperlink>
    </w:p>
    <w:p>
      <w:pPr>
        <w:pStyle w:val="TOC2"/>
        <w:tabs>
          <w:tab w:val="right" w:leader="dot" w:pos="8306"/>
        </w:tabs>
      </w:pPr>
      <w:hyperlink w:anchor="_Toc20005" w:history="1">
        <w:r>
          <w:rPr>
            <w:rFonts w:ascii="仿宋" w:eastAsia="仿宋" w:hAnsi="仿宋" w:cs="仿宋" w:hint="eastAsia"/>
            <w:lang w:eastAsia="zh-CN"/>
          </w:rPr>
          <w:t>(一)、危机预警与识别</w:t>
        </w:r>
        <w:r>
          <w:tab/>
        </w:r>
        <w:r>
          <w:fldChar w:fldCharType="begin"/>
        </w:r>
        <w:r>
          <w:instrText xml:space="preserve"> PAGEREF _Toc20005 \h </w:instrText>
        </w:r>
        <w:r>
          <w:fldChar w:fldCharType="separate"/>
        </w:r>
        <w:r>
          <w:t>15</w:t>
        </w:r>
        <w:r>
          <w:fldChar w:fldCharType="end"/>
        </w:r>
      </w:hyperlink>
    </w:p>
    <w:p>
      <w:pPr>
        <w:pStyle w:val="TOC2"/>
        <w:tabs>
          <w:tab w:val="right" w:leader="dot" w:pos="8306"/>
        </w:tabs>
      </w:pPr>
      <w:hyperlink w:anchor="_Toc24738" w:history="1">
        <w:r>
          <w:rPr>
            <w:rFonts w:ascii="仿宋" w:eastAsia="仿宋" w:hAnsi="仿宋" w:cs="仿宋" w:hint="eastAsia"/>
            <w:lang w:eastAsia="zh-CN"/>
          </w:rPr>
          <w:t>(二)、危机应对与恢复</w:t>
        </w:r>
        <w:r>
          <w:tab/>
        </w:r>
        <w:r>
          <w:fldChar w:fldCharType="begin"/>
        </w:r>
        <w:r>
          <w:instrText xml:space="preserve"> PAGEREF _Toc24738 \h </w:instrText>
        </w:r>
        <w:r>
          <w:fldChar w:fldCharType="separate"/>
        </w:r>
        <w:r>
          <w:t>16</w:t>
        </w:r>
        <w:r>
          <w:fldChar w:fldCharType="end"/>
        </w:r>
      </w:hyperlink>
    </w:p>
    <w:p>
      <w:pPr>
        <w:pStyle w:val="TOC1"/>
        <w:tabs>
          <w:tab w:val="right" w:leader="dot" w:pos="8306"/>
        </w:tabs>
      </w:pPr>
      <w:hyperlink w:anchor="_Toc16096" w:history="1">
        <w:r>
          <w:rPr>
            <w:rFonts w:ascii="仿宋" w:eastAsia="仿宋" w:hAnsi="仿宋" w:cs="仿宋" w:hint="eastAsia"/>
            <w:lang w:eastAsia="zh-CN"/>
          </w:rPr>
          <w:t>七、车辆设备产品项目经营效益</w:t>
        </w:r>
        <w:r>
          <w:tab/>
        </w:r>
        <w:r>
          <w:fldChar w:fldCharType="begin"/>
        </w:r>
        <w:r>
          <w:instrText xml:space="preserve"> PAGEREF _Toc16096 \h </w:instrText>
        </w:r>
        <w:r>
          <w:fldChar w:fldCharType="separate"/>
        </w:r>
        <w:r>
          <w:t>18</w:t>
        </w:r>
        <w:r>
          <w:fldChar w:fldCharType="end"/>
        </w:r>
      </w:hyperlink>
    </w:p>
    <w:p>
      <w:pPr>
        <w:pStyle w:val="TOC2"/>
        <w:tabs>
          <w:tab w:val="right" w:leader="dot" w:pos="8306"/>
        </w:tabs>
      </w:pPr>
      <w:hyperlink w:anchor="_Toc374" w:history="1">
        <w:r>
          <w:rPr>
            <w:rFonts w:ascii="仿宋" w:eastAsia="仿宋" w:hAnsi="仿宋" w:cs="仿宋" w:hint="eastAsia"/>
            <w:lang w:eastAsia="zh-CN"/>
          </w:rPr>
          <w:t>(一)、经济评价财务测算</w:t>
        </w:r>
        <w:r>
          <w:tab/>
        </w:r>
        <w:r>
          <w:fldChar w:fldCharType="begin"/>
        </w:r>
        <w:r>
          <w:instrText xml:space="preserve"> PAGEREF _Toc374 \h </w:instrText>
        </w:r>
        <w:r>
          <w:fldChar w:fldCharType="separate"/>
        </w:r>
        <w:r>
          <w:t>18</w:t>
        </w:r>
        <w:r>
          <w:fldChar w:fldCharType="end"/>
        </w:r>
      </w:hyperlink>
    </w:p>
    <w:p>
      <w:pPr>
        <w:pStyle w:val="TOC2"/>
        <w:tabs>
          <w:tab w:val="right" w:leader="dot" w:pos="8306"/>
        </w:tabs>
      </w:pPr>
      <w:hyperlink w:anchor="_Toc1648" w:history="1">
        <w:r>
          <w:rPr>
            <w:rFonts w:ascii="仿宋" w:eastAsia="仿宋" w:hAnsi="仿宋" w:cs="仿宋" w:hint="eastAsia"/>
            <w:lang w:eastAsia="zh-CN"/>
          </w:rPr>
          <w:t>(二)、车辆设备产品项目盈利能力分析</w:t>
        </w:r>
        <w:r>
          <w:tab/>
        </w:r>
        <w:r>
          <w:fldChar w:fldCharType="begin"/>
        </w:r>
        <w:r>
          <w:instrText xml:space="preserve"> PAGEREF _Toc1648 \h </w:instrText>
        </w:r>
        <w:r>
          <w:fldChar w:fldCharType="separate"/>
        </w:r>
        <w:r>
          <w:t>19</w:t>
        </w:r>
        <w:r>
          <w:fldChar w:fldCharType="end"/>
        </w:r>
      </w:hyperlink>
    </w:p>
    <w:p>
      <w:pPr>
        <w:pStyle w:val="TOC1"/>
        <w:tabs>
          <w:tab w:val="right" w:leader="dot" w:pos="8306"/>
        </w:tabs>
      </w:pPr>
      <w:hyperlink w:anchor="_Toc9024" w:history="1">
        <w:r>
          <w:rPr>
            <w:rFonts w:ascii="仿宋" w:eastAsia="仿宋" w:hAnsi="仿宋" w:cs="仿宋" w:hint="eastAsia"/>
            <w:lang w:eastAsia="zh-CN"/>
          </w:rPr>
          <w:t>八、车辆设备产品项目投资规划</w:t>
        </w:r>
        <w:r>
          <w:tab/>
        </w:r>
        <w:r>
          <w:fldChar w:fldCharType="begin"/>
        </w:r>
        <w:r>
          <w:instrText xml:space="preserve"> PAGEREF _Toc9024 \h </w:instrText>
        </w:r>
        <w:r>
          <w:fldChar w:fldCharType="separate"/>
        </w:r>
        <w:r>
          <w:t>20</w:t>
        </w:r>
        <w:r>
          <w:fldChar w:fldCharType="end"/>
        </w:r>
      </w:hyperlink>
    </w:p>
    <w:p>
      <w:pPr>
        <w:pStyle w:val="TOC2"/>
        <w:tabs>
          <w:tab w:val="right" w:leader="dot" w:pos="8306"/>
        </w:tabs>
      </w:pPr>
      <w:hyperlink w:anchor="_Toc21448" w:history="1">
        <w:r>
          <w:rPr>
            <w:rFonts w:ascii="仿宋" w:eastAsia="仿宋" w:hAnsi="仿宋" w:cs="仿宋" w:hint="eastAsia"/>
            <w:lang w:eastAsia="zh-CN"/>
          </w:rPr>
          <w:t>(一)、车辆设备产品项目总投资估算</w:t>
        </w:r>
        <w:r>
          <w:tab/>
        </w:r>
        <w:r>
          <w:fldChar w:fldCharType="begin"/>
        </w:r>
        <w:r>
          <w:instrText xml:space="preserve"> PAGEREF _Toc21448 \h </w:instrText>
        </w:r>
        <w:r>
          <w:fldChar w:fldCharType="separate"/>
        </w:r>
        <w:r>
          <w:t>20</w:t>
        </w:r>
        <w:r>
          <w:fldChar w:fldCharType="end"/>
        </w:r>
      </w:hyperlink>
    </w:p>
    <w:p>
      <w:pPr>
        <w:pStyle w:val="TOC2"/>
        <w:tabs>
          <w:tab w:val="right" w:leader="dot" w:pos="8306"/>
        </w:tabs>
      </w:pPr>
      <w:hyperlink w:anchor="_Toc20150" w:history="1">
        <w:r>
          <w:rPr>
            <w:rFonts w:ascii="仿宋" w:eastAsia="仿宋" w:hAnsi="仿宋" w:cs="仿宋" w:hint="eastAsia"/>
            <w:lang w:eastAsia="zh-CN"/>
          </w:rPr>
          <w:t>(二)、资金筹措</w:t>
        </w:r>
        <w:r>
          <w:tab/>
        </w:r>
        <w:r>
          <w:fldChar w:fldCharType="begin"/>
        </w:r>
        <w:r>
          <w:instrText xml:space="preserve"> PAGEREF _Toc20150 \h </w:instrText>
        </w:r>
        <w:r>
          <w:fldChar w:fldCharType="separate"/>
        </w:r>
        <w:r>
          <w:t>21</w:t>
        </w:r>
        <w:r>
          <w:fldChar w:fldCharType="end"/>
        </w:r>
      </w:hyperlink>
    </w:p>
    <w:p>
      <w:pPr>
        <w:pStyle w:val="TOC1"/>
        <w:tabs>
          <w:tab w:val="right" w:leader="dot" w:pos="8306"/>
        </w:tabs>
      </w:pPr>
      <w:hyperlink w:anchor="_Toc5138" w:history="1">
        <w:r>
          <w:rPr>
            <w:rFonts w:ascii="仿宋" w:eastAsia="仿宋" w:hAnsi="仿宋" w:cs="仿宋" w:hint="eastAsia"/>
            <w:lang w:eastAsia="zh-CN"/>
          </w:rPr>
          <w:t>九、生产安全保护</w:t>
        </w:r>
        <w:r>
          <w:tab/>
        </w:r>
        <w:r>
          <w:fldChar w:fldCharType="begin"/>
        </w:r>
        <w:r>
          <w:instrText xml:space="preserve"> PAGEREF _Toc5138 \h </w:instrText>
        </w:r>
        <w:r>
          <w:fldChar w:fldCharType="separate"/>
        </w:r>
        <w:r>
          <w:t>22</w:t>
        </w:r>
        <w:r>
          <w:fldChar w:fldCharType="end"/>
        </w:r>
      </w:hyperlink>
    </w:p>
    <w:p>
      <w:pPr>
        <w:pStyle w:val="TOC2"/>
        <w:tabs>
          <w:tab w:val="right" w:leader="dot" w:pos="8306"/>
        </w:tabs>
      </w:pPr>
      <w:hyperlink w:anchor="_Toc20089" w:history="1">
        <w:r>
          <w:rPr>
            <w:rFonts w:ascii="仿宋" w:eastAsia="仿宋" w:hAnsi="仿宋" w:cs="仿宋" w:hint="eastAsia"/>
            <w:lang w:eastAsia="zh-CN"/>
          </w:rPr>
          <w:t>(一)、消防安全</w:t>
        </w:r>
        <w:r>
          <w:tab/>
        </w:r>
        <w:r>
          <w:fldChar w:fldCharType="begin"/>
        </w:r>
        <w:r>
          <w:instrText xml:space="preserve"> PAGEREF _Toc20089 \h </w:instrText>
        </w:r>
        <w:r>
          <w:fldChar w:fldCharType="separate"/>
        </w:r>
        <w:r>
          <w:t>22</w:t>
        </w:r>
        <w:r>
          <w:fldChar w:fldCharType="end"/>
        </w:r>
      </w:hyperlink>
    </w:p>
    <w:p>
      <w:pPr>
        <w:pStyle w:val="TOC2"/>
        <w:tabs>
          <w:tab w:val="right" w:leader="dot" w:pos="8306"/>
        </w:tabs>
      </w:pPr>
      <w:hyperlink w:anchor="_Toc14590" w:history="1">
        <w:r>
          <w:rPr>
            <w:rFonts w:ascii="仿宋" w:eastAsia="仿宋" w:hAnsi="仿宋" w:cs="仿宋" w:hint="eastAsia"/>
            <w:lang w:eastAsia="zh-CN"/>
          </w:rPr>
          <w:t>(二)、防火防爆总图布置措施</w:t>
        </w:r>
        <w:r>
          <w:tab/>
        </w:r>
        <w:r>
          <w:fldChar w:fldCharType="begin"/>
        </w:r>
        <w:r>
          <w:instrText xml:space="preserve"> PAGEREF _Toc14590 \h </w:instrText>
        </w:r>
        <w:r>
          <w:fldChar w:fldCharType="separate"/>
        </w:r>
        <w:r>
          <w:t>23</w:t>
        </w:r>
        <w:r>
          <w:fldChar w:fldCharType="end"/>
        </w:r>
      </w:hyperlink>
    </w:p>
    <w:p>
      <w:pPr>
        <w:pStyle w:val="TOC2"/>
        <w:tabs>
          <w:tab w:val="right" w:leader="dot" w:pos="8306"/>
        </w:tabs>
      </w:pPr>
      <w:hyperlink w:anchor="_Toc16560" w:history="1">
        <w:r>
          <w:rPr>
            <w:rFonts w:ascii="仿宋" w:eastAsia="仿宋" w:hAnsi="仿宋" w:cs="仿宋" w:hint="eastAsia"/>
            <w:lang w:eastAsia="zh-CN"/>
          </w:rPr>
          <w:t>(三)、自然灾害防范措施</w:t>
        </w:r>
        <w:r>
          <w:tab/>
        </w:r>
        <w:r>
          <w:fldChar w:fldCharType="begin"/>
        </w:r>
        <w:r>
          <w:instrText xml:space="preserve"> PAGEREF _Toc16560 \h </w:instrText>
        </w:r>
        <w:r>
          <w:fldChar w:fldCharType="separate"/>
        </w:r>
        <w:r>
          <w:t>24</w:t>
        </w:r>
        <w:r>
          <w:fldChar w:fldCharType="end"/>
        </w:r>
      </w:hyperlink>
    </w:p>
    <w:p>
      <w:pPr>
        <w:pStyle w:val="TOC2"/>
        <w:tabs>
          <w:tab w:val="right" w:leader="dot" w:pos="8306"/>
        </w:tabs>
      </w:pPr>
      <w:hyperlink w:anchor="_Toc22152" w:history="1">
        <w:r>
          <w:rPr>
            <w:rFonts w:ascii="仿宋" w:eastAsia="仿宋" w:hAnsi="仿宋" w:cs="仿宋" w:hint="eastAsia"/>
            <w:lang w:eastAsia="zh-CN"/>
          </w:rPr>
          <w:t>(四)、安全色及安全标志使用要求</w:t>
        </w:r>
        <w:r>
          <w:tab/>
        </w:r>
        <w:r>
          <w:fldChar w:fldCharType="begin"/>
        </w:r>
        <w:r>
          <w:instrText xml:space="preserve"> PAGEREF _Toc22152 \h </w:instrText>
        </w:r>
        <w:r>
          <w:fldChar w:fldCharType="separate"/>
        </w:r>
        <w:r>
          <w:t>25</w:t>
        </w:r>
        <w:r>
          <w:fldChar w:fldCharType="end"/>
        </w:r>
      </w:hyperlink>
    </w:p>
    <w:p>
      <w:pPr>
        <w:pStyle w:val="TOC2"/>
        <w:tabs>
          <w:tab w:val="right" w:leader="dot" w:pos="8306"/>
        </w:tabs>
      </w:pPr>
      <w:hyperlink w:anchor="_Toc17959" w:history="1">
        <w:r>
          <w:rPr>
            <w:rFonts w:ascii="仿宋" w:eastAsia="仿宋" w:hAnsi="仿宋" w:cs="仿宋" w:hint="eastAsia"/>
            <w:lang w:eastAsia="zh-CN"/>
          </w:rPr>
          <w:t>(五)、防尘防毒措施</w:t>
        </w:r>
        <w:r>
          <w:tab/>
        </w:r>
        <w:r>
          <w:fldChar w:fldCharType="begin"/>
        </w:r>
        <w:r>
          <w:instrText xml:space="preserve"> PAGEREF _Toc17959 \h </w:instrText>
        </w:r>
        <w:r>
          <w:fldChar w:fldCharType="separate"/>
        </w:r>
        <w:r>
          <w:t>26</w:t>
        </w:r>
        <w:r>
          <w:fldChar w:fldCharType="end"/>
        </w:r>
      </w:hyperlink>
    </w:p>
    <w:p>
      <w:pPr>
        <w:pStyle w:val="TOC2"/>
        <w:tabs>
          <w:tab w:val="right" w:leader="dot" w:pos="8306"/>
        </w:tabs>
      </w:pPr>
      <w:hyperlink w:anchor="_Toc31747" w:history="1">
        <w:r>
          <w:rPr>
            <w:rFonts w:ascii="仿宋" w:eastAsia="仿宋" w:hAnsi="仿宋" w:cs="仿宋" w:hint="eastAsia"/>
            <w:lang w:eastAsia="zh-CN"/>
          </w:rPr>
          <w:t>(六)、防静电、触电防护及防雷措施</w:t>
        </w:r>
        <w:r>
          <w:tab/>
        </w:r>
        <w:r>
          <w:fldChar w:fldCharType="begin"/>
        </w:r>
        <w:r>
          <w:instrText xml:space="preserve"> PAGEREF _Toc31747 \h </w:instrText>
        </w:r>
        <w:r>
          <w:fldChar w:fldCharType="separate"/>
        </w:r>
        <w:r>
          <w:t>27</w:t>
        </w:r>
        <w:r>
          <w:fldChar w:fldCharType="end"/>
        </w:r>
      </w:hyperlink>
    </w:p>
    <w:p>
      <w:pPr>
        <w:pStyle w:val="TOC2"/>
        <w:tabs>
          <w:tab w:val="right" w:leader="dot" w:pos="8306"/>
        </w:tabs>
      </w:pPr>
      <w:hyperlink w:anchor="_Toc17336" w:history="1">
        <w:r>
          <w:rPr>
            <w:rFonts w:ascii="仿宋" w:eastAsia="仿宋" w:hAnsi="仿宋" w:cs="仿宋" w:hint="eastAsia"/>
            <w:lang w:eastAsia="zh-CN"/>
          </w:rPr>
          <w:t>(七)、机械设备安全保障措施</w:t>
        </w:r>
        <w:r>
          <w:tab/>
        </w:r>
        <w:r>
          <w:fldChar w:fldCharType="begin"/>
        </w:r>
        <w:r>
          <w:instrText xml:space="preserve"> PAGEREF _Toc17336 \h </w:instrText>
        </w:r>
        <w:r>
          <w:fldChar w:fldCharType="separate"/>
        </w:r>
        <w:r>
          <w:t>29</w:t>
        </w:r>
        <w:r>
          <w:fldChar w:fldCharType="end"/>
        </w:r>
      </w:hyperlink>
    </w:p>
    <w:p>
      <w:pPr>
        <w:pStyle w:val="TOC1"/>
        <w:tabs>
          <w:tab w:val="right" w:leader="dot" w:pos="8306"/>
        </w:tabs>
      </w:pPr>
      <w:hyperlink w:anchor="_Toc2666" w:history="1">
        <w:r>
          <w:rPr>
            <w:rFonts w:ascii="仿宋" w:eastAsia="仿宋" w:hAnsi="仿宋" w:cs="仿宋" w:hint="eastAsia"/>
            <w:lang w:eastAsia="zh-CN"/>
          </w:rPr>
          <w:t>十、车辆设备产品项目创新与研发</w:t>
        </w:r>
        <w:r>
          <w:tab/>
        </w:r>
        <w:r>
          <w:fldChar w:fldCharType="begin"/>
        </w:r>
        <w:r>
          <w:instrText xml:space="preserve"> PAGEREF _Toc2666 \h </w:instrText>
        </w:r>
        <w:r>
          <w:fldChar w:fldCharType="separate"/>
        </w:r>
        <w:r>
          <w:t>30</w:t>
        </w:r>
        <w:r>
          <w:fldChar w:fldCharType="end"/>
        </w:r>
      </w:hyperlink>
    </w:p>
    <w:p>
      <w:pPr>
        <w:pStyle w:val="TOC2"/>
        <w:tabs>
          <w:tab w:val="right" w:leader="dot" w:pos="8306"/>
        </w:tabs>
      </w:pPr>
      <w:hyperlink w:anchor="_Toc4053" w:history="1">
        <w:r>
          <w:rPr>
            <w:rFonts w:ascii="仿宋" w:eastAsia="仿宋" w:hAnsi="仿宋" w:cs="仿宋" w:hint="eastAsia"/>
            <w:lang w:eastAsia="zh-CN"/>
          </w:rPr>
          <w:t>(一)、创新策略与方向</w:t>
        </w:r>
        <w:r>
          <w:tab/>
        </w:r>
        <w:r>
          <w:fldChar w:fldCharType="begin"/>
        </w:r>
        <w:r>
          <w:instrText xml:space="preserve"> PAGEREF _Toc4053 \h </w:instrText>
        </w:r>
        <w:r>
          <w:fldChar w:fldCharType="separate"/>
        </w:r>
        <w:r>
          <w:t>30</w:t>
        </w:r>
        <w:r>
          <w:fldChar w:fldCharType="end"/>
        </w:r>
      </w:hyperlink>
    </w:p>
    <w:p>
      <w:pPr>
        <w:pStyle w:val="TOC2"/>
        <w:tabs>
          <w:tab w:val="right" w:leader="dot" w:pos="8306"/>
        </w:tabs>
      </w:pPr>
      <w:hyperlink w:anchor="_Toc6722" w:history="1">
        <w:r>
          <w:rPr>
            <w:rFonts w:ascii="仿宋" w:eastAsia="仿宋" w:hAnsi="仿宋" w:cs="仿宋" w:hint="eastAsia"/>
            <w:lang w:eastAsia="zh-CN"/>
          </w:rPr>
          <w:t>(二)、研发规划与投入</w:t>
        </w:r>
        <w:r>
          <w:tab/>
        </w:r>
        <w:r>
          <w:fldChar w:fldCharType="begin"/>
        </w:r>
        <w:r>
          <w:instrText xml:space="preserve"> PAGEREF _Toc6722 \h </w:instrText>
        </w:r>
        <w:r>
          <w:fldChar w:fldCharType="separate"/>
        </w:r>
        <w:r>
          <w:t>31</w:t>
        </w:r>
        <w:r>
          <w:fldChar w:fldCharType="end"/>
        </w:r>
      </w:hyperlink>
    </w:p>
    <w:p>
      <w:pPr>
        <w:pStyle w:val="TOC1"/>
        <w:tabs>
          <w:tab w:val="right" w:leader="dot" w:pos="8306"/>
        </w:tabs>
      </w:pPr>
      <w:hyperlink w:anchor="_Toc30045" w:history="1">
        <w:r>
          <w:rPr>
            <w:rFonts w:ascii="仿宋" w:eastAsia="仿宋" w:hAnsi="仿宋" w:cs="仿宋" w:hint="eastAsia"/>
            <w:lang w:eastAsia="zh-CN"/>
          </w:rPr>
          <w:t>十一、车辆设备产品项目技术管理</w:t>
        </w:r>
        <w:r>
          <w:tab/>
        </w:r>
        <w:r>
          <w:fldChar w:fldCharType="begin"/>
        </w:r>
        <w:r>
          <w:instrText xml:space="preserve"> PAGEREF _Toc30045 \h </w:instrText>
        </w:r>
        <w:r>
          <w:fldChar w:fldCharType="separate"/>
        </w:r>
        <w:r>
          <w:t>33</w:t>
        </w:r>
        <w:r>
          <w:fldChar w:fldCharType="end"/>
        </w:r>
      </w:hyperlink>
    </w:p>
    <w:p>
      <w:pPr>
        <w:pStyle w:val="TOC2"/>
        <w:tabs>
          <w:tab w:val="right" w:leader="dot" w:pos="8306"/>
        </w:tabs>
      </w:pPr>
      <w:hyperlink w:anchor="_Toc21914" w:history="1">
        <w:r>
          <w:rPr>
            <w:rFonts w:ascii="仿宋" w:eastAsia="仿宋" w:hAnsi="仿宋" w:cs="仿宋" w:hint="eastAsia"/>
            <w:lang w:eastAsia="zh-CN"/>
          </w:rPr>
          <w:t>(一)、技术方案选用方向</w:t>
        </w:r>
        <w:r>
          <w:tab/>
        </w:r>
        <w:r>
          <w:fldChar w:fldCharType="begin"/>
        </w:r>
        <w:r>
          <w:instrText xml:space="preserve"> PAGEREF _Toc21914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295" w:history="1">
        <w:r>
          <w:rPr>
            <w:rFonts w:ascii="仿宋" w:eastAsia="仿宋" w:hAnsi="仿宋" w:cs="仿宋" w:hint="eastAsia"/>
            <w:lang w:eastAsia="zh-CN"/>
          </w:rPr>
          <w:t>(二)、工艺技术方案选用原则</w:t>
        </w:r>
        <w:r>
          <w:tab/>
        </w:r>
        <w:r>
          <w:fldChar w:fldCharType="begin"/>
        </w:r>
        <w:r>
          <w:instrText xml:space="preserve"> PAGEREF _Toc32295 \h </w:instrText>
        </w:r>
        <w:r>
          <w:fldChar w:fldCharType="separate"/>
        </w:r>
        <w:r>
          <w:t>35</w:t>
        </w:r>
        <w:r>
          <w:fldChar w:fldCharType="end"/>
        </w:r>
      </w:hyperlink>
    </w:p>
    <w:p>
      <w:pPr>
        <w:pStyle w:val="TOC2"/>
        <w:tabs>
          <w:tab w:val="right" w:leader="dot" w:pos="8306"/>
        </w:tabs>
      </w:pPr>
      <w:hyperlink w:anchor="_Toc3813" w:history="1">
        <w:r>
          <w:rPr>
            <w:rFonts w:ascii="仿宋" w:eastAsia="仿宋" w:hAnsi="仿宋" w:cs="仿宋" w:hint="eastAsia"/>
            <w:lang w:eastAsia="zh-CN"/>
          </w:rPr>
          <w:t>(三)、工艺技术方案要求</w:t>
        </w:r>
        <w:r>
          <w:tab/>
        </w:r>
        <w:r>
          <w:fldChar w:fldCharType="begin"/>
        </w:r>
        <w:r>
          <w:instrText xml:space="preserve"> PAGEREF _Toc3813 \h </w:instrText>
        </w:r>
        <w:r>
          <w:fldChar w:fldCharType="separate"/>
        </w:r>
        <w:r>
          <w:t>37</w:t>
        </w:r>
        <w:r>
          <w:fldChar w:fldCharType="end"/>
        </w:r>
      </w:hyperlink>
    </w:p>
    <w:p>
      <w:pPr>
        <w:pStyle w:val="TOC1"/>
        <w:tabs>
          <w:tab w:val="right" w:leader="dot" w:pos="8306"/>
        </w:tabs>
      </w:pPr>
      <w:hyperlink w:anchor="_Toc19180" w:history="1">
        <w:r>
          <w:rPr>
            <w:rFonts w:ascii="仿宋" w:eastAsia="仿宋" w:hAnsi="仿宋" w:cs="仿宋" w:hint="eastAsia"/>
            <w:lang w:eastAsia="zh-CN"/>
          </w:rPr>
          <w:t>十二、车辆设备产品项目人力资源管理</w:t>
        </w:r>
        <w:r>
          <w:tab/>
        </w:r>
        <w:r>
          <w:fldChar w:fldCharType="begin"/>
        </w:r>
        <w:r>
          <w:instrText xml:space="preserve"> PAGEREF _Toc19180 \h </w:instrText>
        </w:r>
        <w:r>
          <w:fldChar w:fldCharType="separate"/>
        </w:r>
        <w:r>
          <w:t>39</w:t>
        </w:r>
        <w:r>
          <w:fldChar w:fldCharType="end"/>
        </w:r>
      </w:hyperlink>
    </w:p>
    <w:p>
      <w:pPr>
        <w:pStyle w:val="TOC2"/>
        <w:tabs>
          <w:tab w:val="right" w:leader="dot" w:pos="8306"/>
        </w:tabs>
      </w:pPr>
      <w:hyperlink w:anchor="_Toc25537" w:history="1">
        <w:r>
          <w:rPr>
            <w:rFonts w:ascii="仿宋" w:eastAsia="仿宋" w:hAnsi="仿宋" w:cs="仿宋" w:hint="eastAsia"/>
            <w:lang w:eastAsia="zh-CN"/>
          </w:rPr>
          <w:t>(一)、建立健全的预算管理制度</w:t>
        </w:r>
        <w:r>
          <w:tab/>
        </w:r>
        <w:r>
          <w:fldChar w:fldCharType="begin"/>
        </w:r>
        <w:r>
          <w:instrText xml:space="preserve"> PAGEREF _Toc25537 \h </w:instrText>
        </w:r>
        <w:r>
          <w:fldChar w:fldCharType="separate"/>
        </w:r>
        <w:r>
          <w:t>39</w:t>
        </w:r>
        <w:r>
          <w:fldChar w:fldCharType="end"/>
        </w:r>
      </w:hyperlink>
    </w:p>
    <w:p>
      <w:pPr>
        <w:pStyle w:val="TOC2"/>
        <w:tabs>
          <w:tab w:val="right" w:leader="dot" w:pos="8306"/>
        </w:tabs>
      </w:pPr>
      <w:hyperlink w:anchor="_Toc11126" w:history="1">
        <w:r>
          <w:rPr>
            <w:rFonts w:ascii="仿宋" w:eastAsia="仿宋" w:hAnsi="仿宋" w:cs="仿宋" w:hint="eastAsia"/>
            <w:lang w:eastAsia="zh-CN"/>
          </w:rPr>
          <w:t>(二)、加强资金流动监控</w:t>
        </w:r>
        <w:r>
          <w:tab/>
        </w:r>
        <w:r>
          <w:fldChar w:fldCharType="begin"/>
        </w:r>
        <w:r>
          <w:instrText xml:space="preserve"> PAGEREF _Toc11126 \h </w:instrText>
        </w:r>
        <w:r>
          <w:fldChar w:fldCharType="separate"/>
        </w:r>
        <w:r>
          <w:t>41</w:t>
        </w:r>
        <w:r>
          <w:fldChar w:fldCharType="end"/>
        </w:r>
      </w:hyperlink>
    </w:p>
    <w:p>
      <w:pPr>
        <w:pStyle w:val="TOC2"/>
        <w:tabs>
          <w:tab w:val="right" w:leader="dot" w:pos="8306"/>
        </w:tabs>
      </w:pPr>
      <w:hyperlink w:anchor="_Toc29421" w:history="1">
        <w:r>
          <w:rPr>
            <w:rFonts w:ascii="仿宋" w:eastAsia="仿宋" w:hAnsi="仿宋" w:cs="仿宋" w:hint="eastAsia"/>
            <w:lang w:eastAsia="zh-CN"/>
          </w:rPr>
          <w:t>(三)、制定完善的风险控制机制</w:t>
        </w:r>
        <w:r>
          <w:tab/>
        </w:r>
        <w:r>
          <w:fldChar w:fldCharType="begin"/>
        </w:r>
        <w:r>
          <w:instrText xml:space="preserve"> PAGEREF _Toc29421 \h </w:instrText>
        </w:r>
        <w:r>
          <w:fldChar w:fldCharType="separate"/>
        </w:r>
        <w:r>
          <w:t>42</w:t>
        </w:r>
        <w:r>
          <w:fldChar w:fldCharType="end"/>
        </w:r>
      </w:hyperlink>
    </w:p>
    <w:p>
      <w:pPr>
        <w:pStyle w:val="TOC2"/>
        <w:tabs>
          <w:tab w:val="right" w:leader="dot" w:pos="8306"/>
        </w:tabs>
      </w:pPr>
      <w:hyperlink w:anchor="_Toc310" w:history="1">
        <w:r>
          <w:rPr>
            <w:rFonts w:ascii="仿宋" w:eastAsia="仿宋" w:hAnsi="仿宋" w:cs="仿宋" w:hint="eastAsia"/>
            <w:lang w:eastAsia="zh-CN"/>
          </w:rPr>
          <w:t>(四)、优化成本管理</w:t>
        </w:r>
        <w:r>
          <w:tab/>
        </w:r>
        <w:r>
          <w:fldChar w:fldCharType="begin"/>
        </w:r>
        <w:r>
          <w:instrText xml:space="preserve"> PAGEREF _Toc310 \h </w:instrText>
        </w:r>
        <w:r>
          <w:fldChar w:fldCharType="separate"/>
        </w:r>
        <w:r>
          <w:t>44</w:t>
        </w:r>
        <w:r>
          <w:fldChar w:fldCharType="end"/>
        </w:r>
      </w:hyperlink>
    </w:p>
    <w:p>
      <w:pPr>
        <w:pStyle w:val="TOC1"/>
        <w:tabs>
          <w:tab w:val="right" w:leader="dot" w:pos="8306"/>
        </w:tabs>
      </w:pPr>
      <w:hyperlink w:anchor="_Toc9980" w:history="1">
        <w:r>
          <w:rPr>
            <w:rFonts w:ascii="仿宋" w:eastAsia="仿宋" w:hAnsi="仿宋" w:cs="仿宋" w:hint="eastAsia"/>
            <w:lang w:eastAsia="zh-CN"/>
          </w:rPr>
          <w:t>十三、风险识别与分类</w:t>
        </w:r>
        <w:r>
          <w:tab/>
        </w:r>
        <w:r>
          <w:fldChar w:fldCharType="begin"/>
        </w:r>
        <w:r>
          <w:instrText xml:space="preserve"> PAGEREF _Toc9980 \h </w:instrText>
        </w:r>
        <w:r>
          <w:fldChar w:fldCharType="separate"/>
        </w:r>
        <w:r>
          <w:t>45</w:t>
        </w:r>
        <w:r>
          <w:fldChar w:fldCharType="end"/>
        </w:r>
      </w:hyperlink>
    </w:p>
    <w:p>
      <w:pPr>
        <w:pStyle w:val="TOC2"/>
        <w:tabs>
          <w:tab w:val="right" w:leader="dot" w:pos="8306"/>
        </w:tabs>
      </w:pPr>
      <w:hyperlink w:anchor="_Toc1978" w:history="1">
        <w:r>
          <w:rPr>
            <w:rFonts w:ascii="仿宋" w:eastAsia="仿宋" w:hAnsi="仿宋" w:cs="仿宋" w:hint="eastAsia"/>
            <w:lang w:eastAsia="zh-CN"/>
          </w:rPr>
          <w:t>(一)、风险识别</w:t>
        </w:r>
        <w:r>
          <w:tab/>
        </w:r>
        <w:r>
          <w:fldChar w:fldCharType="begin"/>
        </w:r>
        <w:r>
          <w:instrText xml:space="preserve"> PAGEREF _Toc1978 \h </w:instrText>
        </w:r>
        <w:r>
          <w:fldChar w:fldCharType="separate"/>
        </w:r>
        <w:r>
          <w:t>45</w:t>
        </w:r>
        <w:r>
          <w:fldChar w:fldCharType="end"/>
        </w:r>
      </w:hyperlink>
    </w:p>
    <w:p>
      <w:pPr>
        <w:pStyle w:val="TOC2"/>
        <w:tabs>
          <w:tab w:val="right" w:leader="dot" w:pos="8306"/>
        </w:tabs>
      </w:pPr>
      <w:hyperlink w:anchor="_Toc25474" w:history="1">
        <w:r>
          <w:rPr>
            <w:rFonts w:ascii="仿宋" w:eastAsia="仿宋" w:hAnsi="仿宋" w:cs="仿宋" w:hint="eastAsia"/>
            <w:lang w:eastAsia="zh-CN"/>
          </w:rPr>
          <w:t>(二)、风险分类</w:t>
        </w:r>
        <w:r>
          <w:tab/>
        </w:r>
        <w:r>
          <w:fldChar w:fldCharType="begin"/>
        </w:r>
        <w:r>
          <w:instrText xml:space="preserve"> PAGEREF _Toc25474 \h </w:instrText>
        </w:r>
        <w:r>
          <w:fldChar w:fldCharType="separate"/>
        </w:r>
        <w:r>
          <w:t>46</w:t>
        </w:r>
        <w:r>
          <w:fldChar w:fldCharType="end"/>
        </w:r>
      </w:hyperlink>
    </w:p>
    <w:p>
      <w:pPr>
        <w:pStyle w:val="TOC1"/>
        <w:tabs>
          <w:tab w:val="right" w:leader="dot" w:pos="8306"/>
        </w:tabs>
      </w:pPr>
      <w:hyperlink w:anchor="_Toc14739" w:history="1">
        <w:r>
          <w:rPr>
            <w:rFonts w:ascii="仿宋" w:eastAsia="仿宋" w:hAnsi="仿宋" w:cs="仿宋" w:hint="eastAsia"/>
            <w:lang w:eastAsia="zh-CN"/>
          </w:rPr>
          <w:t>十四、车辆设备产品项目实施保障措施</w:t>
        </w:r>
        <w:r>
          <w:tab/>
        </w:r>
        <w:r>
          <w:fldChar w:fldCharType="begin"/>
        </w:r>
        <w:r>
          <w:instrText xml:space="preserve"> PAGEREF _Toc14739 \h </w:instrText>
        </w:r>
        <w:r>
          <w:fldChar w:fldCharType="separate"/>
        </w:r>
        <w:r>
          <w:t>48</w:t>
        </w:r>
        <w:r>
          <w:fldChar w:fldCharType="end"/>
        </w:r>
      </w:hyperlink>
    </w:p>
    <w:p>
      <w:pPr>
        <w:pStyle w:val="TOC2"/>
        <w:tabs>
          <w:tab w:val="right" w:leader="dot" w:pos="8306"/>
        </w:tabs>
      </w:pPr>
      <w:hyperlink w:anchor="_Toc4306" w:history="1">
        <w:r>
          <w:rPr>
            <w:rFonts w:ascii="仿宋" w:eastAsia="仿宋" w:hAnsi="仿宋" w:cs="仿宋" w:hint="eastAsia"/>
            <w:lang w:eastAsia="zh-CN"/>
          </w:rPr>
          <w:t>(一)、车辆设备产品项目实施保障机制</w:t>
        </w:r>
        <w:r>
          <w:tab/>
        </w:r>
        <w:r>
          <w:fldChar w:fldCharType="begin"/>
        </w:r>
        <w:r>
          <w:instrText xml:space="preserve"> PAGEREF _Toc4306 \h </w:instrText>
        </w:r>
        <w:r>
          <w:fldChar w:fldCharType="separate"/>
        </w:r>
        <w:r>
          <w:t>48</w:t>
        </w:r>
        <w:r>
          <w:fldChar w:fldCharType="end"/>
        </w:r>
      </w:hyperlink>
    </w:p>
    <w:p>
      <w:pPr>
        <w:pStyle w:val="TOC2"/>
        <w:tabs>
          <w:tab w:val="right" w:leader="dot" w:pos="8306"/>
        </w:tabs>
      </w:pPr>
      <w:hyperlink w:anchor="_Toc32173" w:history="1">
        <w:r>
          <w:rPr>
            <w:rFonts w:ascii="仿宋" w:eastAsia="仿宋" w:hAnsi="仿宋" w:cs="仿宋" w:hint="eastAsia"/>
            <w:lang w:eastAsia="zh-CN"/>
          </w:rPr>
          <w:t>(二)、车辆设备产品项目法律合规要求</w:t>
        </w:r>
        <w:r>
          <w:tab/>
        </w:r>
        <w:r>
          <w:fldChar w:fldCharType="begin"/>
        </w:r>
        <w:r>
          <w:instrText xml:space="preserve"> PAGEREF _Toc32173 \h </w:instrText>
        </w:r>
        <w:r>
          <w:fldChar w:fldCharType="separate"/>
        </w:r>
        <w:r>
          <w:t>52</w:t>
        </w:r>
        <w:r>
          <w:fldChar w:fldCharType="end"/>
        </w:r>
      </w:hyperlink>
    </w:p>
    <w:p>
      <w:pPr>
        <w:pStyle w:val="TOC2"/>
        <w:tabs>
          <w:tab w:val="right" w:leader="dot" w:pos="8306"/>
        </w:tabs>
      </w:pPr>
      <w:hyperlink w:anchor="_Toc8839" w:history="1">
        <w:r>
          <w:rPr>
            <w:rFonts w:ascii="仿宋" w:eastAsia="仿宋" w:hAnsi="仿宋" w:cs="仿宋" w:hint="eastAsia"/>
            <w:lang w:eastAsia="zh-CN"/>
          </w:rPr>
          <w:t>(三)、车辆设备产品项目合同管理与法律事务</w:t>
        </w:r>
        <w:r>
          <w:tab/>
        </w:r>
        <w:r>
          <w:fldChar w:fldCharType="begin"/>
        </w:r>
        <w:r>
          <w:instrText xml:space="preserve"> PAGEREF _Toc8839 \h </w:instrText>
        </w:r>
        <w:r>
          <w:fldChar w:fldCharType="separate"/>
        </w:r>
        <w:r>
          <w:t>56</w:t>
        </w:r>
        <w:r>
          <w:fldChar w:fldCharType="end"/>
        </w:r>
      </w:hyperlink>
    </w:p>
    <w:p>
      <w:pPr>
        <w:pStyle w:val="TOC2"/>
        <w:tabs>
          <w:tab w:val="right" w:leader="dot" w:pos="8306"/>
        </w:tabs>
      </w:pPr>
      <w:hyperlink w:anchor="_Toc26663" w:history="1">
        <w:r>
          <w:rPr>
            <w:rFonts w:ascii="仿宋" w:eastAsia="仿宋" w:hAnsi="仿宋" w:cs="仿宋" w:hint="eastAsia"/>
            <w:lang w:eastAsia="zh-CN"/>
          </w:rPr>
          <w:t>(四)、车辆设备产品项目知识产权保护策略</w:t>
        </w:r>
        <w:r>
          <w:tab/>
        </w:r>
        <w:r>
          <w:fldChar w:fldCharType="begin"/>
        </w:r>
        <w:r>
          <w:instrText xml:space="preserve"> PAGEREF _Toc26663 \h </w:instrText>
        </w:r>
        <w:r>
          <w:fldChar w:fldCharType="separate"/>
        </w:r>
        <w:r>
          <w:t>62</w:t>
        </w:r>
        <w:r>
          <w:fldChar w:fldCharType="end"/>
        </w:r>
      </w:hyperlink>
    </w:p>
    <w:p>
      <w:pPr>
        <w:pStyle w:val="TOC1"/>
        <w:tabs>
          <w:tab w:val="right" w:leader="dot" w:pos="8306"/>
        </w:tabs>
      </w:pPr>
      <w:hyperlink w:anchor="_Toc22378" w:history="1">
        <w:r>
          <w:rPr>
            <w:rFonts w:ascii="仿宋" w:eastAsia="仿宋" w:hAnsi="仿宋" w:cs="仿宋" w:hint="eastAsia"/>
            <w:lang w:eastAsia="zh-CN"/>
          </w:rPr>
          <w:t>十五、车辆设备产品项目治理与监督</w:t>
        </w:r>
        <w:r>
          <w:tab/>
        </w:r>
        <w:r>
          <w:fldChar w:fldCharType="begin"/>
        </w:r>
        <w:r>
          <w:instrText xml:space="preserve"> PAGEREF _Toc22378 \h </w:instrText>
        </w:r>
        <w:r>
          <w:fldChar w:fldCharType="separate"/>
        </w:r>
        <w:r>
          <w:t>65</w:t>
        </w:r>
        <w:r>
          <w:fldChar w:fldCharType="end"/>
        </w:r>
      </w:hyperlink>
    </w:p>
    <w:p>
      <w:pPr>
        <w:pStyle w:val="TOC2"/>
        <w:tabs>
          <w:tab w:val="right" w:leader="dot" w:pos="8306"/>
        </w:tabs>
      </w:pPr>
      <w:hyperlink w:anchor="_Toc29485" w:history="1">
        <w:r>
          <w:rPr>
            <w:rFonts w:ascii="仿宋" w:eastAsia="仿宋" w:hAnsi="仿宋" w:cs="仿宋" w:hint="eastAsia"/>
            <w:lang w:eastAsia="zh-CN"/>
          </w:rPr>
          <w:t>(一)、车辆设备产品项目治理结构</w:t>
        </w:r>
        <w:r>
          <w:tab/>
        </w:r>
        <w:r>
          <w:fldChar w:fldCharType="begin"/>
        </w:r>
        <w:r>
          <w:instrText xml:space="preserve"> PAGEREF _Toc29485 \h </w:instrText>
        </w:r>
        <w:r>
          <w:fldChar w:fldCharType="separate"/>
        </w:r>
        <w:r>
          <w:t>65</w:t>
        </w:r>
        <w:r>
          <w:fldChar w:fldCharType="end"/>
        </w:r>
      </w:hyperlink>
    </w:p>
    <w:p>
      <w:pPr>
        <w:pStyle w:val="TOC2"/>
        <w:tabs>
          <w:tab w:val="right" w:leader="dot" w:pos="8306"/>
        </w:tabs>
      </w:pPr>
      <w:hyperlink w:anchor="_Toc9586" w:history="1">
        <w:r>
          <w:rPr>
            <w:rFonts w:ascii="仿宋" w:eastAsia="仿宋" w:hAnsi="仿宋" w:cs="仿宋" w:hint="eastAsia"/>
            <w:lang w:eastAsia="zh-CN"/>
          </w:rPr>
          <w:t>(二)、监督与审计</w:t>
        </w:r>
        <w:r>
          <w:tab/>
        </w:r>
        <w:r>
          <w:fldChar w:fldCharType="begin"/>
        </w:r>
        <w:r>
          <w:instrText xml:space="preserve"> PAGEREF _Toc9586 \h </w:instrText>
        </w:r>
        <w:r>
          <w:fldChar w:fldCharType="separate"/>
        </w:r>
        <w:r>
          <w:t>67</w:t>
        </w:r>
        <w:r>
          <w:fldChar w:fldCharType="end"/>
        </w:r>
      </w:hyperlink>
    </w:p>
    <w:p>
      <w:pPr>
        <w:pStyle w:val="TOC1"/>
        <w:tabs>
          <w:tab w:val="right" w:leader="dot" w:pos="8306"/>
        </w:tabs>
      </w:pPr>
      <w:hyperlink w:anchor="_Toc30564" w:history="1">
        <w:r>
          <w:rPr>
            <w:rFonts w:ascii="仿宋" w:eastAsia="仿宋" w:hAnsi="仿宋" w:cs="仿宋" w:hint="eastAsia"/>
            <w:lang w:eastAsia="zh-CN"/>
          </w:rPr>
          <w:t>十六、营销与推广策略</w:t>
        </w:r>
        <w:r>
          <w:tab/>
        </w:r>
        <w:r>
          <w:fldChar w:fldCharType="begin"/>
        </w:r>
        <w:r>
          <w:instrText xml:space="preserve"> PAGEREF _Toc30564 \h </w:instrText>
        </w:r>
        <w:r>
          <w:fldChar w:fldCharType="separate"/>
        </w:r>
        <w:r>
          <w:t>68</w:t>
        </w:r>
        <w:r>
          <w:fldChar w:fldCharType="end"/>
        </w:r>
      </w:hyperlink>
    </w:p>
    <w:p>
      <w:pPr>
        <w:pStyle w:val="TOC2"/>
        <w:tabs>
          <w:tab w:val="right" w:leader="dot" w:pos="8306"/>
        </w:tabs>
      </w:pPr>
      <w:hyperlink w:anchor="_Toc6906" w:history="1">
        <w:r>
          <w:rPr>
            <w:rFonts w:ascii="仿宋" w:eastAsia="仿宋" w:hAnsi="仿宋" w:cs="仿宋" w:hint="eastAsia"/>
            <w:lang w:eastAsia="zh-CN"/>
          </w:rPr>
          <w:t>(一)、产品/服务定位与特点</w:t>
        </w:r>
        <w:r>
          <w:tab/>
        </w:r>
        <w:r>
          <w:fldChar w:fldCharType="begin"/>
        </w:r>
        <w:r>
          <w:instrText xml:space="preserve"> PAGEREF _Toc6906 \h </w:instrText>
        </w:r>
        <w:r>
          <w:fldChar w:fldCharType="separate"/>
        </w:r>
        <w:r>
          <w:t>68</w:t>
        </w:r>
        <w:r>
          <w:fldChar w:fldCharType="end"/>
        </w:r>
      </w:hyperlink>
    </w:p>
    <w:p>
      <w:pPr>
        <w:pStyle w:val="TOC2"/>
        <w:tabs>
          <w:tab w:val="right" w:leader="dot" w:pos="8306"/>
        </w:tabs>
      </w:pPr>
      <w:hyperlink w:anchor="_Toc10466" w:history="1">
        <w:r>
          <w:rPr>
            <w:rFonts w:ascii="仿宋" w:eastAsia="仿宋" w:hAnsi="仿宋" w:cs="仿宋" w:hint="eastAsia"/>
            <w:lang w:eastAsia="zh-CN"/>
          </w:rPr>
          <w:t>(二)、市场定位与竞争分析</w:t>
        </w:r>
        <w:r>
          <w:tab/>
        </w:r>
        <w:r>
          <w:fldChar w:fldCharType="begin"/>
        </w:r>
        <w:r>
          <w:instrText xml:space="preserve"> PAGEREF _Toc10466 \h </w:instrText>
        </w:r>
        <w:r>
          <w:fldChar w:fldCharType="separate"/>
        </w:r>
        <w:r>
          <w:t>69</w:t>
        </w:r>
        <w:r>
          <w:fldChar w:fldCharType="end"/>
        </w:r>
      </w:hyperlink>
    </w:p>
    <w:p>
      <w:pPr>
        <w:pStyle w:val="TOC2"/>
        <w:tabs>
          <w:tab w:val="right" w:leader="dot" w:pos="8306"/>
        </w:tabs>
      </w:pPr>
      <w:hyperlink w:anchor="_Toc1627" w:history="1">
        <w:r>
          <w:rPr>
            <w:rFonts w:ascii="仿宋" w:eastAsia="仿宋" w:hAnsi="仿宋" w:cs="仿宋" w:hint="eastAsia"/>
            <w:lang w:eastAsia="zh-CN"/>
          </w:rPr>
          <w:t>(三)、营销渠道与策略</w:t>
        </w:r>
        <w:r>
          <w:tab/>
        </w:r>
        <w:r>
          <w:fldChar w:fldCharType="begin"/>
        </w:r>
        <w:r>
          <w:instrText xml:space="preserve"> PAGEREF _Toc1627 \h </w:instrText>
        </w:r>
        <w:r>
          <w:fldChar w:fldCharType="separate"/>
        </w:r>
        <w:r>
          <w:t>71</w:t>
        </w:r>
        <w:r>
          <w:fldChar w:fldCharType="end"/>
        </w:r>
      </w:hyperlink>
    </w:p>
    <w:p>
      <w:pPr>
        <w:pStyle w:val="TOC2"/>
        <w:tabs>
          <w:tab w:val="right" w:leader="dot" w:pos="8306"/>
        </w:tabs>
      </w:pPr>
      <w:hyperlink w:anchor="_Toc17616" w:history="1">
        <w:r>
          <w:rPr>
            <w:rFonts w:ascii="仿宋" w:eastAsia="仿宋" w:hAnsi="仿宋" w:cs="仿宋" w:hint="eastAsia"/>
            <w:lang w:eastAsia="zh-CN"/>
          </w:rPr>
          <w:t>(四)、推广与宣传活动</w:t>
        </w:r>
        <w:r>
          <w:tab/>
        </w:r>
        <w:r>
          <w:fldChar w:fldCharType="begin"/>
        </w:r>
        <w:r>
          <w:instrText xml:space="preserve"> PAGEREF _Toc17616 \h </w:instrText>
        </w:r>
        <w:r>
          <w:fldChar w:fldCharType="separate"/>
        </w:r>
        <w:r>
          <w:t>72</w:t>
        </w:r>
        <w:r>
          <w:fldChar w:fldCharType="end"/>
        </w:r>
      </w:hyperlink>
    </w:p>
    <w:p>
      <w:pPr>
        <w:pStyle w:val="TOC1"/>
        <w:tabs>
          <w:tab w:val="right" w:leader="dot" w:pos="8306"/>
        </w:tabs>
      </w:pPr>
      <w:hyperlink w:anchor="_Toc32643" w:history="1">
        <w:r>
          <w:rPr>
            <w:rFonts w:ascii="仿宋" w:eastAsia="仿宋" w:hAnsi="仿宋" w:cs="仿宋" w:hint="eastAsia"/>
            <w:lang w:eastAsia="zh-CN"/>
          </w:rPr>
          <w:t>十七、车辆设备产品项目变更管理</w:t>
        </w:r>
        <w:r>
          <w:tab/>
        </w:r>
        <w:r>
          <w:fldChar w:fldCharType="begin"/>
        </w:r>
        <w:r>
          <w:instrText xml:space="preserve"> PAGEREF _Toc32643 \h </w:instrText>
        </w:r>
        <w:r>
          <w:fldChar w:fldCharType="separate"/>
        </w:r>
        <w:r>
          <w:t>77</w:t>
        </w:r>
        <w:r>
          <w:fldChar w:fldCharType="end"/>
        </w:r>
      </w:hyperlink>
    </w:p>
    <w:p>
      <w:pPr>
        <w:pStyle w:val="TOC2"/>
        <w:tabs>
          <w:tab w:val="right" w:leader="dot" w:pos="8306"/>
        </w:tabs>
      </w:pPr>
      <w:hyperlink w:anchor="_Toc15650" w:history="1">
        <w:r>
          <w:rPr>
            <w:rFonts w:ascii="仿宋" w:eastAsia="仿宋" w:hAnsi="仿宋" w:cs="仿宋" w:hint="eastAsia"/>
            <w:lang w:eastAsia="zh-CN"/>
          </w:rPr>
          <w:t>(一)、变更申请与评估</w:t>
        </w:r>
        <w:r>
          <w:tab/>
        </w:r>
        <w:r>
          <w:fldChar w:fldCharType="begin"/>
        </w:r>
        <w:r>
          <w:instrText xml:space="preserve"> PAGEREF _Toc15650 \h </w:instrText>
        </w:r>
        <w:r>
          <w:fldChar w:fldCharType="separate"/>
        </w:r>
        <w:r>
          <w:t>77</w:t>
        </w:r>
        <w:r>
          <w:fldChar w:fldCharType="end"/>
        </w:r>
      </w:hyperlink>
    </w:p>
    <w:p>
      <w:pPr>
        <w:pStyle w:val="TOC2"/>
        <w:tabs>
          <w:tab w:val="right" w:leader="dot" w:pos="8306"/>
        </w:tabs>
      </w:pPr>
      <w:hyperlink w:anchor="_Toc2898" w:history="1">
        <w:r>
          <w:rPr>
            <w:rFonts w:ascii="仿宋" w:eastAsia="仿宋" w:hAnsi="仿宋" w:cs="仿宋" w:hint="eastAsia"/>
            <w:lang w:eastAsia="zh-CN"/>
          </w:rPr>
          <w:t>(二)、变更实施与控制</w:t>
        </w:r>
        <w:r>
          <w:tab/>
        </w:r>
        <w:r>
          <w:fldChar w:fldCharType="begin"/>
        </w:r>
        <w:r>
          <w:instrText xml:space="preserve"> PAGEREF _Toc2898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34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858"/>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2136"/>
      <w:r>
        <w:rPr>
          <w:rFonts w:ascii="仿宋" w:eastAsia="仿宋" w:hAnsi="仿宋" w:cs="仿宋" w:hint="eastAsia"/>
          <w:lang w:eastAsia="zh-CN"/>
        </w:rPr>
        <w:t>(一)、车辆设备产品行业分析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车辆设备产品行业一直以来都是市场的关注焦点。行业内的发展趋势、竞争态势以及潜在机会都对车辆设备产品项目的推进产生深远的影响。通过深入研究行业的整体概貌，我们将更好地理解行业的核心特征，为车辆设备产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车辆设备产品行业，技术一直是推动创新和发展的关键因素。我们将对当前技术趋势进行详尽分析，包括但不限于人工智能、大数据应用、先进制造技术等。这有助于车辆设备产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车辆设备产品项目成功的基础。我们将对主要竞争对手进行深入研究，包括其市场份额、产品特点、市场定位等。通过全面了解竞争对手的优势和劣势，车辆设备产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8061"/>
      <w:r>
        <w:rPr>
          <w:rFonts w:ascii="仿宋" w:eastAsia="仿宋" w:hAnsi="仿宋" w:cs="仿宋" w:hint="eastAsia"/>
          <w:sz w:val="28"/>
          <w:lang w:eastAsia="zh-CN"/>
        </w:rPr>
        <w:t>(二)、车辆设备产品市场分析预测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车辆设备产品市场未来的增长趋势。这包括市场的整体规模、各细分领域的发展趋势等。车辆设备产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车辆设备产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车辆设备产品项目实施过程中需要充分考虑的因素。我们将对市场风险进行全面评估，包括但不限于政策法规风险、市场竞争风险、技术变革风险等。通过对潜在风险的深入分析，车辆设备产品项目可以制定相应的风险缓解策略，降低不确定性对车辆设备产品项目的影响。</w:t>
      </w:r>
    </w:p>
    <w:p>
      <w:pPr>
        <w:pStyle w:val="Heading1"/>
        <w:ind w:firstLine="560" w:firstLineChars="200"/>
        <w:rPr>
          <w:rFonts w:ascii="仿宋" w:eastAsia="仿宋" w:hAnsi="仿宋" w:cs="仿宋" w:hint="eastAsia"/>
          <w:sz w:val="28"/>
          <w:lang w:eastAsia="zh-CN"/>
        </w:rPr>
      </w:pPr>
      <w:bookmarkStart w:id="5" w:name="_Toc4327"/>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7529"/>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车辆设备产品项目的技术管理特点体现在其创新导向。通过引入最先进的技术趋势和解决方案，车辆设备产品项目致力于提升科技含量、提高质量和效率水平。这意味着我们将采用最新的工具和方法，确保车辆设备产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车辆设备产品项目技术管理的显著特征。通过整合不同领域的技术资源，我们实现了跨学科的协同工作。这有助于优化技术架构，提高整体效能。此外，整合性策略还促进了不同技术团队之间的紧密沟通和高效合作，确保车辆设备产品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车辆设备产品项目所采用的技术。通过不断优化技术方案，车辆设备产品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车辆设备产品项目团队将在车辆设备产品项目初期识别可能的技术风险，并采取相应的预防和应对措施。通过建立健全的风险评估机制，车辆设备产品项目能够在实施过程中及时发现并解决潜在的技术问题，保障车辆设备产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车辆设备产品项目中，技术将成为车辆设备产品项目成功的有力支持。这一深度剖析揭示了技术管理在车辆设备产品项目实施中的关键作用，为车辆设备产品项目的技术基础奠定了坚实的基础。</w:t>
      </w:r>
    </w:p>
    <w:p>
      <w:pPr>
        <w:pStyle w:val="Heading2"/>
        <w:ind w:firstLine="560" w:firstLineChars="200"/>
        <w:rPr>
          <w:rFonts w:ascii="仿宋" w:eastAsia="仿宋" w:hAnsi="仿宋" w:cs="仿宋" w:hint="eastAsia"/>
          <w:sz w:val="28"/>
          <w:lang w:eastAsia="zh-CN"/>
        </w:rPr>
      </w:pPr>
      <w:bookmarkStart w:id="7" w:name="_Toc9310"/>
      <w:r>
        <w:rPr>
          <w:rFonts w:ascii="仿宋" w:eastAsia="仿宋" w:hAnsi="仿宋" w:cs="仿宋" w:hint="eastAsia"/>
          <w:sz w:val="28"/>
          <w:lang w:eastAsia="zh-CN"/>
        </w:rPr>
        <w:t>(二)、车辆设备产品项目工艺技术设计方案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车辆设备产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车辆设备产品项目将严格按照相关行业规范要求进行组织。通过有效控制产品质量，车辆设备产品项目将致力于为顾客提供优质的车辆设备产品项目产品和良好的服务。这体现了车辆设备产品项目对于生产活动合规性和质量标准的高度重视，为车辆设备产品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工艺技术方面，车辆设备产品项目注重生态效益和清洁生产原则。车辆设备产品项目建设将紧密结合地方特色经济发展，与社会经济发展规划和区域环境保护规划方案相协调一致。通过与当地区域自然生态系统的结合，车辆设备产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车辆设备产品项目产品具有多样化的客户需求和个性化的特点。因此，车辆设备产品项目产品规格品种多样，且单批生产数量较小。为满足这一特点，车辆设备产品项目承办单位将建设先进的柔性制造生产线。通过广泛应用柔性制造技术，车辆设备产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车辆设备产品项目采用的技术具有较高的技术含量和自动化水平，处于国内先进水平。这一技术选用不仅体现了对生产效率、质量和环境友好性的高标准要求，同时为车辆设备产品项目的可持续发展奠定了坚实的基础。</w:t>
      </w:r>
    </w:p>
    <w:p>
      <w:pPr>
        <w:pStyle w:val="Heading2"/>
        <w:ind w:firstLine="560" w:firstLineChars="200"/>
        <w:rPr>
          <w:rFonts w:ascii="仿宋" w:eastAsia="仿宋" w:hAnsi="仿宋" w:cs="仿宋" w:hint="eastAsia"/>
          <w:sz w:val="28"/>
          <w:lang w:eastAsia="zh-CN"/>
        </w:rPr>
      </w:pPr>
      <w:bookmarkStart w:id="8" w:name="_Toc31874"/>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为确保车辆设备产品项目的高效生产和技术实施，我们制定了一套精心设计的设备选型方案，以满足车辆设备产品项目生产、质量和环保的要求。该方案的主要特点如下：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车辆设备产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针对车辆设备产品项目产品的多样性和小批量生产的特点，我们将建设柔性制造生产线。通过在设备选型中考虑柔性制造技术，可以灵活应对不同产品规格和生产需求，实现生产线的高度灵活性和适应性。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5566"/>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27393"/>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车辆设备产品项目的主要产品是XXXX，预计年产值为XXX万元。这一产品在市场中占据着重要的地位，其广泛的应用范围使得该车辆设备产品项目的市场前景非常广阔。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车辆设备产品项目的xxx产品作为重要的原材料之一，将在多个领域发挥关键作用。其在建筑、交通、能源等方面的广泛应用将为整个产业链提供强大的支持，形成产业协同效应。车辆设备产品项目的年产值XXX万XXX万XXX万万元不仅反映了其在市场上的巨大潜力，更预示着它对国民经济的积极贡献。这种关联度高、涉及面广的产业关系，使得该车辆设备产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13956"/>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车辆设备产品项目总征地面积为XXXX平方米，相当于约XX.XX亩，其中净用地面积为XXXX平方米，红线范围内相当于约XX.XX亩。这一用地规模充分考虑了车辆设备产品项目的建设需求，保障了车辆设备产品项目在合适的空间内得以充分发展。车辆设备产品项目规划的总建筑面积为XXXX平方米，其中主体工程建设占XXXX平方米，计容建筑面积达XXXX平方米。预计建筑工程的投资将达到XXXX万元，为车辆设备产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车辆设备产品项目计划购置的设备共计XXXX台（套），设备购置费用为XXXX万元。这一设备购置计划充分考虑到车辆设备产品项目的生产需求和技术要求，确保了车辆设备产品项目在生产运营中具备先进的技术装备和高效的生产能力。设备的合理配置将为车辆设备产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车辆设备产品项目计划总投资为XXXX万元，预计年实现营业收入为XXXX万元。这一产能规模的设定旨在确保车辆设备产品项目能够在投资与回报之间取得平衡，实现长期可持续的发展。车辆设备产品项目的总投资充分考虑到各个方面的需求，包括用地建设、设备购置等多个环节，以确保车辆设备产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10112"/>
      <w:r>
        <w:rPr>
          <w:rFonts w:ascii="仿宋" w:eastAsia="仿宋" w:hAnsi="仿宋" w:cs="仿宋" w:hint="eastAsia"/>
          <w:sz w:val="28"/>
          <w:lang w:eastAsia="zh-CN"/>
        </w:rPr>
        <w:t>四、车辆设备产品项目土建工程</w:t>
      </w:r>
      <w:bookmarkEnd w:id="12"/>
    </w:p>
    <w:p>
      <w:pPr>
        <w:pStyle w:val="Heading2"/>
        <w:rPr>
          <w:rFonts w:ascii="仿宋" w:eastAsia="仿宋" w:hAnsi="仿宋" w:cs="仿宋" w:hint="eastAsia"/>
          <w:lang w:eastAsia="zh-CN"/>
        </w:rPr>
      </w:pPr>
      <w:bookmarkStart w:id="13" w:name="_Toc31153"/>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在车辆设备产品项目的建筑工程设计中，我们将秉承一系列重要的设计原则，以确保车辆设备产品项目建筑在功能、美观、可持续性等方面达到最佳效果。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首要原则是确保建筑的功能性得到最大化的发挥。我们将充分理解车辆设备产品项目的实际需求，合理布局各个功能区域，保证建筑在满足业务需求的同时，提供高效的工作环境。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在建筑设计中，我们将综合考虑建设和运营成本。通过精细的经济效益分析，确保设计方案在高效利用资源的同时，对车辆设备产品项目的长期盈利能力有积极的贡献。</w:t>
      </w:r>
    </w:p>
    <w:p>
      <w:pPr>
        <w:pStyle w:val="Heading2"/>
        <w:ind w:firstLine="560" w:firstLineChars="200"/>
        <w:rPr>
          <w:rFonts w:ascii="仿宋" w:eastAsia="仿宋" w:hAnsi="仿宋" w:cs="仿宋" w:hint="eastAsia"/>
          <w:sz w:val="28"/>
          <w:lang w:eastAsia="zh-CN"/>
        </w:rPr>
      </w:pPr>
      <w:bookmarkStart w:id="14" w:name="_Toc29860"/>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车辆设备产品项目的土建工程设计中，我们将精准设定设计年限，结合车辆设备产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车辆设备产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19561"/>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车辆设备产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车辆设备产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车辆设备产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21421"/>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本期工程车辆设备产品项目预计总建筑面积XXX平方米，其中：计容建筑面积XXX平方米，计划建筑工程投资XX万元，占车辆设备产品项目总投资的XX%。</w:t>
      </w:r>
    </w:p>
    <w:p>
      <w:pPr>
        <w:pStyle w:val="Heading1"/>
        <w:ind w:firstLine="560" w:firstLineChars="200"/>
        <w:rPr>
          <w:rFonts w:ascii="仿宋" w:eastAsia="仿宋" w:hAnsi="仿宋" w:cs="仿宋" w:hint="eastAsia"/>
          <w:sz w:val="28"/>
          <w:lang w:eastAsia="zh-CN"/>
        </w:rPr>
      </w:pPr>
      <w:bookmarkStart w:id="17" w:name="_Toc6364"/>
      <w:r>
        <w:rPr>
          <w:rFonts w:ascii="仿宋" w:eastAsia="仿宋" w:hAnsi="仿宋" w:cs="仿宋" w:hint="eastAsia"/>
          <w:sz w:val="28"/>
          <w:lang w:eastAsia="zh-CN"/>
        </w:rPr>
        <w:t>五、车辆设备产品项目可持续发展</w:t>
      </w:r>
      <w:bookmarkEnd w:id="17"/>
    </w:p>
    <w:p>
      <w:pPr>
        <w:pStyle w:val="Heading2"/>
        <w:rPr>
          <w:rFonts w:ascii="仿宋" w:eastAsia="仿宋" w:hAnsi="仿宋" w:cs="仿宋" w:hint="eastAsia"/>
          <w:lang w:eastAsia="zh-CN"/>
        </w:rPr>
      </w:pPr>
      <w:bookmarkStart w:id="18" w:name="_Toc25679"/>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车辆设备产品项目中，车辆设备产品项目团队着眼于未来，明确了可持续发展的战略方向。制定的具体可持续发展目标包括降低资源使用、采用环保技术、最大化社会效益等。这一步骤不仅有助于车辆设备产品项目在环保和社会责任方面达到最高标准，也为未来提供了明确的指引，确保车辆设备产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可持续实践的融入车辆设备产品项目管理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车辆设备产品项目管理周期。从车辆设备产品项目规划开始，车辆设备产品项目团队就考虑了环境和社会的因素。在执行阶段，车辆设备产品项目团队积极推动绿色技术的应用，优化资源利用。此外，关注员工的社会责任，通过培训和沟通活动提高员工对可持续发展的认知，使他们能够在日常工作中践行可持续实践。这些举措不仅为车辆设备产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9" w:name="_Toc27937"/>
      <w:r>
        <w:rPr>
          <w:rFonts w:ascii="仿宋" w:eastAsia="仿宋" w:hAnsi="仿宋" w:cs="仿宋" w:hint="eastAsia"/>
          <w:sz w:val="28"/>
          <w:lang w:eastAsia="zh-CN"/>
        </w:rPr>
        <w:t>(二)、环保与社会责任</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扎根于车辆设备产品项目的可持续发展理念，我们深信环保与社会责任是车辆设备产品项目成功的关键支柱。在车辆设备产品项目的每一步，我们都致力于通过创新和实践，履行对环境和社会的坚定责任。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车辆设备产品项目团队通过引入先进的环保技术、建立高效的废物处理系统以及推动能源节约措施，积极履行环保责任。定期的环保监测和评估确保车辆设备产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车辆设备产品项目不仅致力于自身可持续发展，还注重对社会的回馈。通过支持社区车辆设备产品项目、参与慈善事业、提供培训机会等方式，车辆设备产品项目积极履行社会责任。与当地社区建立积极互动，关注员工的工作与生活平衡，以及员工的身心健康，是车辆设备产品项目在社会责任层面的关键举措。这样的实践不仅增强了车辆设备产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20" w:name="_Toc7318"/>
      <w:r>
        <w:rPr>
          <w:rFonts w:ascii="仿宋" w:eastAsia="仿宋" w:hAnsi="仿宋" w:cs="仿宋" w:hint="eastAsia"/>
          <w:sz w:val="28"/>
          <w:lang w:eastAsia="zh-CN"/>
        </w:rPr>
        <w:t>六、车辆设备产品项目危机管理</w:t>
      </w:r>
      <w:bookmarkEnd w:id="20"/>
    </w:p>
    <w:p>
      <w:pPr>
        <w:pStyle w:val="Heading2"/>
        <w:rPr>
          <w:rFonts w:ascii="仿宋" w:eastAsia="仿宋" w:hAnsi="仿宋" w:cs="仿宋" w:hint="eastAsia"/>
          <w:lang w:eastAsia="zh-CN"/>
        </w:rPr>
      </w:pPr>
      <w:bookmarkStart w:id="21" w:name="_Toc20005"/>
      <w:r>
        <w:rPr>
          <w:rFonts w:ascii="仿宋" w:eastAsia="仿宋" w:hAnsi="仿宋" w:cs="仿宋" w:hint="eastAsia"/>
          <w:lang w:eastAsia="zh-CN"/>
        </w:rPr>
        <w:t>(一)、危机预警与识别</w:t>
      </w:r>
      <w:bookmarkEnd w:id="21"/>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车辆设备产品项目危机管理中，危机预警与识别是确保车辆设备产品项目稳健运行的核心步骤。通过建立全面的监测机制，车辆设备产品项目团队旨在及时发现和理解潜在的风险和危机因素，以便采取及时的预防和应对措施，确保车辆设备产品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首先，通过深入的风险评估，车辆设备产品项目团队全面分析了整个车辆设备产品项目和各个阶段可能存在的威胁。这包括准确评估每个潜在风险的发生概率和可能影响的程度，为后续危机预警提供了有力支持。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车辆设备产品项目团队着重于明确定义车辆设备产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车辆设备产品项目进展的持续监控，团队能够及时发现潜在问题并作出迅速反应。车辆设备产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在这一阶段，团队的专业素养和反应速度将发挥至关重要的作用，以确保潜在危机能够在初期得到有效的处理，最大程度地减轻负面影响。通过危机预警与识别，车辆设备产品项目得以更有序、可控地推进。</w:t>
      </w:r>
    </w:p>
    <w:p>
      <w:pPr>
        <w:pStyle w:val="Heading2"/>
        <w:ind w:firstLine="560" w:firstLineChars="200"/>
        <w:rPr>
          <w:rFonts w:ascii="仿宋" w:eastAsia="仿宋" w:hAnsi="仿宋" w:cs="仿宋" w:hint="eastAsia"/>
          <w:sz w:val="28"/>
          <w:lang w:eastAsia="zh-CN"/>
        </w:rPr>
      </w:pPr>
      <w:bookmarkStart w:id="22" w:name="_Toc24738"/>
      <w:r>
        <w:rPr>
          <w:rFonts w:ascii="仿宋" w:eastAsia="仿宋" w:hAnsi="仿宋" w:cs="仿宋" w:hint="eastAsia"/>
          <w:sz w:val="28"/>
          <w:lang w:eastAsia="zh-CN"/>
        </w:rPr>
        <w:t>(二)、危机应对与恢复</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在危机发生时，车辆设备产品项目团队立即行动，成立了应急小组。该小组的任务是迅速制定并实施紧急应对措施，以最小化潜在损失。以下是采取的主要措施：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https://d.book118.com/635322204300011120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车辆设备产品项目规划设计蓝图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A67F95"/>
    <w:rsid w:val="61A67F9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532220430001112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2024-02-26T01:11:00Z</dcterms:created>
  <dcterms:modified xsi:type="dcterms:W3CDTF">2024-02-26T01:11:24Z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AFC79FE13FEA45FC9D0E5DA6FA7222B0_11</vt:lpwstr>
  </property>
  <property fmtid="{D5CDD505-2E9C-101B-9397-08002B2CF9AE}" pid="3" name="KSOProductBuildVer">
    <vt:lpwstr>2052-12.1.0.16388</vt:lpwstr>
  </property>
</Properties>
</file>