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37A37" w:rsidP="00423DBC">
      <w:pPr>
        <w:pStyle w:val="Normal0"/>
        <w:jc w:val="center"/>
      </w:pPr>
      <w:r>
        <w:rPr>
          <w:rFonts w:ascii="宋体" w:hAnsi="宋体"/>
          <w:color w:val="000000"/>
          <w:sz w:val="24"/>
          <w:u w:color="000000"/>
        </w:rPr>
        <w:t>目</w:t>
      </w:r>
      <w:r>
        <w:rPr>
          <w:rFonts w:ascii="宋体" w:hAnsi="宋体"/>
          <w:color w:val="000000"/>
          <w:sz w:val="24"/>
          <w:u w:color="000000"/>
        </w:rPr>
        <w:t xml:space="preserve"> </w:t>
      </w:r>
      <w:r>
        <w:rPr>
          <w:rFonts w:ascii="宋体" w:hAnsi="宋体"/>
          <w:color w:val="000000"/>
          <w:sz w:val="24"/>
          <w:u w:color="000000"/>
        </w:rPr>
        <w:t>录</w:t>
      </w:r>
    </w:p>
    <w:p w:rsidR="00C37A37">
      <w:pPr>
        <w:pStyle w:val="TOC1"/>
        <w:tabs>
          <w:tab w:val="right" w:leader="hyphen" w:pos="8296"/>
        </w:tabs>
        <w:rPr>
          <w:rFonts w:ascii="Calibri" w:hAnsi="Calibri"/>
          <w:b w:val="0"/>
          <w:sz w:val="21"/>
        </w:rPr>
      </w:pPr>
      <w:r>
        <w:fldChar w:fldCharType="begin"/>
      </w:r>
      <w:r>
        <w:instrText xml:space="preserve"> TOC \o "1-3" \h \z \u </w:instrText>
      </w:r>
      <w:r>
        <w:fldChar w:fldCharType="separate"/>
      </w:r>
      <w:hyperlink w:anchor="_Toc465761141" w:history="1">
        <w:r>
          <w:rPr>
            <w:rStyle w:val="Hyperlink"/>
            <w:rFonts w:hint="eastAsia"/>
          </w:rPr>
          <w:t>第一章</w:t>
        </w:r>
        <w:r>
          <w:rPr>
            <w:rStyle w:val="Hyperlink"/>
            <w:rFonts w:hint="eastAsia"/>
          </w:rPr>
          <w:t xml:space="preserve"> </w:t>
        </w:r>
        <w:r>
          <w:rPr>
            <w:rStyle w:val="Hyperlink"/>
            <w:rFonts w:hint="eastAsia"/>
          </w:rPr>
          <w:t>工程概况</w:t>
        </w:r>
        <w:r>
          <w:tab/>
        </w:r>
        <w:r>
          <w:fldChar w:fldCharType="begin"/>
        </w:r>
        <w:r>
          <w:instrText xml:space="preserve"> PAGEREF _Toc465761141 \h </w:instrText>
        </w:r>
        <w:r>
          <w:fldChar w:fldCharType="separate"/>
        </w:r>
        <w:r w:rsidR="0085312E">
          <w:rPr>
            <w:noProof/>
          </w:rPr>
          <w:t>2</w:t>
        </w:r>
        <w:r>
          <w:fldChar w:fldCharType="end"/>
        </w:r>
      </w:hyperlink>
    </w:p>
    <w:p w:rsidR="00C37A37">
      <w:pPr>
        <w:pStyle w:val="TOC2"/>
        <w:tabs>
          <w:tab w:val="right" w:leader="hyphen" w:pos="8296"/>
        </w:tabs>
        <w:rPr>
          <w:rFonts w:ascii="Calibri" w:hAnsi="Calibri"/>
          <w:sz w:val="21"/>
        </w:rPr>
      </w:pPr>
      <w:hyperlink w:anchor="_Toc465761142" w:history="1">
        <w:r>
          <w:rPr>
            <w:rStyle w:val="Hyperlink"/>
            <w:rFonts w:hint="eastAsia"/>
          </w:rPr>
          <w:t>一、</w:t>
        </w:r>
        <w:r>
          <w:rPr>
            <w:rStyle w:val="Hyperlink"/>
            <w:rFonts w:hint="eastAsia"/>
          </w:rPr>
          <w:t xml:space="preserve"> </w:t>
        </w:r>
        <w:r>
          <w:rPr>
            <w:rStyle w:val="Hyperlink"/>
            <w:rFonts w:hint="eastAsia"/>
          </w:rPr>
          <w:t>工程概况</w:t>
        </w:r>
        <w:r>
          <w:tab/>
        </w:r>
        <w:r>
          <w:fldChar w:fldCharType="begin"/>
        </w:r>
        <w:r>
          <w:instrText xml:space="preserve"> PAGEREF _Toc465761142 \h </w:instrText>
        </w:r>
        <w:r>
          <w:fldChar w:fldCharType="separate"/>
        </w:r>
        <w:r w:rsidR="0085312E">
          <w:rPr>
            <w:noProof/>
          </w:rPr>
          <w:t>2</w:t>
        </w:r>
        <w:r>
          <w:fldChar w:fldCharType="end"/>
        </w:r>
      </w:hyperlink>
    </w:p>
    <w:p w:rsidR="00C37A37">
      <w:pPr>
        <w:pStyle w:val="TOC2"/>
        <w:tabs>
          <w:tab w:val="right" w:leader="hyphen" w:pos="8296"/>
        </w:tabs>
        <w:rPr>
          <w:rFonts w:ascii="Calibri" w:hAnsi="Calibri"/>
          <w:sz w:val="21"/>
        </w:rPr>
      </w:pPr>
      <w:hyperlink w:anchor="_Toc465761143" w:history="1">
        <w:r>
          <w:rPr>
            <w:rStyle w:val="Hyperlink"/>
            <w:rFonts w:hint="eastAsia"/>
          </w:rPr>
          <w:t>二、</w:t>
        </w:r>
        <w:r>
          <w:rPr>
            <w:rStyle w:val="Hyperlink"/>
            <w:rFonts w:hint="eastAsia"/>
          </w:rPr>
          <w:t xml:space="preserve"> </w:t>
        </w:r>
        <w:r>
          <w:rPr>
            <w:rStyle w:val="Hyperlink"/>
            <w:rFonts w:hint="eastAsia"/>
          </w:rPr>
          <w:t>施工要求</w:t>
        </w:r>
        <w:r>
          <w:tab/>
        </w:r>
        <w:r>
          <w:fldChar w:fldCharType="begin"/>
        </w:r>
        <w:r>
          <w:instrText xml:space="preserve"> PAGEREF _Toc4</w:instrText>
        </w:r>
        <w:r>
          <w:instrText xml:space="preserve">65761143 \h </w:instrText>
        </w:r>
        <w:r>
          <w:fldChar w:fldCharType="separate"/>
        </w:r>
        <w:r w:rsidR="0085312E">
          <w:rPr>
            <w:noProof/>
          </w:rPr>
          <w:t>3</w:t>
        </w:r>
        <w:r>
          <w:fldChar w:fldCharType="end"/>
        </w:r>
      </w:hyperlink>
    </w:p>
    <w:p w:rsidR="00C37A37">
      <w:pPr>
        <w:pStyle w:val="TOC2"/>
        <w:tabs>
          <w:tab w:val="right" w:leader="hyphen" w:pos="8296"/>
        </w:tabs>
        <w:rPr>
          <w:rFonts w:ascii="Calibri" w:hAnsi="Calibri"/>
          <w:sz w:val="21"/>
        </w:rPr>
      </w:pPr>
      <w:hyperlink w:anchor="_Toc465761144" w:history="1">
        <w:r>
          <w:rPr>
            <w:rStyle w:val="Hyperlink"/>
            <w:rFonts w:hint="eastAsia"/>
          </w:rPr>
          <w:t>三、</w:t>
        </w:r>
        <w:r>
          <w:rPr>
            <w:rStyle w:val="Hyperlink"/>
            <w:rFonts w:hint="eastAsia"/>
          </w:rPr>
          <w:t xml:space="preserve"> </w:t>
        </w:r>
        <w:r>
          <w:rPr>
            <w:rStyle w:val="Hyperlink"/>
            <w:rFonts w:hint="eastAsia"/>
          </w:rPr>
          <w:t>技术保证条件</w:t>
        </w:r>
        <w:r>
          <w:tab/>
        </w:r>
        <w:r>
          <w:fldChar w:fldCharType="begin"/>
        </w:r>
        <w:r>
          <w:instrText xml:space="preserve"> PAGEREF _Toc465761144 \h </w:instrText>
        </w:r>
        <w:r>
          <w:fldChar w:fldCharType="separate"/>
        </w:r>
        <w:r w:rsidR="0085312E">
          <w:rPr>
            <w:noProof/>
          </w:rPr>
          <w:t>3</w:t>
        </w:r>
        <w:r>
          <w:fldChar w:fldCharType="end"/>
        </w:r>
      </w:hyperlink>
    </w:p>
    <w:p w:rsidR="00C37A37">
      <w:pPr>
        <w:pStyle w:val="TOC1"/>
        <w:tabs>
          <w:tab w:val="right" w:leader="hyphen" w:pos="8296"/>
        </w:tabs>
        <w:rPr>
          <w:rFonts w:ascii="Calibri" w:hAnsi="Calibri"/>
          <w:b w:val="0"/>
          <w:sz w:val="21"/>
        </w:rPr>
      </w:pPr>
      <w:hyperlink w:anchor="_Toc465761145" w:history="1">
        <w:r>
          <w:rPr>
            <w:rStyle w:val="Hyperlink"/>
            <w:rFonts w:hint="eastAsia"/>
          </w:rPr>
          <w:t>第二章</w:t>
        </w:r>
        <w:r>
          <w:rPr>
            <w:rStyle w:val="Hyperlink"/>
            <w:rFonts w:hint="eastAsia"/>
          </w:rPr>
          <w:t xml:space="preserve"> </w:t>
        </w:r>
        <w:r>
          <w:rPr>
            <w:rStyle w:val="Hyperlink"/>
            <w:rFonts w:hint="eastAsia"/>
          </w:rPr>
          <w:t>编制依据</w:t>
        </w:r>
        <w:r>
          <w:tab/>
        </w:r>
        <w:r>
          <w:fldChar w:fldCharType="begin"/>
        </w:r>
        <w:r>
          <w:instrText xml:space="preserve"> PAGEREF _Toc465761145 \h </w:instrText>
        </w:r>
        <w:r>
          <w:fldChar w:fldCharType="separate"/>
        </w:r>
        <w:r w:rsidR="0085312E">
          <w:rPr>
            <w:noProof/>
          </w:rPr>
          <w:t>4</w:t>
        </w:r>
        <w:r>
          <w:fldChar w:fldCharType="end"/>
        </w:r>
      </w:hyperlink>
    </w:p>
    <w:p w:rsidR="00C37A37">
      <w:pPr>
        <w:pStyle w:val="TOC1"/>
        <w:tabs>
          <w:tab w:val="right" w:leader="hyphen" w:pos="8296"/>
        </w:tabs>
        <w:rPr>
          <w:rFonts w:ascii="Calibri" w:hAnsi="Calibri"/>
          <w:b w:val="0"/>
          <w:sz w:val="21"/>
        </w:rPr>
      </w:pPr>
      <w:hyperlink w:anchor="_Toc465761146" w:history="1">
        <w:r>
          <w:rPr>
            <w:rStyle w:val="Hyperlink"/>
            <w:rFonts w:hint="eastAsia"/>
          </w:rPr>
          <w:t>第三章</w:t>
        </w:r>
        <w:r>
          <w:rPr>
            <w:rStyle w:val="Hyperlink"/>
            <w:rFonts w:hint="eastAsia"/>
          </w:rPr>
          <w:t xml:space="preserve"> </w:t>
        </w:r>
        <w:r>
          <w:rPr>
            <w:rStyle w:val="Hyperlink"/>
            <w:rFonts w:hint="eastAsia"/>
          </w:rPr>
          <w:t>施工计划</w:t>
        </w:r>
        <w:r>
          <w:tab/>
        </w:r>
        <w:r>
          <w:fldChar w:fldCharType="begin"/>
        </w:r>
        <w:r>
          <w:instrText xml:space="preserve"> PAGEREF _Toc465761146 \h </w:instrText>
        </w:r>
        <w:r>
          <w:fldChar w:fldCharType="separate"/>
        </w:r>
        <w:r w:rsidR="0085312E">
          <w:rPr>
            <w:noProof/>
          </w:rPr>
          <w:t>4</w:t>
        </w:r>
        <w:r>
          <w:fldChar w:fldCharType="end"/>
        </w:r>
      </w:hyperlink>
    </w:p>
    <w:p w:rsidR="00C37A37">
      <w:pPr>
        <w:pStyle w:val="TOC2"/>
        <w:tabs>
          <w:tab w:val="right" w:leader="hyphen" w:pos="8296"/>
        </w:tabs>
        <w:rPr>
          <w:rFonts w:ascii="Calibri" w:hAnsi="Calibri"/>
          <w:sz w:val="21"/>
        </w:rPr>
      </w:pPr>
      <w:hyperlink w:anchor="_Toc465761147" w:history="1">
        <w:r>
          <w:rPr>
            <w:rStyle w:val="Hyperlink"/>
            <w:rFonts w:hint="eastAsia"/>
          </w:rPr>
          <w:t>一、</w:t>
        </w:r>
        <w:r>
          <w:rPr>
            <w:rStyle w:val="Hyperlink"/>
            <w:rFonts w:hint="eastAsia"/>
          </w:rPr>
          <w:t xml:space="preserve"> </w:t>
        </w:r>
        <w:r>
          <w:rPr>
            <w:rStyle w:val="Hyperlink"/>
            <w:rFonts w:hint="eastAsia"/>
          </w:rPr>
          <w:t>材料与设备计划</w:t>
        </w:r>
        <w:r>
          <w:tab/>
        </w:r>
        <w:r>
          <w:fldChar w:fldCharType="begin"/>
        </w:r>
        <w:r>
          <w:instrText xml:space="preserve"> PAGEREF _Toc465761147 \h </w:instrText>
        </w:r>
        <w:r>
          <w:fldChar w:fldCharType="separate"/>
        </w:r>
        <w:r w:rsidR="0085312E">
          <w:rPr>
            <w:noProof/>
          </w:rPr>
          <w:t>4</w:t>
        </w:r>
        <w:r>
          <w:fldChar w:fldCharType="end"/>
        </w:r>
      </w:hyperlink>
    </w:p>
    <w:p w:rsidR="00C37A37">
      <w:pPr>
        <w:pStyle w:val="TOC1"/>
        <w:tabs>
          <w:tab w:val="right" w:leader="hyphen" w:pos="8296"/>
        </w:tabs>
        <w:rPr>
          <w:rFonts w:ascii="Calibri" w:hAnsi="Calibri"/>
          <w:b w:val="0"/>
          <w:sz w:val="21"/>
        </w:rPr>
      </w:pPr>
      <w:hyperlink w:anchor="_Toc465761148" w:history="1">
        <w:r>
          <w:rPr>
            <w:rStyle w:val="Hyperlink"/>
            <w:rFonts w:hint="eastAsia"/>
          </w:rPr>
          <w:t>第四章</w:t>
        </w:r>
        <w:r>
          <w:rPr>
            <w:rStyle w:val="Hyperlink"/>
            <w:rFonts w:hint="eastAsia"/>
          </w:rPr>
          <w:t xml:space="preserve"> </w:t>
        </w:r>
        <w:r>
          <w:rPr>
            <w:rStyle w:val="Hyperlink"/>
            <w:rFonts w:hint="eastAsia"/>
          </w:rPr>
          <w:t>施工工艺技术</w:t>
        </w:r>
        <w:r>
          <w:tab/>
        </w:r>
        <w:r>
          <w:fldChar w:fldCharType="begin"/>
        </w:r>
        <w:r>
          <w:instrText xml:space="preserve"> PAGEREF _Toc465761148 \h </w:instrText>
        </w:r>
        <w:r>
          <w:fldChar w:fldCharType="separate"/>
        </w:r>
        <w:r w:rsidR="0085312E">
          <w:rPr>
            <w:noProof/>
          </w:rPr>
          <w:t>7</w:t>
        </w:r>
        <w:r>
          <w:fldChar w:fldCharType="end"/>
        </w:r>
      </w:hyperlink>
    </w:p>
    <w:p w:rsidR="00C37A37">
      <w:pPr>
        <w:pStyle w:val="TOC2"/>
        <w:tabs>
          <w:tab w:val="right" w:leader="hyphen" w:pos="8296"/>
        </w:tabs>
        <w:rPr>
          <w:rFonts w:ascii="Calibri" w:hAnsi="Calibri"/>
          <w:sz w:val="21"/>
        </w:rPr>
      </w:pPr>
      <w:hyperlink w:anchor="_Toc465761149" w:history="1">
        <w:r>
          <w:rPr>
            <w:rStyle w:val="Hyperlink"/>
            <w:rFonts w:hint="eastAsia"/>
          </w:rPr>
          <w:t>一、</w:t>
        </w:r>
        <w:r>
          <w:rPr>
            <w:rStyle w:val="Hyperlink"/>
            <w:rFonts w:hint="eastAsia"/>
          </w:rPr>
          <w:t xml:space="preserve"> </w:t>
        </w:r>
        <w:r>
          <w:rPr>
            <w:rStyle w:val="Hyperlink"/>
            <w:rFonts w:hint="eastAsia"/>
          </w:rPr>
          <w:t>技术参数</w:t>
        </w:r>
        <w:r>
          <w:tab/>
        </w:r>
        <w:r>
          <w:fldChar w:fldCharType="begin"/>
        </w:r>
        <w:r>
          <w:instrText xml:space="preserve"> PAGEREF _</w:instrText>
        </w:r>
        <w:r>
          <w:instrText xml:space="preserve">Toc465761149 \h </w:instrText>
        </w:r>
        <w:r>
          <w:fldChar w:fldCharType="separate"/>
        </w:r>
        <w:r w:rsidR="0085312E">
          <w:rPr>
            <w:noProof/>
          </w:rPr>
          <w:t>7</w:t>
        </w:r>
        <w:r>
          <w:fldChar w:fldCharType="end"/>
        </w:r>
      </w:hyperlink>
    </w:p>
    <w:p w:rsidR="00C37A37">
      <w:pPr>
        <w:pStyle w:val="TOC2"/>
        <w:tabs>
          <w:tab w:val="right" w:leader="hyphen" w:pos="8296"/>
        </w:tabs>
        <w:rPr>
          <w:rFonts w:ascii="Calibri" w:hAnsi="Calibri"/>
          <w:sz w:val="21"/>
        </w:rPr>
      </w:pPr>
      <w:hyperlink w:anchor="_Toc465761150" w:history="1">
        <w:r>
          <w:rPr>
            <w:rStyle w:val="Hyperlink"/>
            <w:rFonts w:hint="eastAsia"/>
          </w:rPr>
          <w:t>二、</w:t>
        </w:r>
        <w:r>
          <w:rPr>
            <w:rStyle w:val="Hyperlink"/>
            <w:rFonts w:hint="eastAsia"/>
          </w:rPr>
          <w:t xml:space="preserve"> </w:t>
        </w:r>
        <w:r>
          <w:rPr>
            <w:rStyle w:val="Hyperlink"/>
            <w:rFonts w:hint="eastAsia"/>
          </w:rPr>
          <w:t>工艺流程</w:t>
        </w:r>
        <w:r>
          <w:tab/>
        </w:r>
        <w:r>
          <w:fldChar w:fldCharType="begin"/>
        </w:r>
        <w:r>
          <w:instrText xml:space="preserve"> PAGEREF _Toc465761150 \h </w:instrText>
        </w:r>
        <w:r>
          <w:fldChar w:fldCharType="separate"/>
        </w:r>
        <w:r w:rsidR="0085312E">
          <w:rPr>
            <w:noProof/>
          </w:rPr>
          <w:t>7</w:t>
        </w:r>
        <w:r>
          <w:fldChar w:fldCharType="end"/>
        </w:r>
      </w:hyperlink>
    </w:p>
    <w:p w:rsidR="00C37A37">
      <w:pPr>
        <w:pStyle w:val="TOC2"/>
        <w:tabs>
          <w:tab w:val="right" w:leader="hyphen" w:pos="8296"/>
        </w:tabs>
        <w:rPr>
          <w:rFonts w:ascii="Calibri" w:hAnsi="Calibri"/>
          <w:sz w:val="21"/>
        </w:rPr>
      </w:pPr>
      <w:hyperlink w:anchor="_Toc465761151" w:history="1">
        <w:r>
          <w:rPr>
            <w:rStyle w:val="Hyperlink"/>
            <w:rFonts w:hint="eastAsia"/>
          </w:rPr>
          <w:t>三、</w:t>
        </w:r>
        <w:r>
          <w:rPr>
            <w:rStyle w:val="Hyperlink"/>
            <w:rFonts w:hint="eastAsia"/>
          </w:rPr>
          <w:t xml:space="preserve"> </w:t>
        </w:r>
        <w:r>
          <w:rPr>
            <w:rStyle w:val="Hyperlink"/>
            <w:rFonts w:hint="eastAsia"/>
          </w:rPr>
          <w:t>施工方法</w:t>
        </w:r>
        <w:r>
          <w:tab/>
        </w:r>
        <w:r>
          <w:fldChar w:fldCharType="begin"/>
        </w:r>
        <w:r>
          <w:instrText xml:space="preserve"> PAGEREF _Toc465761151 \h </w:instrText>
        </w:r>
        <w:r>
          <w:fldChar w:fldCharType="separate"/>
        </w:r>
        <w:r w:rsidR="0085312E">
          <w:rPr>
            <w:noProof/>
          </w:rPr>
          <w:t>8</w:t>
        </w:r>
        <w:r>
          <w:fldChar w:fldCharType="end"/>
        </w:r>
      </w:hyperlink>
    </w:p>
    <w:p w:rsidR="00C37A37">
      <w:pPr>
        <w:pStyle w:val="TOC2"/>
        <w:tabs>
          <w:tab w:val="right" w:leader="hyphen" w:pos="8296"/>
        </w:tabs>
        <w:rPr>
          <w:rFonts w:ascii="Calibri" w:hAnsi="Calibri"/>
          <w:sz w:val="21"/>
        </w:rPr>
      </w:pPr>
      <w:hyperlink w:anchor="_Toc465761152" w:history="1">
        <w:r>
          <w:rPr>
            <w:rStyle w:val="Hyperlink"/>
            <w:rFonts w:hint="eastAsia"/>
          </w:rPr>
          <w:t>四、</w:t>
        </w:r>
        <w:r>
          <w:rPr>
            <w:rStyle w:val="Hyperlink"/>
            <w:rFonts w:hint="eastAsia"/>
          </w:rPr>
          <w:t xml:space="preserve"> </w:t>
        </w:r>
        <w:r>
          <w:rPr>
            <w:rStyle w:val="Hyperlink"/>
            <w:rFonts w:hint="eastAsia"/>
          </w:rPr>
          <w:t>检查验收</w:t>
        </w:r>
        <w:r>
          <w:tab/>
        </w:r>
        <w:r>
          <w:fldChar w:fldCharType="begin"/>
        </w:r>
        <w:r>
          <w:instrText xml:space="preserve"> PAGEREF _Toc465761152 \h </w:instrText>
        </w:r>
        <w:r>
          <w:fldChar w:fldCharType="separate"/>
        </w:r>
        <w:r w:rsidR="0085312E">
          <w:rPr>
            <w:noProof/>
          </w:rPr>
          <w:t>14</w:t>
        </w:r>
        <w:r>
          <w:fldChar w:fldCharType="end"/>
        </w:r>
      </w:hyperlink>
    </w:p>
    <w:p w:rsidR="00C37A37">
      <w:pPr>
        <w:pStyle w:val="TOC1"/>
        <w:tabs>
          <w:tab w:val="right" w:leader="hyphen" w:pos="8296"/>
        </w:tabs>
        <w:rPr>
          <w:rFonts w:ascii="Calibri" w:hAnsi="Calibri"/>
          <w:b w:val="0"/>
          <w:sz w:val="21"/>
        </w:rPr>
      </w:pPr>
      <w:hyperlink w:anchor="_Toc465761153" w:history="1">
        <w:r>
          <w:rPr>
            <w:rStyle w:val="Hyperlink"/>
            <w:rFonts w:hint="eastAsia"/>
          </w:rPr>
          <w:t>第五章</w:t>
        </w:r>
        <w:r>
          <w:rPr>
            <w:rStyle w:val="Hyperlink"/>
            <w:rFonts w:hint="eastAsia"/>
          </w:rPr>
          <w:t xml:space="preserve"> </w:t>
        </w:r>
        <w:r>
          <w:rPr>
            <w:rStyle w:val="Hyperlink"/>
            <w:rFonts w:hint="eastAsia"/>
          </w:rPr>
          <w:t>施工安全保证措施</w:t>
        </w:r>
        <w:r>
          <w:tab/>
        </w:r>
        <w:r>
          <w:fldChar w:fldCharType="begin"/>
        </w:r>
        <w:r>
          <w:instrText xml:space="preserve"> PAGEREF _Toc465761153 \h </w:instrText>
        </w:r>
        <w:r>
          <w:fldChar w:fldCharType="separate"/>
        </w:r>
        <w:r w:rsidR="0085312E">
          <w:rPr>
            <w:noProof/>
          </w:rPr>
          <w:t>15</w:t>
        </w:r>
        <w:r>
          <w:fldChar w:fldCharType="end"/>
        </w:r>
      </w:hyperlink>
    </w:p>
    <w:p w:rsidR="00C37A37">
      <w:pPr>
        <w:pStyle w:val="TOC2"/>
        <w:tabs>
          <w:tab w:val="right" w:leader="hyphen" w:pos="8296"/>
        </w:tabs>
        <w:rPr>
          <w:rFonts w:ascii="Calibri" w:hAnsi="Calibri"/>
          <w:sz w:val="21"/>
        </w:rPr>
      </w:pPr>
      <w:hyperlink w:anchor="_Toc465761154" w:history="1">
        <w:r>
          <w:rPr>
            <w:rStyle w:val="Hyperlink"/>
            <w:rFonts w:hint="eastAsia"/>
          </w:rPr>
          <w:t>一、</w:t>
        </w:r>
        <w:r>
          <w:rPr>
            <w:rStyle w:val="Hyperlink"/>
            <w:rFonts w:hint="eastAsia"/>
          </w:rPr>
          <w:t xml:space="preserve"> </w:t>
        </w:r>
        <w:r>
          <w:rPr>
            <w:rStyle w:val="Hyperlink"/>
            <w:rFonts w:hint="eastAsia"/>
          </w:rPr>
          <w:t>组织保障</w:t>
        </w:r>
        <w:r>
          <w:tab/>
        </w:r>
        <w:r>
          <w:fldChar w:fldCharType="begin"/>
        </w:r>
        <w:r>
          <w:instrText xml:space="preserve"> PAGEREF _Toc465761154 \h </w:instrText>
        </w:r>
        <w:r>
          <w:fldChar w:fldCharType="separate"/>
        </w:r>
        <w:r w:rsidR="0085312E">
          <w:rPr>
            <w:noProof/>
          </w:rPr>
          <w:t>15</w:t>
        </w:r>
        <w:r>
          <w:fldChar w:fldCharType="end"/>
        </w:r>
      </w:hyperlink>
    </w:p>
    <w:p w:rsidR="00C37A37">
      <w:pPr>
        <w:pStyle w:val="TOC2"/>
        <w:tabs>
          <w:tab w:val="right" w:leader="hyphen" w:pos="8296"/>
        </w:tabs>
        <w:rPr>
          <w:rFonts w:ascii="Calibri" w:hAnsi="Calibri"/>
          <w:sz w:val="21"/>
        </w:rPr>
      </w:pPr>
      <w:hyperlink w:anchor="_Toc465761155" w:history="1">
        <w:r>
          <w:rPr>
            <w:rStyle w:val="Hyperlink"/>
            <w:rFonts w:hint="eastAsia"/>
          </w:rPr>
          <w:t>二、</w:t>
        </w:r>
        <w:r>
          <w:rPr>
            <w:rStyle w:val="Hyperlink"/>
            <w:rFonts w:hint="eastAsia"/>
          </w:rPr>
          <w:t xml:space="preserve"> </w:t>
        </w:r>
        <w:r>
          <w:rPr>
            <w:rStyle w:val="Hyperlink"/>
            <w:rFonts w:hint="eastAsia"/>
          </w:rPr>
          <w:t>技术措施</w:t>
        </w:r>
        <w:r>
          <w:tab/>
        </w:r>
        <w:r>
          <w:fldChar w:fldCharType="begin"/>
        </w:r>
        <w:r>
          <w:instrText xml:space="preserve"> PAGEREF _Toc465761155 \h </w:instrText>
        </w:r>
        <w:r>
          <w:fldChar w:fldCharType="separate"/>
        </w:r>
        <w:r w:rsidR="0085312E">
          <w:rPr>
            <w:noProof/>
          </w:rPr>
          <w:t>18</w:t>
        </w:r>
        <w:r>
          <w:fldChar w:fldCharType="end"/>
        </w:r>
      </w:hyperlink>
    </w:p>
    <w:p w:rsidR="00C37A37">
      <w:pPr>
        <w:pStyle w:val="TOC2"/>
        <w:tabs>
          <w:tab w:val="right" w:leader="hyphen" w:pos="8296"/>
        </w:tabs>
        <w:rPr>
          <w:rFonts w:ascii="Calibri" w:hAnsi="Calibri"/>
          <w:sz w:val="21"/>
        </w:rPr>
      </w:pPr>
      <w:hyperlink w:anchor="_Toc465761156" w:history="1">
        <w:r>
          <w:rPr>
            <w:rStyle w:val="Hyperlink"/>
            <w:rFonts w:hint="eastAsia"/>
          </w:rPr>
          <w:t>三、</w:t>
        </w:r>
        <w:r>
          <w:rPr>
            <w:rStyle w:val="Hyperlink"/>
            <w:rFonts w:hint="eastAsia"/>
          </w:rPr>
          <w:t xml:space="preserve"> </w:t>
        </w:r>
        <w:r>
          <w:rPr>
            <w:rStyle w:val="Hyperlink"/>
            <w:rFonts w:hint="eastAsia"/>
          </w:rPr>
          <w:t>监测监控</w:t>
        </w:r>
        <w:r>
          <w:tab/>
        </w:r>
        <w:r>
          <w:fldChar w:fldCharType="begin"/>
        </w:r>
        <w:r>
          <w:instrText xml:space="preserve"> PAGEREF _To</w:instrText>
        </w:r>
        <w:r>
          <w:instrText xml:space="preserve">c465761156 \h </w:instrText>
        </w:r>
        <w:r>
          <w:fldChar w:fldCharType="separate"/>
        </w:r>
        <w:r w:rsidR="0085312E">
          <w:rPr>
            <w:noProof/>
          </w:rPr>
          <w:t>21</w:t>
        </w:r>
        <w:r>
          <w:fldChar w:fldCharType="end"/>
        </w:r>
      </w:hyperlink>
    </w:p>
    <w:p w:rsidR="00C37A37">
      <w:pPr>
        <w:pStyle w:val="TOC2"/>
        <w:tabs>
          <w:tab w:val="right" w:leader="hyphen" w:pos="8296"/>
        </w:tabs>
        <w:rPr>
          <w:rFonts w:ascii="Calibri" w:hAnsi="Calibri"/>
          <w:sz w:val="21"/>
        </w:rPr>
      </w:pPr>
      <w:hyperlink w:anchor="_Toc465761157" w:history="1">
        <w:r>
          <w:rPr>
            <w:rStyle w:val="Hyperlink"/>
            <w:rFonts w:hint="eastAsia"/>
          </w:rPr>
          <w:t>四、</w:t>
        </w:r>
        <w:r>
          <w:rPr>
            <w:rStyle w:val="Hyperlink"/>
            <w:rFonts w:hint="eastAsia"/>
          </w:rPr>
          <w:t xml:space="preserve"> </w:t>
        </w:r>
        <w:r>
          <w:rPr>
            <w:rStyle w:val="Hyperlink"/>
            <w:rFonts w:hint="eastAsia"/>
          </w:rPr>
          <w:t>应急预案</w:t>
        </w:r>
        <w:r>
          <w:tab/>
        </w:r>
        <w:r>
          <w:fldChar w:fldCharType="begin"/>
        </w:r>
        <w:r>
          <w:instrText xml:space="preserve"> PAGEREF _Toc465761157 \h </w:instrText>
        </w:r>
        <w:r>
          <w:fldChar w:fldCharType="separate"/>
        </w:r>
        <w:r w:rsidR="0085312E">
          <w:rPr>
            <w:noProof/>
          </w:rPr>
          <w:t>29</w:t>
        </w:r>
        <w:r>
          <w:fldChar w:fldCharType="end"/>
        </w:r>
      </w:hyperlink>
    </w:p>
    <w:p w:rsidR="00C37A37">
      <w:pPr>
        <w:pStyle w:val="TOC1"/>
        <w:tabs>
          <w:tab w:val="right" w:leader="hyphen" w:pos="8296"/>
        </w:tabs>
        <w:rPr>
          <w:rFonts w:ascii="Calibri" w:hAnsi="Calibri"/>
          <w:b w:val="0"/>
          <w:sz w:val="21"/>
        </w:rPr>
      </w:pPr>
      <w:hyperlink w:anchor="_Toc465761158" w:history="1">
        <w:r>
          <w:rPr>
            <w:rStyle w:val="Hyperlink"/>
            <w:rFonts w:hint="eastAsia"/>
          </w:rPr>
          <w:t>第六章</w:t>
        </w:r>
        <w:r>
          <w:rPr>
            <w:rStyle w:val="Hyperlink"/>
            <w:rFonts w:hint="eastAsia"/>
          </w:rPr>
          <w:t xml:space="preserve"> </w:t>
        </w:r>
        <w:r>
          <w:rPr>
            <w:rStyle w:val="Hyperlink"/>
            <w:rFonts w:hint="eastAsia"/>
          </w:rPr>
          <w:t>计算书及相关图纸</w:t>
        </w:r>
        <w:r>
          <w:tab/>
        </w:r>
        <w:r>
          <w:fldChar w:fldCharType="begin"/>
        </w:r>
        <w:r>
          <w:instrText xml:space="preserve"> PAGEREF _Toc465761158 \h </w:instrText>
        </w:r>
        <w:r>
          <w:fldChar w:fldCharType="separate"/>
        </w:r>
        <w:r w:rsidR="0085312E">
          <w:rPr>
            <w:noProof/>
          </w:rPr>
          <w:t>30</w:t>
        </w:r>
        <w:r>
          <w:fldChar w:fldCharType="end"/>
        </w:r>
      </w:hyperlink>
    </w:p>
    <w:p w:rsidR="00C37A37">
      <w:pPr>
        <w:pStyle w:val="TOC2"/>
        <w:tabs>
          <w:tab w:val="right" w:leader="hyphen" w:pos="8296"/>
        </w:tabs>
        <w:rPr>
          <w:rFonts w:ascii="Calibri" w:hAnsi="Calibri"/>
          <w:sz w:val="21"/>
        </w:rPr>
      </w:pPr>
      <w:hyperlink w:anchor="_Toc465761159" w:history="1">
        <w:r>
          <w:rPr>
            <w:rStyle w:val="Hyperlink"/>
            <w:rFonts w:hint="eastAsia"/>
          </w:rPr>
          <w:t>一、</w:t>
        </w:r>
        <w:r>
          <w:rPr>
            <w:rStyle w:val="Hyperlink"/>
            <w:rFonts w:hint="eastAsia"/>
          </w:rPr>
          <w:t xml:space="preserve"> </w:t>
        </w:r>
        <w:r>
          <w:rPr>
            <w:rStyle w:val="Hyperlink"/>
            <w:rFonts w:hint="eastAsia"/>
          </w:rPr>
          <w:t>计算书</w:t>
        </w:r>
        <w:r>
          <w:tab/>
        </w:r>
        <w:r>
          <w:fldChar w:fldCharType="begin"/>
        </w:r>
        <w:r>
          <w:instrText xml:space="preserve"> PAGEREF _Toc465761159 \h </w:instrText>
        </w:r>
        <w:r>
          <w:fldChar w:fldCharType="separate"/>
        </w:r>
        <w:r w:rsidR="0085312E">
          <w:rPr>
            <w:noProof/>
          </w:rPr>
          <w:t>30</w:t>
        </w:r>
        <w:r>
          <w:fldChar w:fldCharType="end"/>
        </w:r>
      </w:hyperlink>
    </w:p>
    <w:p w:rsidR="00C37A37">
      <w:pPr>
        <w:pStyle w:val="Normal0"/>
        <w:jc w:val="center"/>
      </w:pPr>
      <w:r>
        <w:fldChar w:fldCharType="end"/>
      </w:r>
    </w:p>
    <w:p w:rsidR="00C37A37">
      <w:pPr>
        <w:pStyle w:val="Normal0"/>
        <w:jc w:val="center"/>
        <w:sectPr>
          <w:pgSz w:w="11906" w:h="16838"/>
          <w:pgMar w:top="1440" w:right="1800" w:bottom="1440" w:left="1800" w:header="851" w:footer="992" w:gutter="0"/>
          <w:cols w:space="720"/>
          <w:docGrid w:type="lines" w:linePitch="312"/>
        </w:sectPr>
      </w:pPr>
    </w:p>
    <w:p w:rsidR="00C37A37">
      <w:pPr>
        <w:pStyle w:val="1"/>
      </w:pPr>
      <w:bookmarkStart w:id="0" w:name="_Toc465761141"/>
      <w:r>
        <w:rPr>
          <w:rFonts w:hint="eastAsia"/>
        </w:rPr>
        <w:t>工程概况</w:t>
      </w:r>
      <w:bookmarkEnd w:id="0"/>
    </w:p>
    <w:p w:rsidR="00C37A37">
      <w:pPr>
        <w:pStyle w:val="2"/>
      </w:pPr>
      <w:bookmarkStart w:id="1" w:name="_Toc465761142"/>
      <w:r>
        <w:rPr>
          <w:rFonts w:hint="eastAsia"/>
        </w:rPr>
        <w:t>工程概况</w:t>
      </w:r>
      <w:bookmarkEnd w:id="1"/>
    </w:p>
    <w:p w:rsidR="00141DC2" w:rsidP="00141DC2">
      <w:pPr>
        <w:pStyle w:val="Normal0"/>
        <w:spacing w:line="360" w:lineRule="auto"/>
        <w:ind w:firstLine="600" w:firstLineChars="250"/>
        <w:jc w:val="left"/>
        <w:rPr>
          <w:rFonts w:ascii="宋体" w:hAnsi="宋体" w:cs="宋体"/>
          <w:bCs/>
          <w:sz w:val="24"/>
          <w:szCs w:val="24"/>
        </w:rPr>
      </w:pPr>
      <w:r>
        <w:rPr>
          <w:rFonts w:ascii="宋体" w:hAnsi="宋体" w:cs="宋体" w:hint="eastAsia"/>
          <w:bCs/>
          <w:sz w:val="24"/>
          <w:szCs w:val="24"/>
        </w:rPr>
        <w:t>本工程位于阳江市江城区金山路以北，体育北路。建筑面积共约</w:t>
      </w:r>
      <w:r>
        <w:rPr>
          <w:rFonts w:ascii="宋体" w:hAnsi="宋体" w:cs="宋体" w:hint="eastAsia"/>
          <w:bCs/>
          <w:sz w:val="24"/>
          <w:szCs w:val="24"/>
        </w:rPr>
        <w:t>92000</w:t>
      </w:r>
      <w:r>
        <w:rPr>
          <w:rFonts w:ascii="宋体" w:hAnsi="宋体" w:cs="宋体" w:hint="eastAsia"/>
          <w:bCs/>
          <w:sz w:val="24"/>
          <w:szCs w:val="24"/>
        </w:rPr>
        <w:t>平方米（其中，</w:t>
      </w:r>
      <w:r>
        <w:rPr>
          <w:rFonts w:ascii="宋体" w:hAnsi="宋体" w:cs="宋体" w:hint="eastAsia"/>
          <w:bCs/>
          <w:sz w:val="24"/>
          <w:szCs w:val="24"/>
        </w:rPr>
        <w:t>5-10</w:t>
      </w:r>
      <w:r>
        <w:rPr>
          <w:rFonts w:ascii="宋体" w:hAnsi="宋体" w:cs="宋体" w:hint="eastAsia"/>
          <w:bCs/>
          <w:sz w:val="24"/>
          <w:szCs w:val="24"/>
        </w:rPr>
        <w:t>幢高层建筑面积约</w:t>
      </w:r>
      <w:r>
        <w:rPr>
          <w:rFonts w:ascii="宋体" w:hAnsi="宋体" w:cs="宋体" w:hint="eastAsia"/>
          <w:bCs/>
          <w:sz w:val="24"/>
          <w:szCs w:val="24"/>
        </w:rPr>
        <w:t>75000</w:t>
      </w:r>
      <w:r>
        <w:rPr>
          <w:rFonts w:ascii="宋体" w:hAnsi="宋体" w:cs="宋体" w:hint="eastAsia"/>
          <w:bCs/>
          <w:sz w:val="24"/>
          <w:szCs w:val="24"/>
        </w:rPr>
        <w:t>平方米；地下室建筑面积约</w:t>
      </w:r>
      <w:r>
        <w:rPr>
          <w:rFonts w:ascii="宋体" w:hAnsi="宋体" w:cs="宋体" w:hint="eastAsia"/>
          <w:bCs/>
          <w:sz w:val="24"/>
          <w:szCs w:val="24"/>
        </w:rPr>
        <w:t>17000</w:t>
      </w:r>
      <w:r>
        <w:rPr>
          <w:rFonts w:ascii="宋体" w:hAnsi="宋体" w:cs="宋体" w:hint="eastAsia"/>
          <w:bCs/>
          <w:sz w:val="24"/>
          <w:szCs w:val="24"/>
        </w:rPr>
        <w:t>平方米。包括</w:t>
      </w:r>
      <w:r>
        <w:rPr>
          <w:rFonts w:ascii="宋体" w:hAnsi="宋体" w:cs="宋体" w:hint="eastAsia"/>
          <w:bCs/>
          <w:sz w:val="24"/>
          <w:szCs w:val="24"/>
        </w:rPr>
        <w:t>5#</w:t>
      </w:r>
      <w:r>
        <w:rPr>
          <w:rFonts w:ascii="宋体" w:hAnsi="宋体" w:cs="宋体" w:hint="eastAsia"/>
          <w:bCs/>
          <w:sz w:val="24"/>
          <w:szCs w:val="24"/>
        </w:rPr>
        <w:t>（</w:t>
      </w:r>
      <w:r>
        <w:rPr>
          <w:rFonts w:ascii="宋体" w:hAnsi="宋体" w:cs="宋体" w:hint="eastAsia"/>
          <w:bCs/>
          <w:sz w:val="24"/>
          <w:szCs w:val="24"/>
        </w:rPr>
        <w:t>32</w:t>
      </w:r>
      <w:r>
        <w:rPr>
          <w:rFonts w:ascii="宋体" w:hAnsi="宋体" w:cs="宋体" w:hint="eastAsia"/>
          <w:bCs/>
          <w:sz w:val="24"/>
          <w:szCs w:val="24"/>
        </w:rPr>
        <w:t>层）、</w:t>
      </w:r>
      <w:r>
        <w:rPr>
          <w:rFonts w:ascii="宋体" w:hAnsi="宋体" w:cs="宋体" w:hint="eastAsia"/>
          <w:bCs/>
          <w:sz w:val="24"/>
          <w:szCs w:val="24"/>
        </w:rPr>
        <w:t>6#</w:t>
      </w:r>
      <w:r>
        <w:rPr>
          <w:rFonts w:ascii="宋体" w:hAnsi="宋体" w:cs="宋体" w:hint="eastAsia"/>
          <w:bCs/>
          <w:sz w:val="24"/>
          <w:szCs w:val="24"/>
        </w:rPr>
        <w:t>（</w:t>
      </w:r>
      <w:r>
        <w:rPr>
          <w:rFonts w:ascii="宋体" w:hAnsi="宋体" w:cs="宋体" w:hint="eastAsia"/>
          <w:bCs/>
          <w:sz w:val="24"/>
          <w:szCs w:val="24"/>
        </w:rPr>
        <w:t>32</w:t>
      </w:r>
      <w:r>
        <w:rPr>
          <w:rFonts w:ascii="宋体" w:hAnsi="宋体" w:cs="宋体" w:hint="eastAsia"/>
          <w:bCs/>
          <w:sz w:val="24"/>
          <w:szCs w:val="24"/>
        </w:rPr>
        <w:t>层）、</w:t>
      </w:r>
      <w:r>
        <w:rPr>
          <w:rFonts w:ascii="宋体" w:hAnsi="宋体" w:cs="宋体" w:hint="eastAsia"/>
          <w:bCs/>
          <w:sz w:val="24"/>
          <w:szCs w:val="24"/>
        </w:rPr>
        <w:t>7#</w:t>
      </w:r>
      <w:r>
        <w:rPr>
          <w:rFonts w:ascii="宋体" w:hAnsi="宋体" w:cs="宋体" w:hint="eastAsia"/>
          <w:bCs/>
          <w:sz w:val="24"/>
          <w:szCs w:val="24"/>
        </w:rPr>
        <w:t>（</w:t>
      </w:r>
      <w:r>
        <w:rPr>
          <w:rFonts w:ascii="宋体" w:hAnsi="宋体" w:cs="宋体" w:hint="eastAsia"/>
          <w:bCs/>
          <w:sz w:val="24"/>
          <w:szCs w:val="24"/>
        </w:rPr>
        <w:t>32</w:t>
      </w:r>
      <w:r>
        <w:rPr>
          <w:rFonts w:ascii="宋体" w:hAnsi="宋体" w:cs="宋体" w:hint="eastAsia"/>
          <w:bCs/>
          <w:sz w:val="24"/>
          <w:szCs w:val="24"/>
        </w:rPr>
        <w:t>层）、</w:t>
      </w:r>
      <w:r>
        <w:rPr>
          <w:rFonts w:ascii="宋体" w:hAnsi="宋体" w:cs="宋体" w:hint="eastAsia"/>
          <w:bCs/>
          <w:sz w:val="24"/>
          <w:szCs w:val="24"/>
        </w:rPr>
        <w:t>8#</w:t>
      </w:r>
      <w:r>
        <w:rPr>
          <w:rFonts w:ascii="宋体" w:hAnsi="宋体" w:cs="宋体" w:hint="eastAsia"/>
          <w:bCs/>
          <w:sz w:val="24"/>
          <w:szCs w:val="24"/>
        </w:rPr>
        <w:t>（</w:t>
      </w:r>
      <w:r>
        <w:rPr>
          <w:rFonts w:ascii="宋体" w:hAnsi="宋体" w:cs="宋体" w:hint="eastAsia"/>
          <w:bCs/>
          <w:sz w:val="24"/>
          <w:szCs w:val="24"/>
        </w:rPr>
        <w:t>32</w:t>
      </w:r>
      <w:r>
        <w:rPr>
          <w:rFonts w:ascii="宋体" w:hAnsi="宋体" w:cs="宋体" w:hint="eastAsia"/>
          <w:bCs/>
          <w:sz w:val="24"/>
          <w:szCs w:val="24"/>
        </w:rPr>
        <w:t>层）、</w:t>
      </w:r>
      <w:r>
        <w:rPr>
          <w:rFonts w:ascii="宋体" w:hAnsi="宋体" w:cs="宋体" w:hint="eastAsia"/>
          <w:bCs/>
          <w:sz w:val="24"/>
          <w:szCs w:val="24"/>
        </w:rPr>
        <w:t>9#</w:t>
      </w:r>
      <w:r>
        <w:rPr>
          <w:rFonts w:ascii="宋体" w:hAnsi="宋体" w:cs="宋体" w:hint="eastAsia"/>
          <w:bCs/>
          <w:sz w:val="24"/>
          <w:szCs w:val="24"/>
        </w:rPr>
        <w:t>（</w:t>
      </w:r>
      <w:r>
        <w:rPr>
          <w:rFonts w:ascii="宋体" w:hAnsi="宋体" w:cs="宋体" w:hint="eastAsia"/>
          <w:bCs/>
          <w:sz w:val="24"/>
          <w:szCs w:val="24"/>
        </w:rPr>
        <w:t>32</w:t>
      </w:r>
      <w:r>
        <w:rPr>
          <w:rFonts w:ascii="宋体" w:hAnsi="宋体" w:cs="宋体" w:hint="eastAsia"/>
          <w:bCs/>
          <w:sz w:val="24"/>
          <w:szCs w:val="24"/>
        </w:rPr>
        <w:t>层）、</w:t>
      </w:r>
      <w:r>
        <w:rPr>
          <w:rFonts w:ascii="宋体" w:hAnsi="宋体" w:cs="宋体" w:hint="eastAsia"/>
          <w:bCs/>
          <w:sz w:val="24"/>
          <w:szCs w:val="24"/>
        </w:rPr>
        <w:t>10#</w:t>
      </w:r>
      <w:r>
        <w:rPr>
          <w:rFonts w:ascii="宋体" w:hAnsi="宋体" w:cs="宋体" w:hint="eastAsia"/>
          <w:bCs/>
          <w:sz w:val="24"/>
          <w:szCs w:val="24"/>
        </w:rPr>
        <w:t>（</w:t>
      </w:r>
      <w:r>
        <w:rPr>
          <w:rFonts w:ascii="宋体" w:hAnsi="宋体" w:cs="宋体" w:hint="eastAsia"/>
          <w:bCs/>
          <w:sz w:val="24"/>
          <w:szCs w:val="24"/>
        </w:rPr>
        <w:t>32</w:t>
      </w:r>
      <w:r>
        <w:rPr>
          <w:rFonts w:ascii="宋体" w:hAnsi="宋体" w:cs="宋体" w:hint="eastAsia"/>
          <w:bCs/>
          <w:sz w:val="24"/>
          <w:szCs w:val="24"/>
        </w:rPr>
        <w:t>层）共</w:t>
      </w:r>
      <w:r>
        <w:rPr>
          <w:rFonts w:ascii="宋体" w:hAnsi="宋体" w:cs="宋体" w:hint="eastAsia"/>
          <w:bCs/>
          <w:sz w:val="24"/>
          <w:szCs w:val="24"/>
        </w:rPr>
        <w:t>6</w:t>
      </w:r>
      <w:r>
        <w:rPr>
          <w:rFonts w:ascii="宋体" w:hAnsi="宋体" w:cs="宋体" w:hint="eastAsia"/>
          <w:bCs/>
          <w:sz w:val="24"/>
          <w:szCs w:val="24"/>
        </w:rPr>
        <w:t>栋高层住宅，一层商业，负一层地下车库（部分兼作人防工程）。</w:t>
      </w:r>
    </w:p>
    <w:tbl>
      <w:tblPr>
        <w:tblStyle w:val="TableNormal"/>
        <w:tblpPr w:leftFromText="180" w:rightFromText="180" w:vertAnchor="text" w:horzAnchor="page" w:tblpX="1810" w:tblpY="188"/>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268"/>
        <w:gridCol w:w="6254"/>
      </w:tblGrid>
      <w:tr w:rsidTr="00C37A37">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2268" w:type="dxa"/>
            <w:tcBorders>
              <w:top w:val="single" w:sz="12" w:space="0" w:color="auto"/>
              <w:left w:val="single" w:sz="12" w:space="0" w:color="auto"/>
            </w:tcBorders>
            <w:vAlign w:val="center"/>
          </w:tcPr>
          <w:p w:rsidR="00141DC2" w:rsidP="00C37A37">
            <w:pPr>
              <w:pStyle w:val="Normal0"/>
              <w:spacing w:line="360" w:lineRule="auto"/>
              <w:jc w:val="center"/>
              <w:rPr>
                <w:rFonts w:ascii="宋体" w:hAnsi="宋体"/>
                <w:b/>
                <w:bCs/>
                <w:sz w:val="24"/>
              </w:rPr>
            </w:pPr>
            <w:r>
              <w:rPr>
                <w:rFonts w:ascii="宋体" w:hAnsi="宋体" w:hint="eastAsia"/>
                <w:b/>
                <w:bCs/>
                <w:sz w:val="24"/>
              </w:rPr>
              <w:t>工程名称</w:t>
            </w:r>
          </w:p>
        </w:tc>
        <w:tc>
          <w:tcPr>
            <w:tcW w:w="6254" w:type="dxa"/>
            <w:tcBorders>
              <w:top w:val="single" w:sz="12" w:space="0" w:color="auto"/>
              <w:right w:val="single" w:sz="12" w:space="0" w:color="auto"/>
            </w:tcBorders>
          </w:tcPr>
          <w:p w:rsidR="00141DC2" w:rsidP="00C37A37">
            <w:pPr>
              <w:pStyle w:val="Normal0"/>
              <w:spacing w:line="360" w:lineRule="auto"/>
              <w:rPr>
                <w:rFonts w:ascii="宋体" w:hAnsi="宋体"/>
                <w:sz w:val="24"/>
              </w:rPr>
            </w:pPr>
            <w:r>
              <w:rPr>
                <w:rFonts w:ascii="宋体" w:hAnsi="宋体" w:hint="eastAsia"/>
                <w:sz w:val="24"/>
              </w:rPr>
              <w:t>阳江保利共青湖一期项目</w:t>
            </w:r>
            <w:r>
              <w:rPr>
                <w:rFonts w:ascii="宋体" w:hAnsi="宋体" w:hint="eastAsia"/>
                <w:sz w:val="24"/>
              </w:rPr>
              <w:t>1#-6#</w:t>
            </w:r>
            <w:r>
              <w:rPr>
                <w:rFonts w:ascii="宋体" w:hAnsi="宋体" w:hint="eastAsia"/>
                <w:sz w:val="24"/>
              </w:rPr>
              <w:t>、</w:t>
            </w:r>
            <w:r>
              <w:rPr>
                <w:rFonts w:ascii="宋体" w:hAnsi="宋体" w:hint="eastAsia"/>
                <w:sz w:val="24"/>
              </w:rPr>
              <w:t>14#-16#</w:t>
            </w:r>
            <w:r>
              <w:rPr>
                <w:rFonts w:ascii="宋体" w:hAnsi="宋体" w:hint="eastAsia"/>
                <w:sz w:val="24"/>
              </w:rPr>
              <w:t>、地下室一区</w:t>
            </w:r>
          </w:p>
        </w:tc>
      </w:tr>
      <w:tr w:rsidTr="00C37A37">
        <w:tblPrEx>
          <w:tblW w:w="0" w:type="auto"/>
          <w:tblLayout w:type="fixed"/>
          <w:tblLook w:val="0000"/>
        </w:tblPrEx>
        <w:tc>
          <w:tcPr>
            <w:tcW w:w="2268" w:type="dxa"/>
            <w:tcBorders>
              <w:left w:val="single" w:sz="12" w:space="0" w:color="auto"/>
            </w:tcBorders>
            <w:vAlign w:val="center"/>
          </w:tcPr>
          <w:p w:rsidR="00141DC2" w:rsidP="00C37A37">
            <w:pPr>
              <w:pStyle w:val="Normal0"/>
              <w:spacing w:line="360" w:lineRule="auto"/>
              <w:jc w:val="center"/>
              <w:rPr>
                <w:rFonts w:ascii="宋体" w:hAnsi="宋体"/>
                <w:b/>
                <w:bCs/>
                <w:sz w:val="24"/>
              </w:rPr>
            </w:pPr>
            <w:r>
              <w:rPr>
                <w:rFonts w:ascii="宋体" w:hAnsi="宋体" w:hint="eastAsia"/>
                <w:b/>
                <w:bCs/>
                <w:sz w:val="24"/>
              </w:rPr>
              <w:t>建设单位</w:t>
            </w:r>
          </w:p>
        </w:tc>
        <w:tc>
          <w:tcPr>
            <w:tcW w:w="6254" w:type="dxa"/>
            <w:tcBorders>
              <w:right w:val="single" w:sz="12" w:space="0" w:color="auto"/>
            </w:tcBorders>
          </w:tcPr>
          <w:p w:rsidR="00141DC2" w:rsidP="00C37A37">
            <w:pPr>
              <w:pStyle w:val="Normal0"/>
              <w:autoSpaceDE w:val="0"/>
              <w:autoSpaceDN w:val="0"/>
              <w:adjustRightInd w:val="0"/>
              <w:spacing w:line="360" w:lineRule="auto"/>
              <w:rPr>
                <w:rFonts w:ascii="宋体" w:hAnsi="宋体"/>
                <w:sz w:val="24"/>
              </w:rPr>
            </w:pPr>
            <w:r>
              <w:rPr>
                <w:rFonts w:ascii="宋体" w:hAnsi="宋体" w:hint="eastAsia"/>
                <w:sz w:val="24"/>
              </w:rPr>
              <w:t>阳江保利弘盛房地产有限公司</w:t>
            </w:r>
          </w:p>
        </w:tc>
      </w:tr>
      <w:tr w:rsidTr="00C37A37">
        <w:tblPrEx>
          <w:tblW w:w="0" w:type="auto"/>
          <w:tblLayout w:type="fixed"/>
          <w:tblLook w:val="0000"/>
        </w:tblPrEx>
        <w:tc>
          <w:tcPr>
            <w:tcW w:w="2268" w:type="dxa"/>
            <w:tcBorders>
              <w:left w:val="single" w:sz="12" w:space="0" w:color="auto"/>
            </w:tcBorders>
            <w:vAlign w:val="center"/>
          </w:tcPr>
          <w:p w:rsidR="00141DC2" w:rsidP="00C37A37">
            <w:pPr>
              <w:pStyle w:val="Normal0"/>
              <w:spacing w:line="360" w:lineRule="auto"/>
              <w:jc w:val="center"/>
              <w:rPr>
                <w:rFonts w:ascii="宋体" w:hAnsi="宋体"/>
                <w:b/>
                <w:bCs/>
                <w:sz w:val="24"/>
              </w:rPr>
            </w:pPr>
            <w:r>
              <w:rPr>
                <w:rFonts w:ascii="宋体" w:hAnsi="宋体" w:hint="eastAsia"/>
                <w:b/>
                <w:bCs/>
                <w:sz w:val="24"/>
              </w:rPr>
              <w:t>设计单位</w:t>
            </w:r>
          </w:p>
        </w:tc>
        <w:tc>
          <w:tcPr>
            <w:tcW w:w="6254" w:type="dxa"/>
            <w:tcBorders>
              <w:right w:val="single" w:sz="12" w:space="0" w:color="auto"/>
            </w:tcBorders>
          </w:tcPr>
          <w:p w:rsidR="00141DC2" w:rsidP="00C37A37">
            <w:pPr>
              <w:pStyle w:val="Normal0"/>
              <w:spacing w:line="360" w:lineRule="auto"/>
              <w:rPr>
                <w:rFonts w:ascii="宋体" w:hAnsi="宋体"/>
                <w:sz w:val="24"/>
              </w:rPr>
            </w:pPr>
            <w:r>
              <w:rPr>
                <w:rFonts w:ascii="宋体" w:hAnsi="宋体" w:hint="eastAsia"/>
                <w:sz w:val="24"/>
              </w:rPr>
              <w:t>广州宝贤华瀚建筑工程设计有限公司</w:t>
            </w:r>
          </w:p>
        </w:tc>
      </w:tr>
      <w:tr w:rsidTr="00C37A37">
        <w:tblPrEx>
          <w:tblW w:w="0" w:type="auto"/>
          <w:tblLayout w:type="fixed"/>
          <w:tblLook w:val="0000"/>
        </w:tblPrEx>
        <w:tc>
          <w:tcPr>
            <w:tcW w:w="2268" w:type="dxa"/>
            <w:tcBorders>
              <w:left w:val="single" w:sz="12" w:space="0" w:color="auto"/>
            </w:tcBorders>
            <w:vAlign w:val="center"/>
          </w:tcPr>
          <w:p w:rsidR="00141DC2" w:rsidP="00C37A37">
            <w:pPr>
              <w:pStyle w:val="Normal0"/>
              <w:spacing w:line="360" w:lineRule="auto"/>
              <w:jc w:val="center"/>
              <w:rPr>
                <w:rFonts w:ascii="宋体" w:hAnsi="宋体"/>
                <w:b/>
                <w:bCs/>
                <w:sz w:val="24"/>
              </w:rPr>
            </w:pPr>
            <w:r>
              <w:rPr>
                <w:rFonts w:ascii="宋体" w:hAnsi="宋体" w:hint="eastAsia"/>
                <w:b/>
                <w:bCs/>
                <w:sz w:val="24"/>
              </w:rPr>
              <w:t>监理单位</w:t>
            </w:r>
          </w:p>
        </w:tc>
        <w:tc>
          <w:tcPr>
            <w:tcW w:w="6254" w:type="dxa"/>
            <w:tcBorders>
              <w:right w:val="single" w:sz="12" w:space="0" w:color="auto"/>
            </w:tcBorders>
          </w:tcPr>
          <w:p w:rsidR="00141DC2" w:rsidP="00C37A37">
            <w:pPr>
              <w:pStyle w:val="Normal0"/>
              <w:spacing w:line="360" w:lineRule="auto"/>
              <w:rPr>
                <w:rFonts w:ascii="宋体" w:hAnsi="宋体"/>
                <w:sz w:val="24"/>
              </w:rPr>
            </w:pPr>
            <w:r>
              <w:rPr>
                <w:rFonts w:ascii="宋体" w:hAnsi="宋体" w:hint="eastAsia"/>
                <w:sz w:val="24"/>
              </w:rPr>
              <w:t>广东重工建设监理有限公司</w:t>
            </w:r>
          </w:p>
        </w:tc>
      </w:tr>
      <w:tr w:rsidTr="00C37A37">
        <w:tblPrEx>
          <w:tblW w:w="0" w:type="auto"/>
          <w:tblLayout w:type="fixed"/>
          <w:tblLook w:val="0000"/>
        </w:tblPrEx>
        <w:tc>
          <w:tcPr>
            <w:tcW w:w="2268" w:type="dxa"/>
            <w:tcBorders>
              <w:left w:val="single" w:sz="12" w:space="0" w:color="auto"/>
            </w:tcBorders>
            <w:vAlign w:val="center"/>
          </w:tcPr>
          <w:p w:rsidR="00141DC2" w:rsidP="00C37A37">
            <w:pPr>
              <w:pStyle w:val="Normal0"/>
              <w:spacing w:line="360" w:lineRule="auto"/>
              <w:jc w:val="center"/>
              <w:rPr>
                <w:rFonts w:ascii="宋体" w:hAnsi="宋体"/>
                <w:b/>
                <w:bCs/>
                <w:sz w:val="24"/>
              </w:rPr>
            </w:pPr>
            <w:r>
              <w:rPr>
                <w:rFonts w:ascii="宋体" w:hAnsi="宋体" w:hint="eastAsia"/>
                <w:b/>
                <w:bCs/>
                <w:sz w:val="24"/>
              </w:rPr>
              <w:t>施工单位</w:t>
            </w:r>
          </w:p>
        </w:tc>
        <w:tc>
          <w:tcPr>
            <w:tcW w:w="6254" w:type="dxa"/>
            <w:tcBorders>
              <w:right w:val="single" w:sz="12" w:space="0" w:color="auto"/>
            </w:tcBorders>
          </w:tcPr>
          <w:p w:rsidR="00141DC2" w:rsidP="00C37A37">
            <w:pPr>
              <w:pStyle w:val="Normal0"/>
              <w:spacing w:line="360" w:lineRule="auto"/>
              <w:rPr>
                <w:rFonts w:ascii="宋体" w:hAnsi="宋体"/>
                <w:sz w:val="24"/>
              </w:rPr>
            </w:pPr>
            <w:r>
              <w:rPr>
                <w:rFonts w:ascii="宋体" w:hAnsi="宋体" w:hint="eastAsia"/>
                <w:sz w:val="24"/>
              </w:rPr>
              <w:t>广州富利建筑安装工程有限公司</w:t>
            </w:r>
          </w:p>
        </w:tc>
      </w:tr>
      <w:tr w:rsidTr="00C37A37">
        <w:tblPrEx>
          <w:tblW w:w="0" w:type="auto"/>
          <w:tblLayout w:type="fixed"/>
          <w:tblLook w:val="0000"/>
        </w:tblPrEx>
        <w:tc>
          <w:tcPr>
            <w:tcW w:w="2268" w:type="dxa"/>
            <w:tcBorders>
              <w:left w:val="single" w:sz="12" w:space="0" w:color="auto"/>
            </w:tcBorders>
            <w:vAlign w:val="center"/>
          </w:tcPr>
          <w:p w:rsidR="00141DC2" w:rsidP="00C37A37">
            <w:pPr>
              <w:pStyle w:val="Normal0"/>
              <w:spacing w:line="360" w:lineRule="auto"/>
              <w:jc w:val="center"/>
              <w:rPr>
                <w:rFonts w:ascii="宋体" w:hAnsi="宋体"/>
                <w:sz w:val="24"/>
              </w:rPr>
            </w:pPr>
            <w:r>
              <w:rPr>
                <w:rFonts w:ascii="宋体" w:hAnsi="宋体" w:hint="eastAsia"/>
                <w:b/>
                <w:bCs/>
                <w:sz w:val="24"/>
              </w:rPr>
              <w:t>质量监督单位</w:t>
            </w:r>
          </w:p>
        </w:tc>
        <w:tc>
          <w:tcPr>
            <w:tcW w:w="6254" w:type="dxa"/>
            <w:tcBorders>
              <w:right w:val="single" w:sz="12" w:space="0" w:color="auto"/>
            </w:tcBorders>
          </w:tcPr>
          <w:p w:rsidR="00141DC2" w:rsidP="00C37A37">
            <w:pPr>
              <w:pStyle w:val="Normal0"/>
              <w:spacing w:line="360" w:lineRule="auto"/>
              <w:rPr>
                <w:rFonts w:ascii="宋体" w:hAnsi="宋体"/>
                <w:sz w:val="24"/>
              </w:rPr>
            </w:pPr>
            <w:r>
              <w:rPr>
                <w:rFonts w:ascii="宋体" w:hAnsi="宋体" w:hint="eastAsia"/>
                <w:sz w:val="24"/>
              </w:rPr>
              <w:t>阳江市工程质量监督检验站</w:t>
            </w:r>
          </w:p>
        </w:tc>
      </w:tr>
    </w:tbl>
    <w:p w:rsidR="00C37A37">
      <w:pPr>
        <w:pStyle w:val="Normal0"/>
        <w:spacing w:line="360" w:lineRule="auto"/>
        <w:ind w:firstLine="480" w:firstLineChars="200"/>
        <w:rPr>
          <w:sz w:val="24"/>
          <w:szCs w:val="24"/>
        </w:rPr>
      </w:pPr>
    </w:p>
    <w:p w:rsidR="00C37A37">
      <w:pPr>
        <w:pStyle w:val="Normal0"/>
        <w:autoSpaceDE w:val="0"/>
        <w:autoSpaceDN w:val="0"/>
        <w:adjustRightInd w:val="0"/>
        <w:jc w:val="center"/>
        <w:rPr>
          <w:rFonts w:ascii="宋体" w:hAnsi="Arial" w:cs="宋体"/>
          <w:color w:val="000000"/>
          <w:kern w:val="0"/>
          <w:sz w:val="24"/>
          <w:szCs w:val="24"/>
          <w:lang w:val="zh-CN"/>
        </w:rPr>
      </w:pPr>
    </w:p>
    <w:p w:rsidR="00C37A37">
      <w:pPr>
        <w:pStyle w:val="Normal0"/>
        <w:numPr>
          <w:ilvl w:val="0"/>
          <w:numId w:val="2"/>
        </w:numPr>
        <w:autoSpaceDE w:val="0"/>
        <w:autoSpaceDN w:val="0"/>
        <w:adjustRightInd w:val="0"/>
        <w:spacing w:line="360" w:lineRule="auto"/>
        <w:rPr>
          <w:rFonts w:ascii="宋体" w:hAnsi="Arial" w:cs="宋体"/>
          <w:color w:val="000000"/>
          <w:kern w:val="0"/>
          <w:sz w:val="24"/>
          <w:szCs w:val="24"/>
          <w:lang w:val="zh-CN"/>
        </w:rPr>
      </w:pPr>
      <w:r>
        <w:rPr>
          <w:rFonts w:ascii="宋体" w:hAnsi="Arial" w:cs="宋体" w:hint="eastAsia"/>
          <w:color w:val="000000"/>
          <w:kern w:val="0"/>
          <w:sz w:val="24"/>
          <w:szCs w:val="24"/>
          <w:lang w:val="zh-CN"/>
        </w:rPr>
        <w:t>屋面构架层结构情况</w:t>
      </w:r>
    </w:p>
    <w:tbl>
      <w:tblPr>
        <w:tblStyle w:val="TableNormal"/>
        <w:tblW w:w="0" w:type="auto"/>
        <w:jc w:val="center"/>
        <w:tblLayout w:type="fixed"/>
        <w:tblCellMar>
          <w:top w:w="45" w:type="dxa"/>
          <w:left w:w="45" w:type="dxa"/>
          <w:bottom w:w="45" w:type="dxa"/>
          <w:right w:w="45" w:type="dxa"/>
        </w:tblCellMar>
        <w:tblLook w:val="0000"/>
      </w:tblPr>
      <w:tblGrid>
        <w:gridCol w:w="3004"/>
        <w:gridCol w:w="1623"/>
        <w:gridCol w:w="3125"/>
        <w:gridCol w:w="1623"/>
      </w:tblGrid>
      <w:tr>
        <w:tblPrEx>
          <w:tblW w:w="0" w:type="auto"/>
          <w:jc w:val="center"/>
          <w:tblLayout w:type="fixed"/>
          <w:tblCellMar>
            <w:top w:w="45" w:type="dxa"/>
            <w:left w:w="45" w:type="dxa"/>
            <w:bottom w:w="45" w:type="dxa"/>
            <w:right w:w="45" w:type="dxa"/>
          </w:tblCellMar>
          <w:tblLook w:val="0000"/>
        </w:tblPrEx>
        <w:trPr>
          <w:trHeight w:val="75"/>
          <w:jc w:val="center"/>
        </w:trPr>
        <w:tc>
          <w:tcPr>
            <w:tcW w:w="3004"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37A37">
            <w:pPr>
              <w:pStyle w:val="Normal0"/>
              <w:autoSpaceDE w:val="0"/>
              <w:autoSpaceDN w:val="0"/>
              <w:adjustRightInd w:val="0"/>
              <w:spacing w:line="360" w:lineRule="auto"/>
              <w:jc w:val="left"/>
              <w:rPr>
                <w:rFonts w:ascii="宋体" w:hAnsi="Arial" w:cs="宋体"/>
                <w:color w:val="000000"/>
                <w:kern w:val="0"/>
                <w:sz w:val="20"/>
                <w:szCs w:val="20"/>
                <w:lang w:val="zh-CN"/>
              </w:rPr>
            </w:pPr>
            <w:r>
              <w:rPr>
                <w:rFonts w:ascii="宋体" w:hAnsi="Arial" w:cs="宋体" w:hint="eastAsia"/>
                <w:color w:val="000000"/>
                <w:kern w:val="0"/>
                <w:sz w:val="20"/>
                <w:szCs w:val="20"/>
                <w:lang w:val="zh-CN"/>
              </w:rPr>
              <w:t>构架层层高（</w:t>
            </w:r>
            <w:r>
              <w:rPr>
                <w:rFonts w:ascii="宋体" w:hAnsi="Arial" w:cs="宋体" w:hint="eastAsia"/>
                <w:color w:val="000000"/>
                <w:kern w:val="0"/>
                <w:sz w:val="20"/>
                <w:szCs w:val="20"/>
                <w:lang w:val="zh-CN"/>
              </w:rPr>
              <w:t>m</w:t>
            </w:r>
            <w:r>
              <w:rPr>
                <w:rFonts w:ascii="宋体" w:hAnsi="Arial" w:cs="宋体" w:hint="eastAsia"/>
                <w:color w:val="000000"/>
                <w:kern w:val="0"/>
                <w:sz w:val="20"/>
                <w:szCs w:val="20"/>
                <w:lang w:val="zh-CN"/>
              </w:rPr>
              <w:t>）</w:t>
            </w:r>
          </w:p>
        </w:tc>
        <w:tc>
          <w:tcPr>
            <w:tcW w:w="162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37A37">
            <w:pPr>
              <w:pStyle w:val="Normal0"/>
              <w:autoSpaceDE w:val="0"/>
              <w:autoSpaceDN w:val="0"/>
              <w:adjustRightInd w:val="0"/>
              <w:spacing w:line="360" w:lineRule="auto"/>
              <w:jc w:val="left"/>
              <w:rPr>
                <w:color w:val="000000"/>
                <w:kern w:val="0"/>
                <w:sz w:val="20"/>
                <w:szCs w:val="20"/>
              </w:rPr>
            </w:pPr>
            <w:r>
              <w:rPr>
                <w:rFonts w:hint="eastAsia"/>
                <w:color w:val="000000"/>
                <w:kern w:val="0"/>
                <w:sz w:val="20"/>
                <w:szCs w:val="20"/>
              </w:rPr>
              <w:t>6.6</w:t>
            </w:r>
          </w:p>
        </w:tc>
        <w:tc>
          <w:tcPr>
            <w:tcW w:w="312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37A37">
            <w:pPr>
              <w:pStyle w:val="Normal0"/>
              <w:autoSpaceDE w:val="0"/>
              <w:autoSpaceDN w:val="0"/>
              <w:adjustRightInd w:val="0"/>
              <w:spacing w:line="360" w:lineRule="auto"/>
              <w:jc w:val="left"/>
              <w:rPr>
                <w:rFonts w:ascii="宋体" w:hAnsi="Arial" w:cs="宋体"/>
                <w:color w:val="000000"/>
                <w:kern w:val="0"/>
                <w:sz w:val="20"/>
                <w:szCs w:val="20"/>
                <w:lang w:val="zh-CN"/>
              </w:rPr>
            </w:pPr>
            <w:r>
              <w:rPr>
                <w:rFonts w:ascii="宋体" w:hAnsi="Arial" w:cs="宋体" w:hint="eastAsia"/>
                <w:color w:val="000000"/>
                <w:kern w:val="0"/>
                <w:sz w:val="20"/>
                <w:szCs w:val="20"/>
                <w:lang w:val="zh-CN"/>
              </w:rPr>
              <w:t>脚手架挂密目安全网</w:t>
            </w:r>
          </w:p>
        </w:tc>
        <w:tc>
          <w:tcPr>
            <w:tcW w:w="162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37A37">
            <w:pPr>
              <w:pStyle w:val="Normal0"/>
              <w:autoSpaceDE w:val="0"/>
              <w:autoSpaceDN w:val="0"/>
              <w:adjustRightInd w:val="0"/>
              <w:spacing w:line="360" w:lineRule="auto"/>
              <w:jc w:val="left"/>
              <w:rPr>
                <w:rFonts w:ascii="宋体" w:hAnsi="Arial" w:cs="宋体"/>
                <w:color w:val="000000"/>
                <w:kern w:val="0"/>
                <w:sz w:val="20"/>
                <w:szCs w:val="20"/>
                <w:lang w:val="zh-CN"/>
              </w:rPr>
            </w:pPr>
            <w:r>
              <w:rPr>
                <w:rFonts w:ascii="宋体" w:hAnsi="Arial" w:cs="宋体" w:hint="eastAsia"/>
                <w:color w:val="000000"/>
                <w:kern w:val="0"/>
                <w:sz w:val="20"/>
                <w:szCs w:val="20"/>
                <w:lang w:val="zh-CN"/>
              </w:rPr>
              <w:t>有</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3004"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37A37">
            <w:pPr>
              <w:pStyle w:val="Normal0"/>
              <w:autoSpaceDE w:val="0"/>
              <w:autoSpaceDN w:val="0"/>
              <w:adjustRightInd w:val="0"/>
              <w:spacing w:line="360" w:lineRule="auto"/>
              <w:jc w:val="left"/>
              <w:rPr>
                <w:color w:val="000000"/>
                <w:kern w:val="0"/>
                <w:sz w:val="20"/>
                <w:szCs w:val="20"/>
              </w:rPr>
            </w:pPr>
            <w:r>
              <w:rPr>
                <w:rFonts w:ascii="宋体" w:hAnsi="Arial" w:cs="宋体" w:hint="eastAsia"/>
                <w:color w:val="000000"/>
                <w:kern w:val="0"/>
                <w:sz w:val="20"/>
                <w:szCs w:val="20"/>
                <w:lang w:val="zh-CN"/>
              </w:rPr>
              <w:t>构架层底标高</w:t>
            </w:r>
            <w:r>
              <w:rPr>
                <w:color w:val="000000"/>
                <w:kern w:val="0"/>
                <w:sz w:val="20"/>
                <w:szCs w:val="20"/>
              </w:rPr>
              <w:t>（</w:t>
            </w:r>
            <w:r>
              <w:rPr>
                <w:color w:val="000000"/>
                <w:kern w:val="0"/>
                <w:sz w:val="20"/>
                <w:szCs w:val="20"/>
              </w:rPr>
              <w:t>m</w:t>
            </w:r>
            <w:r>
              <w:rPr>
                <w:color w:val="000000"/>
                <w:kern w:val="0"/>
                <w:sz w:val="20"/>
                <w:szCs w:val="20"/>
              </w:rPr>
              <w:t>）</w:t>
            </w:r>
          </w:p>
        </w:tc>
        <w:tc>
          <w:tcPr>
            <w:tcW w:w="162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37A37">
            <w:pPr>
              <w:pStyle w:val="Normal0"/>
              <w:autoSpaceDE w:val="0"/>
              <w:autoSpaceDN w:val="0"/>
              <w:adjustRightInd w:val="0"/>
              <w:spacing w:line="360" w:lineRule="auto"/>
              <w:jc w:val="left"/>
              <w:rPr>
                <w:color w:val="000000"/>
                <w:kern w:val="0"/>
                <w:sz w:val="20"/>
                <w:szCs w:val="20"/>
              </w:rPr>
            </w:pPr>
            <w:r>
              <w:rPr>
                <w:rFonts w:hint="eastAsia"/>
                <w:color w:val="000000"/>
                <w:kern w:val="0"/>
                <w:sz w:val="20"/>
                <w:szCs w:val="20"/>
              </w:rPr>
              <w:t>95.7</w:t>
            </w:r>
          </w:p>
        </w:tc>
        <w:tc>
          <w:tcPr>
            <w:tcW w:w="312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37A37">
            <w:pPr>
              <w:pStyle w:val="Normal0"/>
              <w:autoSpaceDE w:val="0"/>
              <w:autoSpaceDN w:val="0"/>
              <w:adjustRightInd w:val="0"/>
              <w:spacing w:line="360" w:lineRule="auto"/>
              <w:jc w:val="left"/>
              <w:rPr>
                <w:rFonts w:ascii="宋体" w:hAnsi="Arial" w:cs="宋体"/>
                <w:color w:val="000000"/>
                <w:kern w:val="0"/>
                <w:sz w:val="20"/>
                <w:szCs w:val="20"/>
                <w:lang w:val="zh-CN"/>
              </w:rPr>
            </w:pPr>
            <w:r>
              <w:rPr>
                <w:rFonts w:ascii="宋体" w:hAnsi="Arial" w:cs="宋体" w:hint="eastAsia"/>
                <w:color w:val="000000"/>
                <w:kern w:val="0"/>
                <w:sz w:val="20"/>
                <w:szCs w:val="20"/>
                <w:lang w:val="zh-CN"/>
              </w:rPr>
              <w:t>柱砼强度等级</w:t>
            </w:r>
          </w:p>
        </w:tc>
        <w:tc>
          <w:tcPr>
            <w:tcW w:w="162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37A37">
            <w:pPr>
              <w:pStyle w:val="Normal0"/>
              <w:autoSpaceDE w:val="0"/>
              <w:autoSpaceDN w:val="0"/>
              <w:adjustRightInd w:val="0"/>
              <w:spacing w:line="360" w:lineRule="auto"/>
              <w:jc w:val="left"/>
              <w:rPr>
                <w:color w:val="000000"/>
                <w:kern w:val="0"/>
                <w:sz w:val="20"/>
                <w:szCs w:val="20"/>
              </w:rPr>
            </w:pPr>
            <w:r>
              <w:rPr>
                <w:color w:val="000000"/>
                <w:kern w:val="0"/>
                <w:sz w:val="20"/>
                <w:szCs w:val="20"/>
              </w:rPr>
              <w:t>C40</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3004"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37A37">
            <w:pPr>
              <w:pStyle w:val="Normal0"/>
              <w:autoSpaceDE w:val="0"/>
              <w:autoSpaceDN w:val="0"/>
              <w:adjustRightInd w:val="0"/>
              <w:spacing w:line="360" w:lineRule="auto"/>
              <w:jc w:val="left"/>
              <w:rPr>
                <w:color w:val="000000"/>
                <w:kern w:val="0"/>
                <w:sz w:val="20"/>
                <w:szCs w:val="20"/>
              </w:rPr>
            </w:pPr>
            <w:r>
              <w:rPr>
                <w:rFonts w:ascii="宋体" w:hAnsi="Arial" w:cs="宋体" w:hint="eastAsia"/>
                <w:color w:val="000000"/>
                <w:kern w:val="0"/>
                <w:sz w:val="20"/>
                <w:szCs w:val="20"/>
                <w:lang w:val="zh-CN"/>
              </w:rPr>
              <w:t>构架层标高</w:t>
            </w:r>
            <w:r>
              <w:rPr>
                <w:color w:val="000000"/>
                <w:kern w:val="0"/>
                <w:sz w:val="20"/>
                <w:szCs w:val="20"/>
              </w:rPr>
              <w:t>（</w:t>
            </w:r>
            <w:r>
              <w:rPr>
                <w:color w:val="000000"/>
                <w:kern w:val="0"/>
                <w:sz w:val="20"/>
                <w:szCs w:val="20"/>
              </w:rPr>
              <w:t>m</w:t>
            </w:r>
            <w:r>
              <w:rPr>
                <w:color w:val="000000"/>
                <w:kern w:val="0"/>
                <w:sz w:val="20"/>
                <w:szCs w:val="20"/>
              </w:rPr>
              <w:t>）</w:t>
            </w:r>
          </w:p>
        </w:tc>
        <w:tc>
          <w:tcPr>
            <w:tcW w:w="162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37A37">
            <w:pPr>
              <w:pStyle w:val="Normal0"/>
              <w:autoSpaceDE w:val="0"/>
              <w:autoSpaceDN w:val="0"/>
              <w:adjustRightInd w:val="0"/>
              <w:spacing w:line="360" w:lineRule="auto"/>
              <w:jc w:val="left"/>
              <w:rPr>
                <w:color w:val="000000"/>
                <w:kern w:val="0"/>
                <w:sz w:val="20"/>
                <w:szCs w:val="20"/>
              </w:rPr>
            </w:pPr>
            <w:r>
              <w:rPr>
                <w:rFonts w:hint="eastAsia"/>
                <w:color w:val="000000"/>
                <w:kern w:val="0"/>
                <w:sz w:val="20"/>
                <w:szCs w:val="20"/>
              </w:rPr>
              <w:t>102.3</w:t>
            </w:r>
          </w:p>
        </w:tc>
        <w:tc>
          <w:tcPr>
            <w:tcW w:w="312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37A37">
            <w:pPr>
              <w:pStyle w:val="Normal0"/>
              <w:autoSpaceDE w:val="0"/>
              <w:autoSpaceDN w:val="0"/>
              <w:adjustRightInd w:val="0"/>
              <w:spacing w:line="360" w:lineRule="auto"/>
              <w:jc w:val="left"/>
              <w:rPr>
                <w:rFonts w:ascii="宋体" w:hAnsi="Arial" w:cs="宋体"/>
                <w:color w:val="000000"/>
                <w:kern w:val="0"/>
                <w:sz w:val="20"/>
                <w:szCs w:val="20"/>
                <w:lang w:val="zh-CN"/>
              </w:rPr>
            </w:pPr>
            <w:r>
              <w:rPr>
                <w:rFonts w:ascii="宋体" w:hAnsi="Arial" w:cs="宋体" w:hint="eastAsia"/>
                <w:color w:val="000000"/>
                <w:kern w:val="0"/>
                <w:sz w:val="20"/>
                <w:szCs w:val="20"/>
                <w:lang w:val="zh-CN"/>
              </w:rPr>
              <w:t>梁板砼强度等级</w:t>
            </w:r>
          </w:p>
        </w:tc>
        <w:tc>
          <w:tcPr>
            <w:tcW w:w="162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37A37">
            <w:pPr>
              <w:pStyle w:val="Normal0"/>
              <w:autoSpaceDE w:val="0"/>
              <w:autoSpaceDN w:val="0"/>
              <w:adjustRightInd w:val="0"/>
              <w:spacing w:line="360" w:lineRule="auto"/>
              <w:jc w:val="left"/>
              <w:rPr>
                <w:color w:val="000000"/>
                <w:kern w:val="0"/>
                <w:sz w:val="20"/>
                <w:szCs w:val="20"/>
              </w:rPr>
            </w:pPr>
            <w:r>
              <w:rPr>
                <w:color w:val="000000"/>
                <w:kern w:val="0"/>
                <w:sz w:val="20"/>
                <w:szCs w:val="20"/>
              </w:rPr>
              <w:t>C35</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3004"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37A37">
            <w:pPr>
              <w:pStyle w:val="Normal0"/>
              <w:autoSpaceDE w:val="0"/>
              <w:autoSpaceDN w:val="0"/>
              <w:adjustRightInd w:val="0"/>
              <w:spacing w:line="360" w:lineRule="auto"/>
              <w:jc w:val="left"/>
              <w:rPr>
                <w:color w:val="000000"/>
                <w:kern w:val="0"/>
                <w:sz w:val="20"/>
                <w:szCs w:val="20"/>
              </w:rPr>
            </w:pPr>
            <w:r>
              <w:rPr>
                <w:rFonts w:ascii="宋体" w:hAnsi="Arial" w:cs="宋体" w:hint="eastAsia"/>
                <w:color w:val="000000"/>
                <w:kern w:val="0"/>
                <w:sz w:val="20"/>
                <w:szCs w:val="20"/>
                <w:lang w:val="zh-CN"/>
              </w:rPr>
              <w:t>最大板跨</w:t>
            </w:r>
            <w:r>
              <w:rPr>
                <w:color w:val="000000"/>
                <w:kern w:val="0"/>
                <w:sz w:val="20"/>
                <w:szCs w:val="20"/>
              </w:rPr>
              <w:t>（</w:t>
            </w:r>
            <w:r>
              <w:rPr>
                <w:color w:val="000000"/>
                <w:kern w:val="0"/>
                <w:sz w:val="20"/>
                <w:szCs w:val="20"/>
              </w:rPr>
              <w:t>m</w:t>
            </w:r>
            <w:r>
              <w:rPr>
                <w:color w:val="000000"/>
                <w:kern w:val="0"/>
                <w:sz w:val="20"/>
                <w:szCs w:val="20"/>
              </w:rPr>
              <w:t>）</w:t>
            </w:r>
          </w:p>
        </w:tc>
        <w:tc>
          <w:tcPr>
            <w:tcW w:w="162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37A37">
            <w:pPr>
              <w:pStyle w:val="Normal0"/>
              <w:autoSpaceDE w:val="0"/>
              <w:autoSpaceDN w:val="0"/>
              <w:adjustRightInd w:val="0"/>
              <w:spacing w:line="360" w:lineRule="auto"/>
              <w:jc w:val="left"/>
              <w:rPr>
                <w:color w:val="000000"/>
                <w:kern w:val="0"/>
                <w:sz w:val="20"/>
                <w:szCs w:val="20"/>
              </w:rPr>
            </w:pPr>
            <w:r>
              <w:rPr>
                <w:color w:val="000000"/>
                <w:kern w:val="0"/>
                <w:sz w:val="20"/>
                <w:szCs w:val="20"/>
              </w:rPr>
              <w:t>8×8</w:t>
            </w:r>
          </w:p>
        </w:tc>
        <w:tc>
          <w:tcPr>
            <w:tcW w:w="312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37A37">
            <w:pPr>
              <w:pStyle w:val="Normal0"/>
              <w:autoSpaceDE w:val="0"/>
              <w:autoSpaceDN w:val="0"/>
              <w:adjustRightInd w:val="0"/>
              <w:spacing w:line="360" w:lineRule="auto"/>
              <w:jc w:val="left"/>
              <w:rPr>
                <w:color w:val="000000"/>
                <w:kern w:val="0"/>
                <w:sz w:val="20"/>
                <w:szCs w:val="20"/>
              </w:rPr>
            </w:pPr>
            <w:r>
              <w:rPr>
                <w:rFonts w:ascii="宋体" w:hAnsi="Arial" w:cs="宋体" w:hint="eastAsia"/>
                <w:color w:val="000000"/>
                <w:kern w:val="0"/>
                <w:sz w:val="20"/>
                <w:szCs w:val="20"/>
                <w:lang w:val="zh-CN"/>
              </w:rPr>
              <w:t>普通板跨</w:t>
            </w:r>
            <w:r>
              <w:rPr>
                <w:color w:val="000000"/>
                <w:kern w:val="0"/>
                <w:sz w:val="20"/>
                <w:szCs w:val="20"/>
              </w:rPr>
              <w:t>（</w:t>
            </w:r>
            <w:r>
              <w:rPr>
                <w:color w:val="000000"/>
                <w:kern w:val="0"/>
                <w:sz w:val="20"/>
                <w:szCs w:val="20"/>
              </w:rPr>
              <w:t>m</w:t>
            </w:r>
            <w:r>
              <w:rPr>
                <w:color w:val="000000"/>
                <w:kern w:val="0"/>
                <w:sz w:val="20"/>
                <w:szCs w:val="20"/>
              </w:rPr>
              <w:t>）</w:t>
            </w:r>
          </w:p>
        </w:tc>
        <w:tc>
          <w:tcPr>
            <w:tcW w:w="162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37A37">
            <w:pPr>
              <w:pStyle w:val="Normal0"/>
              <w:autoSpaceDE w:val="0"/>
              <w:autoSpaceDN w:val="0"/>
              <w:adjustRightInd w:val="0"/>
              <w:spacing w:line="360" w:lineRule="auto"/>
              <w:jc w:val="left"/>
              <w:rPr>
                <w:color w:val="000000"/>
                <w:kern w:val="0"/>
                <w:sz w:val="20"/>
                <w:szCs w:val="20"/>
              </w:rPr>
            </w:pPr>
            <w:r>
              <w:rPr>
                <w:color w:val="000000"/>
                <w:kern w:val="0"/>
                <w:sz w:val="20"/>
                <w:szCs w:val="20"/>
              </w:rPr>
              <w:t>6×4</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3004"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37A37">
            <w:pPr>
              <w:pStyle w:val="Normal0"/>
              <w:autoSpaceDE w:val="0"/>
              <w:autoSpaceDN w:val="0"/>
              <w:adjustRightInd w:val="0"/>
              <w:spacing w:line="360" w:lineRule="auto"/>
              <w:jc w:val="left"/>
              <w:rPr>
                <w:color w:val="000000"/>
                <w:kern w:val="0"/>
                <w:sz w:val="20"/>
                <w:szCs w:val="20"/>
              </w:rPr>
            </w:pPr>
            <w:r>
              <w:rPr>
                <w:rFonts w:ascii="宋体" w:hAnsi="Arial" w:cs="宋体" w:hint="eastAsia"/>
                <w:color w:val="000000"/>
                <w:kern w:val="0"/>
                <w:sz w:val="20"/>
                <w:szCs w:val="20"/>
                <w:lang w:val="zh-CN"/>
              </w:rPr>
              <w:t>最大板厚</w:t>
            </w:r>
            <w:r>
              <w:rPr>
                <w:color w:val="000000"/>
                <w:kern w:val="0"/>
                <w:sz w:val="20"/>
                <w:szCs w:val="20"/>
              </w:rPr>
              <w:t>（</w:t>
            </w:r>
            <w:r>
              <w:rPr>
                <w:color w:val="000000"/>
                <w:kern w:val="0"/>
                <w:sz w:val="20"/>
                <w:szCs w:val="20"/>
              </w:rPr>
              <w:t>mm</w:t>
            </w:r>
            <w:r>
              <w:rPr>
                <w:color w:val="000000"/>
                <w:kern w:val="0"/>
                <w:sz w:val="20"/>
                <w:szCs w:val="20"/>
              </w:rPr>
              <w:t>）</w:t>
            </w:r>
          </w:p>
        </w:tc>
        <w:tc>
          <w:tcPr>
            <w:tcW w:w="162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37A37">
            <w:pPr>
              <w:pStyle w:val="Normal0"/>
              <w:autoSpaceDE w:val="0"/>
              <w:autoSpaceDN w:val="0"/>
              <w:adjustRightInd w:val="0"/>
              <w:spacing w:line="360" w:lineRule="auto"/>
              <w:jc w:val="left"/>
              <w:rPr>
                <w:color w:val="000000"/>
                <w:kern w:val="0"/>
                <w:sz w:val="20"/>
                <w:szCs w:val="20"/>
              </w:rPr>
            </w:pPr>
            <w:r>
              <w:rPr>
                <w:rFonts w:hint="eastAsia"/>
                <w:color w:val="000000"/>
                <w:kern w:val="0"/>
                <w:sz w:val="20"/>
                <w:szCs w:val="20"/>
              </w:rPr>
              <w:t>150</w:t>
            </w:r>
          </w:p>
        </w:tc>
        <w:tc>
          <w:tcPr>
            <w:tcW w:w="312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37A37">
            <w:pPr>
              <w:pStyle w:val="Normal0"/>
              <w:autoSpaceDE w:val="0"/>
              <w:autoSpaceDN w:val="0"/>
              <w:adjustRightInd w:val="0"/>
              <w:spacing w:line="360" w:lineRule="auto"/>
              <w:jc w:val="left"/>
              <w:rPr>
                <w:color w:val="000000"/>
                <w:kern w:val="0"/>
                <w:sz w:val="20"/>
                <w:szCs w:val="20"/>
              </w:rPr>
            </w:pPr>
            <w:r>
              <w:rPr>
                <w:rFonts w:ascii="宋体" w:hAnsi="Arial" w:cs="宋体" w:hint="eastAsia"/>
                <w:color w:val="000000"/>
                <w:kern w:val="0"/>
                <w:sz w:val="20"/>
                <w:szCs w:val="20"/>
                <w:lang w:val="zh-CN"/>
              </w:rPr>
              <w:t>普通板厚</w:t>
            </w:r>
            <w:r>
              <w:rPr>
                <w:color w:val="000000"/>
                <w:kern w:val="0"/>
                <w:sz w:val="20"/>
                <w:szCs w:val="20"/>
              </w:rPr>
              <w:t>（</w:t>
            </w:r>
            <w:r>
              <w:rPr>
                <w:color w:val="000000"/>
                <w:kern w:val="0"/>
                <w:sz w:val="20"/>
                <w:szCs w:val="20"/>
              </w:rPr>
              <w:t>mm</w:t>
            </w:r>
            <w:r>
              <w:rPr>
                <w:color w:val="000000"/>
                <w:kern w:val="0"/>
                <w:sz w:val="20"/>
                <w:szCs w:val="20"/>
              </w:rPr>
              <w:t>）</w:t>
            </w:r>
          </w:p>
        </w:tc>
        <w:tc>
          <w:tcPr>
            <w:tcW w:w="162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37A37">
            <w:pPr>
              <w:pStyle w:val="Normal0"/>
              <w:autoSpaceDE w:val="0"/>
              <w:autoSpaceDN w:val="0"/>
              <w:adjustRightInd w:val="0"/>
              <w:spacing w:line="360" w:lineRule="auto"/>
              <w:jc w:val="left"/>
              <w:rPr>
                <w:color w:val="000000"/>
                <w:kern w:val="0"/>
                <w:sz w:val="20"/>
                <w:szCs w:val="20"/>
              </w:rPr>
            </w:pPr>
            <w:r>
              <w:rPr>
                <w:color w:val="000000"/>
                <w:kern w:val="0"/>
                <w:sz w:val="20"/>
                <w:szCs w:val="20"/>
              </w:rPr>
              <w:t>120</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3004"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37A37">
            <w:pPr>
              <w:pStyle w:val="Normal0"/>
              <w:autoSpaceDE w:val="0"/>
              <w:autoSpaceDN w:val="0"/>
              <w:adjustRightInd w:val="0"/>
              <w:spacing w:line="360" w:lineRule="auto"/>
              <w:jc w:val="left"/>
              <w:rPr>
                <w:color w:val="000000"/>
                <w:kern w:val="0"/>
                <w:sz w:val="20"/>
                <w:szCs w:val="20"/>
              </w:rPr>
            </w:pPr>
            <w:r>
              <w:rPr>
                <w:rFonts w:ascii="宋体" w:hAnsi="Arial" w:cs="宋体" w:hint="eastAsia"/>
                <w:color w:val="000000"/>
                <w:kern w:val="0"/>
                <w:sz w:val="20"/>
                <w:szCs w:val="20"/>
                <w:lang w:val="zh-CN"/>
              </w:rPr>
              <w:t>最大柱截面尺寸</w:t>
            </w:r>
            <w:r>
              <w:rPr>
                <w:color w:val="000000"/>
                <w:kern w:val="0"/>
                <w:sz w:val="20"/>
                <w:szCs w:val="20"/>
              </w:rPr>
              <w:t>（</w:t>
            </w:r>
            <w:r>
              <w:rPr>
                <w:color w:val="000000"/>
                <w:kern w:val="0"/>
                <w:sz w:val="20"/>
                <w:szCs w:val="20"/>
              </w:rPr>
              <w:t>mm</w:t>
            </w:r>
            <w:r>
              <w:rPr>
                <w:color w:val="000000"/>
                <w:kern w:val="0"/>
                <w:sz w:val="20"/>
                <w:szCs w:val="20"/>
              </w:rPr>
              <w:t>）</w:t>
            </w:r>
          </w:p>
        </w:tc>
        <w:tc>
          <w:tcPr>
            <w:tcW w:w="162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37A37">
            <w:pPr>
              <w:pStyle w:val="Normal0"/>
              <w:autoSpaceDE w:val="0"/>
              <w:autoSpaceDN w:val="0"/>
              <w:adjustRightInd w:val="0"/>
              <w:spacing w:line="360" w:lineRule="auto"/>
              <w:jc w:val="left"/>
              <w:rPr>
                <w:color w:val="000000"/>
                <w:kern w:val="0"/>
                <w:sz w:val="20"/>
                <w:szCs w:val="20"/>
              </w:rPr>
            </w:pPr>
            <w:r>
              <w:rPr>
                <w:rFonts w:hint="eastAsia"/>
                <w:color w:val="000000"/>
                <w:kern w:val="0"/>
                <w:sz w:val="20"/>
                <w:szCs w:val="20"/>
              </w:rPr>
              <w:t>200</w:t>
            </w:r>
            <w:r>
              <w:rPr>
                <w:color w:val="000000"/>
                <w:kern w:val="0"/>
                <w:sz w:val="20"/>
                <w:szCs w:val="20"/>
              </w:rPr>
              <w:t>×</w:t>
            </w:r>
            <w:r>
              <w:rPr>
                <w:rFonts w:hint="eastAsia"/>
                <w:color w:val="000000"/>
                <w:kern w:val="0"/>
                <w:sz w:val="20"/>
                <w:szCs w:val="20"/>
              </w:rPr>
              <w:t>1300</w:t>
            </w:r>
          </w:p>
        </w:tc>
        <w:tc>
          <w:tcPr>
            <w:tcW w:w="312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37A37">
            <w:pPr>
              <w:pStyle w:val="Normal0"/>
              <w:autoSpaceDE w:val="0"/>
              <w:autoSpaceDN w:val="0"/>
              <w:adjustRightInd w:val="0"/>
              <w:spacing w:line="360" w:lineRule="auto"/>
              <w:jc w:val="left"/>
              <w:rPr>
                <w:color w:val="000000"/>
                <w:kern w:val="0"/>
                <w:sz w:val="20"/>
                <w:szCs w:val="20"/>
              </w:rPr>
            </w:pPr>
            <w:r>
              <w:rPr>
                <w:rFonts w:ascii="宋体" w:hAnsi="Arial" w:cs="宋体" w:hint="eastAsia"/>
                <w:color w:val="000000"/>
                <w:kern w:val="0"/>
                <w:sz w:val="20"/>
                <w:szCs w:val="20"/>
                <w:lang w:val="zh-CN"/>
              </w:rPr>
              <w:t>普通柱截面尺寸</w:t>
            </w:r>
            <w:r>
              <w:rPr>
                <w:color w:val="000000"/>
                <w:kern w:val="0"/>
                <w:sz w:val="20"/>
                <w:szCs w:val="20"/>
              </w:rPr>
              <w:t>（</w:t>
            </w:r>
            <w:r>
              <w:rPr>
                <w:color w:val="000000"/>
                <w:kern w:val="0"/>
                <w:sz w:val="20"/>
                <w:szCs w:val="20"/>
              </w:rPr>
              <w:t>mm</w:t>
            </w:r>
            <w:r>
              <w:rPr>
                <w:color w:val="000000"/>
                <w:kern w:val="0"/>
                <w:sz w:val="20"/>
                <w:szCs w:val="20"/>
              </w:rPr>
              <w:t>）</w:t>
            </w:r>
          </w:p>
        </w:tc>
        <w:tc>
          <w:tcPr>
            <w:tcW w:w="162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37A37">
            <w:pPr>
              <w:pStyle w:val="Normal0"/>
              <w:autoSpaceDE w:val="0"/>
              <w:autoSpaceDN w:val="0"/>
              <w:adjustRightInd w:val="0"/>
              <w:spacing w:line="360" w:lineRule="auto"/>
              <w:jc w:val="left"/>
              <w:rPr>
                <w:color w:val="000000"/>
                <w:kern w:val="0"/>
                <w:sz w:val="20"/>
                <w:szCs w:val="20"/>
              </w:rPr>
            </w:pPr>
            <w:r>
              <w:rPr>
                <w:rFonts w:hint="eastAsia"/>
                <w:color w:val="000000"/>
                <w:kern w:val="0"/>
                <w:sz w:val="20"/>
                <w:szCs w:val="20"/>
              </w:rPr>
              <w:t>200</w:t>
            </w:r>
            <w:r>
              <w:rPr>
                <w:color w:val="000000"/>
                <w:kern w:val="0"/>
                <w:sz w:val="20"/>
                <w:szCs w:val="20"/>
              </w:rPr>
              <w:t>×600</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3004"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37A37">
            <w:pPr>
              <w:pStyle w:val="Normal0"/>
              <w:autoSpaceDE w:val="0"/>
              <w:autoSpaceDN w:val="0"/>
              <w:adjustRightInd w:val="0"/>
              <w:spacing w:line="360" w:lineRule="auto"/>
              <w:jc w:val="left"/>
              <w:rPr>
                <w:color w:val="000000"/>
                <w:kern w:val="0"/>
                <w:sz w:val="20"/>
                <w:szCs w:val="20"/>
              </w:rPr>
            </w:pPr>
            <w:r>
              <w:rPr>
                <w:rFonts w:ascii="宋体" w:hAnsi="Arial" w:cs="宋体" w:hint="eastAsia"/>
                <w:color w:val="000000"/>
                <w:kern w:val="0"/>
                <w:sz w:val="20"/>
                <w:szCs w:val="20"/>
                <w:lang w:val="zh-CN"/>
              </w:rPr>
              <w:t>最大梁跨</w:t>
            </w:r>
            <w:r>
              <w:rPr>
                <w:color w:val="000000"/>
                <w:kern w:val="0"/>
                <w:sz w:val="20"/>
                <w:szCs w:val="20"/>
              </w:rPr>
              <w:t>（</w:t>
            </w:r>
            <w:r>
              <w:rPr>
                <w:color w:val="000000"/>
                <w:kern w:val="0"/>
                <w:sz w:val="20"/>
                <w:szCs w:val="20"/>
              </w:rPr>
              <w:t>m</w:t>
            </w:r>
            <w:r>
              <w:rPr>
                <w:color w:val="000000"/>
                <w:kern w:val="0"/>
                <w:sz w:val="20"/>
                <w:szCs w:val="20"/>
              </w:rPr>
              <w:t>）</w:t>
            </w:r>
          </w:p>
        </w:tc>
        <w:tc>
          <w:tcPr>
            <w:tcW w:w="162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37A37">
            <w:pPr>
              <w:pStyle w:val="Normal0"/>
              <w:autoSpaceDE w:val="0"/>
              <w:autoSpaceDN w:val="0"/>
              <w:adjustRightInd w:val="0"/>
              <w:spacing w:line="360" w:lineRule="auto"/>
              <w:jc w:val="left"/>
              <w:rPr>
                <w:color w:val="000000"/>
                <w:kern w:val="0"/>
                <w:sz w:val="20"/>
                <w:szCs w:val="20"/>
              </w:rPr>
            </w:pPr>
            <w:r>
              <w:rPr>
                <w:rFonts w:hint="eastAsia"/>
                <w:color w:val="000000"/>
                <w:kern w:val="0"/>
                <w:sz w:val="20"/>
                <w:szCs w:val="20"/>
              </w:rPr>
              <w:t>6.8</w:t>
            </w:r>
          </w:p>
        </w:tc>
        <w:tc>
          <w:tcPr>
            <w:tcW w:w="312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37A37">
            <w:pPr>
              <w:pStyle w:val="Normal0"/>
              <w:autoSpaceDE w:val="0"/>
              <w:autoSpaceDN w:val="0"/>
              <w:adjustRightInd w:val="0"/>
              <w:spacing w:line="360" w:lineRule="auto"/>
              <w:jc w:val="left"/>
              <w:rPr>
                <w:color w:val="000000"/>
                <w:kern w:val="0"/>
                <w:sz w:val="20"/>
                <w:szCs w:val="20"/>
              </w:rPr>
            </w:pPr>
            <w:r>
              <w:rPr>
                <w:rFonts w:ascii="宋体" w:hAnsi="Arial" w:cs="宋体" w:hint="eastAsia"/>
                <w:color w:val="000000"/>
                <w:kern w:val="0"/>
                <w:sz w:val="20"/>
                <w:szCs w:val="20"/>
                <w:lang w:val="zh-CN"/>
              </w:rPr>
              <w:t>最大梁断面尺寸</w:t>
            </w:r>
            <w:r>
              <w:rPr>
                <w:color w:val="000000"/>
                <w:kern w:val="0"/>
                <w:sz w:val="20"/>
                <w:szCs w:val="20"/>
              </w:rPr>
              <w:t>（</w:t>
            </w:r>
            <w:r>
              <w:rPr>
                <w:color w:val="000000"/>
                <w:kern w:val="0"/>
                <w:sz w:val="20"/>
                <w:szCs w:val="20"/>
              </w:rPr>
              <w:t>mm</w:t>
            </w:r>
            <w:r>
              <w:rPr>
                <w:color w:val="000000"/>
                <w:kern w:val="0"/>
                <w:sz w:val="20"/>
                <w:szCs w:val="20"/>
              </w:rPr>
              <w:t>）</w:t>
            </w:r>
          </w:p>
        </w:tc>
        <w:tc>
          <w:tcPr>
            <w:tcW w:w="1623"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C37A37">
            <w:pPr>
              <w:pStyle w:val="Normal0"/>
              <w:autoSpaceDE w:val="0"/>
              <w:autoSpaceDN w:val="0"/>
              <w:adjustRightInd w:val="0"/>
              <w:spacing w:line="360" w:lineRule="auto"/>
              <w:jc w:val="left"/>
              <w:rPr>
                <w:color w:val="000000"/>
                <w:kern w:val="0"/>
                <w:sz w:val="20"/>
                <w:szCs w:val="20"/>
              </w:rPr>
            </w:pPr>
            <w:r>
              <w:rPr>
                <w:rFonts w:hint="eastAsia"/>
                <w:color w:val="000000"/>
                <w:kern w:val="0"/>
                <w:sz w:val="20"/>
                <w:szCs w:val="20"/>
              </w:rPr>
              <w:t>200</w:t>
            </w:r>
            <w:r>
              <w:rPr>
                <w:color w:val="000000"/>
                <w:kern w:val="0"/>
                <w:sz w:val="20"/>
                <w:szCs w:val="20"/>
              </w:rPr>
              <w:t>×600</w:t>
            </w:r>
          </w:p>
        </w:tc>
      </w:tr>
    </w:tbl>
    <w:p w:rsidR="00C37A37">
      <w:pPr>
        <w:pStyle w:val="Normal0"/>
        <w:autoSpaceDE w:val="0"/>
        <w:autoSpaceDN w:val="0"/>
        <w:adjustRightInd w:val="0"/>
        <w:rPr>
          <w:rFonts w:ascii="宋体" w:hAnsi="Arial" w:cs="宋体"/>
          <w:color w:val="000000"/>
          <w:kern w:val="0"/>
          <w:sz w:val="24"/>
          <w:szCs w:val="24"/>
          <w:lang w:val="zh-CN"/>
        </w:rPr>
      </w:pPr>
    </w:p>
    <w:p w:rsidR="00C37A37">
      <w:pPr>
        <w:pStyle w:val="Normal0"/>
        <w:numPr>
          <w:ilvl w:val="0"/>
          <w:numId w:val="2"/>
        </w:numPr>
        <w:autoSpaceDE w:val="0"/>
        <w:autoSpaceDN w:val="0"/>
        <w:adjustRightInd w:val="0"/>
        <w:spacing w:line="360" w:lineRule="auto"/>
        <w:rPr>
          <w:rFonts w:ascii="宋体" w:hAnsi="Arial" w:cs="宋体"/>
          <w:color w:val="000000"/>
          <w:kern w:val="0"/>
          <w:sz w:val="24"/>
          <w:szCs w:val="24"/>
          <w:lang w:val="zh-CN"/>
        </w:rPr>
        <w:sectPr>
          <w:pgSz w:w="11906" w:h="16838"/>
          <w:pgMar w:top="1440" w:right="1800" w:bottom="1440" w:left="1800" w:header="851" w:footer="992" w:gutter="0"/>
          <w:pgNumType w:start="2"/>
          <w:cols w:space="720"/>
          <w:docGrid w:type="lines" w:linePitch="312"/>
        </w:sectPr>
      </w:pPr>
      <w:r>
        <w:rPr>
          <w:rFonts w:ascii="宋体" w:hAnsi="Arial" w:cs="宋体" w:hint="eastAsia"/>
          <w:color w:val="000000"/>
          <w:kern w:val="0"/>
          <w:sz w:val="24"/>
          <w:szCs w:val="24"/>
          <w:lang w:val="zh-CN"/>
        </w:rPr>
        <w:t>主要特点：根据《危险性较大的分部分项工程安全管理办法》（建质</w:t>
      </w:r>
      <w:r>
        <w:rPr>
          <w:color w:val="000000"/>
          <w:kern w:val="0"/>
          <w:sz w:val="24"/>
          <w:szCs w:val="24"/>
        </w:rPr>
        <w:t>[2009]87</w:t>
      </w:r>
    </w:p>
    <w:p w:rsidR="00C37A37">
      <w:pPr>
        <w:pStyle w:val="Normal0"/>
        <w:numPr>
          <w:ilvl w:val="0"/>
          <w:numId w:val="0"/>
        </w:numPr>
        <w:autoSpaceDE w:val="0"/>
        <w:autoSpaceDN w:val="0"/>
        <w:adjustRightInd w:val="0"/>
        <w:spacing w:line="360" w:lineRule="auto"/>
        <w:ind w:left="0"/>
        <w:rPr>
          <w:rFonts w:ascii="宋体" w:hAnsi="Arial" w:cs="宋体"/>
          <w:color w:val="000000"/>
          <w:kern w:val="0"/>
          <w:sz w:val="24"/>
          <w:szCs w:val="24"/>
          <w:lang w:val="zh-CN"/>
        </w:rPr>
      </w:pPr>
      <w:r>
        <w:rPr>
          <w:rFonts w:ascii="宋体" w:hAnsi="Arial" w:cs="宋体" w:hint="eastAsia"/>
          <w:color w:val="000000"/>
          <w:kern w:val="0"/>
          <w:sz w:val="24"/>
          <w:szCs w:val="24"/>
          <w:lang w:val="zh-CN"/>
        </w:rPr>
        <w:t>号）规定，本模板工程属高大模板工程。</w:t>
      </w:r>
    </w:p>
    <w:p w:rsidR="00C37A37">
      <w:pPr>
        <w:pStyle w:val="Normal0"/>
        <w:autoSpaceDE w:val="0"/>
        <w:autoSpaceDN w:val="0"/>
        <w:adjustRightInd w:val="0"/>
        <w:spacing w:line="360" w:lineRule="auto"/>
        <w:ind w:firstLine="480"/>
        <w:jc w:val="left"/>
        <w:rPr>
          <w:rFonts w:ascii="宋体" w:hAnsi="Arial" w:cs="宋体"/>
          <w:color w:val="000000"/>
          <w:kern w:val="0"/>
          <w:sz w:val="24"/>
          <w:szCs w:val="24"/>
          <w:lang w:val="zh-CN"/>
        </w:rPr>
      </w:pPr>
      <w:r>
        <w:rPr>
          <w:rFonts w:ascii="宋体" w:hAnsi="Arial" w:cs="宋体" w:hint="eastAsia"/>
          <w:color w:val="000000"/>
          <w:kern w:val="0"/>
          <w:sz w:val="24"/>
          <w:szCs w:val="24"/>
          <w:lang w:val="zh-CN"/>
        </w:rPr>
        <w:t>难点：工期紧，场地狭窄，梁板钢筋密，层高较大，砼振捣困难。</w:t>
      </w:r>
    </w:p>
    <w:p w:rsidR="00C37A37">
      <w:pPr>
        <w:pStyle w:val="Normal0"/>
        <w:autoSpaceDE w:val="0"/>
        <w:autoSpaceDN w:val="0"/>
        <w:adjustRightInd w:val="0"/>
        <w:spacing w:line="360" w:lineRule="auto"/>
        <w:ind w:firstLine="480"/>
        <w:jc w:val="left"/>
        <w:rPr>
          <w:rFonts w:ascii="宋体" w:hAnsi="Arial" w:cs="宋体"/>
          <w:color w:val="000000"/>
          <w:kern w:val="0"/>
          <w:sz w:val="24"/>
          <w:szCs w:val="24"/>
          <w:lang w:val="zh-CN"/>
        </w:rPr>
      </w:pPr>
      <w:r>
        <w:rPr>
          <w:rFonts w:ascii="宋体" w:hAnsi="Arial" w:cs="宋体" w:hint="eastAsia"/>
          <w:color w:val="000000"/>
          <w:kern w:val="0"/>
          <w:sz w:val="24"/>
          <w:szCs w:val="24"/>
          <w:lang w:val="zh-CN"/>
        </w:rPr>
        <w:t>重点：确保高支模稳定，安全，无事故。钢筋砼结构质量满足要求。</w:t>
      </w:r>
    </w:p>
    <w:p w:rsidR="00C37A37">
      <w:pPr>
        <w:pStyle w:val="2"/>
      </w:pPr>
      <w:bookmarkStart w:id="2" w:name="_Toc465761143"/>
      <w:r>
        <w:rPr>
          <w:rFonts w:hint="eastAsia"/>
        </w:rPr>
        <w:t>施工要求</w:t>
      </w:r>
      <w:bookmarkEnd w:id="2"/>
    </w:p>
    <w:p w:rsidR="00C37A37">
      <w:pPr>
        <w:pStyle w:val="Normal0"/>
        <w:numPr>
          <w:ilvl w:val="0"/>
          <w:numId w:val="3"/>
        </w:numPr>
        <w:autoSpaceDE w:val="0"/>
        <w:autoSpaceDN w:val="0"/>
        <w:adjustRightInd w:val="0"/>
        <w:spacing w:line="360" w:lineRule="auto"/>
        <w:rPr>
          <w:rFonts w:ascii="宋体" w:hAnsi="Arial" w:cs="宋体"/>
          <w:kern w:val="0"/>
          <w:sz w:val="24"/>
          <w:szCs w:val="24"/>
          <w:lang w:val="zh-CN"/>
        </w:rPr>
      </w:pPr>
      <w:r>
        <w:rPr>
          <w:rFonts w:ascii="Arial" w:hAnsi="Arial" w:cs="Arial"/>
          <w:kern w:val="0"/>
          <w:sz w:val="24"/>
          <w:szCs w:val="24"/>
        </w:rPr>
        <w:softHyphen/>
      </w:r>
      <w:r>
        <w:rPr>
          <w:rFonts w:ascii="宋体" w:hAnsi="Arial" w:cs="宋体" w:hint="eastAsia"/>
          <w:kern w:val="0"/>
          <w:sz w:val="24"/>
          <w:szCs w:val="24"/>
          <w:lang w:val="zh-CN"/>
        </w:rPr>
        <w:t>确保模板在使用周期内安全、稳定、牢靠。</w:t>
      </w:r>
    </w:p>
    <w:p w:rsidR="00C37A37">
      <w:pPr>
        <w:pStyle w:val="Normal0"/>
        <w:numPr>
          <w:ilvl w:val="0"/>
          <w:numId w:val="3"/>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模板在搭设及拆除过程中要符合工程施工进度要求。</w:t>
      </w:r>
    </w:p>
    <w:p w:rsidR="00C37A37">
      <w:pPr>
        <w:pStyle w:val="Normal0"/>
        <w:numPr>
          <w:ilvl w:val="0"/>
          <w:numId w:val="3"/>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模板施工前对施工人员进行技术交底，严禁盲目施工。</w:t>
      </w:r>
    </w:p>
    <w:p w:rsidR="00C37A37">
      <w:pPr>
        <w:pStyle w:val="2"/>
      </w:pPr>
      <w:bookmarkStart w:id="3" w:name="_Toc465761144"/>
      <w:r>
        <w:rPr>
          <w:rFonts w:hint="eastAsia"/>
        </w:rPr>
        <w:t>技术保证条件</w:t>
      </w:r>
      <w:bookmarkEnd w:id="3"/>
    </w:p>
    <w:p w:rsidR="00C37A37">
      <w:pPr>
        <w:pStyle w:val="Normal0"/>
        <w:numPr>
          <w:ilvl w:val="0"/>
          <w:numId w:val="4"/>
        </w:numPr>
        <w:autoSpaceDE w:val="0"/>
        <w:autoSpaceDN w:val="0"/>
        <w:adjustRightInd w:val="0"/>
        <w:spacing w:line="360" w:lineRule="auto"/>
        <w:rPr>
          <w:rFonts w:ascii="宋体" w:hAnsi="Arial" w:cs="宋体"/>
          <w:kern w:val="0"/>
          <w:sz w:val="24"/>
          <w:szCs w:val="24"/>
          <w:lang w:val="zh-CN"/>
        </w:rPr>
      </w:pPr>
      <w:r>
        <w:rPr>
          <w:rFonts w:ascii="Arial" w:hAnsi="Arial" w:cs="Arial"/>
          <w:kern w:val="0"/>
          <w:sz w:val="24"/>
          <w:szCs w:val="24"/>
        </w:rPr>
        <w:softHyphen/>
      </w:r>
      <w:r>
        <w:rPr>
          <w:rFonts w:ascii="宋体" w:hAnsi="Arial" w:cs="宋体" w:hint="eastAsia"/>
          <w:kern w:val="0"/>
          <w:sz w:val="24"/>
          <w:szCs w:val="24"/>
          <w:lang w:val="zh-CN"/>
        </w:rPr>
        <w:t>安全网络</w:t>
      </w:r>
    </w:p>
    <w:p w:rsidR="00C37A37">
      <w:pPr>
        <w:pStyle w:val="Normal0"/>
        <w:autoSpaceDE w:val="0"/>
        <w:autoSpaceDN w:val="0"/>
        <w:adjustRightInd w:val="0"/>
        <w:spacing w:line="360" w:lineRule="auto"/>
        <w:rPr>
          <w:rFonts w:ascii="Arial" w:hAnsi="Arial" w:cs="Arial"/>
          <w:kern w:val="0"/>
          <w:sz w:val="24"/>
          <w:szCs w:val="24"/>
        </w:rPr>
        <w:sectPr>
          <w:type w:val="nextPage"/>
          <w:pgSz w:w="11906" w:h="16838"/>
          <w:pgMar w:top="1440" w:right="1800" w:bottom="1440" w:left="1800" w:header="851" w:footer="992" w:gutter="0"/>
          <w:pgNumType w:start="3"/>
          <w:cols w:space="720"/>
          <w:titlePg w:val="0"/>
          <w:docGrid w:type="lines" w:linePitch="312"/>
        </w:sectPr>
      </w:pPr>
      <w:r>
        <w:rPr>
          <w:rFonts w:ascii="Arial" w:hAnsi="Arial" w:cs="Arial"/>
          <w:kern w:val="0"/>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25" type="#_x0000_t75" style="width:500.25pt;height:407.25pt;mso-position-horizontal-relative:page;mso-position-vertical-relative:page">
            <v:imagedata r:id="rId5" o:title=""/>
          </v:shape>
        </w:pict>
      </w:r>
    </w:p>
    <w:p w:rsidR="00C37A37">
      <w:pPr>
        <w:pStyle w:val="Normal0"/>
        <w:numPr>
          <w:ilvl w:val="0"/>
          <w:numId w:val="4"/>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模板的搭设和拆除需严格执行该《专项施工方案》。</w:t>
      </w:r>
    </w:p>
    <w:p w:rsidR="00C37A37">
      <w:pPr>
        <w:pStyle w:val="1"/>
      </w:pPr>
      <w:bookmarkStart w:id="4" w:name="_Toc465761145"/>
      <w:r>
        <w:rPr>
          <w:rFonts w:hint="eastAsia"/>
        </w:rPr>
        <w:t>编制依据</w:t>
      </w:r>
      <w:bookmarkEnd w:id="4"/>
    </w:p>
    <w:p w:rsidR="00C37A37">
      <w:pPr>
        <w:pStyle w:val="Normal0"/>
        <w:numPr>
          <w:ilvl w:val="0"/>
          <w:numId w:val="5"/>
        </w:numPr>
        <w:autoSpaceDE w:val="0"/>
        <w:autoSpaceDN w:val="0"/>
        <w:adjustRightInd w:val="0"/>
        <w:spacing w:line="360" w:lineRule="auto"/>
        <w:jc w:val="left"/>
        <w:rPr>
          <w:color w:val="000000"/>
          <w:kern w:val="0"/>
          <w:sz w:val="24"/>
          <w:szCs w:val="24"/>
        </w:rPr>
      </w:pPr>
      <w:r>
        <w:rPr>
          <w:rFonts w:ascii="Arial" w:hAnsi="Arial" w:cs="Arial"/>
          <w:kern w:val="0"/>
          <w:sz w:val="24"/>
          <w:szCs w:val="24"/>
        </w:rPr>
        <w:softHyphen/>
      </w:r>
      <w:r>
        <w:rPr>
          <w:rFonts w:ascii="宋体" w:hAnsi="Arial" w:cs="宋体" w:hint="eastAsia"/>
          <w:color w:val="000000"/>
          <w:kern w:val="0"/>
          <w:sz w:val="24"/>
          <w:szCs w:val="24"/>
          <w:lang w:val="zh-CN"/>
        </w:rPr>
        <w:t>《木结构设计规范》</w:t>
      </w:r>
      <w:r>
        <w:rPr>
          <w:color w:val="000000"/>
          <w:kern w:val="0"/>
          <w:sz w:val="24"/>
          <w:szCs w:val="24"/>
        </w:rPr>
        <w:t>GB 50005-2003</w:t>
      </w:r>
    </w:p>
    <w:p w:rsidR="00C37A37">
      <w:pPr>
        <w:pStyle w:val="Normal0"/>
        <w:numPr>
          <w:ilvl w:val="0"/>
          <w:numId w:val="5"/>
        </w:numPr>
        <w:autoSpaceDE w:val="0"/>
        <w:autoSpaceDN w:val="0"/>
        <w:adjustRightInd w:val="0"/>
        <w:spacing w:line="360" w:lineRule="auto"/>
        <w:jc w:val="left"/>
        <w:rPr>
          <w:color w:val="000000"/>
          <w:kern w:val="0"/>
          <w:sz w:val="24"/>
          <w:szCs w:val="24"/>
        </w:rPr>
      </w:pPr>
      <w:r>
        <w:rPr>
          <w:rFonts w:ascii="宋体" w:hAnsi="Arial" w:cs="宋体" w:hint="eastAsia"/>
          <w:color w:val="000000"/>
          <w:kern w:val="0"/>
          <w:sz w:val="24"/>
          <w:szCs w:val="24"/>
          <w:lang w:val="zh-CN"/>
        </w:rPr>
        <w:t>《建筑结构荷载规范》</w:t>
      </w:r>
      <w:r>
        <w:rPr>
          <w:color w:val="000000"/>
          <w:kern w:val="0"/>
          <w:sz w:val="24"/>
          <w:szCs w:val="24"/>
        </w:rPr>
        <w:t>GB50009-2012</w:t>
      </w:r>
    </w:p>
    <w:p w:rsidR="00C37A37">
      <w:pPr>
        <w:pStyle w:val="Normal0"/>
        <w:numPr>
          <w:ilvl w:val="0"/>
          <w:numId w:val="5"/>
        </w:numPr>
        <w:autoSpaceDE w:val="0"/>
        <w:autoSpaceDN w:val="0"/>
        <w:adjustRightInd w:val="0"/>
        <w:spacing w:line="360" w:lineRule="auto"/>
        <w:jc w:val="left"/>
        <w:rPr>
          <w:color w:val="000000"/>
          <w:kern w:val="0"/>
          <w:sz w:val="24"/>
          <w:szCs w:val="24"/>
        </w:rPr>
      </w:pPr>
      <w:r>
        <w:rPr>
          <w:rFonts w:ascii="宋体" w:hAnsi="Arial" w:cs="宋体" w:hint="eastAsia"/>
          <w:color w:val="000000"/>
          <w:kern w:val="0"/>
          <w:sz w:val="24"/>
          <w:szCs w:val="24"/>
          <w:lang w:val="zh-CN"/>
        </w:rPr>
        <w:t>《混凝土结构设计规范》</w:t>
      </w:r>
      <w:r>
        <w:rPr>
          <w:color w:val="000000"/>
          <w:kern w:val="0"/>
          <w:sz w:val="24"/>
          <w:szCs w:val="24"/>
        </w:rPr>
        <w:t>GB50010-2010</w:t>
      </w:r>
    </w:p>
    <w:p w:rsidR="00C37A37">
      <w:pPr>
        <w:pStyle w:val="Normal0"/>
        <w:numPr>
          <w:ilvl w:val="0"/>
          <w:numId w:val="5"/>
        </w:numPr>
        <w:autoSpaceDE w:val="0"/>
        <w:autoSpaceDN w:val="0"/>
        <w:adjustRightInd w:val="0"/>
        <w:spacing w:line="360" w:lineRule="auto"/>
        <w:jc w:val="left"/>
        <w:rPr>
          <w:color w:val="000000"/>
          <w:kern w:val="0"/>
          <w:sz w:val="24"/>
          <w:szCs w:val="24"/>
        </w:rPr>
      </w:pPr>
      <w:r>
        <w:rPr>
          <w:rFonts w:ascii="宋体" w:hAnsi="Arial" w:cs="宋体" w:hint="eastAsia"/>
          <w:color w:val="000000"/>
          <w:kern w:val="0"/>
          <w:sz w:val="24"/>
          <w:szCs w:val="24"/>
          <w:lang w:val="zh-CN"/>
        </w:rPr>
        <w:t>《混凝土结构工程施工质量验收规范》</w:t>
      </w:r>
      <w:r>
        <w:rPr>
          <w:color w:val="000000"/>
          <w:kern w:val="0"/>
          <w:sz w:val="24"/>
          <w:szCs w:val="24"/>
        </w:rPr>
        <w:t>GB 50204-2002</w:t>
      </w:r>
    </w:p>
    <w:p w:rsidR="00C37A37">
      <w:pPr>
        <w:pStyle w:val="Normal0"/>
        <w:numPr>
          <w:ilvl w:val="0"/>
          <w:numId w:val="5"/>
        </w:numPr>
        <w:autoSpaceDE w:val="0"/>
        <w:autoSpaceDN w:val="0"/>
        <w:adjustRightInd w:val="0"/>
        <w:spacing w:line="360" w:lineRule="auto"/>
        <w:jc w:val="left"/>
        <w:rPr>
          <w:color w:val="000000"/>
          <w:kern w:val="0"/>
          <w:sz w:val="24"/>
          <w:szCs w:val="24"/>
        </w:rPr>
      </w:pPr>
      <w:r>
        <w:rPr>
          <w:rFonts w:ascii="宋体" w:hAnsi="Arial" w:cs="宋体" w:hint="eastAsia"/>
          <w:color w:val="000000"/>
          <w:kern w:val="0"/>
          <w:sz w:val="24"/>
          <w:szCs w:val="24"/>
          <w:lang w:val="zh-CN"/>
        </w:rPr>
        <w:t>《钢结构工程施工质量验收规范》</w:t>
      </w:r>
      <w:r>
        <w:rPr>
          <w:color w:val="000000"/>
          <w:kern w:val="0"/>
          <w:sz w:val="24"/>
          <w:szCs w:val="24"/>
        </w:rPr>
        <w:t>GB 50205-2001</w:t>
      </w:r>
    </w:p>
    <w:p w:rsidR="00C37A37">
      <w:pPr>
        <w:pStyle w:val="Normal0"/>
        <w:numPr>
          <w:ilvl w:val="0"/>
          <w:numId w:val="5"/>
        </w:numPr>
        <w:autoSpaceDE w:val="0"/>
        <w:autoSpaceDN w:val="0"/>
        <w:adjustRightInd w:val="0"/>
        <w:spacing w:line="360" w:lineRule="auto"/>
        <w:jc w:val="left"/>
        <w:rPr>
          <w:color w:val="000000"/>
          <w:kern w:val="0"/>
          <w:sz w:val="24"/>
          <w:szCs w:val="24"/>
        </w:rPr>
      </w:pPr>
      <w:r>
        <w:rPr>
          <w:rFonts w:ascii="宋体" w:hAnsi="Arial" w:cs="宋体" w:hint="eastAsia"/>
          <w:color w:val="000000"/>
          <w:kern w:val="0"/>
          <w:sz w:val="24"/>
          <w:szCs w:val="24"/>
          <w:lang w:val="zh-CN"/>
        </w:rPr>
        <w:t>《建筑工程施工质量验收统一标准》</w:t>
      </w:r>
      <w:r>
        <w:rPr>
          <w:color w:val="000000"/>
          <w:kern w:val="0"/>
          <w:sz w:val="24"/>
          <w:szCs w:val="24"/>
        </w:rPr>
        <w:t>GB 50300-2013</w:t>
      </w:r>
    </w:p>
    <w:p w:rsidR="00C37A37">
      <w:pPr>
        <w:pStyle w:val="Normal0"/>
        <w:numPr>
          <w:ilvl w:val="0"/>
          <w:numId w:val="5"/>
        </w:numPr>
        <w:autoSpaceDE w:val="0"/>
        <w:autoSpaceDN w:val="0"/>
        <w:adjustRightInd w:val="0"/>
        <w:spacing w:line="360" w:lineRule="auto"/>
        <w:jc w:val="left"/>
        <w:rPr>
          <w:color w:val="000000"/>
          <w:kern w:val="0"/>
          <w:sz w:val="24"/>
          <w:szCs w:val="24"/>
        </w:rPr>
      </w:pPr>
      <w:r>
        <w:rPr>
          <w:rFonts w:ascii="宋体" w:hAnsi="Arial" w:cs="宋体" w:hint="eastAsia"/>
          <w:color w:val="000000"/>
          <w:kern w:val="0"/>
          <w:sz w:val="24"/>
          <w:szCs w:val="24"/>
          <w:lang w:val="zh-CN"/>
        </w:rPr>
        <w:t>《混凝土结构工程施工规范》</w:t>
      </w:r>
      <w:r>
        <w:rPr>
          <w:color w:val="000000"/>
          <w:kern w:val="0"/>
          <w:sz w:val="24"/>
          <w:szCs w:val="24"/>
        </w:rPr>
        <w:t>GB 50666-2011</w:t>
      </w:r>
    </w:p>
    <w:p w:rsidR="00C37A37">
      <w:pPr>
        <w:pStyle w:val="Normal0"/>
        <w:numPr>
          <w:ilvl w:val="0"/>
          <w:numId w:val="5"/>
        </w:numPr>
        <w:autoSpaceDE w:val="0"/>
        <w:autoSpaceDN w:val="0"/>
        <w:adjustRightInd w:val="0"/>
        <w:spacing w:line="360" w:lineRule="auto"/>
        <w:jc w:val="left"/>
        <w:rPr>
          <w:color w:val="000000"/>
          <w:kern w:val="0"/>
          <w:sz w:val="24"/>
          <w:szCs w:val="24"/>
        </w:rPr>
      </w:pPr>
      <w:r>
        <w:rPr>
          <w:rFonts w:ascii="宋体" w:hAnsi="Arial" w:cs="宋体" w:hint="eastAsia"/>
          <w:color w:val="000000"/>
          <w:kern w:val="0"/>
          <w:sz w:val="24"/>
          <w:szCs w:val="24"/>
          <w:lang w:val="zh-CN"/>
        </w:rPr>
        <w:t>《施工现场临时用电安全技术规范》</w:t>
      </w:r>
      <w:r>
        <w:rPr>
          <w:color w:val="000000"/>
          <w:kern w:val="0"/>
          <w:sz w:val="24"/>
          <w:szCs w:val="24"/>
        </w:rPr>
        <w:t>JGJ 46-2005</w:t>
      </w:r>
    </w:p>
    <w:p w:rsidR="00C37A37">
      <w:pPr>
        <w:pStyle w:val="Normal0"/>
        <w:numPr>
          <w:ilvl w:val="0"/>
          <w:numId w:val="5"/>
        </w:numPr>
        <w:autoSpaceDE w:val="0"/>
        <w:autoSpaceDN w:val="0"/>
        <w:adjustRightInd w:val="0"/>
        <w:spacing w:line="360" w:lineRule="auto"/>
        <w:jc w:val="left"/>
        <w:rPr>
          <w:color w:val="000000"/>
          <w:kern w:val="0"/>
          <w:sz w:val="24"/>
          <w:szCs w:val="24"/>
        </w:rPr>
      </w:pPr>
      <w:r>
        <w:rPr>
          <w:rFonts w:ascii="宋体" w:hAnsi="Arial" w:cs="宋体" w:hint="eastAsia"/>
          <w:color w:val="000000"/>
          <w:kern w:val="0"/>
          <w:sz w:val="24"/>
          <w:szCs w:val="24"/>
          <w:lang w:val="zh-CN"/>
        </w:rPr>
        <w:t>《建筑施工扣件式钢管脚</w:t>
      </w:r>
      <w:r>
        <w:rPr>
          <w:rFonts w:ascii="宋体" w:hAnsi="Arial" w:cs="宋体" w:hint="eastAsia"/>
          <w:color w:val="000000"/>
          <w:kern w:val="0"/>
          <w:sz w:val="24"/>
          <w:szCs w:val="24"/>
          <w:lang w:val="zh-CN"/>
        </w:rPr>
        <w:t>手架安全技术规范》</w:t>
      </w:r>
      <w:r>
        <w:rPr>
          <w:color w:val="000000"/>
          <w:kern w:val="0"/>
          <w:sz w:val="24"/>
          <w:szCs w:val="24"/>
        </w:rPr>
        <w:t>JGJ130-2011</w:t>
      </w:r>
    </w:p>
    <w:p w:rsidR="00C37A37">
      <w:pPr>
        <w:pStyle w:val="Normal0"/>
        <w:numPr>
          <w:ilvl w:val="0"/>
          <w:numId w:val="5"/>
        </w:numPr>
        <w:autoSpaceDE w:val="0"/>
        <w:autoSpaceDN w:val="0"/>
        <w:adjustRightInd w:val="0"/>
        <w:spacing w:line="360" w:lineRule="auto"/>
        <w:jc w:val="left"/>
        <w:rPr>
          <w:color w:val="000000"/>
          <w:kern w:val="0"/>
          <w:sz w:val="24"/>
          <w:szCs w:val="24"/>
        </w:rPr>
      </w:pPr>
      <w:r>
        <w:rPr>
          <w:rFonts w:ascii="宋体" w:hAnsi="Arial" w:cs="宋体" w:hint="eastAsia"/>
          <w:color w:val="000000"/>
          <w:kern w:val="0"/>
          <w:sz w:val="24"/>
          <w:szCs w:val="24"/>
          <w:lang w:val="zh-CN"/>
        </w:rPr>
        <w:t>《建筑施工承插型盘扣式钢管支架安全技术规程》</w:t>
      </w:r>
      <w:r>
        <w:rPr>
          <w:color w:val="000000"/>
          <w:kern w:val="0"/>
          <w:sz w:val="24"/>
          <w:szCs w:val="24"/>
        </w:rPr>
        <w:t>JGJ231-2010</w:t>
      </w:r>
    </w:p>
    <w:p w:rsidR="00C37A37">
      <w:pPr>
        <w:pStyle w:val="Normal0"/>
        <w:numPr>
          <w:ilvl w:val="0"/>
          <w:numId w:val="5"/>
        </w:numPr>
        <w:autoSpaceDE w:val="0"/>
        <w:autoSpaceDN w:val="0"/>
        <w:adjustRightInd w:val="0"/>
        <w:spacing w:line="360" w:lineRule="auto"/>
        <w:jc w:val="left"/>
        <w:rPr>
          <w:color w:val="000000"/>
          <w:kern w:val="0"/>
          <w:sz w:val="24"/>
          <w:szCs w:val="24"/>
        </w:rPr>
      </w:pPr>
      <w:r>
        <w:rPr>
          <w:rFonts w:ascii="宋体" w:hAnsi="Arial" w:cs="宋体" w:hint="eastAsia"/>
          <w:color w:val="000000"/>
          <w:kern w:val="0"/>
          <w:sz w:val="24"/>
          <w:szCs w:val="24"/>
          <w:lang w:val="zh-CN"/>
        </w:rPr>
        <w:t>《建筑施工模板安全技术规范》</w:t>
      </w:r>
      <w:r>
        <w:rPr>
          <w:color w:val="000000"/>
          <w:kern w:val="0"/>
          <w:sz w:val="24"/>
          <w:szCs w:val="24"/>
        </w:rPr>
        <w:t>JGJ 162-2008</w:t>
      </w:r>
    </w:p>
    <w:p w:rsidR="00C37A37">
      <w:pPr>
        <w:pStyle w:val="Normal0"/>
        <w:numPr>
          <w:ilvl w:val="0"/>
          <w:numId w:val="5"/>
        </w:numPr>
        <w:autoSpaceDE w:val="0"/>
        <w:autoSpaceDN w:val="0"/>
        <w:adjustRightInd w:val="0"/>
        <w:spacing w:line="360" w:lineRule="auto"/>
        <w:jc w:val="left"/>
        <w:rPr>
          <w:color w:val="000000"/>
          <w:kern w:val="0"/>
          <w:sz w:val="24"/>
          <w:szCs w:val="24"/>
        </w:rPr>
      </w:pPr>
      <w:r>
        <w:rPr>
          <w:rFonts w:ascii="宋体" w:hAnsi="Arial" w:cs="宋体" w:hint="eastAsia"/>
          <w:color w:val="000000"/>
          <w:kern w:val="0"/>
          <w:sz w:val="24"/>
          <w:szCs w:val="24"/>
          <w:lang w:val="zh-CN"/>
        </w:rPr>
        <w:t>《建筑施工安全检查标准》</w:t>
      </w:r>
      <w:r>
        <w:rPr>
          <w:color w:val="000000"/>
          <w:kern w:val="0"/>
          <w:sz w:val="24"/>
          <w:szCs w:val="24"/>
        </w:rPr>
        <w:t>JGJ59-2011</w:t>
      </w:r>
    </w:p>
    <w:p w:rsidR="00C37A37">
      <w:pPr>
        <w:pStyle w:val="Normal0"/>
        <w:numPr>
          <w:ilvl w:val="0"/>
          <w:numId w:val="5"/>
        </w:numPr>
        <w:autoSpaceDE w:val="0"/>
        <w:autoSpaceDN w:val="0"/>
        <w:adjustRightInd w:val="0"/>
        <w:spacing w:line="360" w:lineRule="auto"/>
        <w:jc w:val="left"/>
        <w:rPr>
          <w:color w:val="000000"/>
          <w:kern w:val="0"/>
          <w:sz w:val="24"/>
          <w:szCs w:val="24"/>
        </w:rPr>
      </w:pPr>
      <w:r>
        <w:rPr>
          <w:rFonts w:ascii="宋体" w:hAnsi="Arial" w:cs="宋体" w:hint="eastAsia"/>
          <w:color w:val="000000"/>
          <w:kern w:val="0"/>
          <w:sz w:val="24"/>
          <w:szCs w:val="24"/>
          <w:lang w:val="zh-CN"/>
        </w:rPr>
        <w:t>《建筑施工高处作业安全技术规范》</w:t>
      </w:r>
      <w:r>
        <w:rPr>
          <w:color w:val="000000"/>
          <w:kern w:val="0"/>
          <w:sz w:val="24"/>
          <w:szCs w:val="24"/>
        </w:rPr>
        <w:t>JGJ80-91</w:t>
      </w:r>
    </w:p>
    <w:p w:rsidR="00C37A37">
      <w:pPr>
        <w:pStyle w:val="Normal0"/>
        <w:numPr>
          <w:ilvl w:val="0"/>
          <w:numId w:val="5"/>
        </w:numPr>
        <w:autoSpaceDE w:val="0"/>
        <w:autoSpaceDN w:val="0"/>
        <w:adjustRightInd w:val="0"/>
        <w:spacing w:line="360" w:lineRule="auto"/>
        <w:jc w:val="left"/>
        <w:rPr>
          <w:color w:val="000000"/>
          <w:kern w:val="0"/>
          <w:sz w:val="24"/>
          <w:szCs w:val="24"/>
        </w:rPr>
      </w:pPr>
      <w:r>
        <w:rPr>
          <w:rFonts w:ascii="宋体" w:hAnsi="Arial" w:cs="宋体" w:hint="eastAsia"/>
          <w:color w:val="000000"/>
          <w:kern w:val="0"/>
          <w:sz w:val="24"/>
          <w:szCs w:val="24"/>
          <w:lang w:val="zh-CN"/>
        </w:rPr>
        <w:t>《建筑施工临时支撑结构技术规范》</w:t>
      </w:r>
      <w:r>
        <w:rPr>
          <w:color w:val="000000"/>
          <w:kern w:val="0"/>
          <w:sz w:val="24"/>
          <w:szCs w:val="24"/>
        </w:rPr>
        <w:t>JGJ300-2013</w:t>
      </w:r>
    </w:p>
    <w:p w:rsidR="00C37A37">
      <w:pPr>
        <w:pStyle w:val="Normal0"/>
        <w:numPr>
          <w:ilvl w:val="0"/>
          <w:numId w:val="5"/>
        </w:numPr>
        <w:autoSpaceDE w:val="0"/>
        <w:autoSpaceDN w:val="0"/>
        <w:adjustRightInd w:val="0"/>
        <w:spacing w:line="360" w:lineRule="auto"/>
        <w:jc w:val="left"/>
        <w:rPr>
          <w:color w:val="000000"/>
          <w:kern w:val="0"/>
          <w:sz w:val="24"/>
          <w:szCs w:val="24"/>
        </w:rPr>
      </w:pPr>
      <w:r>
        <w:rPr>
          <w:rFonts w:ascii="宋体" w:hAnsi="Arial" w:cs="宋体" w:hint="eastAsia"/>
          <w:color w:val="000000"/>
          <w:kern w:val="0"/>
          <w:sz w:val="24"/>
          <w:szCs w:val="24"/>
          <w:lang w:val="zh-CN"/>
        </w:rPr>
        <w:t>危险性较大的分部分项工程安全管理办法</w:t>
      </w:r>
      <w:r>
        <w:rPr>
          <w:color w:val="000000"/>
          <w:kern w:val="0"/>
          <w:sz w:val="24"/>
          <w:szCs w:val="24"/>
        </w:rPr>
        <w:t>[</w:t>
      </w:r>
      <w:r>
        <w:rPr>
          <w:rFonts w:ascii="宋体" w:hAnsi="Arial" w:cs="宋体" w:hint="eastAsia"/>
          <w:color w:val="000000"/>
          <w:kern w:val="0"/>
          <w:sz w:val="24"/>
          <w:szCs w:val="24"/>
          <w:lang w:val="zh-CN"/>
        </w:rPr>
        <w:t>建质</w:t>
      </w:r>
      <w:r>
        <w:rPr>
          <w:color w:val="000000"/>
          <w:kern w:val="0"/>
          <w:sz w:val="24"/>
          <w:szCs w:val="24"/>
        </w:rPr>
        <w:t>[2009]87</w:t>
      </w:r>
      <w:r>
        <w:rPr>
          <w:rFonts w:ascii="宋体" w:hAnsi="Arial" w:cs="宋体" w:hint="eastAsia"/>
          <w:color w:val="000000"/>
          <w:kern w:val="0"/>
          <w:sz w:val="24"/>
          <w:szCs w:val="24"/>
          <w:lang w:val="zh-CN"/>
        </w:rPr>
        <w:t>号文</w:t>
      </w:r>
      <w:r>
        <w:rPr>
          <w:color w:val="000000"/>
          <w:kern w:val="0"/>
          <w:sz w:val="24"/>
          <w:szCs w:val="24"/>
        </w:rPr>
        <w:t>]</w:t>
      </w:r>
    </w:p>
    <w:p w:rsidR="00C37A37">
      <w:pPr>
        <w:pStyle w:val="Normal0"/>
        <w:numPr>
          <w:ilvl w:val="0"/>
          <w:numId w:val="5"/>
        </w:numPr>
        <w:autoSpaceDE w:val="0"/>
        <w:autoSpaceDN w:val="0"/>
        <w:adjustRightInd w:val="0"/>
        <w:spacing w:line="360" w:lineRule="auto"/>
        <w:jc w:val="left"/>
        <w:rPr>
          <w:rFonts w:ascii="宋体" w:hAnsi="Arial" w:cs="宋体"/>
          <w:color w:val="000000"/>
          <w:kern w:val="0"/>
          <w:sz w:val="24"/>
          <w:szCs w:val="24"/>
          <w:lang w:val="zh-CN"/>
        </w:rPr>
      </w:pPr>
      <w:r>
        <w:rPr>
          <w:rFonts w:ascii="宋体" w:hAnsi="Arial" w:cs="宋体" w:hint="eastAsia"/>
          <w:color w:val="000000"/>
          <w:kern w:val="0"/>
          <w:sz w:val="24"/>
          <w:szCs w:val="24"/>
          <w:lang w:val="zh-CN"/>
        </w:rPr>
        <w:t>建设工程高大模板支撑系统施工安全监督管理导则（建质</w:t>
      </w:r>
      <w:r>
        <w:rPr>
          <w:color w:val="000000"/>
          <w:kern w:val="0"/>
          <w:sz w:val="24"/>
          <w:szCs w:val="24"/>
        </w:rPr>
        <w:t>[2009]254</w:t>
      </w:r>
      <w:r>
        <w:rPr>
          <w:rFonts w:ascii="宋体" w:hAnsi="Arial" w:cs="宋体" w:hint="eastAsia"/>
          <w:color w:val="000000"/>
          <w:kern w:val="0"/>
          <w:sz w:val="24"/>
          <w:szCs w:val="24"/>
          <w:lang w:val="zh-CN"/>
        </w:rPr>
        <w:t>号文）</w:t>
      </w:r>
    </w:p>
    <w:p w:rsidR="00C37A37">
      <w:pPr>
        <w:pStyle w:val="Normal0"/>
        <w:numPr>
          <w:ilvl w:val="0"/>
          <w:numId w:val="5"/>
        </w:numPr>
        <w:autoSpaceDE w:val="0"/>
        <w:autoSpaceDN w:val="0"/>
        <w:adjustRightInd w:val="0"/>
        <w:spacing w:line="360" w:lineRule="auto"/>
        <w:jc w:val="left"/>
        <w:rPr>
          <w:rFonts w:ascii="宋体" w:hAnsi="Arial" w:cs="宋体"/>
          <w:color w:val="000000"/>
          <w:kern w:val="0"/>
          <w:sz w:val="24"/>
          <w:szCs w:val="24"/>
          <w:lang w:val="zh-CN"/>
        </w:rPr>
      </w:pPr>
      <w:r>
        <w:rPr>
          <w:rFonts w:ascii="宋体" w:hAnsi="Arial" w:cs="宋体" w:hint="eastAsia"/>
          <w:color w:val="000000"/>
          <w:kern w:val="0"/>
          <w:sz w:val="24"/>
          <w:szCs w:val="24"/>
          <w:lang w:val="zh-CN"/>
        </w:rPr>
        <w:t>本工程施工图纸</w:t>
      </w:r>
    </w:p>
    <w:p w:rsidR="00C37A37">
      <w:pPr>
        <w:pStyle w:val="Normal0"/>
        <w:numPr>
          <w:ilvl w:val="0"/>
          <w:numId w:val="5"/>
        </w:numPr>
        <w:autoSpaceDE w:val="0"/>
        <w:autoSpaceDN w:val="0"/>
        <w:adjustRightInd w:val="0"/>
        <w:spacing w:line="360" w:lineRule="auto"/>
        <w:jc w:val="left"/>
        <w:rPr>
          <w:rFonts w:ascii="宋体" w:hAnsi="Arial" w:cs="宋体"/>
          <w:color w:val="000000"/>
          <w:kern w:val="0"/>
          <w:sz w:val="24"/>
          <w:szCs w:val="24"/>
          <w:lang w:val="zh-CN"/>
        </w:rPr>
      </w:pPr>
      <w:r>
        <w:rPr>
          <w:rFonts w:ascii="宋体" w:hAnsi="Arial" w:cs="宋体" w:hint="eastAsia"/>
          <w:color w:val="000000"/>
          <w:kern w:val="0"/>
          <w:sz w:val="24"/>
          <w:szCs w:val="24"/>
          <w:lang w:val="zh-CN"/>
        </w:rPr>
        <w:t>本工程施工组织设计</w:t>
      </w:r>
    </w:p>
    <w:p w:rsidR="00C37A37">
      <w:pPr>
        <w:pStyle w:val="1"/>
      </w:pPr>
      <w:bookmarkStart w:id="5" w:name="_Toc465761146"/>
      <w:r>
        <w:rPr>
          <w:rFonts w:hint="eastAsia"/>
        </w:rPr>
        <w:t>施工计划</w:t>
      </w:r>
      <w:bookmarkEnd w:id="5"/>
    </w:p>
    <w:p w:rsidR="00C37A37">
      <w:pPr>
        <w:pStyle w:val="2"/>
      </w:pPr>
      <w:bookmarkStart w:id="6" w:name="_Toc465761147"/>
      <w:r>
        <w:rPr>
          <w:rFonts w:hint="eastAsia"/>
        </w:rPr>
        <w:t>材料与设备计划</w:t>
      </w:r>
      <w:bookmarkEnd w:id="6"/>
    </w:p>
    <w:p w:rsidR="00C37A37">
      <w:pPr>
        <w:pStyle w:val="Normal0"/>
        <w:numPr>
          <w:ilvl w:val="0"/>
          <w:numId w:val="6"/>
        </w:numPr>
        <w:autoSpaceDE w:val="0"/>
        <w:autoSpaceDN w:val="0"/>
        <w:adjustRightInd w:val="0"/>
        <w:spacing w:line="360" w:lineRule="auto"/>
        <w:jc w:val="left"/>
        <w:rPr>
          <w:rFonts w:ascii="宋体" w:hAnsi="Arial" w:cs="宋体"/>
          <w:color w:val="000000"/>
          <w:kern w:val="0"/>
          <w:sz w:val="24"/>
          <w:szCs w:val="24"/>
          <w:lang w:val="zh-CN"/>
        </w:rPr>
      </w:pPr>
      <w:r>
        <w:rPr>
          <w:rFonts w:ascii="Arial" w:hAnsi="Arial" w:cs="Arial"/>
          <w:kern w:val="0"/>
          <w:sz w:val="24"/>
          <w:szCs w:val="24"/>
        </w:rPr>
        <w:softHyphen/>
      </w:r>
      <w:r>
        <w:rPr>
          <w:rFonts w:ascii="宋体" w:hAnsi="Arial" w:cs="宋体" w:hint="eastAsia"/>
          <w:color w:val="000000"/>
          <w:kern w:val="0"/>
          <w:sz w:val="24"/>
          <w:szCs w:val="24"/>
          <w:lang w:val="zh-CN"/>
        </w:rPr>
        <w:t>钢材的选用</w:t>
      </w:r>
    </w:p>
    <w:p w:rsidR="00C37A37">
      <w:pPr>
        <w:pStyle w:val="Normal0"/>
        <w:numPr>
          <w:ilvl w:val="0"/>
          <w:numId w:val="7"/>
        </w:numPr>
        <w:autoSpaceDE w:val="0"/>
        <w:autoSpaceDN w:val="0"/>
        <w:adjustRightInd w:val="0"/>
        <w:spacing w:line="360" w:lineRule="auto"/>
        <w:jc w:val="left"/>
        <w:rPr>
          <w:rFonts w:ascii="宋体" w:hAnsi="Arial" w:cs="宋体"/>
          <w:color w:val="000000"/>
          <w:kern w:val="0"/>
          <w:sz w:val="24"/>
          <w:szCs w:val="24"/>
          <w:lang w:val="zh-CN"/>
        </w:rPr>
        <w:sectPr>
          <w:type w:val="nextPage"/>
          <w:pgSz w:w="11906" w:h="16838"/>
          <w:pgMar w:top="1440" w:right="1800" w:bottom="1440" w:left="1800" w:header="851" w:footer="992" w:gutter="0"/>
          <w:pgNumType w:start="4"/>
          <w:cols w:space="720"/>
          <w:titlePg w:val="0"/>
          <w:docGrid w:type="lines" w:linePitch="312"/>
        </w:sectPr>
      </w:pPr>
      <w:r>
        <w:rPr>
          <w:rFonts w:ascii="宋体" w:hAnsi="Arial" w:cs="宋体" w:hint="eastAsia"/>
          <w:color w:val="000000"/>
          <w:kern w:val="0"/>
          <w:sz w:val="24"/>
          <w:szCs w:val="24"/>
          <w:lang w:val="zh-CN"/>
        </w:rPr>
        <w:t>钢材应符合现行国家标准《碳素结构钢》</w:t>
      </w:r>
      <w:r>
        <w:rPr>
          <w:color w:val="000000"/>
          <w:kern w:val="0"/>
          <w:sz w:val="24"/>
          <w:szCs w:val="24"/>
        </w:rPr>
        <w:t>GB/T 700</w:t>
      </w:r>
      <w:r>
        <w:rPr>
          <w:rFonts w:ascii="宋体" w:hAnsi="Arial" w:cs="宋体" w:hint="eastAsia"/>
          <w:color w:val="000000"/>
          <w:kern w:val="0"/>
          <w:sz w:val="24"/>
          <w:szCs w:val="24"/>
          <w:lang w:val="zh-CN"/>
        </w:rPr>
        <w:t>和《低合金高强度结构钢》</w:t>
      </w:r>
      <w:r>
        <w:rPr>
          <w:color w:val="000000"/>
          <w:kern w:val="0"/>
          <w:sz w:val="24"/>
          <w:szCs w:val="24"/>
        </w:rPr>
        <w:t>GB/T 1591</w:t>
      </w:r>
      <w:r>
        <w:rPr>
          <w:rFonts w:ascii="宋体" w:hAnsi="Arial" w:cs="宋体" w:hint="eastAsia"/>
          <w:color w:val="000000"/>
          <w:kern w:val="0"/>
          <w:sz w:val="24"/>
          <w:szCs w:val="24"/>
          <w:lang w:val="zh-CN"/>
        </w:rPr>
        <w:t>的规定。</w:t>
      </w:r>
    </w:p>
    <w:p w:rsidR="00C37A37">
      <w:pPr>
        <w:pStyle w:val="Normal0"/>
        <w:numPr>
          <w:ilvl w:val="0"/>
          <w:numId w:val="7"/>
        </w:numPr>
        <w:autoSpaceDE w:val="0"/>
        <w:autoSpaceDN w:val="0"/>
        <w:adjustRightInd w:val="0"/>
        <w:spacing w:line="360" w:lineRule="auto"/>
        <w:jc w:val="left"/>
        <w:rPr>
          <w:rFonts w:ascii="宋体" w:hAnsi="Arial" w:cs="宋体"/>
          <w:color w:val="000000"/>
          <w:kern w:val="0"/>
          <w:sz w:val="24"/>
          <w:szCs w:val="24"/>
          <w:lang w:val="zh-CN"/>
        </w:rPr>
      </w:pPr>
      <w:r>
        <w:rPr>
          <w:rFonts w:ascii="宋体" w:hAnsi="Arial" w:cs="宋体" w:hint="eastAsia"/>
          <w:color w:val="000000"/>
          <w:kern w:val="0"/>
          <w:sz w:val="24"/>
          <w:szCs w:val="24"/>
          <w:lang w:val="zh-CN"/>
        </w:rPr>
        <w:t>钢管应符合现行国家标准《直缝电焊钢管》</w:t>
      </w:r>
      <w:r>
        <w:rPr>
          <w:color w:val="000000"/>
          <w:kern w:val="0"/>
          <w:sz w:val="24"/>
          <w:szCs w:val="24"/>
        </w:rPr>
        <w:t>GB/T 13793</w:t>
      </w:r>
      <w:r>
        <w:rPr>
          <w:rFonts w:ascii="宋体" w:hAnsi="Arial" w:cs="宋体" w:hint="eastAsia"/>
          <w:color w:val="000000"/>
          <w:kern w:val="0"/>
          <w:sz w:val="24"/>
          <w:szCs w:val="24"/>
          <w:lang w:val="zh-CN"/>
        </w:rPr>
        <w:t>或《低压流体输</w:t>
      </w:r>
      <w:r>
        <w:rPr>
          <w:rFonts w:ascii="宋体" w:hAnsi="Arial" w:cs="宋体" w:hint="eastAsia"/>
          <w:color w:val="000000"/>
          <w:kern w:val="0"/>
          <w:sz w:val="24"/>
          <w:szCs w:val="24"/>
          <w:lang w:val="zh-CN"/>
        </w:rPr>
        <w:t>送用焊接钢管》</w:t>
      </w:r>
      <w:r>
        <w:rPr>
          <w:color w:val="000000"/>
          <w:kern w:val="0"/>
          <w:sz w:val="24"/>
          <w:szCs w:val="24"/>
        </w:rPr>
        <w:t>GB/T 3092</w:t>
      </w:r>
      <w:r>
        <w:rPr>
          <w:rFonts w:ascii="宋体" w:hAnsi="Arial" w:cs="宋体" w:hint="eastAsia"/>
          <w:color w:val="000000"/>
          <w:kern w:val="0"/>
          <w:sz w:val="24"/>
          <w:szCs w:val="24"/>
          <w:lang w:val="zh-CN"/>
        </w:rPr>
        <w:t>中规定的</w:t>
      </w:r>
      <w:r>
        <w:rPr>
          <w:color w:val="000000"/>
          <w:kern w:val="0"/>
          <w:sz w:val="24"/>
          <w:szCs w:val="24"/>
        </w:rPr>
        <w:t>Q235</w:t>
      </w:r>
      <w:r>
        <w:rPr>
          <w:rFonts w:ascii="宋体" w:hAnsi="Arial" w:cs="宋体" w:hint="eastAsia"/>
          <w:color w:val="000000"/>
          <w:kern w:val="0"/>
          <w:sz w:val="24"/>
          <w:szCs w:val="24"/>
          <w:lang w:val="zh-CN"/>
        </w:rPr>
        <w:t>普通钢管的要求，并应符合现行国家标准《碳素结构钢》</w:t>
      </w:r>
      <w:r>
        <w:rPr>
          <w:color w:val="000000"/>
          <w:kern w:val="0"/>
          <w:sz w:val="24"/>
          <w:szCs w:val="24"/>
        </w:rPr>
        <w:t>GB/T 700</w:t>
      </w:r>
      <w:r>
        <w:rPr>
          <w:rFonts w:ascii="宋体" w:hAnsi="Arial" w:cs="宋体" w:hint="eastAsia"/>
          <w:color w:val="000000"/>
          <w:kern w:val="0"/>
          <w:sz w:val="24"/>
          <w:szCs w:val="24"/>
          <w:lang w:val="zh-CN"/>
        </w:rPr>
        <w:t>中</w:t>
      </w:r>
      <w:r>
        <w:rPr>
          <w:color w:val="000000"/>
          <w:kern w:val="0"/>
          <w:sz w:val="24"/>
          <w:szCs w:val="24"/>
        </w:rPr>
        <w:t>Q235A</w:t>
      </w:r>
      <w:r>
        <w:rPr>
          <w:rFonts w:ascii="宋体" w:hAnsi="Arial" w:cs="宋体" w:hint="eastAsia"/>
          <w:color w:val="000000"/>
          <w:kern w:val="0"/>
          <w:sz w:val="24"/>
          <w:szCs w:val="24"/>
          <w:lang w:val="zh-CN"/>
        </w:rPr>
        <w:t>级钢的规定。不得使用有严重锈蚀、弯曲、压扁及裂纹的钢管。</w:t>
      </w:r>
    </w:p>
    <w:p w:rsidR="00C37A37">
      <w:pPr>
        <w:pStyle w:val="Normal0"/>
        <w:numPr>
          <w:ilvl w:val="0"/>
          <w:numId w:val="7"/>
        </w:numPr>
        <w:autoSpaceDE w:val="0"/>
        <w:autoSpaceDN w:val="0"/>
        <w:adjustRightInd w:val="0"/>
        <w:spacing w:line="360" w:lineRule="auto"/>
        <w:jc w:val="left"/>
        <w:rPr>
          <w:rFonts w:ascii="宋体" w:hAnsi="Arial" w:cs="宋体"/>
          <w:color w:val="000000"/>
          <w:kern w:val="0"/>
          <w:sz w:val="24"/>
          <w:szCs w:val="24"/>
          <w:lang w:val="zh-CN"/>
        </w:rPr>
      </w:pPr>
      <w:r>
        <w:rPr>
          <w:rFonts w:ascii="宋体" w:hAnsi="Arial" w:cs="宋体" w:hint="eastAsia"/>
          <w:color w:val="000000"/>
          <w:kern w:val="0"/>
          <w:sz w:val="24"/>
          <w:szCs w:val="24"/>
          <w:lang w:val="zh-CN"/>
        </w:rPr>
        <w:t>盘扣节点应由焊接于立杆上的连接盘、水平杆杆端扣接头和斜杆杆端扣接头组成，如下图：</w:t>
      </w:r>
    </w:p>
    <w:p w:rsidR="00C37A37">
      <w:pPr>
        <w:pStyle w:val="Normal0"/>
        <w:autoSpaceDE w:val="0"/>
        <w:autoSpaceDN w:val="0"/>
        <w:adjustRightInd w:val="0"/>
        <w:spacing w:line="360" w:lineRule="auto"/>
        <w:ind w:firstLine="480"/>
        <w:jc w:val="center"/>
        <w:rPr>
          <w:rFonts w:ascii="Arial" w:hAnsi="Arial" w:cs="Arial"/>
          <w:kern w:val="0"/>
          <w:sz w:val="24"/>
          <w:szCs w:val="24"/>
        </w:rPr>
      </w:pPr>
      <w:r>
        <w:rPr>
          <w:rFonts w:ascii="Arial" w:hAnsi="Arial" w:cs="Arial"/>
          <w:kern w:val="0"/>
          <w:sz w:val="24"/>
          <w:szCs w:val="24"/>
        </w:rPr>
        <w:pict>
          <v:shape id="图片 2" o:spid="_x0000_i1026" type="#_x0000_t75" style="width:324pt;height:147pt;mso-position-horizontal-relative:page;mso-position-vertical-relative:page">
            <v:imagedata r:id="rId6" o:title=""/>
          </v:shape>
        </w:pict>
      </w:r>
    </w:p>
    <w:p w:rsidR="00C37A37">
      <w:pPr>
        <w:pStyle w:val="Normal0"/>
        <w:autoSpaceDE w:val="0"/>
        <w:autoSpaceDN w:val="0"/>
        <w:adjustRightInd w:val="0"/>
        <w:spacing w:line="360" w:lineRule="auto"/>
        <w:ind w:firstLine="480"/>
        <w:jc w:val="center"/>
        <w:rPr>
          <w:rFonts w:ascii="宋体" w:hAnsi="Arial" w:cs="宋体"/>
          <w:color w:val="000000"/>
          <w:kern w:val="0"/>
          <w:sz w:val="20"/>
          <w:szCs w:val="20"/>
          <w:lang w:val="zh-CN"/>
        </w:rPr>
      </w:pPr>
      <w:r>
        <w:rPr>
          <w:color w:val="000000"/>
          <w:kern w:val="0"/>
          <w:sz w:val="20"/>
          <w:szCs w:val="20"/>
        </w:rPr>
        <w:t>1-</w:t>
      </w:r>
      <w:r>
        <w:rPr>
          <w:rFonts w:ascii="宋体" w:hAnsi="Arial" w:cs="宋体" w:hint="eastAsia"/>
          <w:color w:val="000000"/>
          <w:kern w:val="0"/>
          <w:sz w:val="20"/>
          <w:szCs w:val="20"/>
          <w:lang w:val="zh-CN"/>
        </w:rPr>
        <w:t>连接盘；</w:t>
      </w:r>
      <w:r>
        <w:rPr>
          <w:color w:val="000000"/>
          <w:kern w:val="0"/>
          <w:sz w:val="20"/>
          <w:szCs w:val="20"/>
        </w:rPr>
        <w:t>2-</w:t>
      </w:r>
      <w:r>
        <w:rPr>
          <w:rFonts w:ascii="宋体" w:hAnsi="Arial" w:cs="宋体" w:hint="eastAsia"/>
          <w:color w:val="000000"/>
          <w:kern w:val="0"/>
          <w:sz w:val="20"/>
          <w:szCs w:val="20"/>
          <w:lang w:val="zh-CN"/>
        </w:rPr>
        <w:t>插销；</w:t>
      </w:r>
      <w:r>
        <w:rPr>
          <w:color w:val="000000"/>
          <w:kern w:val="0"/>
          <w:sz w:val="20"/>
          <w:szCs w:val="20"/>
        </w:rPr>
        <w:t>3-</w:t>
      </w:r>
      <w:r>
        <w:rPr>
          <w:rFonts w:ascii="宋体" w:hAnsi="Arial" w:cs="宋体" w:hint="eastAsia"/>
          <w:color w:val="000000"/>
          <w:kern w:val="0"/>
          <w:sz w:val="20"/>
          <w:szCs w:val="20"/>
          <w:lang w:val="zh-CN"/>
        </w:rPr>
        <w:t>水平杆杆端扣接头；</w:t>
      </w:r>
    </w:p>
    <w:p w:rsidR="00C37A37">
      <w:pPr>
        <w:pStyle w:val="Normal0"/>
        <w:autoSpaceDE w:val="0"/>
        <w:autoSpaceDN w:val="0"/>
        <w:adjustRightInd w:val="0"/>
        <w:spacing w:line="360" w:lineRule="auto"/>
        <w:ind w:firstLine="480"/>
        <w:jc w:val="center"/>
        <w:rPr>
          <w:rFonts w:ascii="宋体" w:hAnsi="Arial" w:cs="宋体"/>
          <w:color w:val="000000"/>
          <w:kern w:val="0"/>
          <w:sz w:val="20"/>
          <w:szCs w:val="20"/>
          <w:lang w:val="zh-CN"/>
        </w:rPr>
      </w:pPr>
      <w:r>
        <w:rPr>
          <w:color w:val="000000"/>
          <w:kern w:val="0"/>
          <w:sz w:val="20"/>
          <w:szCs w:val="20"/>
        </w:rPr>
        <w:t>4-</w:t>
      </w:r>
      <w:r>
        <w:rPr>
          <w:rFonts w:ascii="宋体" w:hAnsi="Arial" w:cs="宋体" w:hint="eastAsia"/>
          <w:color w:val="000000"/>
          <w:kern w:val="0"/>
          <w:sz w:val="20"/>
          <w:szCs w:val="20"/>
          <w:lang w:val="zh-CN"/>
        </w:rPr>
        <w:t>水平杆；</w:t>
      </w:r>
      <w:r>
        <w:rPr>
          <w:color w:val="000000"/>
          <w:kern w:val="0"/>
          <w:sz w:val="20"/>
          <w:szCs w:val="20"/>
        </w:rPr>
        <w:t>5-</w:t>
      </w:r>
      <w:r>
        <w:rPr>
          <w:rFonts w:ascii="宋体" w:hAnsi="Arial" w:cs="宋体" w:hint="eastAsia"/>
          <w:color w:val="000000"/>
          <w:kern w:val="0"/>
          <w:sz w:val="20"/>
          <w:szCs w:val="20"/>
          <w:lang w:val="zh-CN"/>
        </w:rPr>
        <w:t>斜杆；</w:t>
      </w:r>
      <w:r>
        <w:rPr>
          <w:color w:val="000000"/>
          <w:kern w:val="0"/>
          <w:sz w:val="20"/>
          <w:szCs w:val="20"/>
        </w:rPr>
        <w:t>6-</w:t>
      </w:r>
      <w:r>
        <w:rPr>
          <w:rFonts w:ascii="宋体" w:hAnsi="Arial" w:cs="宋体" w:hint="eastAsia"/>
          <w:color w:val="000000"/>
          <w:kern w:val="0"/>
          <w:sz w:val="20"/>
          <w:szCs w:val="20"/>
        </w:rPr>
        <w:t>斜杆杆端扣接头</w:t>
      </w:r>
      <w:r>
        <w:rPr>
          <w:rFonts w:ascii="宋体" w:hAnsi="Arial" w:cs="宋体" w:hint="eastAsia"/>
          <w:color w:val="000000"/>
          <w:kern w:val="0"/>
          <w:sz w:val="20"/>
          <w:szCs w:val="20"/>
          <w:lang w:val="zh-CN"/>
        </w:rPr>
        <w:t>；</w:t>
      </w:r>
      <w:r>
        <w:rPr>
          <w:color w:val="000000"/>
          <w:kern w:val="0"/>
          <w:sz w:val="20"/>
          <w:szCs w:val="20"/>
        </w:rPr>
        <w:t>7-</w:t>
      </w:r>
      <w:r>
        <w:rPr>
          <w:rFonts w:ascii="宋体" w:hAnsi="Arial" w:cs="宋体" w:hint="eastAsia"/>
          <w:color w:val="000000"/>
          <w:kern w:val="0"/>
          <w:sz w:val="20"/>
          <w:szCs w:val="20"/>
        </w:rPr>
        <w:t>立杆</w:t>
      </w:r>
      <w:r>
        <w:rPr>
          <w:rFonts w:ascii="宋体" w:hAnsi="Arial" w:cs="宋体" w:hint="eastAsia"/>
          <w:color w:val="000000"/>
          <w:kern w:val="0"/>
          <w:sz w:val="20"/>
          <w:szCs w:val="20"/>
          <w:lang w:val="zh-CN"/>
        </w:rPr>
        <w:t>；</w:t>
      </w:r>
    </w:p>
    <w:p w:rsidR="00C37A37">
      <w:pPr>
        <w:pStyle w:val="Normal0"/>
        <w:numPr>
          <w:ilvl w:val="0"/>
          <w:numId w:val="7"/>
        </w:numPr>
        <w:autoSpaceDE w:val="0"/>
        <w:autoSpaceDN w:val="0"/>
        <w:adjustRightInd w:val="0"/>
        <w:spacing w:line="360" w:lineRule="auto"/>
        <w:jc w:val="left"/>
        <w:rPr>
          <w:color w:val="000000"/>
          <w:kern w:val="0"/>
          <w:sz w:val="24"/>
          <w:szCs w:val="24"/>
        </w:rPr>
      </w:pPr>
      <w:r>
        <w:rPr>
          <w:rFonts w:ascii="宋体" w:hAnsi="Arial" w:cs="宋体" w:hint="eastAsia"/>
          <w:color w:val="000000"/>
          <w:kern w:val="0"/>
          <w:sz w:val="24"/>
          <w:szCs w:val="24"/>
          <w:lang w:val="zh-CN"/>
        </w:rPr>
        <w:t>连接盘、扣接头、插销已经可调螺母的调节手柄采用碳素铸钢制造时，其材料机械性能不得低于现行国家标准</w:t>
      </w:r>
      <w:r>
        <w:rPr>
          <w:color w:val="000000"/>
          <w:kern w:val="0"/>
          <w:sz w:val="24"/>
          <w:szCs w:val="24"/>
        </w:rPr>
        <w:t>《</w:t>
      </w:r>
      <w:r>
        <w:rPr>
          <w:rFonts w:ascii="宋体" w:hAnsi="Arial" w:cs="宋体" w:hint="eastAsia"/>
          <w:color w:val="000000"/>
          <w:kern w:val="0"/>
          <w:sz w:val="24"/>
          <w:szCs w:val="24"/>
          <w:lang w:val="zh-CN"/>
        </w:rPr>
        <w:t>一般工程用铸造碳钢件</w:t>
      </w:r>
      <w:r>
        <w:rPr>
          <w:color w:val="000000"/>
          <w:kern w:val="0"/>
          <w:sz w:val="24"/>
          <w:szCs w:val="24"/>
        </w:rPr>
        <w:t>》</w:t>
      </w:r>
      <w:r>
        <w:rPr>
          <w:color w:val="000000"/>
          <w:kern w:val="0"/>
          <w:sz w:val="24"/>
          <w:szCs w:val="24"/>
        </w:rPr>
        <w:t>GB/T11352</w:t>
      </w:r>
      <w:r>
        <w:rPr>
          <w:color w:val="000000"/>
          <w:kern w:val="0"/>
          <w:sz w:val="24"/>
          <w:szCs w:val="24"/>
        </w:rPr>
        <w:t>中牌号为</w:t>
      </w:r>
      <w:r>
        <w:rPr>
          <w:color w:val="000000"/>
          <w:kern w:val="0"/>
          <w:sz w:val="24"/>
          <w:szCs w:val="24"/>
        </w:rPr>
        <w:t>ZG230-450</w:t>
      </w:r>
      <w:r>
        <w:rPr>
          <w:color w:val="000000"/>
          <w:kern w:val="0"/>
          <w:sz w:val="24"/>
          <w:szCs w:val="24"/>
        </w:rPr>
        <w:t>的屈服强度、抗拉强度、延伸率的要求。</w:t>
      </w:r>
    </w:p>
    <w:p w:rsidR="00C37A37">
      <w:pPr>
        <w:pStyle w:val="Normal0"/>
        <w:numPr>
          <w:ilvl w:val="0"/>
          <w:numId w:val="7"/>
        </w:numPr>
        <w:autoSpaceDE w:val="0"/>
        <w:autoSpaceDN w:val="0"/>
        <w:adjustRightInd w:val="0"/>
        <w:spacing w:line="360" w:lineRule="auto"/>
        <w:jc w:val="left"/>
        <w:rPr>
          <w:rFonts w:ascii="宋体" w:hAnsi="Arial" w:cs="宋体"/>
          <w:color w:val="000000"/>
          <w:kern w:val="0"/>
          <w:sz w:val="24"/>
          <w:szCs w:val="24"/>
          <w:lang w:val="zh-CN"/>
        </w:rPr>
      </w:pPr>
      <w:r>
        <w:rPr>
          <w:rFonts w:ascii="宋体" w:hAnsi="Arial" w:cs="宋体" w:hint="eastAsia"/>
          <w:color w:val="000000"/>
          <w:kern w:val="0"/>
          <w:sz w:val="24"/>
          <w:szCs w:val="24"/>
          <w:lang w:val="zh-CN"/>
        </w:rPr>
        <w:t>钢管的尺寸和表面质量应符合下列规定</w:t>
      </w:r>
      <w:r>
        <w:rPr>
          <w:rFonts w:ascii="宋体" w:hAnsi="Arial" w:cs="宋体"/>
          <w:color w:val="000000"/>
          <w:kern w:val="0"/>
          <w:sz w:val="24"/>
          <w:szCs w:val="24"/>
          <w:lang w:val="zh-CN"/>
        </w:rPr>
        <w:t>:</w:t>
      </w:r>
    </w:p>
    <w:p w:rsidR="00C37A37">
      <w:pPr>
        <w:pStyle w:val="Normal0"/>
        <w:numPr>
          <w:ilvl w:val="0"/>
          <w:numId w:val="8"/>
        </w:numPr>
        <w:autoSpaceDE w:val="0"/>
        <w:autoSpaceDN w:val="0"/>
        <w:adjustRightInd w:val="0"/>
        <w:spacing w:line="360" w:lineRule="auto"/>
        <w:jc w:val="left"/>
        <w:rPr>
          <w:rFonts w:ascii="宋体" w:hAnsi="Arial" w:cs="宋体"/>
          <w:color w:val="000000"/>
          <w:kern w:val="0"/>
          <w:sz w:val="24"/>
          <w:szCs w:val="24"/>
          <w:lang w:val="zh-CN"/>
        </w:rPr>
      </w:pPr>
      <w:r>
        <w:rPr>
          <w:rFonts w:ascii="宋体" w:hAnsi="Arial" w:cs="宋体" w:hint="eastAsia"/>
          <w:color w:val="000000"/>
          <w:kern w:val="0"/>
          <w:sz w:val="24"/>
          <w:szCs w:val="24"/>
          <w:lang w:val="zh-CN"/>
        </w:rPr>
        <w:t>应有产品质量合格证；</w:t>
      </w:r>
    </w:p>
    <w:p w:rsidR="00C37A37">
      <w:pPr>
        <w:pStyle w:val="Normal0"/>
        <w:numPr>
          <w:ilvl w:val="0"/>
          <w:numId w:val="8"/>
        </w:numPr>
        <w:autoSpaceDE w:val="0"/>
        <w:autoSpaceDN w:val="0"/>
        <w:adjustRightInd w:val="0"/>
        <w:spacing w:line="360" w:lineRule="auto"/>
        <w:jc w:val="left"/>
        <w:rPr>
          <w:rFonts w:ascii="宋体" w:hAnsi="Arial" w:cs="宋体"/>
          <w:color w:val="000000"/>
          <w:kern w:val="0"/>
          <w:sz w:val="24"/>
          <w:szCs w:val="24"/>
          <w:lang w:val="zh-CN"/>
        </w:rPr>
      </w:pPr>
      <w:r>
        <w:rPr>
          <w:rFonts w:ascii="宋体" w:hAnsi="Arial" w:cs="宋体" w:hint="eastAsia"/>
          <w:color w:val="000000"/>
          <w:kern w:val="0"/>
          <w:sz w:val="24"/>
          <w:szCs w:val="24"/>
          <w:lang w:val="zh-CN"/>
        </w:rPr>
        <w:t>应有质量检验报告，钢管材质检验方法应符合现行国家标准《金属拉伸试验方法》</w:t>
      </w:r>
      <w:r>
        <w:rPr>
          <w:color w:val="000000"/>
          <w:kern w:val="0"/>
          <w:sz w:val="24"/>
          <w:szCs w:val="24"/>
        </w:rPr>
        <w:t>GB/T 228</w:t>
      </w:r>
      <w:r>
        <w:rPr>
          <w:rFonts w:ascii="宋体" w:hAnsi="Arial" w:cs="宋体" w:hint="eastAsia"/>
          <w:color w:val="000000"/>
          <w:kern w:val="0"/>
          <w:sz w:val="24"/>
          <w:szCs w:val="24"/>
          <w:lang w:val="zh-CN"/>
        </w:rPr>
        <w:t>的有关规定；</w:t>
      </w:r>
    </w:p>
    <w:p w:rsidR="00C37A37">
      <w:pPr>
        <w:pStyle w:val="Normal0"/>
        <w:numPr>
          <w:ilvl w:val="0"/>
          <w:numId w:val="8"/>
        </w:numPr>
        <w:autoSpaceDE w:val="0"/>
        <w:autoSpaceDN w:val="0"/>
        <w:adjustRightInd w:val="0"/>
        <w:spacing w:line="360" w:lineRule="auto"/>
        <w:jc w:val="left"/>
        <w:rPr>
          <w:rFonts w:ascii="宋体" w:hAnsi="Arial" w:cs="宋体"/>
          <w:color w:val="000000"/>
          <w:kern w:val="0"/>
          <w:sz w:val="24"/>
          <w:szCs w:val="24"/>
          <w:lang w:val="zh-CN"/>
        </w:rPr>
      </w:pPr>
      <w:r>
        <w:rPr>
          <w:rFonts w:ascii="宋体" w:hAnsi="Arial" w:cs="宋体" w:hint="eastAsia"/>
          <w:color w:val="000000"/>
          <w:kern w:val="0"/>
          <w:sz w:val="24"/>
          <w:szCs w:val="24"/>
          <w:lang w:val="zh-CN"/>
        </w:rPr>
        <w:t>钢管表面应平直光滑，不应有裂缝、结疤、分层、错位、硬弯、毛刺、压痕和深的划道；</w:t>
      </w:r>
    </w:p>
    <w:p w:rsidR="00C37A37">
      <w:pPr>
        <w:pStyle w:val="Normal0"/>
        <w:numPr>
          <w:ilvl w:val="0"/>
          <w:numId w:val="8"/>
        </w:numPr>
        <w:autoSpaceDE w:val="0"/>
        <w:autoSpaceDN w:val="0"/>
        <w:adjustRightInd w:val="0"/>
        <w:spacing w:line="360" w:lineRule="auto"/>
        <w:jc w:val="left"/>
        <w:rPr>
          <w:rFonts w:ascii="宋体" w:hAnsi="Arial" w:cs="宋体"/>
          <w:color w:val="000000"/>
          <w:kern w:val="0"/>
          <w:sz w:val="24"/>
          <w:szCs w:val="24"/>
          <w:lang w:val="zh-CN"/>
        </w:rPr>
      </w:pPr>
      <w:r>
        <w:rPr>
          <w:rFonts w:ascii="宋体" w:hAnsi="Arial" w:cs="宋体" w:hint="eastAsia"/>
          <w:color w:val="000000"/>
          <w:kern w:val="0"/>
          <w:sz w:val="24"/>
          <w:szCs w:val="24"/>
          <w:lang w:val="zh-CN"/>
        </w:rPr>
        <w:t>钢管外径、壁厚、断面等的偏差，应符合现行规范的规定；</w:t>
      </w:r>
    </w:p>
    <w:p w:rsidR="00C37A37">
      <w:pPr>
        <w:pStyle w:val="Normal0"/>
        <w:numPr>
          <w:ilvl w:val="0"/>
          <w:numId w:val="8"/>
        </w:numPr>
        <w:autoSpaceDE w:val="0"/>
        <w:autoSpaceDN w:val="0"/>
        <w:adjustRightInd w:val="0"/>
        <w:spacing w:line="360" w:lineRule="auto"/>
        <w:jc w:val="left"/>
        <w:rPr>
          <w:rFonts w:ascii="宋体" w:hAnsi="Arial" w:cs="宋体"/>
          <w:color w:val="000000"/>
          <w:kern w:val="0"/>
          <w:sz w:val="24"/>
          <w:szCs w:val="24"/>
          <w:lang w:val="zh-CN"/>
        </w:rPr>
      </w:pPr>
      <w:r>
        <w:rPr>
          <w:color w:val="000000"/>
          <w:kern w:val="0"/>
          <w:sz w:val="24"/>
          <w:szCs w:val="24"/>
        </w:rPr>
        <w:t xml:space="preserve"> </w:t>
      </w:r>
      <w:r>
        <w:rPr>
          <w:rFonts w:ascii="宋体" w:hAnsi="Arial" w:cs="宋体" w:hint="eastAsia"/>
          <w:color w:val="000000"/>
          <w:kern w:val="0"/>
          <w:sz w:val="24"/>
          <w:szCs w:val="24"/>
          <w:lang w:val="zh-CN"/>
        </w:rPr>
        <w:t>钢管必须涂有防锈漆。</w:t>
      </w:r>
    </w:p>
    <w:p w:rsidR="00C37A37">
      <w:pPr>
        <w:pStyle w:val="Normal0"/>
        <w:numPr>
          <w:ilvl w:val="0"/>
          <w:numId w:val="7"/>
        </w:numPr>
        <w:autoSpaceDE w:val="0"/>
        <w:autoSpaceDN w:val="0"/>
        <w:adjustRightInd w:val="0"/>
        <w:spacing w:line="360" w:lineRule="auto"/>
        <w:jc w:val="left"/>
        <w:rPr>
          <w:rFonts w:ascii="宋体" w:hAnsi="Arial" w:cs="宋体"/>
          <w:color w:val="000000"/>
          <w:kern w:val="0"/>
          <w:sz w:val="24"/>
          <w:szCs w:val="24"/>
          <w:lang w:val="zh-CN"/>
        </w:rPr>
      </w:pPr>
      <w:r>
        <w:rPr>
          <w:rFonts w:ascii="宋体" w:hAnsi="Arial" w:cs="宋体" w:hint="eastAsia"/>
          <w:color w:val="000000"/>
          <w:kern w:val="0"/>
          <w:sz w:val="24"/>
          <w:szCs w:val="24"/>
          <w:lang w:val="zh-CN"/>
        </w:rPr>
        <w:t>旧钢管的检查在符合新钢管规定的同时还应符合下列规定：</w:t>
      </w:r>
    </w:p>
    <w:p w:rsidR="00C37A37">
      <w:pPr>
        <w:pStyle w:val="Normal0"/>
        <w:numPr>
          <w:ilvl w:val="0"/>
          <w:numId w:val="9"/>
        </w:numPr>
        <w:autoSpaceDE w:val="0"/>
        <w:autoSpaceDN w:val="0"/>
        <w:adjustRightInd w:val="0"/>
        <w:spacing w:line="360" w:lineRule="auto"/>
        <w:ind w:firstLine="480"/>
        <w:jc w:val="left"/>
        <w:rPr>
          <w:rFonts w:ascii="宋体" w:hAnsi="Arial" w:cs="宋体"/>
          <w:color w:val="000000"/>
          <w:kern w:val="0"/>
          <w:sz w:val="24"/>
          <w:szCs w:val="24"/>
          <w:lang w:val="zh-CN"/>
        </w:rPr>
        <w:sectPr>
          <w:type w:val="nextPage"/>
          <w:pgSz w:w="11906" w:h="16838"/>
          <w:pgMar w:top="1440" w:right="1800" w:bottom="1440" w:left="1800" w:header="851" w:footer="992" w:gutter="0"/>
          <w:pgNumType w:start="5"/>
          <w:cols w:space="720"/>
          <w:titlePg w:val="0"/>
          <w:docGrid w:type="lines" w:linePitch="312"/>
        </w:sectPr>
      </w:pPr>
      <w:r>
        <w:rPr>
          <w:rFonts w:ascii="宋体" w:hAnsi="Arial" w:cs="宋体" w:hint="eastAsia"/>
          <w:color w:val="000000"/>
          <w:kern w:val="0"/>
          <w:sz w:val="24"/>
          <w:szCs w:val="24"/>
          <w:lang w:val="zh-CN"/>
        </w:rPr>
        <w:t>表面锈蚀深度应符合现行规范《建筑施工扣件式钢管脚手架安全技术规范》</w:t>
      </w:r>
      <w:r>
        <w:rPr>
          <w:color w:val="000000"/>
          <w:kern w:val="0"/>
          <w:sz w:val="24"/>
          <w:szCs w:val="24"/>
        </w:rPr>
        <w:t>JGJ130-2011</w:t>
      </w:r>
    </w:p>
    <w:p w:rsidR="00C37A37">
      <w:pPr>
        <w:pStyle w:val="Normal0"/>
        <w:numPr>
          <w:ilvl w:val="0"/>
          <w:numId w:val="0"/>
        </w:numPr>
        <w:autoSpaceDE w:val="0"/>
        <w:autoSpaceDN w:val="0"/>
        <w:adjustRightInd w:val="0"/>
        <w:spacing w:line="360" w:lineRule="auto"/>
        <w:ind w:left="0" w:firstLine="480"/>
        <w:jc w:val="left"/>
        <w:rPr>
          <w:rFonts w:ascii="宋体" w:hAnsi="Arial" w:cs="宋体"/>
          <w:color w:val="000000"/>
          <w:kern w:val="0"/>
          <w:sz w:val="24"/>
          <w:szCs w:val="24"/>
          <w:lang w:val="zh-CN"/>
        </w:rPr>
      </w:pPr>
      <w:r>
        <w:rPr>
          <w:rFonts w:ascii="宋体" w:hAnsi="Arial" w:cs="宋体" w:hint="eastAsia"/>
          <w:color w:val="000000"/>
          <w:kern w:val="0"/>
          <w:sz w:val="24"/>
          <w:szCs w:val="24"/>
          <w:lang w:val="zh-CN"/>
        </w:rPr>
        <w:t>的规定。锈蚀检查应每年一次。检查时，应在锈蚀严重的钢管中抽取三根，在每根锈蚀严重的部位横向截断取样检查，当锈蚀深度超过规定值时不得使用；</w:t>
      </w:r>
    </w:p>
    <w:p w:rsidR="00C37A37">
      <w:pPr>
        <w:pStyle w:val="Normal0"/>
        <w:numPr>
          <w:ilvl w:val="0"/>
          <w:numId w:val="9"/>
        </w:numPr>
        <w:autoSpaceDE w:val="0"/>
        <w:autoSpaceDN w:val="0"/>
        <w:adjustRightInd w:val="0"/>
        <w:spacing w:line="360" w:lineRule="auto"/>
        <w:ind w:firstLine="480"/>
        <w:jc w:val="left"/>
        <w:rPr>
          <w:rFonts w:ascii="宋体" w:hAnsi="Arial" w:cs="宋体"/>
          <w:color w:val="000000"/>
          <w:kern w:val="0"/>
          <w:sz w:val="24"/>
          <w:szCs w:val="24"/>
          <w:lang w:val="zh-CN"/>
        </w:rPr>
      </w:pPr>
      <w:r>
        <w:rPr>
          <w:rFonts w:ascii="宋体" w:hAnsi="Arial" w:cs="宋体" w:hint="eastAsia"/>
          <w:color w:val="000000"/>
          <w:kern w:val="0"/>
          <w:sz w:val="24"/>
          <w:szCs w:val="24"/>
          <w:lang w:val="zh-CN"/>
        </w:rPr>
        <w:t>钢管弯曲变形应符合现行规范《建筑施工扣件式钢管脚手架安全技术规范》</w:t>
      </w:r>
      <w:r>
        <w:rPr>
          <w:color w:val="000000"/>
          <w:kern w:val="0"/>
          <w:sz w:val="24"/>
          <w:szCs w:val="24"/>
        </w:rPr>
        <w:t xml:space="preserve">JGJ </w:t>
      </w:r>
      <w:r>
        <w:rPr>
          <w:color w:val="000000"/>
          <w:kern w:val="0"/>
          <w:sz w:val="24"/>
          <w:szCs w:val="24"/>
        </w:rPr>
        <w:t>130-2011</w:t>
      </w:r>
      <w:r>
        <w:rPr>
          <w:rFonts w:ascii="宋体" w:hAnsi="Arial" w:cs="宋体" w:hint="eastAsia"/>
          <w:color w:val="000000"/>
          <w:kern w:val="0"/>
          <w:sz w:val="24"/>
          <w:szCs w:val="24"/>
          <w:lang w:val="zh-CN"/>
        </w:rPr>
        <w:t>的规定；</w:t>
      </w:r>
    </w:p>
    <w:p w:rsidR="00C37A37">
      <w:pPr>
        <w:pStyle w:val="Normal0"/>
        <w:numPr>
          <w:ilvl w:val="0"/>
          <w:numId w:val="9"/>
        </w:numPr>
        <w:autoSpaceDE w:val="0"/>
        <w:autoSpaceDN w:val="0"/>
        <w:adjustRightInd w:val="0"/>
        <w:spacing w:line="360" w:lineRule="auto"/>
        <w:ind w:firstLine="480"/>
        <w:jc w:val="left"/>
        <w:rPr>
          <w:rFonts w:ascii="宋体" w:hAnsi="Arial" w:cs="宋体"/>
          <w:color w:val="000000"/>
          <w:kern w:val="0"/>
          <w:sz w:val="24"/>
          <w:szCs w:val="24"/>
          <w:lang w:val="zh-CN"/>
        </w:rPr>
      </w:pPr>
      <w:r>
        <w:rPr>
          <w:rFonts w:ascii="宋体" w:hAnsi="Arial" w:cs="宋体" w:hint="eastAsia"/>
          <w:color w:val="000000"/>
          <w:kern w:val="0"/>
          <w:sz w:val="24"/>
          <w:szCs w:val="24"/>
          <w:lang w:val="zh-CN"/>
        </w:rPr>
        <w:t>钢管上严禁打孔。</w:t>
      </w:r>
    </w:p>
    <w:p w:rsidR="00C37A37">
      <w:pPr>
        <w:pStyle w:val="Normal0"/>
        <w:numPr>
          <w:ilvl w:val="0"/>
          <w:numId w:val="7"/>
        </w:numPr>
        <w:autoSpaceDE w:val="0"/>
        <w:autoSpaceDN w:val="0"/>
        <w:adjustRightInd w:val="0"/>
        <w:spacing w:line="360" w:lineRule="auto"/>
        <w:jc w:val="left"/>
        <w:rPr>
          <w:rFonts w:ascii="宋体" w:hAnsi="Arial" w:cs="宋体"/>
          <w:color w:val="000000"/>
          <w:kern w:val="0"/>
          <w:sz w:val="24"/>
          <w:szCs w:val="24"/>
          <w:lang w:val="zh-CN"/>
        </w:rPr>
      </w:pPr>
      <w:r>
        <w:rPr>
          <w:rFonts w:ascii="宋体" w:hAnsi="Arial" w:cs="宋体" w:hint="eastAsia"/>
          <w:color w:val="000000"/>
          <w:kern w:val="0"/>
          <w:sz w:val="24"/>
          <w:szCs w:val="24"/>
          <w:lang w:val="zh-CN"/>
        </w:rPr>
        <w:t>钢铸件应符合现行国家标准《一般工程用铸造碳钢件》</w:t>
      </w:r>
      <w:r>
        <w:rPr>
          <w:color w:val="000000"/>
          <w:kern w:val="0"/>
          <w:sz w:val="24"/>
          <w:szCs w:val="24"/>
        </w:rPr>
        <w:t>GB/T 11352</w:t>
      </w:r>
      <w:r>
        <w:rPr>
          <w:rFonts w:ascii="宋体" w:hAnsi="Arial" w:cs="宋体" w:hint="eastAsia"/>
          <w:color w:val="000000"/>
          <w:kern w:val="0"/>
          <w:sz w:val="24"/>
          <w:szCs w:val="24"/>
          <w:lang w:val="zh-CN"/>
        </w:rPr>
        <w:t>中规定的</w:t>
      </w:r>
      <w:r>
        <w:rPr>
          <w:color w:val="000000"/>
          <w:kern w:val="0"/>
          <w:sz w:val="24"/>
          <w:szCs w:val="24"/>
        </w:rPr>
        <w:t>ZG 200-420</w:t>
      </w:r>
      <w:r>
        <w:rPr>
          <w:rFonts w:ascii="宋体" w:hAnsi="Arial" w:cs="宋体" w:hint="eastAsia"/>
          <w:color w:val="000000"/>
          <w:kern w:val="0"/>
          <w:sz w:val="24"/>
          <w:szCs w:val="24"/>
          <w:lang w:val="zh-CN"/>
        </w:rPr>
        <w:t>、</w:t>
      </w:r>
      <w:r>
        <w:rPr>
          <w:color w:val="000000"/>
          <w:kern w:val="0"/>
          <w:sz w:val="24"/>
          <w:szCs w:val="24"/>
        </w:rPr>
        <w:t>ZG 230-450</w:t>
      </w:r>
      <w:r>
        <w:rPr>
          <w:rFonts w:ascii="宋体" w:hAnsi="Arial" w:cs="宋体" w:hint="eastAsia"/>
          <w:color w:val="000000"/>
          <w:kern w:val="0"/>
          <w:sz w:val="24"/>
          <w:szCs w:val="24"/>
          <w:lang w:val="zh-CN"/>
        </w:rPr>
        <w:t>、</w:t>
      </w:r>
      <w:r>
        <w:rPr>
          <w:color w:val="000000"/>
          <w:kern w:val="0"/>
          <w:sz w:val="24"/>
          <w:szCs w:val="24"/>
        </w:rPr>
        <w:t>ZG 270-500</w:t>
      </w:r>
      <w:r>
        <w:rPr>
          <w:rFonts w:ascii="宋体" w:hAnsi="Arial" w:cs="宋体" w:hint="eastAsia"/>
          <w:color w:val="000000"/>
          <w:kern w:val="0"/>
          <w:sz w:val="24"/>
          <w:szCs w:val="24"/>
          <w:lang w:val="zh-CN"/>
        </w:rPr>
        <w:t>和</w:t>
      </w:r>
      <w:r>
        <w:rPr>
          <w:color w:val="000000"/>
          <w:kern w:val="0"/>
          <w:sz w:val="24"/>
          <w:szCs w:val="24"/>
        </w:rPr>
        <w:t>ZG 310-570</w:t>
      </w:r>
      <w:r>
        <w:rPr>
          <w:rFonts w:ascii="宋体" w:hAnsi="Arial" w:cs="宋体" w:hint="eastAsia"/>
          <w:color w:val="000000"/>
          <w:kern w:val="0"/>
          <w:sz w:val="24"/>
          <w:szCs w:val="24"/>
          <w:lang w:val="zh-CN"/>
        </w:rPr>
        <w:t>号钢的要求。</w:t>
      </w:r>
    </w:p>
    <w:p w:rsidR="00C37A37">
      <w:pPr>
        <w:pStyle w:val="Normal0"/>
        <w:numPr>
          <w:ilvl w:val="0"/>
          <w:numId w:val="7"/>
        </w:numPr>
        <w:autoSpaceDE w:val="0"/>
        <w:autoSpaceDN w:val="0"/>
        <w:adjustRightInd w:val="0"/>
        <w:spacing w:line="360" w:lineRule="auto"/>
        <w:jc w:val="left"/>
        <w:rPr>
          <w:rFonts w:ascii="宋体" w:hAnsi="Arial" w:cs="宋体"/>
          <w:color w:val="000000"/>
          <w:kern w:val="0"/>
          <w:sz w:val="24"/>
          <w:szCs w:val="24"/>
          <w:lang w:val="zh-CN"/>
        </w:rPr>
      </w:pPr>
      <w:r>
        <w:rPr>
          <w:rFonts w:ascii="宋体" w:hAnsi="Arial" w:cs="宋体" w:hint="eastAsia"/>
          <w:color w:val="000000"/>
          <w:kern w:val="0"/>
          <w:sz w:val="24"/>
          <w:szCs w:val="24"/>
          <w:lang w:val="zh-CN"/>
        </w:rPr>
        <w:t>连接用的焊条应符合现行国家标准《碳钢焊条》</w:t>
      </w:r>
      <w:r>
        <w:rPr>
          <w:color w:val="000000"/>
          <w:kern w:val="0"/>
          <w:sz w:val="24"/>
          <w:szCs w:val="24"/>
        </w:rPr>
        <w:t>GB/T 5117</w:t>
      </w:r>
      <w:r>
        <w:rPr>
          <w:rFonts w:ascii="宋体" w:hAnsi="Arial" w:cs="宋体" w:hint="eastAsia"/>
          <w:color w:val="000000"/>
          <w:kern w:val="0"/>
          <w:sz w:val="24"/>
          <w:szCs w:val="24"/>
          <w:lang w:val="zh-CN"/>
        </w:rPr>
        <w:t>或《低合金钢焊条》</w:t>
      </w:r>
      <w:r>
        <w:rPr>
          <w:color w:val="000000"/>
          <w:kern w:val="0"/>
          <w:sz w:val="24"/>
          <w:szCs w:val="24"/>
        </w:rPr>
        <w:t>GB/T 5118</w:t>
      </w:r>
      <w:r>
        <w:rPr>
          <w:rFonts w:ascii="宋体" w:hAnsi="Arial" w:cs="宋体" w:hint="eastAsia"/>
          <w:color w:val="000000"/>
          <w:kern w:val="0"/>
          <w:sz w:val="24"/>
          <w:szCs w:val="24"/>
          <w:lang w:val="zh-CN"/>
        </w:rPr>
        <w:t>中的规定。</w:t>
      </w:r>
    </w:p>
    <w:p w:rsidR="00C37A37">
      <w:pPr>
        <w:pStyle w:val="Normal0"/>
        <w:numPr>
          <w:ilvl w:val="0"/>
          <w:numId w:val="7"/>
        </w:numPr>
        <w:autoSpaceDE w:val="0"/>
        <w:autoSpaceDN w:val="0"/>
        <w:adjustRightInd w:val="0"/>
        <w:spacing w:line="360" w:lineRule="auto"/>
        <w:jc w:val="left"/>
        <w:rPr>
          <w:rFonts w:ascii="宋体" w:hAnsi="Arial" w:cs="宋体"/>
          <w:color w:val="000000"/>
          <w:kern w:val="0"/>
          <w:sz w:val="24"/>
          <w:szCs w:val="24"/>
          <w:lang w:val="zh-CN"/>
        </w:rPr>
      </w:pPr>
      <w:r>
        <w:rPr>
          <w:rFonts w:ascii="宋体" w:hAnsi="Arial" w:cs="宋体" w:hint="eastAsia"/>
          <w:color w:val="000000"/>
          <w:kern w:val="0"/>
          <w:sz w:val="24"/>
          <w:szCs w:val="24"/>
          <w:lang w:val="zh-CN"/>
        </w:rPr>
        <w:t>连接用的普通螺栓应符合现行国家标准《六角头螺栓</w:t>
      </w:r>
      <w:r>
        <w:rPr>
          <w:color w:val="000000"/>
          <w:kern w:val="0"/>
          <w:sz w:val="24"/>
          <w:szCs w:val="24"/>
        </w:rPr>
        <w:t>C</w:t>
      </w:r>
      <w:r>
        <w:rPr>
          <w:rFonts w:ascii="宋体" w:hAnsi="Arial" w:cs="宋体" w:hint="eastAsia"/>
          <w:color w:val="000000"/>
          <w:kern w:val="0"/>
          <w:sz w:val="24"/>
          <w:szCs w:val="24"/>
          <w:lang w:val="zh-CN"/>
        </w:rPr>
        <w:t>级》</w:t>
      </w:r>
      <w:r>
        <w:rPr>
          <w:color w:val="000000"/>
          <w:kern w:val="0"/>
          <w:sz w:val="24"/>
          <w:szCs w:val="24"/>
        </w:rPr>
        <w:t>GB/T 5780</w:t>
      </w:r>
      <w:r>
        <w:rPr>
          <w:rFonts w:ascii="宋体" w:hAnsi="Arial" w:cs="宋体" w:hint="eastAsia"/>
          <w:color w:val="000000"/>
          <w:kern w:val="0"/>
          <w:sz w:val="24"/>
          <w:szCs w:val="24"/>
          <w:lang w:val="zh-CN"/>
        </w:rPr>
        <w:t>和《六角头螺栓》</w:t>
      </w:r>
      <w:r>
        <w:rPr>
          <w:color w:val="000000"/>
          <w:kern w:val="0"/>
          <w:sz w:val="24"/>
          <w:szCs w:val="24"/>
        </w:rPr>
        <w:t>GB/T 5782</w:t>
      </w:r>
      <w:r>
        <w:rPr>
          <w:rFonts w:ascii="宋体" w:hAnsi="Arial" w:cs="宋体" w:hint="eastAsia"/>
          <w:color w:val="000000"/>
          <w:kern w:val="0"/>
          <w:sz w:val="24"/>
          <w:szCs w:val="24"/>
          <w:lang w:val="zh-CN"/>
        </w:rPr>
        <w:t>。</w:t>
      </w:r>
    </w:p>
    <w:p w:rsidR="00C37A37">
      <w:pPr>
        <w:pStyle w:val="Normal0"/>
        <w:numPr>
          <w:ilvl w:val="0"/>
          <w:numId w:val="7"/>
        </w:numPr>
        <w:autoSpaceDE w:val="0"/>
        <w:autoSpaceDN w:val="0"/>
        <w:adjustRightInd w:val="0"/>
        <w:spacing w:line="360" w:lineRule="auto"/>
        <w:jc w:val="left"/>
        <w:rPr>
          <w:rFonts w:ascii="宋体" w:hAnsi="Arial" w:cs="宋体"/>
          <w:color w:val="000000"/>
          <w:kern w:val="0"/>
          <w:sz w:val="24"/>
          <w:szCs w:val="24"/>
          <w:lang w:val="zh-CN"/>
        </w:rPr>
      </w:pPr>
      <w:r>
        <w:rPr>
          <w:rFonts w:ascii="宋体" w:hAnsi="Arial" w:cs="宋体" w:hint="eastAsia"/>
          <w:color w:val="000000"/>
          <w:kern w:val="0"/>
          <w:sz w:val="24"/>
          <w:szCs w:val="24"/>
          <w:lang w:val="zh-CN"/>
        </w:rPr>
        <w:t>组合钢模板及配件制作质量应符合现行国家标准《组合钢模板技术规范》</w:t>
      </w:r>
      <w:r>
        <w:rPr>
          <w:color w:val="000000"/>
          <w:kern w:val="0"/>
          <w:sz w:val="24"/>
          <w:szCs w:val="24"/>
        </w:rPr>
        <w:t>GB 502</w:t>
      </w:r>
      <w:r>
        <w:rPr>
          <w:color w:val="000000"/>
          <w:kern w:val="0"/>
          <w:sz w:val="24"/>
          <w:szCs w:val="24"/>
        </w:rPr>
        <w:t>14</w:t>
      </w:r>
      <w:r>
        <w:rPr>
          <w:rFonts w:ascii="宋体" w:hAnsi="Arial" w:cs="宋体" w:hint="eastAsia"/>
          <w:color w:val="000000"/>
          <w:kern w:val="0"/>
          <w:sz w:val="24"/>
          <w:szCs w:val="24"/>
          <w:lang w:val="zh-CN"/>
        </w:rPr>
        <w:t>的规定。</w:t>
      </w:r>
    </w:p>
    <w:p w:rsidR="00C37A37">
      <w:pPr>
        <w:pStyle w:val="Normal0"/>
        <w:numPr>
          <w:ilvl w:val="0"/>
          <w:numId w:val="6"/>
        </w:numPr>
        <w:autoSpaceDE w:val="0"/>
        <w:autoSpaceDN w:val="0"/>
        <w:adjustRightInd w:val="0"/>
        <w:spacing w:line="360" w:lineRule="auto"/>
        <w:jc w:val="left"/>
        <w:rPr>
          <w:rFonts w:ascii="宋体" w:hAnsi="Arial" w:cs="宋体"/>
          <w:color w:val="000000"/>
          <w:kern w:val="0"/>
          <w:sz w:val="24"/>
          <w:szCs w:val="24"/>
          <w:lang w:val="zh-CN"/>
        </w:rPr>
      </w:pPr>
      <w:r>
        <w:rPr>
          <w:rFonts w:ascii="宋体" w:hAnsi="Arial" w:cs="宋体" w:hint="eastAsia"/>
          <w:color w:val="000000"/>
          <w:kern w:val="0"/>
          <w:sz w:val="24"/>
          <w:szCs w:val="24"/>
          <w:lang w:val="zh-CN"/>
        </w:rPr>
        <w:t>木材的选用</w:t>
      </w:r>
    </w:p>
    <w:p w:rsidR="00C37A37">
      <w:pPr>
        <w:pStyle w:val="Normal0"/>
        <w:numPr>
          <w:ilvl w:val="0"/>
          <w:numId w:val="10"/>
        </w:numPr>
        <w:autoSpaceDE w:val="0"/>
        <w:autoSpaceDN w:val="0"/>
        <w:adjustRightInd w:val="0"/>
        <w:spacing w:line="360" w:lineRule="auto"/>
        <w:jc w:val="left"/>
        <w:rPr>
          <w:rFonts w:ascii="宋体" w:hAnsi="Arial" w:cs="宋体"/>
          <w:color w:val="000000"/>
          <w:kern w:val="0"/>
          <w:sz w:val="24"/>
          <w:szCs w:val="24"/>
          <w:lang w:val="zh-CN"/>
        </w:rPr>
      </w:pPr>
      <w:r>
        <w:rPr>
          <w:rFonts w:ascii="宋体" w:hAnsi="Arial" w:cs="宋体" w:hint="eastAsia"/>
          <w:color w:val="000000"/>
          <w:kern w:val="0"/>
          <w:sz w:val="24"/>
          <w:szCs w:val="24"/>
          <w:lang w:val="zh-CN"/>
        </w:rPr>
        <w:t>模板结构或构件的树种应根据各地区实际情况选择质量好的材料，不得使用有腐朽、霉变、虫蛀、折裂、枯节的木材。</w:t>
      </w:r>
    </w:p>
    <w:p w:rsidR="00C37A37">
      <w:pPr>
        <w:pStyle w:val="Normal0"/>
        <w:numPr>
          <w:ilvl w:val="0"/>
          <w:numId w:val="10"/>
        </w:numPr>
        <w:autoSpaceDE w:val="0"/>
        <w:autoSpaceDN w:val="0"/>
        <w:adjustRightInd w:val="0"/>
        <w:spacing w:line="360" w:lineRule="auto"/>
        <w:jc w:val="left"/>
        <w:rPr>
          <w:rFonts w:ascii="宋体" w:hAnsi="Arial" w:cs="宋体"/>
          <w:color w:val="000000"/>
          <w:kern w:val="0"/>
          <w:sz w:val="24"/>
          <w:szCs w:val="24"/>
          <w:lang w:val="zh-CN"/>
        </w:rPr>
      </w:pPr>
      <w:r>
        <w:rPr>
          <w:rFonts w:ascii="宋体" w:hAnsi="Arial" w:cs="宋体" w:hint="eastAsia"/>
          <w:color w:val="000000"/>
          <w:kern w:val="0"/>
          <w:sz w:val="24"/>
          <w:szCs w:val="24"/>
          <w:lang w:val="zh-CN"/>
        </w:rPr>
        <w:t>模板结构应根据受力种类或用途选用相应的木材材质等级。木材材质标准应符合现行国家标准《木结构设计规范》</w:t>
      </w:r>
      <w:r>
        <w:rPr>
          <w:color w:val="000000"/>
          <w:kern w:val="0"/>
          <w:sz w:val="24"/>
          <w:szCs w:val="24"/>
        </w:rPr>
        <w:t>GB50005</w:t>
      </w:r>
      <w:r>
        <w:rPr>
          <w:rFonts w:ascii="宋体" w:hAnsi="Arial" w:cs="宋体" w:hint="eastAsia"/>
          <w:color w:val="000000"/>
          <w:kern w:val="0"/>
          <w:sz w:val="24"/>
          <w:szCs w:val="24"/>
          <w:lang w:val="zh-CN"/>
        </w:rPr>
        <w:t>的规定。</w:t>
      </w:r>
    </w:p>
    <w:p w:rsidR="00C37A37">
      <w:pPr>
        <w:pStyle w:val="Normal0"/>
        <w:numPr>
          <w:ilvl w:val="0"/>
          <w:numId w:val="10"/>
        </w:numPr>
        <w:autoSpaceDE w:val="0"/>
        <w:autoSpaceDN w:val="0"/>
        <w:adjustRightInd w:val="0"/>
        <w:spacing w:line="360" w:lineRule="auto"/>
        <w:jc w:val="left"/>
        <w:rPr>
          <w:rFonts w:ascii="宋体" w:hAnsi="Arial" w:cs="宋体"/>
          <w:color w:val="000000"/>
          <w:kern w:val="0"/>
          <w:sz w:val="24"/>
          <w:szCs w:val="24"/>
          <w:lang w:val="zh-CN"/>
        </w:rPr>
      </w:pPr>
      <w:r>
        <w:rPr>
          <w:rFonts w:ascii="宋体" w:hAnsi="Arial" w:cs="宋体" w:hint="eastAsia"/>
          <w:color w:val="000000"/>
          <w:kern w:val="0"/>
          <w:sz w:val="24"/>
          <w:szCs w:val="24"/>
          <w:lang w:val="zh-CN"/>
        </w:rPr>
        <w:t>用于模板体系的原木、方木和板材要符合现行国家标准《木结构设计规范》</w:t>
      </w:r>
      <w:r>
        <w:rPr>
          <w:color w:val="000000"/>
          <w:kern w:val="0"/>
          <w:sz w:val="24"/>
          <w:szCs w:val="24"/>
        </w:rPr>
        <w:t>GB50005</w:t>
      </w:r>
      <w:r>
        <w:rPr>
          <w:rFonts w:ascii="宋体" w:hAnsi="Arial" w:cs="宋体" w:hint="eastAsia"/>
          <w:color w:val="000000"/>
          <w:kern w:val="0"/>
          <w:sz w:val="24"/>
          <w:szCs w:val="24"/>
          <w:lang w:val="zh-CN"/>
        </w:rPr>
        <w:t>的规定，不得利用商品材的等级标准替代。</w:t>
      </w:r>
    </w:p>
    <w:p w:rsidR="00C37A37">
      <w:pPr>
        <w:pStyle w:val="Normal0"/>
        <w:numPr>
          <w:ilvl w:val="0"/>
          <w:numId w:val="10"/>
        </w:numPr>
        <w:autoSpaceDE w:val="0"/>
        <w:autoSpaceDN w:val="0"/>
        <w:adjustRightInd w:val="0"/>
        <w:spacing w:line="360" w:lineRule="auto"/>
        <w:jc w:val="left"/>
        <w:rPr>
          <w:rFonts w:ascii="宋体" w:hAnsi="Arial" w:cs="宋体"/>
          <w:color w:val="000000"/>
          <w:kern w:val="0"/>
          <w:sz w:val="24"/>
          <w:szCs w:val="24"/>
          <w:lang w:val="zh-CN"/>
        </w:rPr>
      </w:pPr>
      <w:r>
        <w:rPr>
          <w:rFonts w:ascii="宋体" w:hAnsi="Arial" w:cs="宋体" w:hint="eastAsia"/>
          <w:color w:val="000000"/>
          <w:kern w:val="0"/>
          <w:sz w:val="24"/>
          <w:szCs w:val="24"/>
          <w:lang w:val="zh-CN"/>
        </w:rPr>
        <w:t>主要承重构件应选用针叶材；重要的木质连接件应采用细密、直纹、无节和无其他缺陷的耐腐蚀的硬质阔叶材。</w:t>
      </w:r>
    </w:p>
    <w:p w:rsidR="00C37A37">
      <w:pPr>
        <w:pStyle w:val="Normal0"/>
        <w:numPr>
          <w:ilvl w:val="0"/>
          <w:numId w:val="10"/>
        </w:numPr>
        <w:autoSpaceDE w:val="0"/>
        <w:autoSpaceDN w:val="0"/>
        <w:adjustRightInd w:val="0"/>
        <w:spacing w:line="360" w:lineRule="auto"/>
        <w:jc w:val="left"/>
        <w:rPr>
          <w:rFonts w:ascii="宋体" w:hAnsi="Arial" w:cs="宋体"/>
          <w:color w:val="000000"/>
          <w:kern w:val="0"/>
          <w:sz w:val="24"/>
          <w:szCs w:val="24"/>
          <w:lang w:val="zh-CN"/>
        </w:rPr>
      </w:pPr>
      <w:r>
        <w:rPr>
          <w:rFonts w:ascii="宋体" w:hAnsi="Arial" w:cs="宋体" w:hint="eastAsia"/>
          <w:color w:val="000000"/>
          <w:kern w:val="0"/>
          <w:sz w:val="24"/>
          <w:szCs w:val="24"/>
          <w:lang w:val="zh-CN"/>
        </w:rPr>
        <w:t>当采用不常用树种作为承重结构或构件时，可按现行国家标准《木结构设计规范》</w:t>
      </w:r>
      <w:r>
        <w:rPr>
          <w:color w:val="000000"/>
          <w:kern w:val="0"/>
          <w:sz w:val="24"/>
          <w:szCs w:val="24"/>
        </w:rPr>
        <w:t>GB50005</w:t>
      </w:r>
      <w:r>
        <w:rPr>
          <w:rFonts w:ascii="宋体" w:hAnsi="Arial" w:cs="宋体" w:hint="eastAsia"/>
          <w:color w:val="000000"/>
          <w:kern w:val="0"/>
          <w:sz w:val="24"/>
          <w:szCs w:val="24"/>
          <w:lang w:val="zh-CN"/>
        </w:rPr>
        <w:t>的要求进行设计。对速生林材，应进行防腐、防虫处理。</w:t>
      </w:r>
    </w:p>
    <w:p w:rsidR="00C37A37">
      <w:pPr>
        <w:pStyle w:val="Normal0"/>
        <w:numPr>
          <w:ilvl w:val="0"/>
          <w:numId w:val="10"/>
        </w:numPr>
        <w:autoSpaceDE w:val="0"/>
        <w:autoSpaceDN w:val="0"/>
        <w:adjustRightInd w:val="0"/>
        <w:spacing w:line="360" w:lineRule="auto"/>
        <w:jc w:val="left"/>
        <w:rPr>
          <w:rFonts w:ascii="宋体" w:hAnsi="Arial" w:cs="宋体"/>
          <w:color w:val="000000"/>
          <w:kern w:val="0"/>
          <w:sz w:val="24"/>
          <w:szCs w:val="24"/>
          <w:lang w:val="zh-CN"/>
        </w:rPr>
      </w:pPr>
      <w:r>
        <w:rPr>
          <w:rFonts w:ascii="宋体" w:hAnsi="Arial" w:cs="宋体" w:hint="eastAsia"/>
          <w:color w:val="000000"/>
          <w:kern w:val="0"/>
          <w:sz w:val="24"/>
          <w:szCs w:val="24"/>
          <w:lang w:val="zh-CN"/>
        </w:rPr>
        <w:t>当需要对模板结构或木材的强度进行测试验证时，应按现行国家标准《木结构设计规范》</w:t>
      </w:r>
      <w:r>
        <w:rPr>
          <w:color w:val="000000"/>
          <w:kern w:val="0"/>
          <w:sz w:val="24"/>
          <w:szCs w:val="24"/>
        </w:rPr>
        <w:t>GB 50005</w:t>
      </w:r>
      <w:r>
        <w:rPr>
          <w:rFonts w:ascii="宋体" w:hAnsi="Arial" w:cs="宋体" w:hint="eastAsia"/>
          <w:color w:val="000000"/>
          <w:kern w:val="0"/>
          <w:sz w:val="24"/>
          <w:szCs w:val="24"/>
          <w:lang w:val="zh-CN"/>
        </w:rPr>
        <w:t>的标准进行。</w:t>
      </w:r>
    </w:p>
    <w:p w:rsidR="00C37A37">
      <w:pPr>
        <w:pStyle w:val="Normal0"/>
        <w:numPr>
          <w:ilvl w:val="0"/>
          <w:numId w:val="10"/>
        </w:numPr>
        <w:autoSpaceDE w:val="0"/>
        <w:autoSpaceDN w:val="0"/>
        <w:adjustRightInd w:val="0"/>
        <w:spacing w:line="360" w:lineRule="auto"/>
        <w:jc w:val="left"/>
        <w:rPr>
          <w:rFonts w:ascii="宋体" w:hAnsi="Arial" w:cs="宋体"/>
          <w:color w:val="000000"/>
          <w:kern w:val="0"/>
          <w:sz w:val="24"/>
          <w:szCs w:val="24"/>
          <w:lang w:val="zh-CN"/>
        </w:rPr>
      </w:pPr>
      <w:r>
        <w:rPr>
          <w:rFonts w:ascii="宋体" w:hAnsi="Arial" w:cs="宋体" w:hint="eastAsia"/>
          <w:color w:val="000000"/>
          <w:kern w:val="0"/>
          <w:sz w:val="24"/>
          <w:szCs w:val="24"/>
          <w:lang w:val="zh-CN"/>
        </w:rPr>
        <w:t>施工现场制作的木构件，其木材含水率应符合下列规定</w:t>
      </w:r>
    </w:p>
    <w:p w:rsidR="00C37A37">
      <w:pPr>
        <w:pStyle w:val="Normal0"/>
        <w:numPr>
          <w:ilvl w:val="0"/>
          <w:numId w:val="11"/>
        </w:numPr>
        <w:autoSpaceDE w:val="0"/>
        <w:autoSpaceDN w:val="0"/>
        <w:adjustRightInd w:val="0"/>
        <w:spacing w:line="360" w:lineRule="auto"/>
        <w:jc w:val="left"/>
        <w:rPr>
          <w:rFonts w:ascii="宋体" w:hAnsi="Arial" w:cs="宋体"/>
          <w:color w:val="000000"/>
          <w:kern w:val="0"/>
          <w:sz w:val="24"/>
          <w:szCs w:val="24"/>
          <w:lang w:val="zh-CN"/>
        </w:rPr>
      </w:pPr>
      <w:r>
        <w:rPr>
          <w:rFonts w:ascii="宋体" w:hAnsi="Arial" w:cs="宋体" w:hint="eastAsia"/>
          <w:color w:val="000000"/>
          <w:kern w:val="0"/>
          <w:sz w:val="24"/>
          <w:szCs w:val="24"/>
          <w:lang w:val="zh-CN"/>
        </w:rPr>
        <w:t>制作的原木、方木结构，不应大于</w:t>
      </w:r>
      <w:r>
        <w:rPr>
          <w:color w:val="000000"/>
          <w:kern w:val="0"/>
          <w:sz w:val="24"/>
          <w:szCs w:val="24"/>
        </w:rPr>
        <w:t>15%</w:t>
      </w:r>
      <w:r>
        <w:rPr>
          <w:rFonts w:ascii="宋体" w:hAnsi="Arial" w:cs="宋体" w:hint="eastAsia"/>
          <w:color w:val="000000"/>
          <w:kern w:val="0"/>
          <w:sz w:val="24"/>
          <w:szCs w:val="24"/>
          <w:lang w:val="zh-CN"/>
        </w:rPr>
        <w:t>；</w:t>
      </w:r>
    </w:p>
    <w:p w:rsidR="00C37A37">
      <w:pPr>
        <w:pStyle w:val="Normal0"/>
        <w:numPr>
          <w:ilvl w:val="0"/>
          <w:numId w:val="11"/>
        </w:numPr>
        <w:autoSpaceDE w:val="0"/>
        <w:autoSpaceDN w:val="0"/>
        <w:adjustRightInd w:val="0"/>
        <w:spacing w:line="360" w:lineRule="auto"/>
        <w:jc w:val="left"/>
        <w:rPr>
          <w:rFonts w:ascii="宋体" w:hAnsi="Arial" w:cs="宋体"/>
          <w:color w:val="000000"/>
          <w:kern w:val="0"/>
          <w:sz w:val="24"/>
          <w:szCs w:val="24"/>
          <w:lang w:val="zh-CN"/>
        </w:rPr>
      </w:pPr>
      <w:r>
        <w:rPr>
          <w:rFonts w:ascii="宋体" w:hAnsi="Arial" w:cs="宋体" w:hint="eastAsia"/>
          <w:color w:val="000000"/>
          <w:kern w:val="0"/>
          <w:sz w:val="24"/>
          <w:szCs w:val="24"/>
          <w:lang w:val="zh-CN"/>
        </w:rPr>
        <w:t>板材和规格材，不应大于</w:t>
      </w:r>
      <w:r>
        <w:rPr>
          <w:color w:val="000000"/>
          <w:kern w:val="0"/>
          <w:sz w:val="24"/>
          <w:szCs w:val="24"/>
        </w:rPr>
        <w:t>20%</w:t>
      </w:r>
      <w:r>
        <w:rPr>
          <w:rFonts w:ascii="宋体" w:hAnsi="Arial" w:cs="宋体" w:hint="eastAsia"/>
          <w:color w:val="000000"/>
          <w:kern w:val="0"/>
          <w:sz w:val="24"/>
          <w:szCs w:val="24"/>
          <w:lang w:val="zh-CN"/>
        </w:rPr>
        <w:t>；</w:t>
      </w:r>
    </w:p>
    <w:p w:rsidR="00C37A37">
      <w:pPr>
        <w:pStyle w:val="Normal0"/>
        <w:numPr>
          <w:ilvl w:val="0"/>
          <w:numId w:val="11"/>
        </w:numPr>
        <w:autoSpaceDE w:val="0"/>
        <w:autoSpaceDN w:val="0"/>
        <w:adjustRightInd w:val="0"/>
        <w:spacing w:line="360" w:lineRule="auto"/>
        <w:jc w:val="left"/>
        <w:rPr>
          <w:rFonts w:ascii="宋体" w:hAnsi="Arial" w:cs="宋体"/>
          <w:color w:val="000000"/>
          <w:kern w:val="0"/>
          <w:sz w:val="24"/>
          <w:szCs w:val="24"/>
          <w:lang w:val="zh-CN"/>
        </w:rPr>
        <w:sectPr>
          <w:type w:val="nextPage"/>
          <w:pgSz w:w="11906" w:h="16838"/>
          <w:pgMar w:top="1440" w:right="1800" w:bottom="1440" w:left="1800" w:header="851" w:footer="992" w:gutter="0"/>
          <w:pgNumType w:start="6"/>
          <w:cols w:space="720"/>
          <w:titlePg w:val="0"/>
          <w:docGrid w:type="lines" w:linePitch="312"/>
        </w:sectPr>
      </w:pPr>
      <w:r>
        <w:rPr>
          <w:rFonts w:ascii="宋体" w:hAnsi="Arial" w:cs="宋体" w:hint="eastAsia"/>
          <w:color w:val="000000"/>
          <w:kern w:val="0"/>
          <w:sz w:val="24"/>
          <w:szCs w:val="24"/>
          <w:lang w:val="zh-CN"/>
        </w:rPr>
        <w:t>受拉构件的连接板，不应大于</w:t>
      </w:r>
      <w:r>
        <w:rPr>
          <w:color w:val="000000"/>
          <w:kern w:val="0"/>
          <w:sz w:val="24"/>
          <w:szCs w:val="24"/>
        </w:rPr>
        <w:t>18%</w:t>
      </w:r>
      <w:r>
        <w:rPr>
          <w:rFonts w:ascii="宋体" w:hAnsi="Arial" w:cs="宋体" w:hint="eastAsia"/>
          <w:color w:val="000000"/>
          <w:kern w:val="0"/>
          <w:sz w:val="24"/>
          <w:szCs w:val="24"/>
          <w:lang w:val="zh-CN"/>
        </w:rPr>
        <w:t>；</w:t>
      </w:r>
    </w:p>
    <w:p w:rsidR="00C37A37">
      <w:pPr>
        <w:pStyle w:val="Normal0"/>
        <w:numPr>
          <w:ilvl w:val="0"/>
          <w:numId w:val="11"/>
        </w:numPr>
        <w:autoSpaceDE w:val="0"/>
        <w:autoSpaceDN w:val="0"/>
        <w:adjustRightInd w:val="0"/>
        <w:spacing w:line="360" w:lineRule="auto"/>
        <w:jc w:val="left"/>
        <w:rPr>
          <w:color w:val="000000"/>
          <w:kern w:val="0"/>
          <w:sz w:val="24"/>
          <w:szCs w:val="24"/>
        </w:rPr>
      </w:pPr>
      <w:r>
        <w:rPr>
          <w:rFonts w:ascii="宋体" w:hAnsi="Arial" w:cs="宋体" w:hint="eastAsia"/>
          <w:color w:val="000000"/>
          <w:kern w:val="0"/>
          <w:sz w:val="24"/>
          <w:szCs w:val="24"/>
          <w:lang w:val="zh-CN"/>
        </w:rPr>
        <w:t>连接件，不应大于</w:t>
      </w:r>
      <w:r>
        <w:rPr>
          <w:color w:val="000000"/>
          <w:kern w:val="0"/>
          <w:sz w:val="24"/>
          <w:szCs w:val="24"/>
        </w:rPr>
        <w:t>15%</w:t>
      </w:r>
      <w:r>
        <w:rPr>
          <w:color w:val="000000"/>
          <w:kern w:val="0"/>
          <w:sz w:val="24"/>
          <w:szCs w:val="24"/>
        </w:rPr>
        <w:t>。</w:t>
      </w:r>
    </w:p>
    <w:p w:rsidR="00C37A37">
      <w:pPr>
        <w:pStyle w:val="Normal0"/>
        <w:numPr>
          <w:ilvl w:val="0"/>
          <w:numId w:val="6"/>
        </w:numPr>
        <w:autoSpaceDE w:val="0"/>
        <w:autoSpaceDN w:val="0"/>
        <w:adjustRightInd w:val="0"/>
        <w:spacing w:line="360" w:lineRule="auto"/>
        <w:jc w:val="left"/>
        <w:rPr>
          <w:rFonts w:ascii="宋体" w:hAnsi="Arial" w:cs="宋体"/>
          <w:color w:val="000000"/>
          <w:kern w:val="0"/>
          <w:sz w:val="24"/>
          <w:szCs w:val="24"/>
          <w:lang w:val="zh-CN"/>
        </w:rPr>
      </w:pPr>
      <w:r>
        <w:rPr>
          <w:rFonts w:ascii="宋体" w:hAnsi="Arial" w:cs="宋体" w:hint="eastAsia"/>
          <w:color w:val="000000"/>
          <w:kern w:val="0"/>
          <w:sz w:val="24"/>
          <w:szCs w:val="24"/>
          <w:lang w:val="zh-CN"/>
        </w:rPr>
        <w:t>木胶合模板板材的选用</w:t>
      </w:r>
    </w:p>
    <w:p w:rsidR="00C37A37">
      <w:pPr>
        <w:pStyle w:val="Normal0"/>
        <w:numPr>
          <w:ilvl w:val="0"/>
          <w:numId w:val="12"/>
        </w:numPr>
        <w:autoSpaceDE w:val="0"/>
        <w:autoSpaceDN w:val="0"/>
        <w:adjustRightInd w:val="0"/>
        <w:spacing w:line="360" w:lineRule="auto"/>
        <w:ind w:firstLine="480"/>
        <w:jc w:val="left"/>
        <w:rPr>
          <w:rFonts w:ascii="宋体" w:hAnsi="Arial" w:cs="宋体"/>
          <w:color w:val="000000"/>
          <w:kern w:val="0"/>
          <w:sz w:val="24"/>
          <w:szCs w:val="24"/>
          <w:lang w:val="zh-CN"/>
        </w:rPr>
      </w:pPr>
      <w:r>
        <w:rPr>
          <w:rFonts w:ascii="宋体" w:hAnsi="Arial" w:cs="宋体" w:hint="eastAsia"/>
          <w:color w:val="000000"/>
          <w:kern w:val="0"/>
          <w:sz w:val="24"/>
          <w:szCs w:val="24"/>
          <w:lang w:val="zh-CN"/>
        </w:rPr>
        <w:t>胶合模板板材表面应平整光滑，具有防水、耐磨、耐酸碱的保护膜，并应有保温性良好、易脱模和可两面使用等特点。板材厚度不应小于</w:t>
      </w:r>
      <w:r>
        <w:rPr>
          <w:color w:val="000000"/>
          <w:kern w:val="0"/>
          <w:sz w:val="24"/>
          <w:szCs w:val="24"/>
        </w:rPr>
        <w:t>12mm</w:t>
      </w:r>
      <w:r>
        <w:rPr>
          <w:rFonts w:ascii="宋体" w:hAnsi="Arial" w:cs="宋体" w:hint="eastAsia"/>
          <w:color w:val="000000"/>
          <w:kern w:val="0"/>
          <w:sz w:val="24"/>
          <w:szCs w:val="24"/>
          <w:lang w:val="zh-CN"/>
        </w:rPr>
        <w:t>，并应符合现行国家标准《混凝土模板用胶合板》</w:t>
      </w:r>
      <w:r>
        <w:rPr>
          <w:color w:val="000000"/>
          <w:kern w:val="0"/>
          <w:sz w:val="24"/>
          <w:szCs w:val="24"/>
        </w:rPr>
        <w:t>ZBB 70006</w:t>
      </w:r>
      <w:r>
        <w:rPr>
          <w:rFonts w:ascii="宋体" w:hAnsi="Arial" w:cs="宋体" w:hint="eastAsia"/>
          <w:color w:val="000000"/>
          <w:kern w:val="0"/>
          <w:sz w:val="24"/>
          <w:szCs w:val="24"/>
          <w:lang w:val="zh-CN"/>
        </w:rPr>
        <w:t>的规定。</w:t>
      </w:r>
    </w:p>
    <w:p w:rsidR="00C37A37">
      <w:pPr>
        <w:pStyle w:val="Normal0"/>
        <w:numPr>
          <w:ilvl w:val="0"/>
          <w:numId w:val="12"/>
        </w:numPr>
        <w:autoSpaceDE w:val="0"/>
        <w:autoSpaceDN w:val="0"/>
        <w:adjustRightInd w:val="0"/>
        <w:spacing w:line="360" w:lineRule="auto"/>
        <w:ind w:firstLine="480"/>
        <w:jc w:val="left"/>
        <w:rPr>
          <w:rFonts w:ascii="宋体" w:hAnsi="Arial" w:cs="宋体"/>
          <w:color w:val="000000"/>
          <w:kern w:val="0"/>
          <w:sz w:val="24"/>
          <w:szCs w:val="24"/>
          <w:lang w:val="zh-CN"/>
        </w:rPr>
      </w:pPr>
      <w:r>
        <w:rPr>
          <w:rFonts w:ascii="宋体" w:hAnsi="Arial" w:cs="宋体" w:hint="eastAsia"/>
          <w:color w:val="000000"/>
          <w:kern w:val="0"/>
          <w:sz w:val="24"/>
          <w:szCs w:val="24"/>
          <w:lang w:val="zh-CN"/>
        </w:rPr>
        <w:t>各层板的原材含水率不应大于</w:t>
      </w:r>
      <w:r>
        <w:rPr>
          <w:color w:val="000000"/>
          <w:kern w:val="0"/>
          <w:sz w:val="24"/>
          <w:szCs w:val="24"/>
        </w:rPr>
        <w:t>15%</w:t>
      </w:r>
      <w:r>
        <w:rPr>
          <w:rFonts w:ascii="宋体" w:hAnsi="Arial" w:cs="宋体" w:hint="eastAsia"/>
          <w:color w:val="000000"/>
          <w:kern w:val="0"/>
          <w:sz w:val="24"/>
          <w:szCs w:val="24"/>
          <w:lang w:val="zh-CN"/>
        </w:rPr>
        <w:t>，且同一胶合模板各层原材间的含水率差别不应大于</w:t>
      </w:r>
      <w:r>
        <w:rPr>
          <w:color w:val="000000"/>
          <w:kern w:val="0"/>
          <w:sz w:val="24"/>
          <w:szCs w:val="24"/>
        </w:rPr>
        <w:t>5%</w:t>
      </w:r>
      <w:r>
        <w:rPr>
          <w:rFonts w:ascii="宋体" w:hAnsi="Arial" w:cs="宋体" w:hint="eastAsia"/>
          <w:color w:val="000000"/>
          <w:kern w:val="0"/>
          <w:sz w:val="24"/>
          <w:szCs w:val="24"/>
          <w:lang w:val="zh-CN"/>
        </w:rPr>
        <w:t>。</w:t>
      </w:r>
    </w:p>
    <w:p w:rsidR="00C37A37">
      <w:pPr>
        <w:pStyle w:val="Normal0"/>
        <w:numPr>
          <w:ilvl w:val="0"/>
          <w:numId w:val="12"/>
        </w:numPr>
        <w:autoSpaceDE w:val="0"/>
        <w:autoSpaceDN w:val="0"/>
        <w:adjustRightInd w:val="0"/>
        <w:spacing w:line="360" w:lineRule="auto"/>
        <w:ind w:firstLine="480"/>
        <w:jc w:val="left"/>
        <w:rPr>
          <w:rFonts w:ascii="宋体" w:hAnsi="Arial" w:cs="宋体"/>
          <w:color w:val="000000"/>
          <w:kern w:val="0"/>
          <w:sz w:val="24"/>
          <w:szCs w:val="24"/>
          <w:lang w:val="zh-CN"/>
        </w:rPr>
      </w:pPr>
      <w:r>
        <w:rPr>
          <w:rFonts w:ascii="宋体" w:hAnsi="Arial" w:cs="宋体" w:hint="eastAsia"/>
          <w:color w:val="000000"/>
          <w:kern w:val="0"/>
          <w:sz w:val="24"/>
          <w:szCs w:val="24"/>
          <w:lang w:val="zh-CN"/>
        </w:rPr>
        <w:t>胶合模板应采用耐水胶，其胶合强度不应低于木材顺纹抗剪和横纹抗拉的强度，并应符合环境保护的要求。</w:t>
      </w:r>
    </w:p>
    <w:p w:rsidR="00C37A37">
      <w:pPr>
        <w:pStyle w:val="Normal0"/>
        <w:numPr>
          <w:ilvl w:val="0"/>
          <w:numId w:val="12"/>
        </w:numPr>
        <w:autoSpaceDE w:val="0"/>
        <w:autoSpaceDN w:val="0"/>
        <w:adjustRightInd w:val="0"/>
        <w:spacing w:line="360" w:lineRule="auto"/>
        <w:ind w:firstLine="480"/>
        <w:jc w:val="left"/>
        <w:rPr>
          <w:rFonts w:ascii="宋体" w:hAnsi="Arial" w:cs="宋体"/>
          <w:color w:val="000000"/>
          <w:kern w:val="0"/>
          <w:sz w:val="24"/>
          <w:szCs w:val="24"/>
          <w:lang w:val="zh-CN"/>
        </w:rPr>
      </w:pPr>
      <w:r>
        <w:rPr>
          <w:rFonts w:ascii="宋体" w:hAnsi="Arial" w:cs="宋体" w:hint="eastAsia"/>
          <w:color w:val="000000"/>
          <w:kern w:val="0"/>
          <w:sz w:val="24"/>
          <w:szCs w:val="24"/>
          <w:lang w:val="zh-CN"/>
        </w:rPr>
        <w:t>进场的胶合模板除应具有出厂质量合格证外，还应保证外观尺寸合格。</w:t>
      </w:r>
    </w:p>
    <w:p w:rsidR="00C37A37">
      <w:pPr>
        <w:pStyle w:val="1"/>
      </w:pPr>
      <w:bookmarkStart w:id="7" w:name="_Toc465761148"/>
      <w:r>
        <w:rPr>
          <w:rFonts w:hint="eastAsia"/>
        </w:rPr>
        <w:t>施工工艺技术</w:t>
      </w:r>
      <w:bookmarkEnd w:id="7"/>
    </w:p>
    <w:p w:rsidR="00C37A37">
      <w:pPr>
        <w:pStyle w:val="2"/>
      </w:pPr>
      <w:bookmarkStart w:id="8" w:name="_Toc465761149"/>
      <w:r>
        <w:rPr>
          <w:rFonts w:hint="eastAsia"/>
        </w:rPr>
        <w:t>技术参数</w:t>
      </w:r>
      <w:bookmarkEnd w:id="8"/>
    </w:p>
    <w:p w:rsidR="00C37A37">
      <w:pPr>
        <w:pStyle w:val="Normal0"/>
        <w:autoSpaceDE w:val="0"/>
        <w:autoSpaceDN w:val="0"/>
        <w:adjustRightInd w:val="0"/>
        <w:jc w:val="left"/>
        <w:rPr>
          <w:color w:val="FF00FF"/>
          <w:kern w:val="0"/>
          <w:sz w:val="24"/>
          <w:szCs w:val="24"/>
        </w:rPr>
      </w:pPr>
      <w:r>
        <w:rPr>
          <w:rFonts w:ascii="Arial" w:hAnsi="Arial" w:cs="Arial"/>
          <w:kern w:val="0"/>
          <w:sz w:val="24"/>
          <w:szCs w:val="24"/>
        </w:rPr>
        <w:softHyphen/>
      </w:r>
      <w:r>
        <w:rPr>
          <w:color w:val="FF00FF"/>
          <w:kern w:val="0"/>
          <w:sz w:val="24"/>
          <w:szCs w:val="24"/>
        </w:rPr>
        <w:t>详见搭设参数汇总表</w:t>
      </w:r>
    </w:p>
    <w:p w:rsidR="00C37A37">
      <w:pPr>
        <w:pStyle w:val="2"/>
      </w:pPr>
      <w:bookmarkStart w:id="9" w:name="_Toc465761150"/>
      <w:r>
        <w:rPr>
          <w:rFonts w:hint="eastAsia"/>
        </w:rPr>
        <w:t>工艺流程</w:t>
      </w:r>
      <w:bookmarkEnd w:id="9"/>
    </w:p>
    <w:p w:rsidR="00C37A37">
      <w:pPr>
        <w:pStyle w:val="Normal0"/>
        <w:autoSpaceDE w:val="0"/>
        <w:autoSpaceDN w:val="0"/>
        <w:adjustRightInd w:val="0"/>
        <w:spacing w:line="360" w:lineRule="auto"/>
        <w:ind w:firstLine="480"/>
        <w:jc w:val="left"/>
        <w:rPr>
          <w:rFonts w:ascii="宋体" w:hAnsi="Arial" w:cs="宋体"/>
          <w:color w:val="000000"/>
          <w:kern w:val="0"/>
          <w:sz w:val="24"/>
          <w:szCs w:val="24"/>
          <w:lang w:val="zh-CN"/>
        </w:rPr>
      </w:pPr>
      <w:r>
        <w:rPr>
          <w:rFonts w:ascii="宋体" w:hAnsi="Arial" w:cs="宋体" w:hint="eastAsia"/>
          <w:color w:val="000000"/>
          <w:kern w:val="0"/>
          <w:sz w:val="24"/>
          <w:szCs w:val="24"/>
          <w:lang w:val="zh-CN"/>
        </w:rPr>
        <w:t>【板模板】</w:t>
      </w:r>
    </w:p>
    <w:p w:rsidR="00C37A37">
      <w:pPr>
        <w:pStyle w:val="Normal0"/>
        <w:autoSpaceDE w:val="0"/>
        <w:autoSpaceDN w:val="0"/>
        <w:adjustRightInd w:val="0"/>
        <w:spacing w:line="360" w:lineRule="auto"/>
        <w:ind w:firstLine="480"/>
        <w:rPr>
          <w:rFonts w:ascii="宋体" w:hAnsi="Arial" w:cs="宋体"/>
          <w:color w:val="000000"/>
          <w:kern w:val="0"/>
          <w:sz w:val="24"/>
          <w:szCs w:val="24"/>
          <w:lang w:val="zh-CN"/>
        </w:rPr>
      </w:pPr>
      <w:r>
        <w:rPr>
          <w:rFonts w:ascii="宋体" w:hAnsi="Arial" w:cs="宋体" w:hint="eastAsia"/>
          <w:kern w:val="0"/>
          <w:sz w:val="24"/>
          <w:szCs w:val="24"/>
          <w:lang w:val="zh-CN"/>
        </w:rPr>
        <w:t>弹出板轴线</w:t>
      </w:r>
      <w:r>
        <w:rPr>
          <w:rFonts w:ascii="宋体" w:hAnsi="Arial" w:cs="宋体" w:hint="eastAsia"/>
          <w:color w:val="000000"/>
          <w:kern w:val="0"/>
          <w:sz w:val="24"/>
          <w:szCs w:val="24"/>
          <w:lang w:val="zh-CN"/>
        </w:rPr>
        <w:t>并复核</w:t>
      </w:r>
      <w:r>
        <w:rPr>
          <w:color w:val="000000"/>
          <w:kern w:val="0"/>
          <w:sz w:val="24"/>
          <w:szCs w:val="24"/>
        </w:rPr>
        <w:t xml:space="preserve">→ </w:t>
      </w:r>
      <w:r>
        <w:rPr>
          <w:rFonts w:ascii="宋体" w:hAnsi="Arial" w:cs="宋体" w:hint="eastAsia"/>
          <w:color w:val="000000"/>
          <w:kern w:val="0"/>
          <w:sz w:val="24"/>
          <w:szCs w:val="24"/>
          <w:lang w:val="zh-CN"/>
        </w:rPr>
        <w:t>搭支模架</w:t>
      </w:r>
      <w:r>
        <w:rPr>
          <w:color w:val="000000"/>
          <w:kern w:val="0"/>
          <w:sz w:val="24"/>
          <w:szCs w:val="24"/>
        </w:rPr>
        <w:t>→</w:t>
      </w:r>
      <w:r>
        <w:rPr>
          <w:rFonts w:ascii="宋体" w:hAnsi="Arial" w:cs="宋体" w:hint="eastAsia"/>
          <w:color w:val="000000"/>
          <w:kern w:val="0"/>
          <w:sz w:val="24"/>
          <w:szCs w:val="24"/>
          <w:lang w:val="zh-CN"/>
        </w:rPr>
        <w:t>调整托梁</w:t>
      </w:r>
      <w:r>
        <w:rPr>
          <w:color w:val="000000"/>
          <w:kern w:val="0"/>
          <w:sz w:val="24"/>
          <w:szCs w:val="24"/>
        </w:rPr>
        <w:t>→</w:t>
      </w:r>
      <w:r>
        <w:rPr>
          <w:rFonts w:ascii="宋体" w:hAnsi="Arial" w:cs="宋体" w:hint="eastAsia"/>
          <w:color w:val="000000"/>
          <w:kern w:val="0"/>
          <w:sz w:val="24"/>
          <w:szCs w:val="24"/>
          <w:lang w:val="zh-CN"/>
        </w:rPr>
        <w:t>摆主梁</w:t>
      </w:r>
      <w:r>
        <w:rPr>
          <w:color w:val="000000"/>
          <w:kern w:val="0"/>
          <w:sz w:val="24"/>
          <w:szCs w:val="24"/>
        </w:rPr>
        <w:t xml:space="preserve">→ </w:t>
      </w:r>
      <w:r>
        <w:rPr>
          <w:rFonts w:ascii="宋体" w:hAnsi="Arial" w:cs="宋体" w:hint="eastAsia"/>
          <w:color w:val="000000"/>
          <w:kern w:val="0"/>
          <w:sz w:val="24"/>
          <w:szCs w:val="24"/>
          <w:lang w:val="zh-CN"/>
        </w:rPr>
        <w:t>调整楼板模标高及起拱</w:t>
      </w:r>
      <w:r>
        <w:rPr>
          <w:color w:val="000000"/>
          <w:kern w:val="0"/>
          <w:sz w:val="24"/>
          <w:szCs w:val="24"/>
        </w:rPr>
        <w:t xml:space="preserve"> → </w:t>
      </w:r>
      <w:r>
        <w:rPr>
          <w:rFonts w:ascii="宋体" w:hAnsi="Arial" w:cs="宋体" w:hint="eastAsia"/>
          <w:color w:val="000000"/>
          <w:kern w:val="0"/>
          <w:sz w:val="24"/>
          <w:szCs w:val="24"/>
          <w:lang w:val="zh-CN"/>
        </w:rPr>
        <w:t>铺模板</w:t>
      </w:r>
      <w:r>
        <w:rPr>
          <w:color w:val="000000"/>
          <w:kern w:val="0"/>
          <w:sz w:val="24"/>
          <w:szCs w:val="24"/>
        </w:rPr>
        <w:t xml:space="preserve"> → </w:t>
      </w:r>
      <w:r>
        <w:rPr>
          <w:rFonts w:ascii="宋体" w:hAnsi="Arial" w:cs="宋体" w:hint="eastAsia"/>
          <w:color w:val="000000"/>
          <w:kern w:val="0"/>
          <w:sz w:val="24"/>
          <w:szCs w:val="24"/>
          <w:lang w:val="zh-CN"/>
        </w:rPr>
        <w:t>清理、刷油</w:t>
      </w:r>
      <w:r>
        <w:rPr>
          <w:color w:val="000000"/>
          <w:kern w:val="0"/>
          <w:sz w:val="24"/>
          <w:szCs w:val="24"/>
        </w:rPr>
        <w:t xml:space="preserve"> → </w:t>
      </w:r>
      <w:r>
        <w:rPr>
          <w:rFonts w:ascii="宋体" w:hAnsi="Arial" w:cs="宋体" w:hint="eastAsia"/>
          <w:color w:val="000000"/>
          <w:kern w:val="0"/>
          <w:sz w:val="24"/>
          <w:szCs w:val="24"/>
          <w:lang w:val="zh-CN"/>
        </w:rPr>
        <w:t>检查模板标高、平整度、支撑牢固情况。</w:t>
      </w:r>
    </w:p>
    <w:p w:rsidR="00C37A37">
      <w:pPr>
        <w:pStyle w:val="Normal0"/>
        <w:autoSpaceDE w:val="0"/>
        <w:autoSpaceDN w:val="0"/>
        <w:adjustRightInd w:val="0"/>
        <w:spacing w:line="360" w:lineRule="auto"/>
        <w:ind w:firstLine="480"/>
        <w:rPr>
          <w:rFonts w:ascii="宋体" w:hAnsi="Arial" w:cs="宋体"/>
          <w:color w:val="000000"/>
          <w:kern w:val="0"/>
          <w:sz w:val="24"/>
          <w:szCs w:val="24"/>
          <w:lang w:val="zh-CN"/>
        </w:rPr>
      </w:pPr>
      <w:r>
        <w:rPr>
          <w:rFonts w:ascii="宋体" w:hAnsi="Arial" w:cs="宋体" w:hint="eastAsia"/>
          <w:color w:val="000000"/>
          <w:kern w:val="0"/>
          <w:sz w:val="24"/>
          <w:szCs w:val="24"/>
          <w:lang w:val="zh-CN"/>
        </w:rPr>
        <w:t>【梁模板】</w:t>
      </w:r>
    </w:p>
    <w:p w:rsidR="00C37A37">
      <w:pPr>
        <w:pStyle w:val="Normal0"/>
        <w:autoSpaceDE w:val="0"/>
        <w:autoSpaceDN w:val="0"/>
        <w:adjustRightInd w:val="0"/>
        <w:spacing w:line="360" w:lineRule="auto"/>
        <w:ind w:firstLine="480"/>
        <w:rPr>
          <w:rFonts w:ascii="宋体" w:hAnsi="Arial" w:cs="宋体"/>
          <w:color w:val="000000"/>
          <w:kern w:val="0"/>
          <w:sz w:val="24"/>
          <w:szCs w:val="24"/>
          <w:lang w:val="zh-CN"/>
        </w:rPr>
      </w:pPr>
      <w:r>
        <w:rPr>
          <w:rFonts w:ascii="宋体" w:hAnsi="Arial" w:cs="宋体" w:hint="eastAsia"/>
          <w:color w:val="000000"/>
          <w:kern w:val="0"/>
          <w:sz w:val="24"/>
          <w:szCs w:val="24"/>
          <w:lang w:val="zh-CN"/>
        </w:rPr>
        <w:t>弹梁轴线并复核</w:t>
      </w:r>
      <w:r>
        <w:rPr>
          <w:color w:val="000000"/>
          <w:kern w:val="0"/>
          <w:sz w:val="24"/>
          <w:szCs w:val="24"/>
        </w:rPr>
        <w:t xml:space="preserve"> → </w:t>
      </w:r>
      <w:r>
        <w:rPr>
          <w:rFonts w:ascii="宋体" w:hAnsi="Arial" w:cs="宋体" w:hint="eastAsia"/>
          <w:color w:val="000000"/>
          <w:kern w:val="0"/>
          <w:sz w:val="24"/>
          <w:szCs w:val="24"/>
          <w:lang w:val="zh-CN"/>
        </w:rPr>
        <w:t>搭支模架</w:t>
      </w:r>
      <w:r>
        <w:rPr>
          <w:color w:val="000000"/>
          <w:kern w:val="0"/>
          <w:sz w:val="24"/>
          <w:szCs w:val="24"/>
        </w:rPr>
        <w:t>→</w:t>
      </w:r>
      <w:r>
        <w:rPr>
          <w:rFonts w:ascii="宋体" w:hAnsi="Arial" w:cs="宋体" w:hint="eastAsia"/>
          <w:color w:val="000000"/>
          <w:kern w:val="0"/>
          <w:sz w:val="24"/>
          <w:szCs w:val="24"/>
          <w:lang w:val="zh-CN"/>
        </w:rPr>
        <w:t>调整托梁</w:t>
      </w:r>
      <w:r>
        <w:rPr>
          <w:color w:val="000000"/>
          <w:kern w:val="0"/>
          <w:sz w:val="24"/>
          <w:szCs w:val="24"/>
        </w:rPr>
        <w:t>→</w:t>
      </w:r>
      <w:r>
        <w:rPr>
          <w:rFonts w:ascii="宋体" w:hAnsi="Arial" w:cs="宋体" w:hint="eastAsia"/>
          <w:color w:val="000000"/>
          <w:kern w:val="0"/>
          <w:sz w:val="24"/>
          <w:szCs w:val="24"/>
          <w:lang w:val="zh-CN"/>
        </w:rPr>
        <w:t>摆主梁</w:t>
      </w:r>
      <w:r>
        <w:rPr>
          <w:color w:val="000000"/>
          <w:kern w:val="0"/>
          <w:sz w:val="24"/>
          <w:szCs w:val="24"/>
        </w:rPr>
        <w:t xml:space="preserve">→ </w:t>
      </w:r>
      <w:r>
        <w:rPr>
          <w:rFonts w:ascii="宋体" w:hAnsi="Arial" w:cs="宋体" w:hint="eastAsia"/>
          <w:color w:val="000000"/>
          <w:kern w:val="0"/>
          <w:sz w:val="24"/>
          <w:szCs w:val="24"/>
          <w:lang w:val="zh-CN"/>
        </w:rPr>
        <w:t>安放梁底模并固定</w:t>
      </w:r>
      <w:r>
        <w:rPr>
          <w:color w:val="000000"/>
          <w:kern w:val="0"/>
          <w:sz w:val="24"/>
          <w:szCs w:val="24"/>
        </w:rPr>
        <w:t xml:space="preserve"> → </w:t>
      </w:r>
      <w:r>
        <w:rPr>
          <w:rFonts w:ascii="宋体" w:hAnsi="Arial" w:cs="宋体" w:hint="eastAsia"/>
          <w:color w:val="000000"/>
          <w:kern w:val="0"/>
          <w:sz w:val="24"/>
          <w:szCs w:val="24"/>
          <w:lang w:val="zh-CN"/>
        </w:rPr>
        <w:t>梁底起拱</w:t>
      </w:r>
      <w:r>
        <w:rPr>
          <w:color w:val="000000"/>
          <w:kern w:val="0"/>
          <w:sz w:val="24"/>
          <w:szCs w:val="24"/>
        </w:rPr>
        <w:t xml:space="preserve"> → </w:t>
      </w:r>
      <w:r>
        <w:rPr>
          <w:rFonts w:ascii="宋体" w:hAnsi="Arial" w:cs="宋体" w:hint="eastAsia"/>
          <w:color w:val="000000"/>
          <w:kern w:val="0"/>
          <w:sz w:val="24"/>
          <w:szCs w:val="24"/>
          <w:lang w:val="zh-CN"/>
        </w:rPr>
        <w:t>扎梁筋</w:t>
      </w:r>
      <w:r>
        <w:rPr>
          <w:color w:val="000000"/>
          <w:kern w:val="0"/>
          <w:sz w:val="24"/>
          <w:szCs w:val="24"/>
        </w:rPr>
        <w:t xml:space="preserve"> → </w:t>
      </w:r>
      <w:r>
        <w:rPr>
          <w:rFonts w:ascii="宋体" w:hAnsi="Arial" w:cs="宋体" w:hint="eastAsia"/>
          <w:color w:val="000000"/>
          <w:kern w:val="0"/>
          <w:sz w:val="24"/>
          <w:szCs w:val="24"/>
          <w:lang w:val="zh-CN"/>
        </w:rPr>
        <w:t>安侧模</w:t>
      </w:r>
      <w:r>
        <w:rPr>
          <w:color w:val="000000"/>
          <w:kern w:val="0"/>
          <w:sz w:val="24"/>
          <w:szCs w:val="24"/>
        </w:rPr>
        <w:t xml:space="preserve"> → </w:t>
      </w:r>
      <w:r>
        <w:rPr>
          <w:rFonts w:ascii="宋体" w:hAnsi="Arial" w:cs="宋体" w:hint="eastAsia"/>
          <w:color w:val="000000"/>
          <w:kern w:val="0"/>
          <w:sz w:val="24"/>
          <w:szCs w:val="24"/>
          <w:lang w:val="zh-CN"/>
        </w:rPr>
        <w:t>侧模拉线支撑（梁高加对拉螺栓）</w:t>
      </w:r>
      <w:r>
        <w:rPr>
          <w:color w:val="000000"/>
          <w:kern w:val="0"/>
          <w:sz w:val="24"/>
          <w:szCs w:val="24"/>
        </w:rPr>
        <w:t xml:space="preserve">→ </w:t>
      </w:r>
      <w:r>
        <w:rPr>
          <w:rFonts w:ascii="宋体" w:hAnsi="Arial" w:cs="宋体" w:hint="eastAsia"/>
          <w:color w:val="000000"/>
          <w:kern w:val="0"/>
          <w:sz w:val="24"/>
          <w:szCs w:val="24"/>
          <w:lang w:val="zh-CN"/>
        </w:rPr>
        <w:t>复核梁模尺寸、标高、位置</w:t>
      </w:r>
      <w:r>
        <w:rPr>
          <w:color w:val="000000"/>
          <w:kern w:val="0"/>
          <w:sz w:val="24"/>
          <w:szCs w:val="24"/>
        </w:rPr>
        <w:t xml:space="preserve"> → </w:t>
      </w:r>
      <w:r>
        <w:rPr>
          <w:rFonts w:ascii="宋体" w:hAnsi="Arial" w:cs="宋体" w:hint="eastAsia"/>
          <w:color w:val="000000"/>
          <w:kern w:val="0"/>
          <w:sz w:val="24"/>
          <w:szCs w:val="24"/>
          <w:lang w:val="zh-CN"/>
        </w:rPr>
        <w:t>与相邻模板连固。</w:t>
      </w:r>
    </w:p>
    <w:p w:rsidR="00C37A37">
      <w:pPr>
        <w:pStyle w:val="Normal0"/>
        <w:autoSpaceDE w:val="0"/>
        <w:autoSpaceDN w:val="0"/>
        <w:adjustRightInd w:val="0"/>
        <w:spacing w:line="360" w:lineRule="auto"/>
        <w:ind w:firstLine="480"/>
        <w:rPr>
          <w:rFonts w:ascii="宋体" w:hAnsi="Arial" w:cs="宋体"/>
          <w:color w:val="000000"/>
          <w:kern w:val="0"/>
          <w:sz w:val="24"/>
          <w:szCs w:val="24"/>
          <w:lang w:val="zh-CN"/>
        </w:rPr>
      </w:pPr>
      <w:r>
        <w:rPr>
          <w:rFonts w:ascii="宋体" w:hAnsi="Arial" w:cs="宋体" w:hint="eastAsia"/>
          <w:color w:val="000000"/>
          <w:kern w:val="0"/>
          <w:sz w:val="24"/>
          <w:szCs w:val="24"/>
          <w:lang w:val="zh-CN"/>
        </w:rPr>
        <w:t>【柱模板】</w:t>
      </w:r>
    </w:p>
    <w:p w:rsidR="00C37A37">
      <w:pPr>
        <w:pStyle w:val="Normal0"/>
        <w:autoSpaceDE w:val="0"/>
        <w:autoSpaceDN w:val="0"/>
        <w:adjustRightInd w:val="0"/>
        <w:spacing w:line="360" w:lineRule="auto"/>
        <w:ind w:firstLine="480"/>
        <w:rPr>
          <w:rFonts w:ascii="宋体" w:hAnsi="Arial" w:cs="宋体"/>
          <w:kern w:val="0"/>
          <w:sz w:val="24"/>
          <w:szCs w:val="24"/>
          <w:lang w:val="zh-CN"/>
        </w:rPr>
        <w:sectPr>
          <w:type w:val="nextPage"/>
          <w:pgSz w:w="11906" w:h="16838"/>
          <w:pgMar w:top="1440" w:right="1800" w:bottom="1440" w:left="1800" w:header="851" w:footer="992" w:gutter="0"/>
          <w:pgNumType w:start="7"/>
          <w:cols w:space="720"/>
          <w:titlePg w:val="0"/>
          <w:docGrid w:type="lines" w:linePitch="312"/>
        </w:sectPr>
      </w:pPr>
      <w:r>
        <w:rPr>
          <w:rFonts w:ascii="宋体" w:hAnsi="Arial" w:cs="宋体" w:hint="eastAsia"/>
          <w:kern w:val="0"/>
          <w:sz w:val="24"/>
          <w:szCs w:val="24"/>
          <w:lang w:val="zh-CN"/>
        </w:rPr>
        <w:t>搭设安装脚手架</w:t>
      </w:r>
      <w:r>
        <w:rPr>
          <w:kern w:val="0"/>
          <w:sz w:val="24"/>
          <w:szCs w:val="24"/>
        </w:rPr>
        <w:t>→</w:t>
      </w:r>
      <w:r>
        <w:rPr>
          <w:rFonts w:ascii="宋体" w:hAnsi="Arial" w:cs="宋体" w:hint="eastAsia"/>
          <w:kern w:val="0"/>
          <w:sz w:val="24"/>
          <w:szCs w:val="24"/>
          <w:lang w:val="zh-CN"/>
        </w:rPr>
        <w:t>沿模板边线贴密封条</w:t>
      </w:r>
      <w:r>
        <w:rPr>
          <w:kern w:val="0"/>
          <w:sz w:val="24"/>
          <w:szCs w:val="24"/>
        </w:rPr>
        <w:t>→</w:t>
      </w:r>
      <w:r>
        <w:rPr>
          <w:rFonts w:ascii="宋体" w:hAnsi="Arial" w:cs="宋体" w:hint="eastAsia"/>
          <w:kern w:val="0"/>
          <w:sz w:val="24"/>
          <w:szCs w:val="24"/>
          <w:lang w:val="zh-CN"/>
        </w:rPr>
        <w:t>立柱子片模</w:t>
      </w:r>
      <w:r>
        <w:rPr>
          <w:kern w:val="0"/>
          <w:sz w:val="24"/>
          <w:szCs w:val="24"/>
        </w:rPr>
        <w:t>→</w:t>
      </w:r>
      <w:r>
        <w:rPr>
          <w:rFonts w:ascii="宋体" w:hAnsi="Arial" w:cs="宋体" w:hint="eastAsia"/>
          <w:kern w:val="0"/>
          <w:sz w:val="24"/>
          <w:szCs w:val="24"/>
          <w:lang w:val="zh-CN"/>
        </w:rPr>
        <w:t>安装柱箍</w:t>
      </w:r>
      <w:r>
        <w:rPr>
          <w:kern w:val="0"/>
          <w:sz w:val="24"/>
          <w:szCs w:val="24"/>
        </w:rPr>
        <w:t>→</w:t>
      </w:r>
      <w:r>
        <w:rPr>
          <w:rFonts w:ascii="宋体" w:hAnsi="Arial" w:cs="宋体" w:hint="eastAsia"/>
          <w:kern w:val="0"/>
          <w:sz w:val="24"/>
          <w:szCs w:val="24"/>
          <w:lang w:val="zh-CN"/>
        </w:rPr>
        <w:t>校正柱子方正、垂直和位置</w:t>
      </w:r>
      <w:r>
        <w:rPr>
          <w:kern w:val="0"/>
          <w:sz w:val="24"/>
          <w:szCs w:val="24"/>
        </w:rPr>
        <w:t>→</w:t>
      </w:r>
      <w:r>
        <w:rPr>
          <w:rFonts w:ascii="宋体" w:hAnsi="Arial" w:cs="宋体" w:hint="eastAsia"/>
          <w:kern w:val="0"/>
          <w:sz w:val="24"/>
          <w:szCs w:val="24"/>
          <w:lang w:val="zh-CN"/>
        </w:rPr>
        <w:t>全面检查校正</w:t>
      </w:r>
      <w:r>
        <w:rPr>
          <w:kern w:val="0"/>
          <w:sz w:val="24"/>
          <w:szCs w:val="24"/>
        </w:rPr>
        <w:t>→</w:t>
      </w:r>
      <w:r>
        <w:rPr>
          <w:rFonts w:ascii="宋体" w:hAnsi="Arial" w:cs="宋体" w:hint="eastAsia"/>
          <w:kern w:val="0"/>
          <w:sz w:val="24"/>
          <w:szCs w:val="24"/>
          <w:lang w:val="zh-CN"/>
        </w:rPr>
        <w:t>群体固定</w:t>
      </w:r>
      <w:r>
        <w:rPr>
          <w:kern w:val="0"/>
          <w:sz w:val="24"/>
          <w:szCs w:val="24"/>
        </w:rPr>
        <w:t>→</w:t>
      </w:r>
      <w:r>
        <w:rPr>
          <w:rFonts w:ascii="宋体" w:hAnsi="Arial" w:cs="宋体" w:hint="eastAsia"/>
          <w:kern w:val="0"/>
          <w:sz w:val="24"/>
          <w:szCs w:val="24"/>
          <w:lang w:val="zh-CN"/>
        </w:rPr>
        <w:t>办预检。</w:t>
      </w:r>
    </w:p>
    <w:p w:rsidR="00C37A37">
      <w:pPr>
        <w:pStyle w:val="2"/>
      </w:pPr>
      <w:bookmarkStart w:id="10" w:name="_Toc465761151"/>
      <w:r>
        <w:rPr>
          <w:rFonts w:hint="eastAsia"/>
        </w:rPr>
        <w:t>施工方法</w:t>
      </w:r>
      <w:bookmarkEnd w:id="10"/>
    </w:p>
    <w:p w:rsidR="00C37A37">
      <w:pPr>
        <w:pStyle w:val="Normal0"/>
        <w:numPr>
          <w:ilvl w:val="0"/>
          <w:numId w:val="13"/>
        </w:numPr>
        <w:autoSpaceDE w:val="0"/>
        <w:autoSpaceDN w:val="0"/>
        <w:adjustRightInd w:val="0"/>
        <w:spacing w:line="360" w:lineRule="auto"/>
        <w:jc w:val="left"/>
        <w:rPr>
          <w:rFonts w:ascii="宋体" w:hAnsi="Arial" w:cs="宋体"/>
          <w:color w:val="000000"/>
          <w:kern w:val="0"/>
          <w:sz w:val="24"/>
          <w:szCs w:val="24"/>
          <w:lang w:val="zh-CN"/>
        </w:rPr>
      </w:pPr>
      <w:r>
        <w:rPr>
          <w:rFonts w:ascii="Arial" w:hAnsi="Arial" w:cs="Arial"/>
          <w:kern w:val="0"/>
          <w:sz w:val="24"/>
          <w:szCs w:val="24"/>
        </w:rPr>
        <w:softHyphen/>
      </w:r>
      <w:r>
        <w:rPr>
          <w:rFonts w:ascii="宋体" w:hAnsi="Arial" w:cs="宋体" w:hint="eastAsia"/>
          <w:color w:val="000000"/>
          <w:kern w:val="0"/>
          <w:sz w:val="24"/>
          <w:szCs w:val="24"/>
          <w:lang w:val="zh-CN"/>
        </w:rPr>
        <w:t>柱模板搭设完毕经验收合格后，先浇捣柱砼，然后再绑扎梁板钢筋，梁板支模架与浇好并有足够强度的柱和原已做好的主体结构拉结牢固。经有关部门对钢筋和模板支架验收合格后方可浇捣梁板砼。</w:t>
      </w:r>
    </w:p>
    <w:p w:rsidR="00C37A37">
      <w:pPr>
        <w:pStyle w:val="Normal0"/>
        <w:numPr>
          <w:ilvl w:val="0"/>
          <w:numId w:val="13"/>
        </w:numPr>
        <w:autoSpaceDE w:val="0"/>
        <w:autoSpaceDN w:val="0"/>
        <w:adjustRightInd w:val="0"/>
        <w:spacing w:line="360" w:lineRule="auto"/>
        <w:jc w:val="left"/>
        <w:rPr>
          <w:rFonts w:ascii="宋体" w:hAnsi="Arial" w:cs="宋体"/>
          <w:color w:val="000000"/>
          <w:kern w:val="0"/>
          <w:sz w:val="24"/>
          <w:szCs w:val="24"/>
          <w:lang w:val="zh-CN"/>
        </w:rPr>
      </w:pPr>
      <w:r>
        <w:rPr>
          <w:rFonts w:ascii="宋体" w:hAnsi="Arial" w:cs="宋体" w:hint="eastAsia"/>
          <w:color w:val="000000"/>
          <w:kern w:val="0"/>
          <w:sz w:val="24"/>
          <w:szCs w:val="24"/>
          <w:lang w:val="zh-CN"/>
        </w:rPr>
        <w:t>浇筑时按梁中间向两端对称推进浇捣，由标高低的地方向标高高的地方推进。事先根据浇捣砼的时间间隔和砼供应情况设计施工缝的留设位置。搭设本方案提及的架子开始至砼施工完毕具备要求的强度前，该施工层下</w:t>
      </w:r>
      <w:r>
        <w:rPr>
          <w:color w:val="000000"/>
          <w:kern w:val="0"/>
          <w:sz w:val="24"/>
          <w:szCs w:val="24"/>
        </w:rPr>
        <w:t>2</w:t>
      </w:r>
      <w:r>
        <w:rPr>
          <w:rFonts w:ascii="宋体" w:hAnsi="Arial" w:cs="宋体" w:hint="eastAsia"/>
          <w:color w:val="000000"/>
          <w:kern w:val="0"/>
          <w:sz w:val="24"/>
          <w:szCs w:val="24"/>
          <w:lang w:val="zh-CN"/>
        </w:rPr>
        <w:t>层支顶不允许拆除。</w:t>
      </w:r>
    </w:p>
    <w:p w:rsidR="00C37A37">
      <w:pPr>
        <w:pStyle w:val="Normal0"/>
        <w:numPr>
          <w:ilvl w:val="0"/>
          <w:numId w:val="13"/>
        </w:numPr>
        <w:autoSpaceDE w:val="0"/>
        <w:autoSpaceDN w:val="0"/>
        <w:adjustRightInd w:val="0"/>
        <w:spacing w:line="360" w:lineRule="auto"/>
        <w:jc w:val="left"/>
        <w:rPr>
          <w:rFonts w:ascii="宋体" w:hAnsi="Arial" w:cs="宋体"/>
          <w:color w:val="000000"/>
          <w:kern w:val="0"/>
          <w:sz w:val="24"/>
          <w:szCs w:val="24"/>
          <w:lang w:val="zh-CN"/>
        </w:rPr>
      </w:pPr>
      <w:r>
        <w:rPr>
          <w:rFonts w:ascii="宋体" w:hAnsi="Arial" w:cs="宋体" w:hint="eastAsia"/>
          <w:color w:val="000000"/>
          <w:kern w:val="0"/>
          <w:sz w:val="24"/>
          <w:szCs w:val="24"/>
          <w:lang w:val="zh-CN"/>
        </w:rPr>
        <w:t>根据本公司当前模板工程工艺水平，结合设计要求和现场条件，决定采用盘扣式钢管架作为本模板工程的支撑体系。</w:t>
      </w:r>
    </w:p>
    <w:p w:rsidR="00C37A37">
      <w:pPr>
        <w:pStyle w:val="Normal0"/>
        <w:numPr>
          <w:ilvl w:val="0"/>
          <w:numId w:val="13"/>
        </w:numPr>
        <w:autoSpaceDE w:val="0"/>
        <w:autoSpaceDN w:val="0"/>
        <w:adjustRightInd w:val="0"/>
        <w:spacing w:line="360" w:lineRule="auto"/>
        <w:jc w:val="left"/>
        <w:rPr>
          <w:rFonts w:ascii="宋体" w:hAnsi="Arial" w:cs="宋体"/>
          <w:color w:val="000000"/>
          <w:kern w:val="0"/>
          <w:sz w:val="24"/>
          <w:szCs w:val="24"/>
          <w:lang w:val="zh-CN"/>
        </w:rPr>
      </w:pPr>
      <w:r>
        <w:rPr>
          <w:rFonts w:ascii="宋体" w:hAnsi="Arial" w:cs="宋体" w:hint="eastAsia"/>
          <w:color w:val="000000"/>
          <w:kern w:val="0"/>
          <w:sz w:val="24"/>
          <w:szCs w:val="24"/>
          <w:lang w:val="zh-CN"/>
        </w:rPr>
        <w:t>一般规定</w:t>
      </w:r>
    </w:p>
    <w:p w:rsidR="00C37A37">
      <w:pPr>
        <w:pStyle w:val="Normal0"/>
        <w:numPr>
          <w:ilvl w:val="0"/>
          <w:numId w:val="14"/>
        </w:numPr>
        <w:autoSpaceDE w:val="0"/>
        <w:autoSpaceDN w:val="0"/>
        <w:adjustRightInd w:val="0"/>
        <w:spacing w:line="360" w:lineRule="auto"/>
        <w:jc w:val="left"/>
        <w:rPr>
          <w:rFonts w:ascii="宋体" w:hAnsi="Arial" w:cs="宋体"/>
          <w:color w:val="000000"/>
          <w:kern w:val="0"/>
          <w:sz w:val="24"/>
          <w:szCs w:val="24"/>
          <w:lang w:val="zh-CN"/>
        </w:rPr>
      </w:pPr>
      <w:r>
        <w:rPr>
          <w:color w:val="000000"/>
          <w:kern w:val="0"/>
          <w:sz w:val="24"/>
          <w:szCs w:val="24"/>
        </w:rPr>
        <w:t xml:space="preserve"> </w:t>
      </w:r>
      <w:r>
        <w:rPr>
          <w:rFonts w:ascii="宋体" w:hAnsi="Arial" w:cs="宋体" w:hint="eastAsia"/>
          <w:color w:val="000000"/>
          <w:kern w:val="0"/>
          <w:sz w:val="24"/>
          <w:szCs w:val="24"/>
          <w:lang w:val="zh-CN"/>
        </w:rPr>
        <w:t>保证结构</w:t>
      </w:r>
      <w:r>
        <w:rPr>
          <w:rFonts w:ascii="宋体" w:hAnsi="Arial" w:cs="宋体" w:hint="eastAsia"/>
          <w:color w:val="000000"/>
          <w:kern w:val="0"/>
          <w:sz w:val="24"/>
          <w:szCs w:val="24"/>
          <w:lang w:val="zh-CN"/>
        </w:rPr>
        <w:t>和构件各部分形状尺寸，相互位置的正确。</w:t>
      </w:r>
    </w:p>
    <w:p w:rsidR="00C37A37">
      <w:pPr>
        <w:pStyle w:val="Normal0"/>
        <w:numPr>
          <w:ilvl w:val="0"/>
          <w:numId w:val="14"/>
        </w:numPr>
        <w:autoSpaceDE w:val="0"/>
        <w:autoSpaceDN w:val="0"/>
        <w:adjustRightInd w:val="0"/>
        <w:spacing w:line="360" w:lineRule="auto"/>
        <w:jc w:val="left"/>
        <w:rPr>
          <w:rFonts w:ascii="宋体" w:hAnsi="Arial" w:cs="宋体"/>
          <w:color w:val="000000"/>
          <w:kern w:val="0"/>
          <w:sz w:val="24"/>
          <w:szCs w:val="24"/>
          <w:lang w:val="zh-CN"/>
        </w:rPr>
      </w:pPr>
      <w:r>
        <w:rPr>
          <w:color w:val="000000"/>
          <w:kern w:val="0"/>
          <w:sz w:val="24"/>
          <w:szCs w:val="24"/>
        </w:rPr>
        <w:t xml:space="preserve"> </w:t>
      </w:r>
      <w:r>
        <w:rPr>
          <w:rFonts w:ascii="宋体" w:hAnsi="Arial" w:cs="宋体" w:hint="eastAsia"/>
          <w:color w:val="000000"/>
          <w:kern w:val="0"/>
          <w:sz w:val="24"/>
          <w:szCs w:val="24"/>
          <w:lang w:val="zh-CN"/>
        </w:rPr>
        <w:t>具有足够的承载能力，刚度和稳定性，能可靠地承受施工中所产生的荷载。</w:t>
      </w:r>
    </w:p>
    <w:p w:rsidR="00C37A37">
      <w:pPr>
        <w:pStyle w:val="Normal0"/>
        <w:numPr>
          <w:ilvl w:val="0"/>
          <w:numId w:val="14"/>
        </w:numPr>
        <w:autoSpaceDE w:val="0"/>
        <w:autoSpaceDN w:val="0"/>
        <w:adjustRightInd w:val="0"/>
        <w:spacing w:line="360" w:lineRule="auto"/>
        <w:jc w:val="left"/>
        <w:rPr>
          <w:rFonts w:ascii="宋体" w:hAnsi="Arial" w:cs="宋体"/>
          <w:color w:val="000000"/>
          <w:kern w:val="0"/>
          <w:sz w:val="24"/>
          <w:szCs w:val="24"/>
          <w:lang w:val="zh-CN"/>
        </w:rPr>
      </w:pPr>
      <w:r>
        <w:rPr>
          <w:rFonts w:ascii="宋体" w:hAnsi="Arial" w:cs="宋体" w:hint="eastAsia"/>
          <w:color w:val="000000"/>
          <w:kern w:val="0"/>
          <w:sz w:val="24"/>
          <w:szCs w:val="24"/>
          <w:lang w:val="zh-CN"/>
        </w:rPr>
        <w:t>不同支架立柱不得混用。</w:t>
      </w:r>
    </w:p>
    <w:p w:rsidR="00C37A37">
      <w:pPr>
        <w:pStyle w:val="Normal0"/>
        <w:numPr>
          <w:ilvl w:val="0"/>
          <w:numId w:val="14"/>
        </w:numPr>
        <w:autoSpaceDE w:val="0"/>
        <w:autoSpaceDN w:val="0"/>
        <w:adjustRightInd w:val="0"/>
        <w:spacing w:line="360" w:lineRule="auto"/>
        <w:jc w:val="left"/>
        <w:rPr>
          <w:rFonts w:ascii="宋体" w:hAnsi="Arial" w:cs="宋体"/>
          <w:color w:val="000000"/>
          <w:kern w:val="0"/>
          <w:sz w:val="24"/>
          <w:szCs w:val="24"/>
          <w:lang w:val="zh-CN"/>
        </w:rPr>
      </w:pPr>
      <w:r>
        <w:rPr>
          <w:rFonts w:ascii="宋体" w:hAnsi="Arial" w:cs="宋体" w:hint="eastAsia"/>
          <w:color w:val="000000"/>
          <w:kern w:val="0"/>
          <w:sz w:val="24"/>
          <w:szCs w:val="24"/>
          <w:lang w:val="zh-CN"/>
        </w:rPr>
        <w:t>构造简单，装板方便，并便于钢筋的绑扎、安装，浇筑混凝土等要求。</w:t>
      </w:r>
    </w:p>
    <w:p w:rsidR="00C37A37">
      <w:pPr>
        <w:pStyle w:val="Normal0"/>
        <w:numPr>
          <w:ilvl w:val="0"/>
          <w:numId w:val="14"/>
        </w:numPr>
        <w:autoSpaceDE w:val="0"/>
        <w:autoSpaceDN w:val="0"/>
        <w:adjustRightInd w:val="0"/>
        <w:spacing w:line="360" w:lineRule="auto"/>
        <w:jc w:val="left"/>
        <w:rPr>
          <w:rFonts w:ascii="宋体" w:hAnsi="Arial" w:cs="宋体"/>
          <w:color w:val="000000"/>
          <w:kern w:val="0"/>
          <w:sz w:val="24"/>
          <w:szCs w:val="24"/>
          <w:lang w:val="zh-CN"/>
        </w:rPr>
      </w:pPr>
      <w:r>
        <w:rPr>
          <w:rFonts w:ascii="宋体" w:hAnsi="Arial" w:cs="宋体" w:hint="eastAsia"/>
          <w:color w:val="000000"/>
          <w:kern w:val="0"/>
          <w:sz w:val="24"/>
          <w:szCs w:val="24"/>
          <w:lang w:val="zh-CN"/>
        </w:rPr>
        <w:t>多层支撑时，上下二层的支点应在同一垂直线上，并应设底座和垫板。</w:t>
      </w:r>
    </w:p>
    <w:p w:rsidR="00C37A37">
      <w:pPr>
        <w:pStyle w:val="Normal0"/>
        <w:numPr>
          <w:ilvl w:val="0"/>
          <w:numId w:val="14"/>
        </w:numPr>
        <w:autoSpaceDE w:val="0"/>
        <w:autoSpaceDN w:val="0"/>
        <w:adjustRightInd w:val="0"/>
        <w:spacing w:line="360" w:lineRule="auto"/>
        <w:jc w:val="left"/>
        <w:rPr>
          <w:rFonts w:ascii="宋体" w:hAnsi="Arial" w:cs="宋体"/>
          <w:color w:val="000000"/>
          <w:kern w:val="0"/>
          <w:sz w:val="24"/>
          <w:szCs w:val="24"/>
          <w:lang w:val="zh-CN"/>
        </w:rPr>
      </w:pPr>
      <w:r>
        <w:rPr>
          <w:rFonts w:ascii="宋体" w:hAnsi="Arial" w:cs="宋体" w:hint="eastAsia"/>
          <w:color w:val="000000"/>
          <w:kern w:val="0"/>
          <w:sz w:val="24"/>
          <w:szCs w:val="24"/>
          <w:lang w:val="zh-CN"/>
        </w:rPr>
        <w:t>现浇钢筋混凝土梁、板，当跨度大于</w:t>
      </w:r>
      <w:r>
        <w:rPr>
          <w:color w:val="000000"/>
          <w:kern w:val="0"/>
          <w:sz w:val="24"/>
          <w:szCs w:val="24"/>
        </w:rPr>
        <w:t>4m</w:t>
      </w:r>
      <w:r>
        <w:rPr>
          <w:rFonts w:ascii="宋体" w:hAnsi="Arial" w:cs="宋体" w:hint="eastAsia"/>
          <w:color w:val="000000"/>
          <w:kern w:val="0"/>
          <w:sz w:val="24"/>
          <w:szCs w:val="24"/>
          <w:lang w:val="zh-CN"/>
        </w:rPr>
        <w:t>，模板应起拱；当设计无具体要求时，起拱高度宜为全跨长度的</w:t>
      </w:r>
      <w:r>
        <w:rPr>
          <w:color w:val="000000"/>
          <w:kern w:val="0"/>
          <w:sz w:val="24"/>
          <w:szCs w:val="24"/>
        </w:rPr>
        <w:t>1/1000~3/1000</w:t>
      </w:r>
      <w:r>
        <w:rPr>
          <w:rFonts w:ascii="宋体" w:hAnsi="Arial" w:cs="宋体" w:hint="eastAsia"/>
          <w:color w:val="000000"/>
          <w:kern w:val="0"/>
          <w:sz w:val="24"/>
          <w:szCs w:val="24"/>
          <w:lang w:val="zh-CN"/>
        </w:rPr>
        <w:t>。</w:t>
      </w:r>
    </w:p>
    <w:p w:rsidR="00C37A37">
      <w:pPr>
        <w:pStyle w:val="Normal0"/>
        <w:numPr>
          <w:ilvl w:val="0"/>
          <w:numId w:val="14"/>
        </w:numPr>
        <w:autoSpaceDE w:val="0"/>
        <w:autoSpaceDN w:val="0"/>
        <w:adjustRightInd w:val="0"/>
        <w:spacing w:line="360" w:lineRule="auto"/>
        <w:jc w:val="left"/>
        <w:rPr>
          <w:rFonts w:ascii="宋体" w:hAnsi="Arial" w:cs="宋体"/>
          <w:color w:val="000000"/>
          <w:kern w:val="0"/>
          <w:sz w:val="24"/>
          <w:szCs w:val="24"/>
          <w:lang w:val="zh-CN"/>
        </w:rPr>
      </w:pPr>
      <w:r>
        <w:rPr>
          <w:rFonts w:ascii="宋体" w:hAnsi="Arial" w:cs="宋体" w:hint="eastAsia"/>
          <w:color w:val="000000"/>
          <w:kern w:val="0"/>
          <w:sz w:val="24"/>
          <w:szCs w:val="24"/>
          <w:lang w:val="zh-CN"/>
        </w:rPr>
        <w:t>拼装高度为</w:t>
      </w:r>
      <w:r>
        <w:rPr>
          <w:color w:val="000000"/>
          <w:kern w:val="0"/>
          <w:sz w:val="24"/>
          <w:szCs w:val="24"/>
        </w:rPr>
        <w:t>2m</w:t>
      </w:r>
      <w:r>
        <w:rPr>
          <w:rFonts w:ascii="宋体" w:hAnsi="Arial" w:cs="宋体" w:hint="eastAsia"/>
          <w:color w:val="000000"/>
          <w:kern w:val="0"/>
          <w:sz w:val="24"/>
          <w:szCs w:val="24"/>
          <w:lang w:val="zh-CN"/>
        </w:rPr>
        <w:t>以上的竖向模板，不得站在下层模板上拼装上层模板。安装过程中应设置临时固定措施。</w:t>
      </w:r>
    </w:p>
    <w:p w:rsidR="00C37A37">
      <w:pPr>
        <w:pStyle w:val="Normal0"/>
        <w:numPr>
          <w:ilvl w:val="0"/>
          <w:numId w:val="14"/>
        </w:numPr>
        <w:autoSpaceDE w:val="0"/>
        <w:autoSpaceDN w:val="0"/>
        <w:adjustRightInd w:val="0"/>
        <w:spacing w:line="360" w:lineRule="auto"/>
        <w:jc w:val="left"/>
        <w:rPr>
          <w:rFonts w:ascii="宋体" w:hAnsi="Arial" w:cs="宋体"/>
          <w:color w:val="000000"/>
          <w:kern w:val="0"/>
          <w:sz w:val="24"/>
          <w:szCs w:val="24"/>
          <w:lang w:val="zh-CN"/>
        </w:rPr>
      </w:pPr>
      <w:r>
        <w:rPr>
          <w:rFonts w:ascii="宋体" w:hAnsi="Arial" w:cs="宋体" w:hint="eastAsia"/>
          <w:color w:val="000000"/>
          <w:kern w:val="0"/>
          <w:sz w:val="24"/>
          <w:szCs w:val="24"/>
          <w:lang w:val="zh-CN"/>
        </w:rPr>
        <w:t>当支架立柱成一定角度倾斜，或其支架</w:t>
      </w:r>
      <w:r>
        <w:rPr>
          <w:rFonts w:ascii="宋体" w:hAnsi="Arial" w:cs="宋体" w:hint="eastAsia"/>
          <w:color w:val="000000"/>
          <w:kern w:val="0"/>
          <w:sz w:val="24"/>
          <w:szCs w:val="24"/>
          <w:lang w:val="zh-CN"/>
        </w:rPr>
        <w:t>立柱的顶表面倾斜时，应采取可靠措施确保支点稳定，支撑底脚必须有防滑移的可靠措施。</w:t>
      </w:r>
    </w:p>
    <w:p w:rsidR="00C37A37">
      <w:pPr>
        <w:pStyle w:val="Normal0"/>
        <w:numPr>
          <w:ilvl w:val="0"/>
          <w:numId w:val="14"/>
        </w:numPr>
        <w:autoSpaceDE w:val="0"/>
        <w:autoSpaceDN w:val="0"/>
        <w:adjustRightInd w:val="0"/>
        <w:spacing w:line="360" w:lineRule="auto"/>
        <w:jc w:val="left"/>
        <w:rPr>
          <w:rFonts w:ascii="宋体" w:hAnsi="Arial" w:cs="宋体"/>
          <w:color w:val="000000"/>
          <w:kern w:val="0"/>
          <w:sz w:val="24"/>
          <w:szCs w:val="24"/>
          <w:lang w:val="zh-CN"/>
        </w:rPr>
        <w:sectPr>
          <w:type w:val="nextPage"/>
          <w:pgSz w:w="11906" w:h="16838"/>
          <w:pgMar w:top="1440" w:right="1800" w:bottom="1440" w:left="1800" w:header="851" w:footer="992" w:gutter="0"/>
          <w:pgNumType w:start="8"/>
          <w:cols w:space="720"/>
          <w:titlePg w:val="0"/>
          <w:docGrid w:type="lines" w:linePitch="312"/>
        </w:sectPr>
      </w:pPr>
      <w:r>
        <w:rPr>
          <w:rFonts w:ascii="宋体" w:hAnsi="Arial" w:cs="宋体" w:hint="eastAsia"/>
          <w:color w:val="000000"/>
          <w:kern w:val="0"/>
          <w:sz w:val="24"/>
          <w:szCs w:val="24"/>
          <w:lang w:val="zh-CN"/>
        </w:rPr>
        <w:t>梁和板的立柱，其纵横向间距应相等或成倍数。示意图如下：</w:t>
      </w:r>
    </w:p>
    <w:p w:rsidR="00C37A37">
      <w:pPr>
        <w:pStyle w:val="Normal0"/>
        <w:autoSpaceDE w:val="0"/>
        <w:autoSpaceDN w:val="0"/>
        <w:adjustRightInd w:val="0"/>
        <w:jc w:val="center"/>
        <w:rPr>
          <w:rFonts w:ascii="Arial" w:hAnsi="Arial" w:cs="Arial"/>
          <w:kern w:val="0"/>
          <w:sz w:val="24"/>
          <w:szCs w:val="24"/>
        </w:rPr>
      </w:pPr>
      <w:r>
        <w:rPr>
          <w:rFonts w:ascii="Arial" w:hAnsi="Arial" w:cs="Arial"/>
          <w:kern w:val="0"/>
          <w:sz w:val="24"/>
          <w:szCs w:val="24"/>
        </w:rPr>
        <w:pict>
          <v:shape id="图片 3" o:spid="_x0000_i1027" type="#_x0000_t75" style="width:419.25pt;height:240.75pt;mso-position-horizontal-relative:page;mso-position-vertical-relative:page">
            <v:imagedata r:id="rId7" o:title=""/>
          </v:shape>
        </w:pict>
      </w:r>
    </w:p>
    <w:p w:rsidR="00C37A37">
      <w:pPr>
        <w:pStyle w:val="Normal0"/>
        <w:numPr>
          <w:ilvl w:val="0"/>
          <w:numId w:val="14"/>
        </w:numPr>
        <w:autoSpaceDE w:val="0"/>
        <w:autoSpaceDN w:val="0"/>
        <w:adjustRightInd w:val="0"/>
        <w:spacing w:line="360" w:lineRule="auto"/>
        <w:jc w:val="left"/>
        <w:rPr>
          <w:rFonts w:ascii="宋体" w:hAnsi="Arial" w:cs="宋体"/>
          <w:color w:val="000000"/>
          <w:kern w:val="0"/>
          <w:sz w:val="24"/>
          <w:szCs w:val="24"/>
          <w:lang w:val="zh-CN"/>
        </w:rPr>
      </w:pPr>
      <w:r>
        <w:rPr>
          <w:rFonts w:ascii="宋体" w:hAnsi="Arial" w:cs="宋体" w:hint="eastAsia"/>
          <w:color w:val="000000"/>
          <w:kern w:val="0"/>
          <w:sz w:val="24"/>
          <w:szCs w:val="24"/>
          <w:lang w:val="zh-CN"/>
        </w:rPr>
        <w:t>模板支撑架底层纵、横向水平杆应作为扫地杆，距地面高度应小于或等于</w:t>
      </w:r>
      <w:r>
        <w:rPr>
          <w:rFonts w:ascii="宋体" w:hAnsi="Arial" w:cs="宋体"/>
          <w:color w:val="000000"/>
          <w:kern w:val="0"/>
          <w:sz w:val="24"/>
          <w:szCs w:val="24"/>
          <w:lang w:val="zh-CN"/>
        </w:rPr>
        <w:t>350mm</w:t>
      </w:r>
      <w:r>
        <w:rPr>
          <w:rFonts w:ascii="宋体" w:hAnsi="Arial" w:cs="宋体" w:hint="eastAsia"/>
          <w:color w:val="000000"/>
          <w:kern w:val="0"/>
          <w:sz w:val="24"/>
          <w:szCs w:val="24"/>
          <w:lang w:val="zh-CN"/>
        </w:rPr>
        <w:t>。立杆底部应设置可调托座或固定底座；立杆上端包括可调螺杆伸出顶层水平杆的长度不得大于</w:t>
      </w:r>
      <w:r>
        <w:rPr>
          <w:rFonts w:ascii="宋体" w:hAnsi="Arial" w:cs="宋体"/>
          <w:color w:val="000000"/>
          <w:kern w:val="0"/>
          <w:sz w:val="24"/>
          <w:szCs w:val="24"/>
          <w:lang w:val="zh-CN"/>
        </w:rPr>
        <w:t>0.7m</w:t>
      </w:r>
      <w:r>
        <w:rPr>
          <w:rFonts w:ascii="宋体" w:hAnsi="Arial" w:cs="宋体" w:hint="eastAsia"/>
          <w:color w:val="000000"/>
          <w:kern w:val="0"/>
          <w:sz w:val="24"/>
          <w:szCs w:val="24"/>
          <w:lang w:val="zh-CN"/>
        </w:rPr>
        <w:t>。</w:t>
      </w:r>
    </w:p>
    <w:p w:rsidR="00C37A37">
      <w:pPr>
        <w:pStyle w:val="Normal0"/>
        <w:numPr>
          <w:ilvl w:val="0"/>
          <w:numId w:val="14"/>
        </w:numPr>
        <w:autoSpaceDE w:val="0"/>
        <w:autoSpaceDN w:val="0"/>
        <w:adjustRightInd w:val="0"/>
        <w:spacing w:line="360" w:lineRule="auto"/>
        <w:jc w:val="left"/>
        <w:rPr>
          <w:rFonts w:ascii="宋体" w:hAnsi="Arial" w:cs="宋体"/>
          <w:color w:val="000000"/>
          <w:kern w:val="0"/>
          <w:sz w:val="24"/>
          <w:szCs w:val="24"/>
          <w:lang w:val="zh-CN"/>
        </w:rPr>
      </w:pPr>
      <w:r>
        <w:rPr>
          <w:rFonts w:ascii="宋体" w:hAnsi="Arial" w:cs="宋体" w:hint="eastAsia"/>
          <w:color w:val="000000"/>
          <w:kern w:val="0"/>
          <w:sz w:val="24"/>
          <w:szCs w:val="24"/>
          <w:lang w:val="zh-CN"/>
        </w:rPr>
        <w:t>模板支撑架周围有主体结构时，应设置连墙件；</w:t>
      </w:r>
    </w:p>
    <w:p w:rsidR="00C37A37">
      <w:pPr>
        <w:pStyle w:val="Normal0"/>
        <w:numPr>
          <w:ilvl w:val="0"/>
          <w:numId w:val="14"/>
        </w:numPr>
        <w:autoSpaceDE w:val="0"/>
        <w:autoSpaceDN w:val="0"/>
        <w:adjustRightInd w:val="0"/>
        <w:spacing w:line="360" w:lineRule="auto"/>
        <w:jc w:val="left"/>
        <w:rPr>
          <w:rFonts w:ascii="宋体" w:hAnsi="Arial" w:cs="宋体"/>
          <w:color w:val="000000"/>
          <w:kern w:val="0"/>
          <w:sz w:val="24"/>
          <w:szCs w:val="24"/>
          <w:lang w:val="zh-CN"/>
        </w:rPr>
      </w:pPr>
      <w:r>
        <w:rPr>
          <w:rFonts w:ascii="宋体" w:hAnsi="Arial" w:cs="宋体" w:hint="eastAsia"/>
          <w:color w:val="000000"/>
          <w:kern w:val="0"/>
          <w:sz w:val="24"/>
          <w:szCs w:val="24"/>
          <w:lang w:val="zh-CN"/>
        </w:rPr>
        <w:t>模板支撑架高度比应小于或等于</w:t>
      </w:r>
      <w:r>
        <w:rPr>
          <w:color w:val="000000"/>
          <w:kern w:val="0"/>
          <w:sz w:val="24"/>
          <w:szCs w:val="24"/>
        </w:rPr>
        <w:t>3</w:t>
      </w:r>
      <w:r>
        <w:rPr>
          <w:rFonts w:ascii="宋体" w:hAnsi="Arial" w:cs="宋体" w:hint="eastAsia"/>
          <w:color w:val="000000"/>
          <w:kern w:val="0"/>
          <w:sz w:val="24"/>
          <w:szCs w:val="24"/>
          <w:lang w:val="zh-CN"/>
        </w:rPr>
        <w:t>；当高宽比大于</w:t>
      </w:r>
      <w:r>
        <w:rPr>
          <w:color w:val="000000"/>
          <w:kern w:val="0"/>
          <w:sz w:val="24"/>
          <w:szCs w:val="24"/>
        </w:rPr>
        <w:t>3</w:t>
      </w:r>
      <w:r>
        <w:rPr>
          <w:rFonts w:ascii="宋体" w:hAnsi="Arial" w:cs="宋体" w:hint="eastAsia"/>
          <w:color w:val="000000"/>
          <w:kern w:val="0"/>
          <w:sz w:val="24"/>
          <w:szCs w:val="24"/>
          <w:lang w:val="zh-CN"/>
        </w:rPr>
        <w:t>时可采取扩大下部架体尺寸或采取其他构造措施；</w:t>
      </w:r>
    </w:p>
    <w:p w:rsidR="00C37A37">
      <w:pPr>
        <w:pStyle w:val="Normal0"/>
        <w:numPr>
          <w:ilvl w:val="0"/>
          <w:numId w:val="14"/>
        </w:numPr>
        <w:autoSpaceDE w:val="0"/>
        <w:autoSpaceDN w:val="0"/>
        <w:adjustRightInd w:val="0"/>
        <w:spacing w:line="360" w:lineRule="auto"/>
        <w:jc w:val="left"/>
        <w:rPr>
          <w:rFonts w:ascii="宋体" w:hAnsi="Arial" w:cs="宋体"/>
          <w:color w:val="000000"/>
          <w:kern w:val="0"/>
          <w:sz w:val="24"/>
          <w:szCs w:val="24"/>
          <w:lang w:val="zh-CN"/>
        </w:rPr>
      </w:pPr>
      <w:r>
        <w:rPr>
          <w:rFonts w:ascii="宋体" w:hAnsi="Arial" w:cs="宋体" w:hint="eastAsia"/>
          <w:color w:val="000000"/>
          <w:kern w:val="0"/>
          <w:sz w:val="24"/>
          <w:szCs w:val="24"/>
          <w:lang w:val="zh-CN"/>
        </w:rPr>
        <w:t>支架搭设按本模板设计，不得随意更改；要更改必须得到相关负责人的认可。</w:t>
      </w:r>
    </w:p>
    <w:p w:rsidR="00C37A37">
      <w:pPr>
        <w:pStyle w:val="Normal0"/>
        <w:numPr>
          <w:ilvl w:val="0"/>
          <w:numId w:val="13"/>
        </w:numPr>
        <w:autoSpaceDE w:val="0"/>
        <w:autoSpaceDN w:val="0"/>
        <w:adjustRightInd w:val="0"/>
        <w:spacing w:line="360" w:lineRule="auto"/>
        <w:jc w:val="left"/>
        <w:rPr>
          <w:rFonts w:ascii="宋体" w:hAnsi="Arial" w:cs="宋体"/>
          <w:color w:val="000000"/>
          <w:kern w:val="0"/>
          <w:sz w:val="24"/>
          <w:szCs w:val="24"/>
          <w:lang w:val="zh-CN"/>
        </w:rPr>
      </w:pPr>
      <w:r>
        <w:rPr>
          <w:rFonts w:ascii="宋体" w:hAnsi="Arial" w:cs="宋体" w:hint="eastAsia"/>
          <w:color w:val="000000"/>
          <w:kern w:val="0"/>
          <w:sz w:val="24"/>
          <w:szCs w:val="24"/>
          <w:lang w:val="zh-CN"/>
        </w:rPr>
        <w:t>立柱及其他杆件</w:t>
      </w:r>
    </w:p>
    <w:p w:rsidR="00C37A37" w:rsidP="00F57094">
      <w:pPr>
        <w:pStyle w:val="Normal0"/>
        <w:autoSpaceDE w:val="0"/>
        <w:autoSpaceDN w:val="0"/>
        <w:adjustRightInd w:val="0"/>
        <w:spacing w:line="360" w:lineRule="auto"/>
        <w:jc w:val="left"/>
        <w:rPr>
          <w:rFonts w:ascii="宋体" w:hAnsi="Arial" w:cs="宋体"/>
          <w:color w:val="000000"/>
          <w:kern w:val="0"/>
          <w:sz w:val="24"/>
          <w:szCs w:val="24"/>
          <w:lang w:val="zh-CN"/>
        </w:rPr>
        <w:sectPr>
          <w:type w:val="nextPage"/>
          <w:pgSz w:w="11906" w:h="16838"/>
          <w:pgMar w:top="1440" w:right="1800" w:bottom="1440" w:left="1800" w:header="851" w:footer="992" w:gutter="0"/>
          <w:pgNumType w:start="9"/>
          <w:cols w:space="720"/>
          <w:titlePg w:val="0"/>
          <w:docGrid w:type="lines" w:linePitch="312"/>
        </w:sectPr>
      </w:pPr>
      <w:r>
        <w:rPr>
          <w:rFonts w:ascii="宋体" w:hAnsi="Arial" w:cs="宋体" w:hint="eastAsia"/>
          <w:color w:val="000000"/>
          <w:kern w:val="0"/>
          <w:sz w:val="24"/>
          <w:szCs w:val="24"/>
          <w:lang w:val="zh-CN"/>
        </w:rPr>
        <w:t>（1）、</w:t>
      </w:r>
      <w:r w:rsidR="00B74AE0">
        <w:rPr>
          <w:rFonts w:ascii="宋体" w:hAnsi="Arial" w:cs="宋体" w:hint="eastAsia"/>
          <w:color w:val="000000"/>
          <w:kern w:val="0"/>
          <w:sz w:val="24"/>
          <w:szCs w:val="24"/>
          <w:lang w:val="zh-CN"/>
        </w:rPr>
        <w:t>搭接要求：本工程所有部位立柱接长全部采用连接套管连接，严禁搭接，接头位置要求如下：</w:t>
      </w:r>
    </w:p>
    <w:p w:rsidR="00C37A37">
      <w:pPr>
        <w:pStyle w:val="Normal0"/>
        <w:autoSpaceDE w:val="0"/>
        <w:autoSpaceDN w:val="0"/>
        <w:adjustRightInd w:val="0"/>
        <w:spacing w:line="360" w:lineRule="auto"/>
        <w:jc w:val="center"/>
        <w:rPr>
          <w:rFonts w:ascii="Arial" w:hAnsi="Arial" w:cs="Arial"/>
          <w:kern w:val="0"/>
          <w:sz w:val="24"/>
          <w:szCs w:val="24"/>
        </w:rPr>
      </w:pPr>
      <w:r>
        <w:rPr>
          <w:rFonts w:ascii="Arial" w:hAnsi="Arial" w:cs="Arial"/>
          <w:kern w:val="0"/>
          <w:sz w:val="24"/>
          <w:szCs w:val="24"/>
        </w:rPr>
        <w:pict>
          <v:shape id="图片 4" o:spid="_x0000_i1028" type="#_x0000_t75" style="width:384.75pt;height:227.25pt;mso-position-horizontal-relative:page;mso-position-vertical-relative:page">
            <v:imagedata r:id="rId8" o:title=""/>
          </v:shape>
        </w:pict>
      </w:r>
    </w:p>
    <w:p w:rsidR="00C37A37" w:rsidP="00F57094">
      <w:pPr>
        <w:pStyle w:val="Normal0"/>
        <w:autoSpaceDE w:val="0"/>
        <w:autoSpaceDN w:val="0"/>
        <w:adjustRightInd w:val="0"/>
        <w:spacing w:line="360" w:lineRule="auto"/>
        <w:jc w:val="left"/>
        <w:rPr>
          <w:kern w:val="0"/>
          <w:sz w:val="24"/>
          <w:szCs w:val="24"/>
        </w:rPr>
      </w:pPr>
      <w:r>
        <w:rPr>
          <w:rFonts w:ascii="宋体" w:hAnsi="Arial" w:cs="宋体" w:hint="eastAsia"/>
          <w:kern w:val="0"/>
          <w:sz w:val="24"/>
          <w:szCs w:val="24"/>
        </w:rPr>
        <w:t>（2）、</w:t>
      </w:r>
      <w:r w:rsidR="00B74AE0">
        <w:rPr>
          <w:rFonts w:ascii="宋体" w:hAnsi="Arial" w:cs="宋体" w:hint="eastAsia"/>
          <w:kern w:val="0"/>
          <w:sz w:val="24"/>
          <w:szCs w:val="24"/>
        </w:rPr>
        <w:t>模板支架可调托座伸出顶层水平杆的悬臂长度严禁超过</w:t>
      </w:r>
      <w:r w:rsidR="00B74AE0">
        <w:rPr>
          <w:kern w:val="0"/>
          <w:sz w:val="24"/>
          <w:szCs w:val="24"/>
        </w:rPr>
        <w:t>650mm</w:t>
      </w:r>
      <w:r w:rsidR="00B74AE0">
        <w:rPr>
          <w:kern w:val="0"/>
          <w:sz w:val="24"/>
          <w:szCs w:val="24"/>
        </w:rPr>
        <w:t>，</w:t>
      </w:r>
      <w:r w:rsidR="00B74AE0">
        <w:rPr>
          <w:rFonts w:ascii="宋体" w:hAnsi="Arial" w:cs="宋体" w:hint="eastAsia"/>
          <w:kern w:val="0"/>
          <w:sz w:val="24"/>
          <w:szCs w:val="24"/>
        </w:rPr>
        <w:t>且丝杆外露长度严禁超过</w:t>
      </w:r>
      <w:r w:rsidR="00B74AE0">
        <w:rPr>
          <w:rFonts w:ascii="宋体" w:hAnsi="Arial" w:cs="宋体"/>
          <w:kern w:val="0"/>
          <w:sz w:val="24"/>
          <w:szCs w:val="24"/>
        </w:rPr>
        <w:t>400mm</w:t>
      </w:r>
      <w:r w:rsidR="00B74AE0">
        <w:rPr>
          <w:rFonts w:ascii="宋体" w:hAnsi="Arial" w:cs="宋体" w:hint="eastAsia"/>
          <w:kern w:val="0"/>
          <w:sz w:val="24"/>
          <w:szCs w:val="24"/>
        </w:rPr>
        <w:t>，可调托座插入立杆长度不得少于</w:t>
      </w:r>
      <w:r w:rsidR="00B74AE0">
        <w:rPr>
          <w:kern w:val="0"/>
          <w:sz w:val="24"/>
          <w:szCs w:val="24"/>
        </w:rPr>
        <w:t>150mm</w:t>
      </w:r>
      <w:r w:rsidR="00B74AE0">
        <w:rPr>
          <w:kern w:val="0"/>
          <w:sz w:val="24"/>
          <w:szCs w:val="24"/>
        </w:rPr>
        <w:t>，</w:t>
      </w:r>
    </w:p>
    <w:p w:rsidR="00C37A37">
      <w:pPr>
        <w:pStyle w:val="Normal0"/>
        <w:autoSpaceDE w:val="0"/>
        <w:autoSpaceDN w:val="0"/>
        <w:adjustRightInd w:val="0"/>
        <w:spacing w:line="360" w:lineRule="auto"/>
        <w:ind w:firstLine="480"/>
        <w:jc w:val="center"/>
        <w:rPr>
          <w:rFonts w:ascii="Arial" w:hAnsi="Arial" w:cs="Arial"/>
          <w:kern w:val="0"/>
          <w:sz w:val="24"/>
          <w:szCs w:val="24"/>
        </w:rPr>
      </w:pPr>
      <w:r>
        <w:rPr>
          <w:rFonts w:ascii="Arial" w:hAnsi="Arial" w:cs="Arial"/>
          <w:kern w:val="0"/>
          <w:sz w:val="24"/>
          <w:szCs w:val="24"/>
        </w:rPr>
        <w:pict>
          <v:shape id="图片 5" o:spid="_x0000_i1029" type="#_x0000_t75" style="width:165.75pt;height:172.5pt;mso-position-horizontal-relative:page;mso-position-vertical-relative:page">
            <v:imagedata r:id="rId9" o:title=""/>
          </v:shape>
        </w:pict>
      </w:r>
    </w:p>
    <w:p w:rsidR="00C37A37">
      <w:pPr>
        <w:pStyle w:val="Normal0"/>
        <w:autoSpaceDE w:val="0"/>
        <w:autoSpaceDN w:val="0"/>
        <w:adjustRightInd w:val="0"/>
        <w:spacing w:line="360" w:lineRule="auto"/>
        <w:ind w:firstLine="480"/>
        <w:jc w:val="center"/>
        <w:rPr>
          <w:rFonts w:ascii="宋体" w:hAnsi="Arial" w:cs="宋体"/>
          <w:color w:val="000000"/>
          <w:kern w:val="0"/>
          <w:sz w:val="20"/>
          <w:szCs w:val="20"/>
          <w:lang w:val="zh-CN"/>
        </w:rPr>
      </w:pPr>
      <w:r>
        <w:rPr>
          <w:color w:val="000000"/>
          <w:kern w:val="0"/>
          <w:sz w:val="20"/>
          <w:szCs w:val="20"/>
        </w:rPr>
        <w:t>1-</w:t>
      </w:r>
      <w:r>
        <w:rPr>
          <w:rFonts w:ascii="宋体" w:hAnsi="Arial" w:cs="宋体" w:hint="eastAsia"/>
          <w:color w:val="000000"/>
          <w:kern w:val="0"/>
          <w:sz w:val="20"/>
          <w:szCs w:val="20"/>
          <w:lang w:val="zh-CN"/>
        </w:rPr>
        <w:t>可调托座；</w:t>
      </w:r>
      <w:r>
        <w:rPr>
          <w:color w:val="000000"/>
          <w:kern w:val="0"/>
          <w:sz w:val="20"/>
          <w:szCs w:val="20"/>
        </w:rPr>
        <w:t>2-</w:t>
      </w:r>
      <w:r>
        <w:rPr>
          <w:rFonts w:ascii="宋体" w:hAnsi="Arial" w:cs="宋体" w:hint="eastAsia"/>
          <w:color w:val="000000"/>
          <w:kern w:val="0"/>
          <w:sz w:val="20"/>
          <w:szCs w:val="20"/>
          <w:lang w:val="zh-CN"/>
        </w:rPr>
        <w:t>螺杆；</w:t>
      </w:r>
      <w:r>
        <w:rPr>
          <w:color w:val="000000"/>
          <w:kern w:val="0"/>
          <w:sz w:val="20"/>
          <w:szCs w:val="20"/>
        </w:rPr>
        <w:t>3-</w:t>
      </w:r>
      <w:r>
        <w:rPr>
          <w:rFonts w:ascii="宋体" w:hAnsi="Arial" w:cs="宋体" w:hint="eastAsia"/>
          <w:color w:val="000000"/>
          <w:kern w:val="0"/>
          <w:sz w:val="20"/>
          <w:szCs w:val="20"/>
          <w:lang w:val="zh-CN"/>
        </w:rPr>
        <w:t>调节螺母；</w:t>
      </w:r>
    </w:p>
    <w:p w:rsidR="00C37A37">
      <w:pPr>
        <w:pStyle w:val="Normal0"/>
        <w:autoSpaceDE w:val="0"/>
        <w:autoSpaceDN w:val="0"/>
        <w:adjustRightInd w:val="0"/>
        <w:spacing w:line="360" w:lineRule="auto"/>
        <w:ind w:firstLine="480"/>
        <w:jc w:val="center"/>
        <w:rPr>
          <w:rFonts w:ascii="宋体" w:hAnsi="Arial" w:cs="宋体"/>
          <w:color w:val="000000"/>
          <w:kern w:val="0"/>
          <w:sz w:val="20"/>
          <w:szCs w:val="20"/>
          <w:lang w:val="zh-CN"/>
        </w:rPr>
      </w:pPr>
      <w:r>
        <w:rPr>
          <w:color w:val="000000"/>
          <w:kern w:val="0"/>
          <w:sz w:val="20"/>
          <w:szCs w:val="20"/>
        </w:rPr>
        <w:t>4-</w:t>
      </w:r>
      <w:r>
        <w:rPr>
          <w:rFonts w:ascii="宋体" w:hAnsi="Arial" w:cs="宋体" w:hint="eastAsia"/>
          <w:color w:val="000000"/>
          <w:kern w:val="0"/>
          <w:sz w:val="20"/>
          <w:szCs w:val="20"/>
          <w:lang w:val="zh-CN"/>
        </w:rPr>
        <w:t>立杆；</w:t>
      </w:r>
      <w:r>
        <w:rPr>
          <w:color w:val="000000"/>
          <w:kern w:val="0"/>
          <w:sz w:val="20"/>
          <w:szCs w:val="20"/>
        </w:rPr>
        <w:t>5-</w:t>
      </w:r>
      <w:r>
        <w:rPr>
          <w:rFonts w:ascii="宋体" w:hAnsi="Arial" w:cs="宋体" w:hint="eastAsia"/>
          <w:color w:val="000000"/>
          <w:kern w:val="0"/>
          <w:sz w:val="20"/>
          <w:szCs w:val="20"/>
          <w:lang w:val="zh-CN"/>
        </w:rPr>
        <w:t>水平杆；</w:t>
      </w:r>
    </w:p>
    <w:p w:rsidR="00C37A37" w:rsidP="00F57094">
      <w:pPr>
        <w:pStyle w:val="Normal0"/>
        <w:autoSpaceDE w:val="0"/>
        <w:autoSpaceDN w:val="0"/>
        <w:adjustRightInd w:val="0"/>
        <w:spacing w:line="360" w:lineRule="auto"/>
        <w:jc w:val="left"/>
        <w:rPr>
          <w:rFonts w:ascii="宋体" w:hAnsi="Arial" w:cs="宋体"/>
          <w:kern w:val="0"/>
          <w:sz w:val="24"/>
          <w:szCs w:val="24"/>
          <w:lang w:val="zh-CN"/>
        </w:rPr>
      </w:pPr>
      <w:r>
        <w:rPr>
          <w:rFonts w:ascii="宋体" w:hAnsi="Arial" w:cs="宋体" w:hint="eastAsia"/>
          <w:kern w:val="0"/>
          <w:sz w:val="24"/>
          <w:szCs w:val="24"/>
          <w:lang w:val="zh-CN"/>
        </w:rPr>
        <w:t>（3）、</w:t>
      </w:r>
      <w:r w:rsidR="00B74AE0">
        <w:rPr>
          <w:rFonts w:ascii="宋体" w:hAnsi="Arial" w:cs="宋体" w:hint="eastAsia"/>
          <w:kern w:val="0"/>
          <w:sz w:val="24"/>
          <w:szCs w:val="24"/>
          <w:lang w:val="zh-CN"/>
        </w:rPr>
        <w:t>模板支架应根据施工方案计算得出的立杆排架尺寸选用定长的水平杆，并应根据支撑高度组合套插的立杆段、可调托座和可调底座。</w:t>
      </w:r>
    </w:p>
    <w:p w:rsidR="00C37A37">
      <w:pPr>
        <w:pStyle w:val="Normal0"/>
        <w:numPr>
          <w:ilvl w:val="0"/>
          <w:numId w:val="13"/>
        </w:numPr>
        <w:autoSpaceDE w:val="0"/>
        <w:autoSpaceDN w:val="0"/>
        <w:adjustRightInd w:val="0"/>
        <w:spacing w:line="360" w:lineRule="auto"/>
        <w:jc w:val="left"/>
        <w:rPr>
          <w:rFonts w:ascii="宋体" w:hAnsi="Arial" w:cs="宋体"/>
          <w:color w:val="000000"/>
          <w:kern w:val="0"/>
          <w:sz w:val="24"/>
          <w:szCs w:val="24"/>
          <w:lang w:val="zh-CN"/>
        </w:rPr>
      </w:pPr>
      <w:r>
        <w:rPr>
          <w:rFonts w:ascii="宋体" w:hAnsi="Arial" w:cs="宋体" w:hint="eastAsia"/>
          <w:color w:val="000000"/>
          <w:kern w:val="0"/>
          <w:sz w:val="24"/>
          <w:szCs w:val="24"/>
          <w:lang w:val="zh-CN"/>
        </w:rPr>
        <w:t>水平拉杆</w:t>
      </w:r>
    </w:p>
    <w:p w:rsidR="00C37A37">
      <w:pPr>
        <w:pStyle w:val="Normal0"/>
        <w:autoSpaceDE w:val="0"/>
        <w:autoSpaceDN w:val="0"/>
        <w:adjustRightInd w:val="0"/>
        <w:spacing w:line="360" w:lineRule="auto"/>
        <w:ind w:firstLine="480"/>
        <w:jc w:val="left"/>
        <w:rPr>
          <w:rFonts w:ascii="宋体" w:hAnsi="Arial" w:cs="宋体"/>
          <w:color w:val="000000"/>
          <w:kern w:val="0"/>
          <w:sz w:val="24"/>
          <w:szCs w:val="24"/>
          <w:lang w:val="zh-CN"/>
        </w:rPr>
      </w:pPr>
      <w:r>
        <w:rPr>
          <w:rFonts w:ascii="宋体" w:hAnsi="Arial" w:cs="宋体" w:hint="eastAsia"/>
          <w:color w:val="000000"/>
          <w:kern w:val="0"/>
          <w:sz w:val="24"/>
          <w:szCs w:val="24"/>
          <w:lang w:val="zh-CN"/>
        </w:rPr>
        <w:t>每步纵横向水平杆必须通过盘扣节点连接拉通；</w:t>
      </w:r>
    </w:p>
    <w:p w:rsidR="00C37A37">
      <w:pPr>
        <w:pStyle w:val="Normal0"/>
        <w:numPr>
          <w:ilvl w:val="0"/>
          <w:numId w:val="13"/>
        </w:numPr>
        <w:autoSpaceDE w:val="0"/>
        <w:autoSpaceDN w:val="0"/>
        <w:adjustRightInd w:val="0"/>
        <w:spacing w:line="360" w:lineRule="auto"/>
        <w:jc w:val="left"/>
        <w:rPr>
          <w:rFonts w:ascii="宋体" w:hAnsi="Arial" w:cs="宋体"/>
          <w:color w:val="000000"/>
          <w:kern w:val="0"/>
          <w:sz w:val="24"/>
          <w:szCs w:val="24"/>
          <w:lang w:val="zh-CN"/>
        </w:rPr>
      </w:pPr>
      <w:r>
        <w:rPr>
          <w:rFonts w:ascii="宋体" w:hAnsi="Arial" w:cs="宋体" w:hint="eastAsia"/>
          <w:color w:val="000000"/>
          <w:kern w:val="0"/>
          <w:sz w:val="24"/>
          <w:szCs w:val="24"/>
          <w:lang w:val="zh-CN"/>
        </w:rPr>
        <w:t>剪刀撑</w:t>
      </w:r>
    </w:p>
    <w:p w:rsidR="00C37A37" w:rsidP="00C37A37">
      <w:pPr>
        <w:pStyle w:val="Normal0"/>
        <w:numPr>
          <w:ilvl w:val="0"/>
          <w:numId w:val="15"/>
        </w:numPr>
        <w:autoSpaceDE w:val="0"/>
        <w:autoSpaceDN w:val="0"/>
        <w:adjustRightInd w:val="0"/>
        <w:spacing w:line="360" w:lineRule="auto"/>
        <w:ind w:firstLine="480"/>
        <w:jc w:val="left"/>
        <w:rPr>
          <w:rFonts w:ascii="宋体" w:hAnsi="Arial" w:cs="宋体"/>
          <w:kern w:val="0"/>
          <w:sz w:val="24"/>
          <w:szCs w:val="24"/>
        </w:rPr>
        <w:sectPr>
          <w:type w:val="nextPage"/>
          <w:pgSz w:w="11906" w:h="16838"/>
          <w:pgMar w:top="1440" w:right="1800" w:bottom="1440" w:left="1800" w:header="851" w:footer="992" w:gutter="0"/>
          <w:pgNumType w:start="10"/>
          <w:cols w:space="720"/>
          <w:titlePg w:val="0"/>
          <w:docGrid w:type="lines" w:linePitch="312"/>
        </w:sectPr>
      </w:pPr>
      <w:r>
        <w:rPr>
          <w:rFonts w:ascii="宋体" w:hAnsi="Arial" w:cs="宋体" w:hint="eastAsia"/>
          <w:kern w:val="0"/>
          <w:sz w:val="24"/>
          <w:szCs w:val="24"/>
        </w:rPr>
        <w:t>当搭设高度不超过</w:t>
      </w:r>
      <w:r>
        <w:rPr>
          <w:kern w:val="0"/>
          <w:sz w:val="24"/>
          <w:szCs w:val="24"/>
        </w:rPr>
        <w:t>8m</w:t>
      </w:r>
      <w:r>
        <w:rPr>
          <w:rFonts w:ascii="宋体" w:hAnsi="Arial" w:cs="宋体" w:hint="eastAsia"/>
          <w:kern w:val="0"/>
          <w:sz w:val="24"/>
          <w:szCs w:val="24"/>
        </w:rPr>
        <w:t>的模板支架时，支架架体四周外立面向内的第一跨每层均应设置竖向斜杆，架体整体底层以及顶层均应设置竖向斜杆，并应在</w:t>
      </w:r>
    </w:p>
    <w:p w:rsidR="00C37A37" w:rsidP="00C37A37">
      <w:pPr>
        <w:pStyle w:val="Normal0"/>
        <w:numPr>
          <w:ilvl w:val="0"/>
          <w:numId w:val="0"/>
        </w:numPr>
        <w:autoSpaceDE w:val="0"/>
        <w:autoSpaceDN w:val="0"/>
        <w:adjustRightInd w:val="0"/>
        <w:spacing w:line="360" w:lineRule="auto"/>
        <w:ind w:left="0" w:firstLine="480"/>
        <w:jc w:val="left"/>
        <w:rPr>
          <w:rFonts w:ascii="宋体" w:hAnsi="Arial" w:cs="宋体"/>
          <w:kern w:val="0"/>
          <w:sz w:val="24"/>
          <w:szCs w:val="24"/>
        </w:rPr>
      </w:pPr>
      <w:r>
        <w:rPr>
          <w:rFonts w:ascii="宋体" w:hAnsi="Arial" w:cs="宋体" w:hint="eastAsia"/>
          <w:kern w:val="0"/>
          <w:sz w:val="24"/>
          <w:szCs w:val="24"/>
        </w:rPr>
        <w:t>架体内部区域每隔</w:t>
      </w:r>
      <w:r>
        <w:rPr>
          <w:kern w:val="0"/>
          <w:sz w:val="24"/>
          <w:szCs w:val="24"/>
        </w:rPr>
        <w:t>5</w:t>
      </w:r>
      <w:r>
        <w:rPr>
          <w:rFonts w:ascii="宋体" w:hAnsi="Arial" w:cs="宋体" w:hint="eastAsia"/>
          <w:kern w:val="0"/>
          <w:sz w:val="24"/>
          <w:szCs w:val="24"/>
        </w:rPr>
        <w:t>跨由底至顶</w:t>
      </w:r>
      <w:r>
        <w:rPr>
          <w:rFonts w:ascii="宋体" w:hAnsi="Arial" w:cs="宋体" w:hint="eastAsia"/>
          <w:color w:val="000000"/>
          <w:kern w:val="0"/>
          <w:sz w:val="24"/>
          <w:szCs w:val="24"/>
        </w:rPr>
        <w:t>纵、横向均</w:t>
      </w:r>
      <w:r>
        <w:rPr>
          <w:rFonts w:ascii="宋体" w:hAnsi="Arial" w:cs="宋体" w:hint="eastAsia"/>
          <w:kern w:val="0"/>
          <w:sz w:val="24"/>
          <w:szCs w:val="24"/>
        </w:rPr>
        <w:t>设置竖向斜杆或采用扣件钢管搭设的大剪刀撑。当满堂模板支架的架体高度不超过</w:t>
      </w:r>
      <w:r>
        <w:rPr>
          <w:rFonts w:ascii="宋体" w:hAnsi="Arial" w:cs="宋体"/>
          <w:kern w:val="0"/>
          <w:sz w:val="24"/>
          <w:szCs w:val="24"/>
        </w:rPr>
        <w:t>4</w:t>
      </w:r>
      <w:r>
        <w:rPr>
          <w:rFonts w:ascii="宋体" w:hAnsi="Arial" w:cs="宋体" w:hint="eastAsia"/>
          <w:kern w:val="0"/>
          <w:sz w:val="24"/>
          <w:szCs w:val="24"/>
        </w:rPr>
        <w:t>个步距时，可不设置顶层水平斜杆；当架体高度超过</w:t>
      </w:r>
      <w:r>
        <w:rPr>
          <w:rFonts w:ascii="宋体" w:hAnsi="Arial" w:cs="宋体"/>
          <w:kern w:val="0"/>
          <w:sz w:val="24"/>
          <w:szCs w:val="24"/>
        </w:rPr>
        <w:t>4</w:t>
      </w:r>
      <w:r>
        <w:rPr>
          <w:rFonts w:ascii="宋体" w:hAnsi="Arial" w:cs="宋体" w:hint="eastAsia"/>
          <w:kern w:val="0"/>
          <w:sz w:val="24"/>
          <w:szCs w:val="24"/>
        </w:rPr>
        <w:t>个步距时，应设置顶层水平斜杆或扣件钢管水平剪刀撑，如下图：</w:t>
      </w:r>
    </w:p>
    <w:p w:rsidR="00C37A37">
      <w:pPr>
        <w:pStyle w:val="Normal0"/>
        <w:autoSpaceDE w:val="0"/>
        <w:autoSpaceDN w:val="0"/>
        <w:adjustRightInd w:val="0"/>
        <w:spacing w:line="360" w:lineRule="auto"/>
        <w:ind w:firstLine="480"/>
        <w:jc w:val="center"/>
        <w:rPr>
          <w:rFonts w:ascii="Arial" w:hAnsi="Arial" w:cs="Arial"/>
          <w:kern w:val="0"/>
          <w:sz w:val="24"/>
          <w:szCs w:val="24"/>
        </w:rPr>
      </w:pPr>
      <w:r>
        <w:rPr>
          <w:rFonts w:ascii="Arial" w:hAnsi="Arial" w:cs="Arial"/>
          <w:kern w:val="0"/>
          <w:sz w:val="24"/>
          <w:szCs w:val="24"/>
        </w:rPr>
        <w:pict>
          <v:shape id="图片 6" o:spid="_x0000_i1030" type="#_x0000_t75" style="width:228.75pt;height:174.75pt;mso-position-horizontal-relative:page;mso-position-vertical-relative:page">
            <v:imagedata r:id="rId10" o:title=""/>
          </v:shape>
        </w:pict>
      </w:r>
      <w:r>
        <w:rPr>
          <w:rFonts w:ascii="Arial" w:hAnsi="Arial" w:cs="Arial"/>
          <w:kern w:val="0"/>
          <w:sz w:val="24"/>
          <w:szCs w:val="24"/>
        </w:rPr>
        <w:pict>
          <v:shape id="图片 7" o:spid="_x0000_i1031" type="#_x0000_t75" style="width:232.5pt;height:174.75pt;mso-position-horizontal-relative:page;mso-position-vertical-relative:page">
            <v:imagedata r:id="rId11" o:title=""/>
          </v:shape>
        </w:pict>
      </w:r>
    </w:p>
    <w:p w:rsidR="00C37A37">
      <w:pPr>
        <w:pStyle w:val="Normal0"/>
        <w:autoSpaceDE w:val="0"/>
        <w:autoSpaceDN w:val="0"/>
        <w:adjustRightInd w:val="0"/>
        <w:spacing w:line="360" w:lineRule="auto"/>
        <w:ind w:left="-735" w:right="-855" w:firstLine="420"/>
        <w:jc w:val="left"/>
        <w:rPr>
          <w:rFonts w:ascii="宋体" w:hAnsi="Arial" w:cs="宋体"/>
          <w:kern w:val="0"/>
          <w:sz w:val="20"/>
          <w:szCs w:val="20"/>
          <w:lang w:val="zh-CN"/>
        </w:rPr>
      </w:pPr>
      <w:r>
        <w:rPr>
          <w:rFonts w:ascii="ËÎÌå" w:eastAsia="ËÎÌå" w:hAnsi="Arial" w:cs="ËÎÌå"/>
          <w:kern w:val="0"/>
          <w:sz w:val="20"/>
          <w:szCs w:val="20"/>
          <w:lang w:val="zh-CN"/>
        </w:rPr>
        <w:t xml:space="preserve">           </w:t>
      </w:r>
      <w:r>
        <w:rPr>
          <w:rFonts w:ascii="宋体" w:hAnsi="Arial" w:cs="宋体" w:hint="eastAsia"/>
          <w:kern w:val="0"/>
          <w:sz w:val="20"/>
          <w:szCs w:val="20"/>
          <w:lang w:val="zh-CN"/>
        </w:rPr>
        <w:t>满堂架高度不大于</w:t>
      </w:r>
      <w:r>
        <w:rPr>
          <w:kern w:val="0"/>
          <w:sz w:val="20"/>
          <w:szCs w:val="20"/>
        </w:rPr>
        <w:t>8m</w:t>
      </w:r>
      <w:r>
        <w:rPr>
          <w:rFonts w:ascii="宋体" w:hAnsi="Arial" w:cs="宋体" w:hint="eastAsia"/>
          <w:kern w:val="0"/>
          <w:sz w:val="20"/>
          <w:szCs w:val="20"/>
        </w:rPr>
        <w:t>斜杆设置立面</w:t>
      </w:r>
      <w:r>
        <w:rPr>
          <w:rFonts w:ascii="ËÎÌå" w:eastAsia="ËÎÌå" w:hAnsi="Arial" w:cs="ËÎÌå"/>
          <w:kern w:val="0"/>
          <w:sz w:val="20"/>
          <w:szCs w:val="20"/>
          <w:lang w:val="zh-CN"/>
        </w:rPr>
        <w:t xml:space="preserve">           </w:t>
      </w:r>
      <w:r>
        <w:rPr>
          <w:rFonts w:ascii="宋体" w:hAnsi="Arial" w:cs="宋体" w:hint="eastAsia"/>
          <w:kern w:val="0"/>
          <w:sz w:val="20"/>
          <w:szCs w:val="20"/>
        </w:rPr>
        <w:t>满堂架高度不大于</w:t>
      </w:r>
      <w:r>
        <w:rPr>
          <w:kern w:val="0"/>
          <w:sz w:val="20"/>
          <w:szCs w:val="20"/>
        </w:rPr>
        <w:t>8m</w:t>
      </w:r>
      <w:r>
        <w:rPr>
          <w:rFonts w:ascii="宋体" w:hAnsi="Arial" w:cs="宋体" w:hint="eastAsia"/>
          <w:kern w:val="0"/>
          <w:sz w:val="20"/>
          <w:szCs w:val="20"/>
          <w:lang w:val="zh-CN"/>
        </w:rPr>
        <w:t>剪刀撑设置立面图</w:t>
      </w:r>
    </w:p>
    <w:p w:rsidR="00C37A37">
      <w:pPr>
        <w:pStyle w:val="Normal0"/>
        <w:autoSpaceDE w:val="0"/>
        <w:autoSpaceDN w:val="0"/>
        <w:adjustRightInd w:val="0"/>
        <w:spacing w:line="360" w:lineRule="auto"/>
        <w:ind w:firstLine="480"/>
        <w:jc w:val="center"/>
        <w:rPr>
          <w:rFonts w:ascii="宋体" w:hAnsi="Arial" w:cs="宋体"/>
          <w:color w:val="000000"/>
          <w:kern w:val="0"/>
          <w:sz w:val="20"/>
          <w:szCs w:val="20"/>
          <w:lang w:val="zh-CN"/>
        </w:rPr>
      </w:pPr>
      <w:r>
        <w:rPr>
          <w:color w:val="000000"/>
          <w:kern w:val="0"/>
          <w:sz w:val="20"/>
          <w:szCs w:val="20"/>
        </w:rPr>
        <w:t>1-</w:t>
      </w:r>
      <w:r>
        <w:rPr>
          <w:rFonts w:ascii="宋体" w:hAnsi="Arial" w:cs="宋体" w:hint="eastAsia"/>
          <w:color w:val="000000"/>
          <w:kern w:val="0"/>
          <w:sz w:val="20"/>
          <w:szCs w:val="20"/>
          <w:lang w:val="zh-CN"/>
        </w:rPr>
        <w:t>立杆；</w:t>
      </w:r>
      <w:r>
        <w:rPr>
          <w:color w:val="000000"/>
          <w:kern w:val="0"/>
          <w:sz w:val="20"/>
          <w:szCs w:val="20"/>
        </w:rPr>
        <w:t>2-</w:t>
      </w:r>
      <w:r>
        <w:rPr>
          <w:rFonts w:ascii="宋体" w:hAnsi="Arial" w:cs="宋体" w:hint="eastAsia"/>
          <w:color w:val="000000"/>
          <w:kern w:val="0"/>
          <w:sz w:val="20"/>
          <w:szCs w:val="20"/>
          <w:lang w:val="zh-CN"/>
        </w:rPr>
        <w:t>水平杆；</w:t>
      </w:r>
      <w:r>
        <w:rPr>
          <w:color w:val="000000"/>
          <w:kern w:val="0"/>
          <w:sz w:val="20"/>
          <w:szCs w:val="20"/>
        </w:rPr>
        <w:t>3-</w:t>
      </w:r>
      <w:r>
        <w:rPr>
          <w:rFonts w:ascii="宋体" w:hAnsi="Arial" w:cs="宋体" w:hint="eastAsia"/>
          <w:color w:val="000000"/>
          <w:kern w:val="0"/>
          <w:sz w:val="20"/>
          <w:szCs w:val="20"/>
          <w:lang w:val="zh-CN"/>
        </w:rPr>
        <w:t>斜杆；</w:t>
      </w:r>
      <w:r>
        <w:rPr>
          <w:color w:val="000000"/>
          <w:kern w:val="0"/>
          <w:sz w:val="20"/>
          <w:szCs w:val="20"/>
        </w:rPr>
        <w:t>4-</w:t>
      </w:r>
      <w:r>
        <w:rPr>
          <w:rFonts w:ascii="宋体" w:hAnsi="Arial" w:cs="宋体" w:hint="eastAsia"/>
          <w:color w:val="000000"/>
          <w:kern w:val="0"/>
          <w:sz w:val="20"/>
          <w:szCs w:val="20"/>
          <w:lang w:val="zh-CN"/>
        </w:rPr>
        <w:t>扣件钢管剪刀撑；</w:t>
      </w:r>
    </w:p>
    <w:p w:rsidR="00C37A37" w:rsidP="00C37A37">
      <w:pPr>
        <w:pStyle w:val="Normal0"/>
        <w:numPr>
          <w:ilvl w:val="0"/>
          <w:numId w:val="15"/>
        </w:numPr>
        <w:autoSpaceDE w:val="0"/>
        <w:autoSpaceDN w:val="0"/>
        <w:adjustRightInd w:val="0"/>
        <w:spacing w:line="360" w:lineRule="auto"/>
        <w:ind w:firstLine="480"/>
        <w:jc w:val="left"/>
        <w:rPr>
          <w:rFonts w:ascii="宋体" w:hAnsi="Arial" w:cs="宋体"/>
          <w:color w:val="000000"/>
          <w:kern w:val="0"/>
          <w:sz w:val="24"/>
          <w:szCs w:val="24"/>
          <w:lang w:val="zh-CN"/>
        </w:rPr>
        <w:sectPr>
          <w:type w:val="nextPage"/>
          <w:pgSz w:w="11906" w:h="16838"/>
          <w:pgMar w:top="1440" w:right="1800" w:bottom="1440" w:left="1800" w:header="851" w:footer="992" w:gutter="0"/>
          <w:pgNumType w:start="11"/>
          <w:cols w:space="720"/>
          <w:titlePg w:val="0"/>
          <w:docGrid w:type="lines" w:linePitch="312"/>
        </w:sectPr>
      </w:pPr>
      <w:r>
        <w:rPr>
          <w:rFonts w:ascii="宋体" w:hAnsi="Arial" w:cs="宋体" w:hint="eastAsia"/>
          <w:color w:val="000000"/>
          <w:kern w:val="0"/>
          <w:sz w:val="24"/>
          <w:szCs w:val="24"/>
          <w:lang w:val="zh-CN"/>
        </w:rPr>
        <w:t>当搭设高度超过</w:t>
      </w:r>
      <w:r>
        <w:rPr>
          <w:color w:val="000000"/>
          <w:kern w:val="0"/>
          <w:sz w:val="24"/>
          <w:szCs w:val="24"/>
        </w:rPr>
        <w:t>8m</w:t>
      </w:r>
      <w:r>
        <w:rPr>
          <w:rFonts w:ascii="宋体" w:hAnsi="Arial" w:cs="宋体" w:hint="eastAsia"/>
          <w:color w:val="000000"/>
          <w:kern w:val="0"/>
          <w:sz w:val="24"/>
          <w:szCs w:val="24"/>
          <w:lang w:val="zh-CN"/>
        </w:rPr>
        <w:t>的模板支架时，竖向斜杆应满布设置，水平杆的步距不得大于</w:t>
      </w:r>
      <w:r>
        <w:rPr>
          <w:color w:val="000000"/>
          <w:kern w:val="0"/>
          <w:sz w:val="24"/>
          <w:szCs w:val="24"/>
        </w:rPr>
        <w:t>1.5m</w:t>
      </w:r>
      <w:r>
        <w:rPr>
          <w:rFonts w:ascii="宋体" w:hAnsi="Arial" w:cs="宋体" w:hint="eastAsia"/>
          <w:color w:val="000000"/>
          <w:kern w:val="0"/>
          <w:sz w:val="24"/>
          <w:szCs w:val="24"/>
          <w:lang w:val="zh-CN"/>
        </w:rPr>
        <w:t>，沿高度每隔</w:t>
      </w:r>
      <w:r>
        <w:rPr>
          <w:color w:val="000000"/>
          <w:kern w:val="0"/>
          <w:sz w:val="24"/>
          <w:szCs w:val="24"/>
        </w:rPr>
        <w:t>4</w:t>
      </w:r>
      <w:r>
        <w:rPr>
          <w:color w:val="000000"/>
          <w:kern w:val="0"/>
          <w:sz w:val="24"/>
          <w:szCs w:val="24"/>
        </w:rPr>
        <w:t>～</w:t>
      </w:r>
      <w:r>
        <w:rPr>
          <w:color w:val="000000"/>
          <w:kern w:val="0"/>
          <w:sz w:val="24"/>
          <w:szCs w:val="24"/>
        </w:rPr>
        <w:t>6</w:t>
      </w:r>
      <w:r>
        <w:rPr>
          <w:rFonts w:ascii="宋体" w:hAnsi="Arial" w:cs="宋体" w:hint="eastAsia"/>
          <w:color w:val="000000"/>
          <w:kern w:val="0"/>
          <w:sz w:val="24"/>
          <w:szCs w:val="24"/>
          <w:lang w:val="zh-CN"/>
        </w:rPr>
        <w:t>个步距应设置水平层斜杆或扣件钢管剪刀撑，</w:t>
      </w:r>
    </w:p>
    <w:p w:rsidR="00C37A37">
      <w:pPr>
        <w:pStyle w:val="Normal0"/>
        <w:autoSpaceDE w:val="0"/>
        <w:autoSpaceDN w:val="0"/>
        <w:adjustRightInd w:val="0"/>
        <w:spacing w:line="360" w:lineRule="auto"/>
        <w:ind w:firstLine="480"/>
        <w:jc w:val="center"/>
        <w:rPr>
          <w:rFonts w:ascii="Arial" w:hAnsi="Arial" w:cs="Arial"/>
          <w:kern w:val="0"/>
          <w:sz w:val="24"/>
          <w:szCs w:val="24"/>
        </w:rPr>
      </w:pPr>
      <w:r>
        <w:rPr>
          <w:rFonts w:ascii="Arial" w:hAnsi="Arial" w:cs="Arial"/>
          <w:kern w:val="0"/>
          <w:sz w:val="24"/>
          <w:szCs w:val="24"/>
        </w:rPr>
        <w:pict>
          <v:shape id="图片 8" o:spid="_x0000_i1032" type="#_x0000_t75" style="width:301.5pt;height:183.75pt;mso-position-horizontal-relative:page;mso-position-vertical-relative:page">
            <v:imagedata r:id="rId12" o:title=""/>
          </v:shape>
        </w:pict>
      </w:r>
    </w:p>
    <w:p w:rsidR="00C37A37">
      <w:pPr>
        <w:pStyle w:val="Normal0"/>
        <w:autoSpaceDE w:val="0"/>
        <w:autoSpaceDN w:val="0"/>
        <w:adjustRightInd w:val="0"/>
        <w:spacing w:line="360" w:lineRule="auto"/>
        <w:ind w:firstLine="480"/>
        <w:jc w:val="center"/>
        <w:rPr>
          <w:rFonts w:ascii="宋体" w:hAnsi="Arial" w:cs="宋体"/>
          <w:kern w:val="0"/>
          <w:sz w:val="20"/>
          <w:szCs w:val="20"/>
        </w:rPr>
      </w:pPr>
      <w:r>
        <w:rPr>
          <w:rFonts w:ascii="ËÎÌå" w:eastAsia="ËÎÌå" w:hAnsi="Arial" w:cs="ËÎÌå"/>
          <w:kern w:val="0"/>
          <w:sz w:val="20"/>
          <w:szCs w:val="20"/>
          <w:lang w:val="zh-CN"/>
        </w:rPr>
        <w:t xml:space="preserve">  </w:t>
      </w:r>
      <w:r>
        <w:rPr>
          <w:rFonts w:ascii="宋体" w:hAnsi="Arial" w:cs="宋体" w:hint="eastAsia"/>
          <w:kern w:val="0"/>
          <w:sz w:val="20"/>
          <w:szCs w:val="20"/>
          <w:lang w:val="zh-CN"/>
        </w:rPr>
        <w:t>满堂架高度大于</w:t>
      </w:r>
      <w:r>
        <w:rPr>
          <w:kern w:val="0"/>
          <w:sz w:val="20"/>
          <w:szCs w:val="20"/>
        </w:rPr>
        <w:t>8m</w:t>
      </w:r>
      <w:r>
        <w:rPr>
          <w:kern w:val="0"/>
          <w:sz w:val="20"/>
          <w:szCs w:val="20"/>
        </w:rPr>
        <w:t>水平</w:t>
      </w:r>
      <w:r>
        <w:rPr>
          <w:rFonts w:ascii="宋体" w:hAnsi="Arial" w:cs="宋体" w:hint="eastAsia"/>
          <w:kern w:val="0"/>
          <w:sz w:val="20"/>
          <w:szCs w:val="20"/>
        </w:rPr>
        <w:t>斜杆设置立面图</w:t>
      </w:r>
    </w:p>
    <w:p w:rsidR="00C37A37">
      <w:pPr>
        <w:pStyle w:val="Normal0"/>
        <w:autoSpaceDE w:val="0"/>
        <w:autoSpaceDN w:val="0"/>
        <w:adjustRightInd w:val="0"/>
        <w:spacing w:line="360" w:lineRule="auto"/>
        <w:ind w:firstLine="480"/>
        <w:jc w:val="center"/>
        <w:rPr>
          <w:rFonts w:ascii="宋体" w:hAnsi="Arial" w:cs="宋体"/>
          <w:color w:val="000000"/>
          <w:kern w:val="0"/>
          <w:sz w:val="20"/>
          <w:szCs w:val="20"/>
          <w:lang w:val="zh-CN"/>
        </w:rPr>
      </w:pPr>
      <w:r>
        <w:rPr>
          <w:color w:val="000000"/>
          <w:kern w:val="0"/>
          <w:sz w:val="20"/>
          <w:szCs w:val="20"/>
        </w:rPr>
        <w:t>1-</w:t>
      </w:r>
      <w:r>
        <w:rPr>
          <w:rFonts w:ascii="宋体" w:hAnsi="Arial" w:cs="宋体" w:hint="eastAsia"/>
          <w:color w:val="000000"/>
          <w:kern w:val="0"/>
          <w:sz w:val="20"/>
          <w:szCs w:val="20"/>
          <w:lang w:val="zh-CN"/>
        </w:rPr>
        <w:t>立杆；</w:t>
      </w:r>
      <w:r>
        <w:rPr>
          <w:color w:val="000000"/>
          <w:kern w:val="0"/>
          <w:sz w:val="20"/>
          <w:szCs w:val="20"/>
        </w:rPr>
        <w:t>2-</w:t>
      </w:r>
      <w:r>
        <w:rPr>
          <w:rFonts w:ascii="宋体" w:hAnsi="Arial" w:cs="宋体" w:hint="eastAsia"/>
          <w:color w:val="000000"/>
          <w:kern w:val="0"/>
          <w:sz w:val="20"/>
          <w:szCs w:val="20"/>
          <w:lang w:val="zh-CN"/>
        </w:rPr>
        <w:t>水平杆；</w:t>
      </w:r>
      <w:r>
        <w:rPr>
          <w:color w:val="000000"/>
          <w:kern w:val="0"/>
          <w:sz w:val="20"/>
          <w:szCs w:val="20"/>
        </w:rPr>
        <w:t>3-</w:t>
      </w:r>
      <w:r>
        <w:rPr>
          <w:rFonts w:ascii="宋体" w:hAnsi="Arial" w:cs="宋体" w:hint="eastAsia"/>
          <w:color w:val="000000"/>
          <w:kern w:val="0"/>
          <w:sz w:val="20"/>
          <w:szCs w:val="20"/>
          <w:lang w:val="zh-CN"/>
        </w:rPr>
        <w:t>斜杆；</w:t>
      </w:r>
      <w:r>
        <w:rPr>
          <w:color w:val="000000"/>
          <w:kern w:val="0"/>
          <w:sz w:val="20"/>
          <w:szCs w:val="20"/>
        </w:rPr>
        <w:t>4-</w:t>
      </w:r>
      <w:r>
        <w:rPr>
          <w:rFonts w:ascii="宋体" w:hAnsi="Arial" w:cs="宋体" w:hint="eastAsia"/>
          <w:color w:val="000000"/>
          <w:kern w:val="0"/>
          <w:sz w:val="20"/>
          <w:szCs w:val="20"/>
          <w:lang w:val="zh-CN"/>
        </w:rPr>
        <w:t>水平层斜杆或扣件钢管剪刀撑；、</w:t>
      </w:r>
    </w:p>
    <w:p w:rsidR="00C37A37">
      <w:pPr>
        <w:pStyle w:val="Normal0"/>
        <w:numPr>
          <w:ilvl w:val="0"/>
          <w:numId w:val="13"/>
        </w:numPr>
        <w:autoSpaceDE w:val="0"/>
        <w:autoSpaceDN w:val="0"/>
        <w:adjustRightInd w:val="0"/>
        <w:spacing w:line="360" w:lineRule="auto"/>
        <w:jc w:val="left"/>
        <w:rPr>
          <w:rFonts w:ascii="宋体" w:hAnsi="Arial" w:cs="宋体"/>
          <w:color w:val="000000"/>
          <w:kern w:val="0"/>
          <w:sz w:val="24"/>
          <w:szCs w:val="24"/>
          <w:lang w:val="zh-CN"/>
        </w:rPr>
      </w:pPr>
      <w:r>
        <w:rPr>
          <w:rFonts w:ascii="宋体" w:hAnsi="Arial" w:cs="宋体" w:hint="eastAsia"/>
          <w:color w:val="000000"/>
          <w:kern w:val="0"/>
          <w:sz w:val="24"/>
          <w:szCs w:val="24"/>
          <w:lang w:val="zh-CN"/>
        </w:rPr>
        <w:t>周边拉结</w:t>
      </w:r>
    </w:p>
    <w:p w:rsidR="00C37A37" w:rsidP="00C37A37">
      <w:pPr>
        <w:pStyle w:val="Normal0"/>
        <w:numPr>
          <w:ilvl w:val="0"/>
          <w:numId w:val="16"/>
        </w:numPr>
        <w:autoSpaceDE w:val="0"/>
        <w:autoSpaceDN w:val="0"/>
        <w:adjustRightInd w:val="0"/>
        <w:spacing w:line="360" w:lineRule="auto"/>
        <w:ind w:firstLine="480"/>
        <w:jc w:val="left"/>
        <w:rPr>
          <w:rFonts w:ascii="宋体" w:hAnsi="Arial" w:cs="宋体"/>
          <w:kern w:val="0"/>
          <w:sz w:val="24"/>
          <w:szCs w:val="24"/>
          <w:lang w:val="zh-CN"/>
        </w:rPr>
      </w:pPr>
      <w:r>
        <w:rPr>
          <w:rFonts w:ascii="宋体" w:hAnsi="Arial" w:cs="宋体" w:hint="eastAsia"/>
          <w:kern w:val="0"/>
          <w:sz w:val="24"/>
          <w:szCs w:val="24"/>
          <w:lang w:val="zh-CN"/>
        </w:rPr>
        <w:t>竖向结构（柱）与水平结构分开浇筑，以便利用其与支撑架体连接，形成可靠整体；</w:t>
      </w:r>
    </w:p>
    <w:p w:rsidR="00C37A37" w:rsidP="00C37A37">
      <w:pPr>
        <w:pStyle w:val="Normal0"/>
        <w:numPr>
          <w:ilvl w:val="0"/>
          <w:numId w:val="16"/>
        </w:numPr>
        <w:autoSpaceDE w:val="0"/>
        <w:autoSpaceDN w:val="0"/>
        <w:adjustRightInd w:val="0"/>
        <w:spacing w:line="360" w:lineRule="auto"/>
        <w:ind w:firstLine="480"/>
        <w:jc w:val="left"/>
        <w:rPr>
          <w:rFonts w:ascii="宋体" w:hAnsi="Arial" w:cs="宋体"/>
          <w:kern w:val="0"/>
          <w:sz w:val="24"/>
          <w:szCs w:val="24"/>
          <w:lang w:val="zh-CN"/>
        </w:rPr>
      </w:pPr>
      <w:r>
        <w:rPr>
          <w:rFonts w:ascii="宋体" w:hAnsi="Arial" w:cs="宋体" w:hint="eastAsia"/>
          <w:kern w:val="0"/>
          <w:sz w:val="24"/>
          <w:szCs w:val="24"/>
          <w:lang w:val="zh-CN"/>
        </w:rPr>
        <w:t>当支架立柱高度超过</w:t>
      </w:r>
      <w:r>
        <w:rPr>
          <w:kern w:val="0"/>
          <w:sz w:val="24"/>
          <w:szCs w:val="24"/>
        </w:rPr>
        <w:t>5m</w:t>
      </w:r>
      <w:r>
        <w:rPr>
          <w:rFonts w:ascii="宋体" w:hAnsi="Arial" w:cs="宋体" w:hint="eastAsia"/>
          <w:kern w:val="0"/>
          <w:sz w:val="24"/>
          <w:szCs w:val="24"/>
          <w:lang w:val="zh-CN"/>
        </w:rPr>
        <w:t>时，应在立柱周全外侧和中间有结构柱的部位，按水平间距</w:t>
      </w:r>
      <w:r>
        <w:rPr>
          <w:kern w:val="0"/>
          <w:sz w:val="24"/>
          <w:szCs w:val="24"/>
        </w:rPr>
        <w:t>6</w:t>
      </w:r>
      <w:r>
        <w:rPr>
          <w:rFonts w:ascii="宋体" w:hAnsi="Arial" w:cs="宋体" w:hint="eastAsia"/>
          <w:kern w:val="0"/>
          <w:sz w:val="24"/>
          <w:szCs w:val="24"/>
          <w:lang w:val="zh-CN"/>
        </w:rPr>
        <w:t>～</w:t>
      </w:r>
      <w:r>
        <w:rPr>
          <w:kern w:val="0"/>
          <w:sz w:val="24"/>
          <w:szCs w:val="24"/>
        </w:rPr>
        <w:t>9m</w:t>
      </w:r>
      <w:r>
        <w:rPr>
          <w:rFonts w:ascii="宋体" w:hAnsi="Arial" w:cs="宋体" w:hint="eastAsia"/>
          <w:kern w:val="0"/>
          <w:sz w:val="24"/>
          <w:szCs w:val="24"/>
          <w:lang w:val="zh-CN"/>
        </w:rPr>
        <w:t>、竖向间距</w:t>
      </w:r>
      <w:r>
        <w:rPr>
          <w:kern w:val="0"/>
          <w:sz w:val="24"/>
          <w:szCs w:val="24"/>
        </w:rPr>
        <w:t>2</w:t>
      </w:r>
      <w:r>
        <w:rPr>
          <w:rFonts w:ascii="宋体" w:hAnsi="Arial" w:cs="宋体" w:hint="eastAsia"/>
          <w:kern w:val="0"/>
          <w:sz w:val="24"/>
          <w:szCs w:val="24"/>
          <w:lang w:val="zh-CN"/>
        </w:rPr>
        <w:t>～</w:t>
      </w:r>
      <w:r>
        <w:rPr>
          <w:kern w:val="0"/>
          <w:sz w:val="24"/>
          <w:szCs w:val="24"/>
        </w:rPr>
        <w:t>3m</w:t>
      </w:r>
      <w:r>
        <w:rPr>
          <w:rFonts w:ascii="宋体" w:hAnsi="Arial" w:cs="宋体" w:hint="eastAsia"/>
          <w:kern w:val="0"/>
          <w:sz w:val="24"/>
          <w:szCs w:val="24"/>
          <w:lang w:val="zh-CN"/>
        </w:rPr>
        <w:t>与建筑结构设置一个固结点；</w:t>
      </w:r>
    </w:p>
    <w:p w:rsidR="00C37A37" w:rsidP="00C37A37">
      <w:pPr>
        <w:pStyle w:val="Normal0"/>
        <w:numPr>
          <w:ilvl w:val="0"/>
          <w:numId w:val="16"/>
        </w:numPr>
        <w:autoSpaceDE w:val="0"/>
        <w:autoSpaceDN w:val="0"/>
        <w:adjustRightInd w:val="0"/>
        <w:spacing w:line="360" w:lineRule="auto"/>
        <w:ind w:firstLine="480"/>
        <w:jc w:val="left"/>
        <w:rPr>
          <w:rFonts w:ascii="宋体" w:hAnsi="Arial" w:cs="宋体"/>
          <w:kern w:val="0"/>
          <w:sz w:val="24"/>
          <w:szCs w:val="24"/>
          <w:lang w:val="zh-CN"/>
        </w:rPr>
      </w:pPr>
      <w:r>
        <w:rPr>
          <w:rFonts w:ascii="宋体" w:hAnsi="Arial" w:cs="宋体" w:hint="eastAsia"/>
          <w:kern w:val="0"/>
          <w:sz w:val="24"/>
          <w:szCs w:val="24"/>
          <w:lang w:val="zh-CN"/>
        </w:rPr>
        <w:t>用抱柱的方式（如连墙件），如下图，以提高整体稳定性和提高抵抗侧向变形的能力。</w:t>
      </w:r>
    </w:p>
    <w:p w:rsidR="00C37A37">
      <w:pPr>
        <w:pStyle w:val="Normal0"/>
        <w:autoSpaceDE w:val="0"/>
        <w:autoSpaceDN w:val="0"/>
        <w:adjustRightInd w:val="0"/>
        <w:jc w:val="center"/>
        <w:rPr>
          <w:rFonts w:ascii="Arial" w:hAnsi="Arial" w:cs="Arial"/>
          <w:kern w:val="0"/>
          <w:sz w:val="24"/>
          <w:szCs w:val="24"/>
        </w:rPr>
      </w:pPr>
      <w:r>
        <w:rPr>
          <w:rFonts w:ascii="Arial" w:hAnsi="Arial" w:cs="Arial"/>
          <w:kern w:val="0"/>
          <w:sz w:val="24"/>
          <w:szCs w:val="24"/>
        </w:rPr>
        <w:pict>
          <v:shape id="图片 9" o:spid="_x0000_i1033" type="#_x0000_t75" style="width:243pt;height:228pt;mso-position-horizontal-relative:page;mso-position-vertical-relative:page">
            <v:imagedata r:id="rId13" o:title=""/>
          </v:shape>
        </w:pict>
      </w:r>
    </w:p>
    <w:p w:rsidR="00C37A37">
      <w:pPr>
        <w:pStyle w:val="Normal0"/>
        <w:numPr>
          <w:ilvl w:val="0"/>
          <w:numId w:val="13"/>
        </w:numPr>
        <w:autoSpaceDE w:val="0"/>
        <w:autoSpaceDN w:val="0"/>
        <w:adjustRightInd w:val="0"/>
        <w:spacing w:line="360" w:lineRule="auto"/>
        <w:jc w:val="left"/>
        <w:rPr>
          <w:rFonts w:ascii="宋体" w:hAnsi="Arial" w:cs="宋体"/>
          <w:kern w:val="0"/>
          <w:sz w:val="24"/>
          <w:szCs w:val="24"/>
          <w:lang w:val="zh-CN"/>
        </w:rPr>
      </w:pPr>
      <w:r>
        <w:rPr>
          <w:rFonts w:ascii="宋体" w:hAnsi="Arial" w:cs="宋体" w:hint="eastAsia"/>
          <w:kern w:val="0"/>
          <w:sz w:val="24"/>
          <w:szCs w:val="24"/>
          <w:lang w:val="zh-CN"/>
        </w:rPr>
        <w:t>梁模安装</w:t>
      </w:r>
    </w:p>
    <w:p w:rsidR="00C37A37">
      <w:pPr>
        <w:pStyle w:val="Normal0"/>
        <w:autoSpaceDE w:val="0"/>
        <w:autoSpaceDN w:val="0"/>
        <w:adjustRightInd w:val="0"/>
        <w:spacing w:line="360" w:lineRule="auto"/>
        <w:ind w:firstLine="480"/>
        <w:jc w:val="left"/>
        <w:rPr>
          <w:rFonts w:ascii="宋体" w:hAnsi="Arial" w:cs="宋体"/>
          <w:kern w:val="0"/>
          <w:sz w:val="24"/>
          <w:szCs w:val="24"/>
          <w:lang w:val="zh-CN"/>
        </w:rPr>
        <w:sectPr>
          <w:type w:val="nextPage"/>
          <w:pgSz w:w="11906" w:h="16838"/>
          <w:pgMar w:top="1440" w:right="1800" w:bottom="1440" w:left="1800" w:header="851" w:footer="992" w:gutter="0"/>
          <w:pgNumType w:start="12"/>
          <w:cols w:space="720"/>
          <w:titlePg w:val="0"/>
          <w:docGrid w:type="lines" w:linePitch="312"/>
        </w:sectPr>
      </w:pPr>
      <w:r>
        <w:rPr>
          <w:rFonts w:ascii="宋体" w:hAnsi="Arial" w:cs="宋体" w:hint="eastAsia"/>
          <w:kern w:val="0"/>
          <w:sz w:val="24"/>
          <w:szCs w:val="24"/>
          <w:lang w:val="zh-CN"/>
        </w:rPr>
        <w:t>按设计间距要求整齐铺好</w:t>
      </w:r>
      <w:r>
        <w:rPr>
          <w:kern w:val="0"/>
          <w:sz w:val="24"/>
          <w:szCs w:val="24"/>
        </w:rPr>
        <w:t>50mm×100mm×2000mm</w:t>
      </w:r>
      <w:r>
        <w:rPr>
          <w:rFonts w:ascii="宋体" w:hAnsi="Arial" w:cs="宋体" w:hint="eastAsia"/>
          <w:kern w:val="0"/>
          <w:sz w:val="24"/>
          <w:szCs w:val="24"/>
          <w:lang w:val="zh-CN"/>
        </w:rPr>
        <w:t>方木，随即铺设梁底模，</w:t>
      </w:r>
    </w:p>
    <w:p w:rsidR="00C37A37">
      <w:pPr>
        <w:pStyle w:val="Normal0"/>
        <w:autoSpaceDE w:val="0"/>
        <w:autoSpaceDN w:val="0"/>
        <w:adjustRightInd w:val="0"/>
        <w:spacing w:line="360" w:lineRule="auto"/>
        <w:ind w:firstLine="480"/>
        <w:jc w:val="left"/>
        <w:rPr>
          <w:rFonts w:ascii="宋体" w:hAnsi="Arial" w:cs="宋体"/>
          <w:kern w:val="0"/>
          <w:sz w:val="24"/>
          <w:szCs w:val="24"/>
          <w:lang w:val="zh-CN"/>
        </w:rPr>
      </w:pPr>
      <w:r>
        <w:rPr>
          <w:rFonts w:ascii="宋体" w:hAnsi="Arial" w:cs="宋体" w:hint="eastAsia"/>
          <w:kern w:val="0"/>
          <w:sz w:val="24"/>
          <w:szCs w:val="24"/>
          <w:lang w:val="zh-CN"/>
        </w:rPr>
        <w:t>铺设时应先与柱头对接好并钉牢，并用</w:t>
      </w:r>
      <w:r>
        <w:rPr>
          <w:kern w:val="0"/>
          <w:sz w:val="24"/>
          <w:szCs w:val="24"/>
        </w:rPr>
        <w:t>50</w:t>
      </w:r>
      <w:r>
        <w:rPr>
          <w:rFonts w:ascii="宋体" w:hAnsi="Arial" w:cs="宋体" w:hint="eastAsia"/>
          <w:kern w:val="0"/>
          <w:sz w:val="24"/>
          <w:szCs w:val="24"/>
          <w:lang w:val="zh-CN"/>
        </w:rPr>
        <w:t>㎜</w:t>
      </w:r>
      <w:r>
        <w:rPr>
          <w:kern w:val="0"/>
          <w:sz w:val="24"/>
          <w:szCs w:val="24"/>
        </w:rPr>
        <w:t>×100mm</w:t>
      </w:r>
      <w:r>
        <w:rPr>
          <w:rFonts w:ascii="宋体" w:hAnsi="Arial" w:cs="宋体" w:hint="eastAsia"/>
          <w:kern w:val="0"/>
          <w:sz w:val="24"/>
          <w:szCs w:val="24"/>
          <w:lang w:val="zh-CN"/>
        </w:rPr>
        <w:t>枋木条作立档及立档支撑，用约</w:t>
      </w:r>
      <w:r>
        <w:rPr>
          <w:kern w:val="0"/>
          <w:sz w:val="24"/>
          <w:szCs w:val="24"/>
        </w:rPr>
        <w:t>30mm</w:t>
      </w:r>
      <w:r>
        <w:rPr>
          <w:rFonts w:ascii="宋体" w:hAnsi="Arial" w:cs="宋体" w:hint="eastAsia"/>
          <w:kern w:val="0"/>
          <w:sz w:val="24"/>
          <w:szCs w:val="24"/>
          <w:lang w:val="zh-CN"/>
        </w:rPr>
        <w:t>宽，</w:t>
      </w:r>
      <w:r>
        <w:rPr>
          <w:kern w:val="0"/>
          <w:sz w:val="24"/>
          <w:szCs w:val="24"/>
        </w:rPr>
        <w:t>18mm</w:t>
      </w:r>
      <w:r>
        <w:rPr>
          <w:rFonts w:ascii="宋体" w:hAnsi="Arial" w:cs="宋体" w:hint="eastAsia"/>
          <w:kern w:val="0"/>
          <w:sz w:val="24"/>
          <w:szCs w:val="24"/>
          <w:lang w:val="zh-CN"/>
        </w:rPr>
        <w:t>厚模板做压脚压紧侧模底部（或者使用铁制侧模卡勾步步紧代替侧模压脚）。之后吊直侧模，根据梁截面积不同，在梁高的中间加</w:t>
      </w:r>
      <w:r>
        <w:rPr>
          <w:kern w:val="0"/>
          <w:sz w:val="24"/>
          <w:szCs w:val="24"/>
          <w:lang w:val="el-GR"/>
        </w:rPr>
        <w:t>φ</w:t>
      </w:r>
      <w:r>
        <w:rPr>
          <w:kern w:val="0"/>
          <w:sz w:val="24"/>
          <w:szCs w:val="24"/>
        </w:rPr>
        <w:t>14</w:t>
      </w:r>
      <w:r>
        <w:rPr>
          <w:rFonts w:ascii="宋体" w:hAnsi="Arial" w:cs="宋体" w:hint="eastAsia"/>
          <w:kern w:val="0"/>
          <w:sz w:val="24"/>
          <w:szCs w:val="24"/>
          <w:lang w:val="zh-CN"/>
        </w:rPr>
        <w:t>穿墙螺杆。另外，当梁跨度大于</w:t>
      </w:r>
      <w:r>
        <w:rPr>
          <w:kern w:val="0"/>
          <w:sz w:val="24"/>
          <w:szCs w:val="24"/>
        </w:rPr>
        <w:t>4</w:t>
      </w:r>
      <w:r>
        <w:rPr>
          <w:rFonts w:ascii="宋体" w:hAnsi="Arial" w:cs="宋体" w:hint="eastAsia"/>
          <w:kern w:val="0"/>
          <w:sz w:val="24"/>
          <w:szCs w:val="24"/>
          <w:lang w:val="zh-CN"/>
        </w:rPr>
        <w:t>米时，跨中梁底处应按设计要求起拱，如设计无要求时，起拱高度为梁跨度的</w:t>
      </w:r>
      <w:r>
        <w:rPr>
          <w:kern w:val="0"/>
          <w:sz w:val="24"/>
          <w:szCs w:val="24"/>
        </w:rPr>
        <w:t>1/1000</w:t>
      </w:r>
      <w:r>
        <w:rPr>
          <w:rFonts w:ascii="宋体" w:hAnsi="Arial" w:cs="宋体" w:hint="eastAsia"/>
          <w:kern w:val="0"/>
          <w:sz w:val="24"/>
          <w:szCs w:val="24"/>
          <w:lang w:val="zh-CN"/>
        </w:rPr>
        <w:t>～</w:t>
      </w:r>
      <w:r>
        <w:rPr>
          <w:kern w:val="0"/>
          <w:sz w:val="24"/>
          <w:szCs w:val="24"/>
        </w:rPr>
        <w:t>3/1000</w:t>
      </w:r>
      <w:r>
        <w:rPr>
          <w:rFonts w:ascii="宋体" w:hAnsi="Arial" w:cs="宋体" w:hint="eastAsia"/>
          <w:kern w:val="0"/>
          <w:sz w:val="24"/>
          <w:szCs w:val="24"/>
          <w:lang w:val="zh-CN"/>
        </w:rPr>
        <w:t>，主次梁交接时，应先主梁起拱，后次梁起拱。为了保证梁不出现下沉变形等质量事故，在大梁底模中间加一排到两排立杆与高支模排架相连接。</w:t>
      </w:r>
    </w:p>
    <w:p w:rsidR="00C37A37">
      <w:pPr>
        <w:pStyle w:val="Normal0"/>
        <w:numPr>
          <w:ilvl w:val="0"/>
          <w:numId w:val="13"/>
        </w:numPr>
        <w:autoSpaceDE w:val="0"/>
        <w:autoSpaceDN w:val="0"/>
        <w:adjustRightInd w:val="0"/>
        <w:spacing w:line="360" w:lineRule="auto"/>
        <w:jc w:val="left"/>
        <w:rPr>
          <w:rFonts w:ascii="宋体" w:hAnsi="Arial" w:cs="宋体"/>
          <w:kern w:val="0"/>
          <w:sz w:val="24"/>
          <w:szCs w:val="24"/>
          <w:lang w:val="zh-CN"/>
        </w:rPr>
      </w:pPr>
      <w:r>
        <w:rPr>
          <w:rFonts w:ascii="宋体" w:hAnsi="Arial" w:cs="宋体" w:hint="eastAsia"/>
          <w:kern w:val="0"/>
          <w:sz w:val="24"/>
          <w:szCs w:val="24"/>
          <w:lang w:val="zh-CN"/>
        </w:rPr>
        <w:t>柱模安装</w:t>
      </w:r>
    </w:p>
    <w:p w:rsidR="00C37A37" w:rsidP="00C37A37">
      <w:pPr>
        <w:pStyle w:val="Normal0"/>
        <w:numPr>
          <w:ilvl w:val="0"/>
          <w:numId w:val="17"/>
        </w:numPr>
        <w:autoSpaceDE w:val="0"/>
        <w:autoSpaceDN w:val="0"/>
        <w:adjustRightInd w:val="0"/>
        <w:spacing w:line="360" w:lineRule="auto"/>
        <w:jc w:val="left"/>
        <w:rPr>
          <w:rFonts w:ascii="宋体" w:hAnsi="Arial" w:cs="宋体"/>
          <w:kern w:val="0"/>
          <w:sz w:val="24"/>
          <w:szCs w:val="24"/>
          <w:lang w:val="zh-CN"/>
        </w:rPr>
      </w:pPr>
      <w:r>
        <w:rPr>
          <w:rFonts w:ascii="宋体" w:hAnsi="Arial" w:cs="宋体" w:hint="eastAsia"/>
          <w:kern w:val="0"/>
          <w:sz w:val="24"/>
          <w:szCs w:val="24"/>
          <w:lang w:val="zh-CN"/>
        </w:rPr>
        <w:t>柱模安装工艺流程：弹线找平定位组装柱模涂刷脱模剂安装柱箍安装拉杆或斜撑校正轴线、</w:t>
      </w:r>
      <w:r>
        <w:rPr>
          <w:rFonts w:ascii="宋体" w:hAnsi="Arial" w:cs="宋体" w:hint="eastAsia"/>
          <w:kern w:val="0"/>
          <w:sz w:val="24"/>
          <w:szCs w:val="24"/>
          <w:lang w:val="zh-CN"/>
        </w:rPr>
        <w:t>垂直度固定柱模预检封堵清扫口；</w:t>
      </w:r>
    </w:p>
    <w:p w:rsidR="00C37A37" w:rsidP="00C37A37">
      <w:pPr>
        <w:pStyle w:val="Normal0"/>
        <w:numPr>
          <w:ilvl w:val="0"/>
          <w:numId w:val="17"/>
        </w:numPr>
        <w:autoSpaceDE w:val="0"/>
        <w:autoSpaceDN w:val="0"/>
        <w:adjustRightInd w:val="0"/>
        <w:spacing w:line="360" w:lineRule="auto"/>
        <w:jc w:val="left"/>
        <w:rPr>
          <w:rFonts w:ascii="宋体" w:hAnsi="Arial" w:cs="宋体"/>
          <w:kern w:val="0"/>
          <w:sz w:val="24"/>
          <w:szCs w:val="24"/>
          <w:lang w:val="zh-CN"/>
        </w:rPr>
      </w:pPr>
      <w:r>
        <w:rPr>
          <w:rFonts w:ascii="宋体" w:hAnsi="Arial" w:cs="宋体" w:hint="eastAsia"/>
          <w:kern w:val="0"/>
          <w:sz w:val="24"/>
          <w:szCs w:val="24"/>
          <w:lang w:val="zh-CN"/>
        </w:rPr>
        <w:t>先弹出柱的轴线及四周边线；</w:t>
      </w:r>
    </w:p>
    <w:p w:rsidR="00C37A37" w:rsidP="00C37A37">
      <w:pPr>
        <w:pStyle w:val="Normal0"/>
        <w:numPr>
          <w:ilvl w:val="0"/>
          <w:numId w:val="17"/>
        </w:numPr>
        <w:autoSpaceDE w:val="0"/>
        <w:autoSpaceDN w:val="0"/>
        <w:adjustRightInd w:val="0"/>
        <w:spacing w:line="360" w:lineRule="auto"/>
        <w:jc w:val="left"/>
        <w:rPr>
          <w:rFonts w:ascii="宋体" w:hAnsi="Arial" w:cs="宋体"/>
          <w:kern w:val="0"/>
          <w:sz w:val="24"/>
          <w:szCs w:val="24"/>
          <w:lang w:val="zh-CN"/>
        </w:rPr>
      </w:pPr>
      <w:r>
        <w:rPr>
          <w:rFonts w:ascii="宋体" w:hAnsi="Arial" w:cs="宋体" w:hint="eastAsia"/>
          <w:kern w:val="0"/>
          <w:sz w:val="24"/>
          <w:szCs w:val="24"/>
          <w:lang w:val="zh-CN"/>
        </w:rPr>
        <w:t>根据测量标高抹水泥砂浆找平层调整柱底标高，并作为定位的基准，支侧模时应与其靠紧；</w:t>
      </w:r>
    </w:p>
    <w:p w:rsidR="00C37A37" w:rsidP="00C37A37">
      <w:pPr>
        <w:pStyle w:val="Normal0"/>
        <w:numPr>
          <w:ilvl w:val="0"/>
          <w:numId w:val="17"/>
        </w:numPr>
        <w:autoSpaceDE w:val="0"/>
        <w:autoSpaceDN w:val="0"/>
        <w:adjustRightInd w:val="0"/>
        <w:spacing w:line="360" w:lineRule="auto"/>
        <w:jc w:val="left"/>
        <w:rPr>
          <w:rFonts w:ascii="宋体" w:hAnsi="Arial" w:cs="宋体"/>
          <w:kern w:val="0"/>
          <w:sz w:val="24"/>
          <w:szCs w:val="24"/>
          <w:lang w:val="zh-CN"/>
        </w:rPr>
      </w:pPr>
      <w:r>
        <w:rPr>
          <w:rFonts w:ascii="宋体" w:hAnsi="Arial" w:cs="宋体" w:hint="eastAsia"/>
          <w:kern w:val="0"/>
          <w:sz w:val="24"/>
          <w:szCs w:val="24"/>
          <w:lang w:val="zh-CN"/>
        </w:rPr>
        <w:t>通排柱</w:t>
      </w:r>
      <w:r>
        <w:rPr>
          <w:kern w:val="0"/>
          <w:sz w:val="24"/>
          <w:szCs w:val="24"/>
        </w:rPr>
        <w:t>(</w:t>
      </w:r>
      <w:r>
        <w:rPr>
          <w:rFonts w:ascii="宋体" w:hAnsi="Arial" w:cs="宋体" w:hint="eastAsia"/>
          <w:kern w:val="0"/>
          <w:sz w:val="24"/>
          <w:szCs w:val="24"/>
          <w:lang w:val="zh-CN"/>
        </w:rPr>
        <w:t>或多根柱</w:t>
      </w:r>
      <w:r>
        <w:rPr>
          <w:kern w:val="0"/>
          <w:sz w:val="24"/>
          <w:szCs w:val="24"/>
        </w:rPr>
        <w:t>)</w:t>
      </w:r>
      <w:r>
        <w:rPr>
          <w:rFonts w:ascii="宋体" w:hAnsi="Arial" w:cs="宋体" w:hint="eastAsia"/>
          <w:kern w:val="0"/>
          <w:sz w:val="24"/>
          <w:szCs w:val="24"/>
          <w:lang w:val="zh-CN"/>
        </w:rPr>
        <w:t>模板安装时</w:t>
      </w:r>
      <w:r>
        <w:rPr>
          <w:kern w:val="0"/>
          <w:sz w:val="24"/>
          <w:szCs w:val="24"/>
        </w:rPr>
        <w:t>,</w:t>
      </w:r>
      <w:r>
        <w:rPr>
          <w:rFonts w:ascii="宋体" w:hAnsi="Arial" w:cs="宋体" w:hint="eastAsia"/>
          <w:kern w:val="0"/>
          <w:sz w:val="24"/>
          <w:szCs w:val="24"/>
          <w:lang w:val="zh-CN"/>
        </w:rPr>
        <w:t>应先将柱脚互相搭牢固定</w:t>
      </w:r>
      <w:r>
        <w:rPr>
          <w:kern w:val="0"/>
          <w:sz w:val="24"/>
          <w:szCs w:val="24"/>
        </w:rPr>
        <w:t>,</w:t>
      </w:r>
      <w:r>
        <w:rPr>
          <w:rFonts w:ascii="宋体" w:hAnsi="Arial" w:cs="宋体" w:hint="eastAsia"/>
          <w:kern w:val="0"/>
          <w:sz w:val="24"/>
          <w:szCs w:val="24"/>
          <w:lang w:val="zh-CN"/>
        </w:rPr>
        <w:t>再将两端柱模板找正吊直</w:t>
      </w:r>
      <w:r>
        <w:rPr>
          <w:kern w:val="0"/>
          <w:sz w:val="24"/>
          <w:szCs w:val="24"/>
        </w:rPr>
        <w:t>,</w:t>
      </w:r>
      <w:r>
        <w:rPr>
          <w:rFonts w:ascii="宋体" w:hAnsi="Arial" w:cs="宋体" w:hint="eastAsia"/>
          <w:kern w:val="0"/>
          <w:sz w:val="24"/>
          <w:szCs w:val="24"/>
          <w:lang w:val="zh-CN"/>
        </w:rPr>
        <w:t>固定后</w:t>
      </w:r>
      <w:r>
        <w:rPr>
          <w:kern w:val="0"/>
          <w:sz w:val="24"/>
          <w:szCs w:val="24"/>
        </w:rPr>
        <w:t>,</w:t>
      </w:r>
      <w:r>
        <w:rPr>
          <w:rFonts w:ascii="宋体" w:hAnsi="Arial" w:cs="宋体" w:hint="eastAsia"/>
          <w:kern w:val="0"/>
          <w:sz w:val="24"/>
          <w:szCs w:val="24"/>
          <w:lang w:val="zh-CN"/>
        </w:rPr>
        <w:t>拉通线校正中间各柱模板</w:t>
      </w:r>
      <w:r>
        <w:rPr>
          <w:kern w:val="0"/>
          <w:sz w:val="24"/>
          <w:szCs w:val="24"/>
        </w:rPr>
        <w:t>.</w:t>
      </w:r>
      <w:r>
        <w:rPr>
          <w:rFonts w:ascii="宋体" w:hAnsi="Arial" w:cs="宋体" w:hint="eastAsia"/>
          <w:kern w:val="0"/>
          <w:sz w:val="24"/>
          <w:szCs w:val="24"/>
          <w:lang w:val="zh-CN"/>
        </w:rPr>
        <w:t>柱模除各柱单独固定外还应加设剪刀撑彼此拉牢</w:t>
      </w:r>
      <w:r>
        <w:rPr>
          <w:kern w:val="0"/>
          <w:sz w:val="24"/>
          <w:szCs w:val="24"/>
        </w:rPr>
        <w:t>,</w:t>
      </w:r>
      <w:r>
        <w:rPr>
          <w:rFonts w:ascii="宋体" w:hAnsi="Arial" w:cs="宋体" w:hint="eastAsia"/>
          <w:kern w:val="0"/>
          <w:sz w:val="24"/>
          <w:szCs w:val="24"/>
          <w:lang w:val="zh-CN"/>
        </w:rPr>
        <w:t>以免浇灌混凝土时偏斜；</w:t>
      </w:r>
    </w:p>
    <w:p w:rsidR="00C37A37" w:rsidP="00C37A37">
      <w:pPr>
        <w:pStyle w:val="Normal0"/>
        <w:numPr>
          <w:ilvl w:val="0"/>
          <w:numId w:val="17"/>
        </w:numPr>
        <w:autoSpaceDE w:val="0"/>
        <w:autoSpaceDN w:val="0"/>
        <w:adjustRightInd w:val="0"/>
        <w:spacing w:line="360" w:lineRule="auto"/>
        <w:jc w:val="left"/>
        <w:rPr>
          <w:rFonts w:ascii="宋体" w:hAnsi="Arial" w:cs="宋体"/>
          <w:kern w:val="0"/>
          <w:sz w:val="24"/>
          <w:szCs w:val="24"/>
          <w:lang w:val="zh-CN"/>
        </w:rPr>
      </w:pPr>
      <w:r>
        <w:rPr>
          <w:rFonts w:ascii="宋体" w:hAnsi="Arial" w:cs="宋体" w:hint="eastAsia"/>
          <w:kern w:val="0"/>
          <w:sz w:val="24"/>
          <w:szCs w:val="24"/>
          <w:lang w:val="zh-CN"/>
        </w:rPr>
        <w:t>柱脚应预留清扫口，柱子较高时应预留浇灌口，高度不得高于柱脚</w:t>
      </w:r>
      <w:r>
        <w:rPr>
          <w:kern w:val="0"/>
          <w:sz w:val="24"/>
          <w:szCs w:val="24"/>
        </w:rPr>
        <w:t>2</w:t>
      </w:r>
      <w:r>
        <w:rPr>
          <w:rFonts w:ascii="宋体" w:hAnsi="Arial" w:cs="宋体" w:hint="eastAsia"/>
          <w:kern w:val="0"/>
          <w:sz w:val="24"/>
          <w:szCs w:val="24"/>
          <w:lang w:val="zh-CN"/>
        </w:rPr>
        <w:t>米；</w:t>
      </w:r>
    </w:p>
    <w:p w:rsidR="00C37A37" w:rsidP="00C37A37">
      <w:pPr>
        <w:pStyle w:val="Normal0"/>
        <w:numPr>
          <w:ilvl w:val="0"/>
          <w:numId w:val="17"/>
        </w:numPr>
        <w:autoSpaceDE w:val="0"/>
        <w:autoSpaceDN w:val="0"/>
        <w:adjustRightInd w:val="0"/>
        <w:spacing w:line="360" w:lineRule="auto"/>
        <w:jc w:val="left"/>
        <w:rPr>
          <w:rFonts w:ascii="宋体" w:hAnsi="Arial" w:cs="宋体"/>
          <w:kern w:val="0"/>
          <w:sz w:val="24"/>
          <w:szCs w:val="24"/>
          <w:lang w:val="zh-CN"/>
        </w:rPr>
      </w:pPr>
      <w:r>
        <w:rPr>
          <w:rFonts w:ascii="宋体" w:hAnsi="Arial" w:cs="宋体" w:hint="eastAsia"/>
          <w:kern w:val="0"/>
          <w:sz w:val="24"/>
          <w:szCs w:val="24"/>
          <w:lang w:val="zh-CN"/>
        </w:rPr>
        <w:t>柱模应根据柱断面尺寸和混凝土的浇灌速度加设柱箍及对拉螺栓；</w:t>
      </w:r>
    </w:p>
    <w:p w:rsidR="00C37A37" w:rsidP="00C37A37">
      <w:pPr>
        <w:pStyle w:val="Normal0"/>
        <w:numPr>
          <w:ilvl w:val="0"/>
          <w:numId w:val="17"/>
        </w:numPr>
        <w:autoSpaceDE w:val="0"/>
        <w:autoSpaceDN w:val="0"/>
        <w:adjustRightInd w:val="0"/>
        <w:spacing w:line="360" w:lineRule="auto"/>
        <w:jc w:val="left"/>
        <w:rPr>
          <w:rFonts w:ascii="宋体" w:hAnsi="Arial" w:cs="宋体"/>
          <w:kern w:val="0"/>
          <w:sz w:val="24"/>
          <w:szCs w:val="24"/>
          <w:lang w:val="zh-CN"/>
        </w:rPr>
      </w:pPr>
      <w:r>
        <w:rPr>
          <w:rFonts w:ascii="宋体" w:hAnsi="Arial" w:cs="宋体" w:hint="eastAsia"/>
          <w:kern w:val="0"/>
          <w:sz w:val="24"/>
          <w:szCs w:val="24"/>
          <w:lang w:val="zh-CN"/>
        </w:rPr>
        <w:t>柱模板的安装必须待钢筋检查无问题并办好验收手续后方可进行封模，封模前必须将模内垃圾清理干净，施工时要留出梁口位置（或砼只浇到梁底），紧固夹具间距不大于</w:t>
      </w:r>
      <w:r>
        <w:rPr>
          <w:kern w:val="0"/>
          <w:sz w:val="24"/>
          <w:szCs w:val="24"/>
        </w:rPr>
        <w:t>500</w:t>
      </w:r>
      <w:r>
        <w:rPr>
          <w:rFonts w:ascii="宋体" w:hAnsi="Arial" w:cs="宋体" w:hint="eastAsia"/>
          <w:kern w:val="0"/>
          <w:sz w:val="24"/>
          <w:szCs w:val="24"/>
          <w:lang w:val="zh-CN"/>
        </w:rPr>
        <w:t>，柱模安装时在下部留设清除口，待模板内垃圾清除干净后再封模。</w:t>
      </w:r>
    </w:p>
    <w:p w:rsidR="00C37A37">
      <w:pPr>
        <w:pStyle w:val="Normal0"/>
        <w:numPr>
          <w:ilvl w:val="0"/>
          <w:numId w:val="13"/>
        </w:numPr>
        <w:autoSpaceDE w:val="0"/>
        <w:autoSpaceDN w:val="0"/>
        <w:adjustRightInd w:val="0"/>
        <w:spacing w:line="360" w:lineRule="auto"/>
        <w:jc w:val="left"/>
        <w:rPr>
          <w:rFonts w:ascii="宋体" w:hAnsi="Arial" w:cs="宋体"/>
          <w:kern w:val="0"/>
          <w:sz w:val="24"/>
          <w:szCs w:val="24"/>
          <w:lang w:val="zh-CN"/>
        </w:rPr>
      </w:pPr>
      <w:r>
        <w:rPr>
          <w:rFonts w:ascii="宋体" w:hAnsi="Arial" w:cs="宋体" w:hint="eastAsia"/>
          <w:kern w:val="0"/>
          <w:sz w:val="24"/>
          <w:szCs w:val="24"/>
          <w:lang w:val="zh-CN"/>
        </w:rPr>
        <w:t>墙模安装</w:t>
      </w:r>
    </w:p>
    <w:p w:rsidR="00C37A37">
      <w:pPr>
        <w:pStyle w:val="Normal0"/>
        <w:autoSpaceDE w:val="0"/>
        <w:autoSpaceDN w:val="0"/>
        <w:adjustRightInd w:val="0"/>
        <w:spacing w:line="360" w:lineRule="auto"/>
        <w:ind w:firstLine="480"/>
        <w:rPr>
          <w:rFonts w:ascii="宋体" w:hAnsi="Arial" w:cs="宋体"/>
          <w:kern w:val="0"/>
          <w:sz w:val="24"/>
          <w:szCs w:val="24"/>
          <w:lang w:val="zh-CN"/>
        </w:rPr>
        <w:sectPr>
          <w:type w:val="nextPage"/>
          <w:pgSz w:w="11906" w:h="16838"/>
          <w:pgMar w:top="1440" w:right="1800" w:bottom="1440" w:left="1800" w:header="851" w:footer="992" w:gutter="0"/>
          <w:pgNumType w:start="13"/>
          <w:cols w:space="720"/>
          <w:titlePg w:val="0"/>
          <w:docGrid w:type="lines" w:linePitch="312"/>
        </w:sectPr>
      </w:pPr>
      <w:r>
        <w:rPr>
          <w:rFonts w:ascii="宋体" w:hAnsi="Arial" w:cs="宋体" w:hint="eastAsia"/>
          <w:kern w:val="0"/>
          <w:sz w:val="24"/>
          <w:szCs w:val="24"/>
          <w:lang w:val="zh-CN"/>
        </w:rPr>
        <w:t>剪力墙采用九夹板配制，</w:t>
      </w:r>
      <w:r>
        <w:rPr>
          <w:kern w:val="0"/>
          <w:sz w:val="24"/>
          <w:szCs w:val="24"/>
        </w:rPr>
        <w:t>Φ14</w:t>
      </w:r>
      <w:r>
        <w:rPr>
          <w:kern w:val="0"/>
          <w:sz w:val="24"/>
          <w:szCs w:val="24"/>
        </w:rPr>
        <w:t>＠</w:t>
      </w:r>
      <w:r>
        <w:rPr>
          <w:kern w:val="0"/>
          <w:sz w:val="24"/>
          <w:szCs w:val="24"/>
        </w:rPr>
        <w:t>450</w:t>
      </w:r>
      <w:r>
        <w:rPr>
          <w:rFonts w:ascii="宋体" w:hAnsi="Arial" w:cs="宋体" w:hint="eastAsia"/>
          <w:kern w:val="0"/>
          <w:sz w:val="24"/>
          <w:szCs w:val="24"/>
          <w:lang w:val="zh-CN"/>
        </w:rPr>
        <w:t>对拉螺栓连接，竖向围檩采用</w:t>
      </w:r>
      <w:r>
        <w:rPr>
          <w:rFonts w:hint="eastAsia"/>
          <w:kern w:val="0"/>
          <w:sz w:val="24"/>
          <w:szCs w:val="24"/>
        </w:rPr>
        <w:t>50</w:t>
      </w:r>
      <w:r>
        <w:rPr>
          <w:kern w:val="0"/>
          <w:sz w:val="24"/>
          <w:szCs w:val="24"/>
        </w:rPr>
        <w:t>0×100</w:t>
      </w:r>
      <w:r>
        <w:rPr>
          <w:kern w:val="0"/>
          <w:sz w:val="24"/>
          <w:szCs w:val="24"/>
        </w:rPr>
        <w:t>＠</w:t>
      </w:r>
      <w:r>
        <w:rPr>
          <w:kern w:val="0"/>
          <w:sz w:val="24"/>
          <w:szCs w:val="24"/>
        </w:rPr>
        <w:t>250</w:t>
      </w:r>
      <w:r>
        <w:rPr>
          <w:rFonts w:ascii="宋体" w:hAnsi="Arial" w:cs="宋体" w:hint="eastAsia"/>
          <w:kern w:val="0"/>
          <w:sz w:val="24"/>
          <w:szCs w:val="24"/>
          <w:lang w:val="zh-CN"/>
        </w:rPr>
        <w:t>方木，水平向围檩采用</w:t>
      </w:r>
      <w:r>
        <w:rPr>
          <w:kern w:val="0"/>
          <w:sz w:val="24"/>
          <w:szCs w:val="24"/>
        </w:rPr>
        <w:t>Φ48×3.5</w:t>
      </w:r>
      <w:r>
        <w:rPr>
          <w:kern w:val="0"/>
          <w:sz w:val="24"/>
          <w:szCs w:val="24"/>
        </w:rPr>
        <w:t>＠</w:t>
      </w:r>
      <w:r>
        <w:rPr>
          <w:kern w:val="0"/>
          <w:sz w:val="24"/>
          <w:szCs w:val="24"/>
        </w:rPr>
        <w:t>450</w:t>
      </w:r>
      <w:r>
        <w:rPr>
          <w:rFonts w:ascii="宋体" w:hAnsi="Arial" w:cs="宋体" w:hint="eastAsia"/>
          <w:kern w:val="0"/>
          <w:sz w:val="24"/>
          <w:szCs w:val="24"/>
          <w:lang w:val="zh-CN"/>
        </w:rPr>
        <w:t>钢管与对拉螺栓相连，每排两根，外侧用二个山形帽固定件或成品铁板垫块加双螺帽拧紧，</w:t>
      </w:r>
      <w:r>
        <w:rPr>
          <w:rFonts w:hint="eastAsia"/>
          <w:kern w:val="0"/>
          <w:sz w:val="24"/>
          <w:szCs w:val="24"/>
        </w:rPr>
        <w:t>50</w:t>
      </w:r>
      <w:r>
        <w:rPr>
          <w:kern w:val="0"/>
          <w:sz w:val="24"/>
          <w:szCs w:val="24"/>
        </w:rPr>
        <w:t>0×100</w:t>
      </w:r>
      <w:r>
        <w:rPr>
          <w:rFonts w:ascii="宋体" w:hAnsi="Arial" w:cs="宋体" w:hint="eastAsia"/>
          <w:kern w:val="0"/>
          <w:sz w:val="24"/>
          <w:szCs w:val="24"/>
          <w:lang w:val="zh-CN"/>
        </w:rPr>
        <w:t>方木衬档接头错开，方木长度采用</w:t>
      </w:r>
      <w:r>
        <w:rPr>
          <w:kern w:val="0"/>
          <w:sz w:val="24"/>
          <w:szCs w:val="24"/>
        </w:rPr>
        <w:t>4000</w:t>
      </w:r>
      <w:r>
        <w:rPr>
          <w:kern w:val="0"/>
          <w:sz w:val="24"/>
          <w:szCs w:val="24"/>
        </w:rPr>
        <w:t>、</w:t>
      </w:r>
      <w:r>
        <w:rPr>
          <w:kern w:val="0"/>
          <w:sz w:val="24"/>
          <w:szCs w:val="24"/>
        </w:rPr>
        <w:t>2000</w:t>
      </w:r>
      <w:r>
        <w:rPr>
          <w:rFonts w:ascii="宋体" w:hAnsi="Arial" w:cs="宋体" w:hint="eastAsia"/>
          <w:kern w:val="0"/>
          <w:sz w:val="24"/>
          <w:szCs w:val="24"/>
          <w:lang w:val="zh-CN"/>
        </w:rPr>
        <w:t>二种规格。墙</w:t>
      </w:r>
      <w:r>
        <w:rPr>
          <w:kern w:val="0"/>
          <w:sz w:val="24"/>
          <w:szCs w:val="24"/>
        </w:rPr>
        <w:t>“L</w:t>
      </w:r>
      <w:r>
        <w:rPr>
          <w:kern w:val="0"/>
          <w:sz w:val="24"/>
          <w:szCs w:val="24"/>
        </w:rPr>
        <w:t>”</w:t>
      </w:r>
      <w:r>
        <w:rPr>
          <w:rFonts w:ascii="宋体" w:hAnsi="Arial" w:cs="宋体" w:hint="eastAsia"/>
          <w:kern w:val="0"/>
          <w:sz w:val="24"/>
          <w:szCs w:val="24"/>
          <w:lang w:val="zh-CN"/>
        </w:rPr>
        <w:t>型时的阴阳角及模板拼缝处必须用两根</w:t>
      </w:r>
      <w:r>
        <w:rPr>
          <w:kern w:val="0"/>
          <w:sz w:val="24"/>
          <w:szCs w:val="24"/>
        </w:rPr>
        <w:t>50×100</w:t>
      </w:r>
      <w:r>
        <w:rPr>
          <w:rFonts w:ascii="宋体" w:hAnsi="Arial" w:cs="宋体" w:hint="eastAsia"/>
          <w:kern w:val="0"/>
          <w:sz w:val="24"/>
          <w:szCs w:val="24"/>
          <w:lang w:val="zh-CN"/>
        </w:rPr>
        <w:t>或</w:t>
      </w:r>
      <w:r>
        <w:rPr>
          <w:kern w:val="0"/>
          <w:sz w:val="24"/>
          <w:szCs w:val="24"/>
        </w:rPr>
        <w:t>100×100</w:t>
      </w:r>
      <w:r>
        <w:rPr>
          <w:rFonts w:ascii="宋体" w:hAnsi="Arial" w:cs="宋体" w:hint="eastAsia"/>
          <w:kern w:val="0"/>
          <w:sz w:val="24"/>
          <w:szCs w:val="24"/>
          <w:lang w:val="zh-CN"/>
        </w:rPr>
        <w:t>木楞方固定，以免漏浆走位。外墙内侧模板离结构面</w:t>
      </w:r>
      <w:r>
        <w:rPr>
          <w:rFonts w:ascii="宋体" w:hAnsi="宋体" w:cs="宋体" w:hint="eastAsia"/>
          <w:kern w:val="0"/>
          <w:sz w:val="24"/>
          <w:szCs w:val="24"/>
        </w:rPr>
        <w:t>≯</w:t>
      </w:r>
      <w:r>
        <w:rPr>
          <w:kern w:val="0"/>
          <w:sz w:val="24"/>
          <w:szCs w:val="24"/>
        </w:rPr>
        <w:t>10mm</w:t>
      </w:r>
      <w:r>
        <w:rPr>
          <w:rFonts w:ascii="宋体" w:hAnsi="Arial" w:cs="宋体" w:hint="eastAsia"/>
          <w:kern w:val="0"/>
          <w:sz w:val="24"/>
          <w:szCs w:val="24"/>
          <w:lang w:val="zh-CN"/>
        </w:rPr>
        <w:t>，离结构面</w:t>
      </w:r>
      <w:r>
        <w:rPr>
          <w:kern w:val="0"/>
          <w:sz w:val="24"/>
          <w:szCs w:val="24"/>
        </w:rPr>
        <w:t>≤150mm</w:t>
      </w:r>
      <w:r>
        <w:rPr>
          <w:rFonts w:ascii="宋体" w:hAnsi="Arial" w:cs="宋体" w:hint="eastAsia"/>
          <w:kern w:val="0"/>
          <w:sz w:val="24"/>
          <w:szCs w:val="24"/>
          <w:lang w:val="zh-CN"/>
        </w:rPr>
        <w:t>处设一限位钢筋</w:t>
      </w:r>
      <w:r>
        <w:rPr>
          <w:kern w:val="0"/>
          <w:sz w:val="24"/>
          <w:szCs w:val="24"/>
        </w:rPr>
        <w:t>＠</w:t>
      </w:r>
      <w:r>
        <w:rPr>
          <w:kern w:val="0"/>
          <w:sz w:val="24"/>
          <w:szCs w:val="24"/>
        </w:rPr>
        <w:t>1000</w:t>
      </w:r>
    </w:p>
    <w:p w:rsidR="00C37A37">
      <w:pPr>
        <w:pStyle w:val="Normal0"/>
        <w:autoSpaceDE w:val="0"/>
        <w:autoSpaceDN w:val="0"/>
        <w:adjustRightInd w:val="0"/>
        <w:spacing w:line="360" w:lineRule="auto"/>
        <w:ind w:firstLine="480"/>
        <w:rPr>
          <w:rFonts w:ascii="宋体" w:hAnsi="Arial" w:cs="宋体"/>
          <w:kern w:val="0"/>
          <w:sz w:val="24"/>
          <w:szCs w:val="24"/>
          <w:lang w:val="zh-CN"/>
        </w:rPr>
      </w:pPr>
      <w:r>
        <w:rPr>
          <w:rFonts w:ascii="宋体" w:hAnsi="Arial" w:cs="宋体" w:hint="eastAsia"/>
          <w:kern w:val="0"/>
          <w:sz w:val="24"/>
          <w:szCs w:val="24"/>
          <w:lang w:val="zh-CN"/>
        </w:rPr>
        <w:t>，圠层间芀点处及楼梯井搭接处需设一</w:t>
      </w:r>
      <w:r>
        <w:rPr>
          <w:kern w:val="0"/>
          <w:sz w:val="24"/>
          <w:szCs w:val="24"/>
        </w:rPr>
        <w:t>20mm</w:t>
      </w:r>
      <w:r>
        <w:rPr>
          <w:rFonts w:ascii="宋体" w:hAnsi="Arial" w:cs="宋体" w:hint="eastAsia"/>
          <w:kern w:val="0"/>
          <w:sz w:val="24"/>
          <w:szCs w:val="24"/>
          <w:lang w:val="zh-CN"/>
        </w:rPr>
        <w:t>统长带，以便下一层浇捣时搭接良好，同时在层閴节点处须预埋单头薺栓</w:t>
      </w:r>
      <w:r>
        <w:rPr>
          <w:kern w:val="0"/>
          <w:sz w:val="24"/>
          <w:szCs w:val="24"/>
        </w:rPr>
        <w:t>＠</w:t>
      </w:r>
      <w:r>
        <w:rPr>
          <w:kern w:val="0"/>
          <w:sz w:val="24"/>
          <w:szCs w:val="24"/>
        </w:rPr>
        <w:t>500</w:t>
      </w:r>
      <w:r>
        <w:rPr>
          <w:rFonts w:ascii="宋体" w:hAnsi="Arial" w:cs="宋体" w:hint="eastAsia"/>
          <w:kern w:val="0"/>
          <w:sz w:val="24"/>
          <w:szCs w:val="24"/>
          <w:lang w:val="zh-CN"/>
        </w:rPr>
        <w:t>与板板筋焊接，墙外侧用Φ</w:t>
      </w:r>
      <w:r>
        <w:rPr>
          <w:rFonts w:ascii="宋体" w:hAnsi="Arial" w:cs="宋体"/>
          <w:kern w:val="0"/>
          <w:sz w:val="24"/>
          <w:szCs w:val="24"/>
          <w:lang w:val="zh-CN"/>
        </w:rPr>
        <w:t>48</w:t>
      </w:r>
      <w:r>
        <w:rPr>
          <w:rFonts w:ascii="宋体" w:hAnsi="Arial" w:cs="宋体" w:hint="eastAsia"/>
          <w:kern w:val="0"/>
          <w:sz w:val="24"/>
          <w:szCs w:val="24"/>
          <w:lang w:val="zh-CN"/>
        </w:rPr>
        <w:t>钢管治外墙统长配置，墙端最外一道对拉螺杆离墙端必须</w:t>
      </w:r>
      <w:r>
        <w:rPr>
          <w:kern w:val="0"/>
          <w:sz w:val="24"/>
          <w:szCs w:val="24"/>
        </w:rPr>
        <w:t>＜</w:t>
      </w:r>
      <w:r>
        <w:rPr>
          <w:kern w:val="0"/>
          <w:sz w:val="24"/>
          <w:szCs w:val="24"/>
        </w:rPr>
        <w:t>150mm</w:t>
      </w:r>
      <w:r>
        <w:rPr>
          <w:rFonts w:ascii="宋体" w:hAnsi="Arial" w:cs="宋体" w:hint="eastAsia"/>
          <w:kern w:val="0"/>
          <w:sz w:val="24"/>
          <w:szCs w:val="24"/>
          <w:lang w:val="zh-CN"/>
        </w:rPr>
        <w:t>。</w:t>
      </w:r>
    </w:p>
    <w:p w:rsidR="00C37A37">
      <w:pPr>
        <w:pStyle w:val="2"/>
      </w:pPr>
      <w:bookmarkStart w:id="11" w:name="_Toc465761152"/>
      <w:r>
        <w:rPr>
          <w:rFonts w:hint="eastAsia"/>
        </w:rPr>
        <w:t>检查验收</w:t>
      </w:r>
      <w:bookmarkEnd w:id="11"/>
    </w:p>
    <w:p w:rsidR="00C37A37" w:rsidP="00C37A37">
      <w:pPr>
        <w:pStyle w:val="Normal0"/>
        <w:numPr>
          <w:ilvl w:val="0"/>
          <w:numId w:val="18"/>
        </w:numPr>
        <w:autoSpaceDE w:val="0"/>
        <w:autoSpaceDN w:val="0"/>
        <w:adjustRightInd w:val="0"/>
        <w:spacing w:line="360" w:lineRule="auto"/>
        <w:jc w:val="left"/>
        <w:rPr>
          <w:rFonts w:ascii="宋体" w:hAnsi="Arial" w:cs="宋体"/>
          <w:color w:val="000000"/>
          <w:kern w:val="0"/>
          <w:sz w:val="24"/>
          <w:szCs w:val="24"/>
          <w:lang w:val="zh-CN"/>
        </w:rPr>
      </w:pPr>
      <w:r>
        <w:rPr>
          <w:rFonts w:ascii="Arial" w:hAnsi="Arial" w:cs="Arial"/>
          <w:kern w:val="0"/>
          <w:sz w:val="24"/>
          <w:szCs w:val="24"/>
        </w:rPr>
        <w:softHyphen/>
      </w:r>
      <w:r>
        <w:rPr>
          <w:rFonts w:ascii="宋体" w:hAnsi="Arial" w:cs="宋体" w:hint="eastAsia"/>
          <w:color w:val="000000"/>
          <w:kern w:val="0"/>
          <w:sz w:val="24"/>
          <w:szCs w:val="24"/>
          <w:lang w:val="zh-CN"/>
        </w:rPr>
        <w:t>不满足要求的相关材料一律不得使用，采用问责式制度，相关人员签字。</w:t>
      </w:r>
    </w:p>
    <w:p w:rsidR="00C37A37" w:rsidP="00C37A37">
      <w:pPr>
        <w:pStyle w:val="Normal0"/>
        <w:numPr>
          <w:ilvl w:val="0"/>
          <w:numId w:val="18"/>
        </w:numPr>
        <w:autoSpaceDE w:val="0"/>
        <w:autoSpaceDN w:val="0"/>
        <w:adjustRightInd w:val="0"/>
        <w:spacing w:line="360" w:lineRule="auto"/>
        <w:jc w:val="left"/>
        <w:rPr>
          <w:rFonts w:ascii="宋体" w:hAnsi="Arial" w:cs="宋体"/>
          <w:color w:val="000000"/>
          <w:kern w:val="0"/>
          <w:sz w:val="24"/>
          <w:szCs w:val="24"/>
          <w:lang w:val="zh-CN"/>
        </w:rPr>
      </w:pPr>
      <w:r>
        <w:rPr>
          <w:rFonts w:ascii="宋体" w:hAnsi="Arial" w:cs="宋体" w:hint="eastAsia"/>
          <w:color w:val="000000"/>
          <w:kern w:val="0"/>
          <w:sz w:val="24"/>
          <w:szCs w:val="24"/>
          <w:lang w:val="zh-CN"/>
        </w:rPr>
        <w:t>施工过程中加强管理，加大检查力度，将隐患消灭在初始状态，避免遗留安全隐患和加固时人力、物力大量耗费。确保一次验收通过。</w:t>
      </w:r>
    </w:p>
    <w:p w:rsidR="00C37A37" w:rsidP="00C37A37">
      <w:pPr>
        <w:pStyle w:val="Normal0"/>
        <w:numPr>
          <w:ilvl w:val="0"/>
          <w:numId w:val="18"/>
        </w:numPr>
        <w:autoSpaceDE w:val="0"/>
        <w:autoSpaceDN w:val="0"/>
        <w:adjustRightInd w:val="0"/>
        <w:spacing w:line="360" w:lineRule="auto"/>
        <w:jc w:val="left"/>
        <w:rPr>
          <w:rFonts w:ascii="宋体" w:hAnsi="Arial" w:cs="宋体"/>
          <w:color w:val="000000"/>
          <w:kern w:val="0"/>
          <w:sz w:val="24"/>
          <w:szCs w:val="24"/>
          <w:lang w:val="zh-CN"/>
        </w:rPr>
      </w:pPr>
      <w:r>
        <w:rPr>
          <w:rFonts w:ascii="宋体" w:hAnsi="Arial" w:cs="宋体" w:hint="eastAsia"/>
          <w:color w:val="000000"/>
          <w:kern w:val="0"/>
          <w:sz w:val="24"/>
          <w:szCs w:val="24"/>
          <w:lang w:val="zh-CN"/>
        </w:rPr>
        <w:t>砼结构观感质量符合相关验收标准，少量的缺陷修补完善。</w:t>
      </w:r>
    </w:p>
    <w:p w:rsidR="00C37A37" w:rsidP="00C37A37">
      <w:pPr>
        <w:pStyle w:val="Normal0"/>
        <w:numPr>
          <w:ilvl w:val="0"/>
          <w:numId w:val="18"/>
        </w:numPr>
        <w:autoSpaceDE w:val="0"/>
        <w:autoSpaceDN w:val="0"/>
        <w:adjustRightInd w:val="0"/>
        <w:spacing w:line="360" w:lineRule="auto"/>
        <w:jc w:val="left"/>
        <w:rPr>
          <w:rFonts w:ascii="宋体" w:hAnsi="Arial" w:cs="宋体"/>
          <w:color w:val="000000"/>
          <w:kern w:val="0"/>
          <w:sz w:val="24"/>
          <w:szCs w:val="24"/>
          <w:lang w:val="zh-CN"/>
        </w:rPr>
      </w:pPr>
      <w:r>
        <w:rPr>
          <w:rFonts w:ascii="宋体" w:hAnsi="Arial" w:cs="宋体" w:hint="eastAsia"/>
          <w:color w:val="000000"/>
          <w:kern w:val="0"/>
          <w:sz w:val="24"/>
          <w:szCs w:val="24"/>
          <w:lang w:val="zh-CN"/>
        </w:rPr>
        <w:t>预埋件和预留孔洞的允许偏差如下表：</w:t>
      </w:r>
    </w:p>
    <w:tbl>
      <w:tblPr>
        <w:tblStyle w:val="TableNormal"/>
        <w:tblW w:w="0" w:type="auto"/>
        <w:jc w:val="center"/>
        <w:tblLayout w:type="fixed"/>
        <w:tblCellMar>
          <w:left w:w="105" w:type="dxa"/>
          <w:right w:w="105" w:type="dxa"/>
        </w:tblCellMar>
        <w:tblLook w:val="0000"/>
      </w:tblPr>
      <w:tblGrid>
        <w:gridCol w:w="2520"/>
        <w:gridCol w:w="3090"/>
        <w:gridCol w:w="3090"/>
      </w:tblGrid>
      <w:tr>
        <w:tblPrEx>
          <w:tblW w:w="0" w:type="auto"/>
          <w:jc w:val="center"/>
          <w:tblLayout w:type="fixed"/>
          <w:tblCellMar>
            <w:left w:w="105" w:type="dxa"/>
            <w:right w:w="105" w:type="dxa"/>
          </w:tblCellMar>
          <w:tblLook w:val="0000"/>
        </w:tblPrEx>
        <w:trPr>
          <w:trHeight w:val="345"/>
          <w:jc w:val="center"/>
        </w:trPr>
        <w:tc>
          <w:tcPr>
            <w:tcW w:w="5610" w:type="dxa"/>
            <w:gridSpan w:val="2"/>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after="120"/>
              <w:ind w:left="420" w:firstLine="405"/>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项目</w:t>
            </w:r>
          </w:p>
        </w:tc>
        <w:tc>
          <w:tcPr>
            <w:tcW w:w="309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after="120"/>
              <w:ind w:left="420" w:firstLine="405"/>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允许偏差（</w:t>
            </w:r>
            <w:r>
              <w:rPr>
                <w:rFonts w:ascii="宋体" w:hAnsi="Arial" w:cs="宋体"/>
                <w:color w:val="000000"/>
                <w:kern w:val="0"/>
                <w:sz w:val="20"/>
                <w:szCs w:val="20"/>
                <w:lang w:val="zh-CN"/>
              </w:rPr>
              <w:t>mm</w:t>
            </w:r>
            <w:r>
              <w:rPr>
                <w:rFonts w:ascii="宋体" w:hAnsi="Arial" w:cs="宋体" w:hint="eastAsia"/>
                <w:color w:val="000000"/>
                <w:kern w:val="0"/>
                <w:sz w:val="20"/>
                <w:szCs w:val="20"/>
                <w:lang w:val="zh-CN"/>
              </w:rPr>
              <w:t>）</w:t>
            </w:r>
          </w:p>
        </w:tc>
      </w:tr>
      <w:tr>
        <w:tblPrEx>
          <w:tblW w:w="0" w:type="auto"/>
          <w:jc w:val="center"/>
          <w:tblLayout w:type="fixed"/>
          <w:tblCellMar>
            <w:left w:w="105" w:type="dxa"/>
            <w:right w:w="105" w:type="dxa"/>
          </w:tblCellMar>
          <w:tblLook w:val="0000"/>
        </w:tblPrEx>
        <w:trPr>
          <w:trHeight w:val="345"/>
          <w:jc w:val="center"/>
        </w:trPr>
        <w:tc>
          <w:tcPr>
            <w:tcW w:w="5610" w:type="dxa"/>
            <w:gridSpan w:val="2"/>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after="120"/>
              <w:ind w:left="420" w:firstLine="405"/>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预埋板中心线位置</w:t>
            </w:r>
          </w:p>
        </w:tc>
        <w:tc>
          <w:tcPr>
            <w:tcW w:w="309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after="120"/>
              <w:ind w:left="420" w:firstLine="405"/>
              <w:jc w:val="center"/>
              <w:rPr>
                <w:color w:val="000000"/>
                <w:kern w:val="0"/>
                <w:sz w:val="20"/>
                <w:szCs w:val="20"/>
              </w:rPr>
            </w:pPr>
            <w:r>
              <w:rPr>
                <w:color w:val="000000"/>
                <w:kern w:val="0"/>
                <w:sz w:val="20"/>
                <w:szCs w:val="20"/>
              </w:rPr>
              <w:t>3</w:t>
            </w:r>
          </w:p>
        </w:tc>
      </w:tr>
      <w:tr>
        <w:tblPrEx>
          <w:tblW w:w="0" w:type="auto"/>
          <w:jc w:val="center"/>
          <w:tblLayout w:type="fixed"/>
          <w:tblCellMar>
            <w:left w:w="105" w:type="dxa"/>
            <w:right w:w="105" w:type="dxa"/>
          </w:tblCellMar>
          <w:tblLook w:val="0000"/>
        </w:tblPrEx>
        <w:trPr>
          <w:trHeight w:val="345"/>
          <w:jc w:val="center"/>
        </w:trPr>
        <w:tc>
          <w:tcPr>
            <w:tcW w:w="5610" w:type="dxa"/>
            <w:gridSpan w:val="2"/>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after="120"/>
              <w:ind w:left="420" w:firstLine="405"/>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预埋管、预留孔中心线位置</w:t>
            </w:r>
          </w:p>
        </w:tc>
        <w:tc>
          <w:tcPr>
            <w:tcW w:w="309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after="120"/>
              <w:ind w:left="420" w:firstLine="405"/>
              <w:jc w:val="center"/>
              <w:rPr>
                <w:color w:val="000000"/>
                <w:kern w:val="0"/>
                <w:sz w:val="20"/>
                <w:szCs w:val="20"/>
              </w:rPr>
            </w:pPr>
            <w:r>
              <w:rPr>
                <w:color w:val="000000"/>
                <w:kern w:val="0"/>
                <w:sz w:val="20"/>
                <w:szCs w:val="20"/>
              </w:rPr>
              <w:t>3</w:t>
            </w:r>
          </w:p>
        </w:tc>
      </w:tr>
      <w:tr>
        <w:tblPrEx>
          <w:tblW w:w="0" w:type="auto"/>
          <w:jc w:val="center"/>
          <w:tblLayout w:type="fixed"/>
          <w:tblCellMar>
            <w:left w:w="105" w:type="dxa"/>
            <w:right w:w="105" w:type="dxa"/>
          </w:tblCellMar>
          <w:tblLook w:val="0000"/>
        </w:tblPrEx>
        <w:trPr>
          <w:trHeight w:val="345"/>
          <w:jc w:val="center"/>
        </w:trPr>
        <w:tc>
          <w:tcPr>
            <w:tcW w:w="2520" w:type="dxa"/>
            <w:vMerge w:val="restart"/>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after="120"/>
              <w:ind w:left="420" w:firstLine="405"/>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插筋</w:t>
            </w:r>
          </w:p>
        </w:tc>
        <w:tc>
          <w:tcPr>
            <w:tcW w:w="309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after="120"/>
              <w:ind w:left="420" w:firstLine="405"/>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中心线位置</w:t>
            </w:r>
          </w:p>
        </w:tc>
        <w:tc>
          <w:tcPr>
            <w:tcW w:w="309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after="120"/>
              <w:ind w:left="420" w:firstLine="405"/>
              <w:jc w:val="center"/>
              <w:rPr>
                <w:color w:val="000000"/>
                <w:kern w:val="0"/>
                <w:sz w:val="20"/>
                <w:szCs w:val="20"/>
              </w:rPr>
            </w:pPr>
            <w:r>
              <w:rPr>
                <w:color w:val="000000"/>
                <w:kern w:val="0"/>
                <w:sz w:val="20"/>
                <w:szCs w:val="20"/>
              </w:rPr>
              <w:t>5</w:t>
            </w:r>
          </w:p>
        </w:tc>
      </w:tr>
      <w:tr>
        <w:tblPrEx>
          <w:tblW w:w="0" w:type="auto"/>
          <w:jc w:val="center"/>
          <w:tblLayout w:type="fixed"/>
          <w:tblCellMar>
            <w:left w:w="105" w:type="dxa"/>
            <w:right w:w="105" w:type="dxa"/>
          </w:tblCellMar>
          <w:tblLook w:val="0000"/>
        </w:tblPrEx>
        <w:trPr>
          <w:trHeight w:val="345"/>
          <w:jc w:val="center"/>
        </w:trPr>
        <w:tc>
          <w:tcPr>
            <w:tcW w:w="2520" w:type="dxa"/>
            <w:vMerge/>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jc w:val="left"/>
              <w:rPr>
                <w:rFonts w:ascii="Arial" w:hAnsi="Arial" w:cs="Arial"/>
                <w:kern w:val="0"/>
                <w:sz w:val="24"/>
                <w:szCs w:val="24"/>
              </w:rPr>
            </w:pPr>
          </w:p>
        </w:tc>
        <w:tc>
          <w:tcPr>
            <w:tcW w:w="309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after="120"/>
              <w:ind w:left="420" w:firstLine="405"/>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外露长度</w:t>
            </w:r>
          </w:p>
        </w:tc>
        <w:tc>
          <w:tcPr>
            <w:tcW w:w="309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after="120"/>
              <w:ind w:left="420" w:firstLine="405"/>
              <w:jc w:val="center"/>
              <w:rPr>
                <w:color w:val="000000"/>
                <w:kern w:val="0"/>
                <w:sz w:val="20"/>
                <w:szCs w:val="20"/>
              </w:rPr>
            </w:pPr>
            <w:r>
              <w:rPr>
                <w:color w:val="000000"/>
                <w:kern w:val="0"/>
                <w:sz w:val="20"/>
                <w:szCs w:val="20"/>
              </w:rPr>
              <w:t>+10</w:t>
            </w:r>
            <w:r>
              <w:rPr>
                <w:rFonts w:ascii="宋体" w:hAnsi="Arial" w:cs="宋体" w:hint="eastAsia"/>
                <w:color w:val="000000"/>
                <w:kern w:val="0"/>
                <w:sz w:val="20"/>
                <w:szCs w:val="20"/>
                <w:lang w:val="zh-CN"/>
              </w:rPr>
              <w:t>，</w:t>
            </w:r>
            <w:r>
              <w:rPr>
                <w:color w:val="000000"/>
                <w:kern w:val="0"/>
                <w:sz w:val="20"/>
                <w:szCs w:val="20"/>
              </w:rPr>
              <w:t>0</w:t>
            </w:r>
          </w:p>
        </w:tc>
      </w:tr>
      <w:tr>
        <w:tblPrEx>
          <w:tblW w:w="0" w:type="auto"/>
          <w:jc w:val="center"/>
          <w:tblLayout w:type="fixed"/>
          <w:tblCellMar>
            <w:left w:w="105" w:type="dxa"/>
            <w:right w:w="105" w:type="dxa"/>
          </w:tblCellMar>
          <w:tblLook w:val="0000"/>
        </w:tblPrEx>
        <w:trPr>
          <w:trHeight w:val="345"/>
          <w:jc w:val="center"/>
        </w:trPr>
        <w:tc>
          <w:tcPr>
            <w:tcW w:w="2520" w:type="dxa"/>
            <w:vMerge w:val="restart"/>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after="120"/>
              <w:ind w:left="420" w:firstLine="405"/>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预埋螺栓</w:t>
            </w:r>
          </w:p>
        </w:tc>
        <w:tc>
          <w:tcPr>
            <w:tcW w:w="309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after="120"/>
              <w:ind w:left="420" w:firstLine="405"/>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中心线位置</w:t>
            </w:r>
          </w:p>
        </w:tc>
        <w:tc>
          <w:tcPr>
            <w:tcW w:w="309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after="120"/>
              <w:ind w:left="420" w:firstLine="405"/>
              <w:jc w:val="center"/>
              <w:rPr>
                <w:color w:val="000000"/>
                <w:kern w:val="0"/>
                <w:sz w:val="20"/>
                <w:szCs w:val="20"/>
              </w:rPr>
            </w:pPr>
            <w:r>
              <w:rPr>
                <w:color w:val="000000"/>
                <w:kern w:val="0"/>
                <w:sz w:val="20"/>
                <w:szCs w:val="20"/>
              </w:rPr>
              <w:t>2</w:t>
            </w:r>
          </w:p>
        </w:tc>
      </w:tr>
      <w:tr>
        <w:tblPrEx>
          <w:tblW w:w="0" w:type="auto"/>
          <w:jc w:val="center"/>
          <w:tblLayout w:type="fixed"/>
          <w:tblCellMar>
            <w:left w:w="105" w:type="dxa"/>
            <w:right w:w="105" w:type="dxa"/>
          </w:tblCellMar>
          <w:tblLook w:val="0000"/>
        </w:tblPrEx>
        <w:trPr>
          <w:trHeight w:val="345"/>
          <w:jc w:val="center"/>
        </w:trPr>
        <w:tc>
          <w:tcPr>
            <w:tcW w:w="2520" w:type="dxa"/>
            <w:vMerge/>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jc w:val="left"/>
              <w:rPr>
                <w:rFonts w:ascii="Arial" w:hAnsi="Arial" w:cs="Arial"/>
                <w:kern w:val="0"/>
                <w:sz w:val="24"/>
                <w:szCs w:val="24"/>
              </w:rPr>
            </w:pPr>
          </w:p>
        </w:tc>
        <w:tc>
          <w:tcPr>
            <w:tcW w:w="309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after="120"/>
              <w:ind w:left="420" w:firstLine="405"/>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外露长度</w:t>
            </w:r>
          </w:p>
        </w:tc>
        <w:tc>
          <w:tcPr>
            <w:tcW w:w="309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after="120"/>
              <w:ind w:left="420" w:firstLine="405"/>
              <w:jc w:val="center"/>
              <w:rPr>
                <w:color w:val="000000"/>
                <w:kern w:val="0"/>
                <w:sz w:val="20"/>
                <w:szCs w:val="20"/>
              </w:rPr>
            </w:pPr>
            <w:r>
              <w:rPr>
                <w:color w:val="000000"/>
                <w:kern w:val="0"/>
                <w:sz w:val="20"/>
                <w:szCs w:val="20"/>
              </w:rPr>
              <w:t>+10</w:t>
            </w:r>
            <w:r>
              <w:rPr>
                <w:rFonts w:ascii="宋体" w:hAnsi="Arial" w:cs="宋体" w:hint="eastAsia"/>
                <w:color w:val="000000"/>
                <w:kern w:val="0"/>
                <w:sz w:val="20"/>
                <w:szCs w:val="20"/>
                <w:lang w:val="zh-CN"/>
              </w:rPr>
              <w:t>，</w:t>
            </w:r>
            <w:r>
              <w:rPr>
                <w:color w:val="000000"/>
                <w:kern w:val="0"/>
                <w:sz w:val="20"/>
                <w:szCs w:val="20"/>
              </w:rPr>
              <w:t>0</w:t>
            </w:r>
          </w:p>
        </w:tc>
      </w:tr>
      <w:tr>
        <w:tblPrEx>
          <w:tblW w:w="0" w:type="auto"/>
          <w:jc w:val="center"/>
          <w:tblLayout w:type="fixed"/>
          <w:tblCellMar>
            <w:left w:w="105" w:type="dxa"/>
            <w:right w:w="105" w:type="dxa"/>
          </w:tblCellMar>
          <w:tblLook w:val="0000"/>
        </w:tblPrEx>
        <w:trPr>
          <w:trHeight w:val="345"/>
          <w:jc w:val="center"/>
        </w:trPr>
        <w:tc>
          <w:tcPr>
            <w:tcW w:w="2520" w:type="dxa"/>
            <w:vMerge w:val="restart"/>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after="120"/>
              <w:ind w:left="420" w:firstLine="405"/>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预留洞</w:t>
            </w:r>
          </w:p>
        </w:tc>
        <w:tc>
          <w:tcPr>
            <w:tcW w:w="309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after="120"/>
              <w:ind w:left="420" w:firstLine="405"/>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中心线位置</w:t>
            </w:r>
          </w:p>
        </w:tc>
        <w:tc>
          <w:tcPr>
            <w:tcW w:w="309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after="120"/>
              <w:ind w:left="420" w:firstLine="405"/>
              <w:jc w:val="center"/>
              <w:rPr>
                <w:color w:val="000000"/>
                <w:kern w:val="0"/>
                <w:sz w:val="20"/>
                <w:szCs w:val="20"/>
              </w:rPr>
            </w:pPr>
            <w:r>
              <w:rPr>
                <w:color w:val="000000"/>
                <w:kern w:val="0"/>
                <w:sz w:val="20"/>
                <w:szCs w:val="20"/>
              </w:rPr>
              <w:t>10</w:t>
            </w:r>
          </w:p>
        </w:tc>
      </w:tr>
      <w:tr>
        <w:tblPrEx>
          <w:tblW w:w="0" w:type="auto"/>
          <w:jc w:val="center"/>
          <w:tblLayout w:type="fixed"/>
          <w:tblCellMar>
            <w:left w:w="105" w:type="dxa"/>
            <w:right w:w="105" w:type="dxa"/>
          </w:tblCellMar>
          <w:tblLook w:val="0000"/>
        </w:tblPrEx>
        <w:trPr>
          <w:trHeight w:val="345"/>
          <w:jc w:val="center"/>
        </w:trPr>
        <w:tc>
          <w:tcPr>
            <w:tcW w:w="2520" w:type="dxa"/>
            <w:vMerge/>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jc w:val="left"/>
              <w:rPr>
                <w:rFonts w:ascii="Arial" w:hAnsi="Arial" w:cs="Arial"/>
                <w:kern w:val="0"/>
                <w:sz w:val="24"/>
                <w:szCs w:val="24"/>
              </w:rPr>
            </w:pPr>
          </w:p>
        </w:tc>
        <w:tc>
          <w:tcPr>
            <w:tcW w:w="309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after="120"/>
              <w:ind w:left="420" w:firstLine="405"/>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尺寸</w:t>
            </w:r>
          </w:p>
        </w:tc>
        <w:tc>
          <w:tcPr>
            <w:tcW w:w="309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after="120"/>
              <w:ind w:left="420" w:firstLine="405"/>
              <w:jc w:val="center"/>
              <w:rPr>
                <w:color w:val="000000"/>
                <w:kern w:val="0"/>
                <w:sz w:val="20"/>
                <w:szCs w:val="20"/>
              </w:rPr>
            </w:pPr>
            <w:r>
              <w:rPr>
                <w:color w:val="000000"/>
                <w:kern w:val="0"/>
                <w:sz w:val="20"/>
                <w:szCs w:val="20"/>
              </w:rPr>
              <w:t>+10</w:t>
            </w:r>
            <w:r>
              <w:rPr>
                <w:rFonts w:ascii="宋体" w:hAnsi="Arial" w:cs="宋体" w:hint="eastAsia"/>
                <w:color w:val="000000"/>
                <w:kern w:val="0"/>
                <w:sz w:val="20"/>
                <w:szCs w:val="20"/>
                <w:lang w:val="zh-CN"/>
              </w:rPr>
              <w:t>，</w:t>
            </w:r>
            <w:r>
              <w:rPr>
                <w:color w:val="000000"/>
                <w:kern w:val="0"/>
                <w:sz w:val="20"/>
                <w:szCs w:val="20"/>
              </w:rPr>
              <w:t>0</w:t>
            </w:r>
          </w:p>
        </w:tc>
      </w:tr>
    </w:tbl>
    <w:p w:rsidR="00C37A37">
      <w:pPr>
        <w:pStyle w:val="Normal0"/>
        <w:autoSpaceDE w:val="0"/>
        <w:autoSpaceDN w:val="0"/>
        <w:adjustRightInd w:val="0"/>
        <w:jc w:val="center"/>
        <w:rPr>
          <w:rFonts w:ascii="宋体" w:hAnsi="Arial" w:cs="宋体"/>
          <w:color w:val="000000"/>
          <w:kern w:val="0"/>
          <w:sz w:val="24"/>
          <w:szCs w:val="24"/>
          <w:lang w:val="zh-CN"/>
        </w:rPr>
      </w:pPr>
    </w:p>
    <w:p w:rsidR="00C37A37" w:rsidP="00C37A37">
      <w:pPr>
        <w:pStyle w:val="Normal0"/>
        <w:numPr>
          <w:ilvl w:val="0"/>
          <w:numId w:val="18"/>
        </w:numPr>
        <w:autoSpaceDE w:val="0"/>
        <w:autoSpaceDN w:val="0"/>
        <w:adjustRightInd w:val="0"/>
        <w:spacing w:line="360" w:lineRule="auto"/>
        <w:jc w:val="left"/>
        <w:rPr>
          <w:rFonts w:ascii="宋体" w:hAnsi="Arial" w:cs="宋体"/>
          <w:color w:val="000000"/>
          <w:kern w:val="0"/>
          <w:sz w:val="24"/>
          <w:szCs w:val="24"/>
          <w:lang w:val="zh-CN"/>
        </w:rPr>
      </w:pPr>
      <w:r>
        <w:rPr>
          <w:rFonts w:ascii="宋体" w:hAnsi="Arial" w:cs="宋体" w:hint="eastAsia"/>
          <w:color w:val="000000"/>
          <w:kern w:val="0"/>
          <w:sz w:val="24"/>
          <w:szCs w:val="24"/>
          <w:lang w:val="zh-CN"/>
        </w:rPr>
        <w:t>现浇结构模板安装的允许偏差及检查方法如下表：</w:t>
      </w:r>
    </w:p>
    <w:tbl>
      <w:tblPr>
        <w:tblStyle w:val="TableNormal"/>
        <w:tblW w:w="0" w:type="auto"/>
        <w:jc w:val="center"/>
        <w:tblLayout w:type="fixed"/>
        <w:tblCellMar>
          <w:left w:w="105" w:type="dxa"/>
          <w:right w:w="105" w:type="dxa"/>
        </w:tblCellMar>
        <w:tblLook w:val="0000"/>
      </w:tblPr>
      <w:tblGrid>
        <w:gridCol w:w="1920"/>
        <w:gridCol w:w="2250"/>
        <w:gridCol w:w="1680"/>
        <w:gridCol w:w="2880"/>
      </w:tblGrid>
      <w:tr>
        <w:tblPrEx>
          <w:tblW w:w="0" w:type="auto"/>
          <w:jc w:val="center"/>
          <w:tblLayout w:type="fixed"/>
          <w:tblCellMar>
            <w:left w:w="105" w:type="dxa"/>
            <w:right w:w="105" w:type="dxa"/>
          </w:tblCellMar>
          <w:tblLook w:val="0000"/>
        </w:tblPrEx>
        <w:trPr>
          <w:trHeight w:val="345"/>
          <w:jc w:val="center"/>
        </w:trPr>
        <w:tc>
          <w:tcPr>
            <w:tcW w:w="4170" w:type="dxa"/>
            <w:gridSpan w:val="2"/>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after="120"/>
              <w:ind w:left="420" w:firstLine="405"/>
              <w:jc w:val="left"/>
              <w:rPr>
                <w:rFonts w:ascii="宋体" w:hAnsi="Arial" w:cs="宋体"/>
                <w:color w:val="000000"/>
                <w:kern w:val="0"/>
                <w:sz w:val="20"/>
                <w:szCs w:val="20"/>
                <w:lang w:val="zh-CN"/>
              </w:rPr>
            </w:pPr>
            <w:r>
              <w:rPr>
                <w:rFonts w:ascii="宋体" w:hAnsi="Arial" w:cs="宋体" w:hint="eastAsia"/>
                <w:color w:val="000000"/>
                <w:kern w:val="0"/>
                <w:sz w:val="20"/>
                <w:szCs w:val="20"/>
                <w:lang w:val="zh-CN"/>
              </w:rPr>
              <w:t>项</w:t>
            </w:r>
            <w:r>
              <w:rPr>
                <w:rFonts w:ascii="宋体" w:hAnsi="Arial" w:cs="宋体"/>
                <w:color w:val="000000"/>
                <w:kern w:val="0"/>
                <w:sz w:val="20"/>
                <w:szCs w:val="20"/>
                <w:lang w:val="zh-CN"/>
              </w:rPr>
              <w:t xml:space="preserve">   </w:t>
            </w:r>
            <w:r>
              <w:rPr>
                <w:rFonts w:ascii="宋体" w:hAnsi="Arial" w:cs="宋体" w:hint="eastAsia"/>
                <w:color w:val="000000"/>
                <w:kern w:val="0"/>
                <w:sz w:val="20"/>
                <w:szCs w:val="20"/>
                <w:lang w:val="zh-CN"/>
              </w:rPr>
              <w:t>目</w:t>
            </w:r>
          </w:p>
        </w:tc>
        <w:tc>
          <w:tcPr>
            <w:tcW w:w="168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after="120"/>
              <w:rPr>
                <w:rFonts w:ascii="宋体" w:hAnsi="Arial" w:cs="宋体"/>
                <w:color w:val="000000"/>
                <w:kern w:val="0"/>
                <w:sz w:val="20"/>
                <w:szCs w:val="20"/>
                <w:lang w:val="zh-CN"/>
              </w:rPr>
            </w:pPr>
            <w:r>
              <w:rPr>
                <w:rFonts w:ascii="宋体" w:hAnsi="Arial" w:cs="宋体" w:hint="eastAsia"/>
                <w:color w:val="000000"/>
                <w:kern w:val="0"/>
                <w:sz w:val="20"/>
                <w:szCs w:val="20"/>
                <w:lang w:val="zh-CN"/>
              </w:rPr>
              <w:t>允许偏差（</w:t>
            </w:r>
            <w:r>
              <w:rPr>
                <w:color w:val="000000"/>
                <w:kern w:val="0"/>
                <w:sz w:val="20"/>
                <w:szCs w:val="20"/>
              </w:rPr>
              <w:t>mm</w:t>
            </w:r>
            <w:r>
              <w:rPr>
                <w:rFonts w:ascii="宋体" w:hAnsi="Arial" w:cs="宋体" w:hint="eastAsia"/>
                <w:color w:val="000000"/>
                <w:kern w:val="0"/>
                <w:sz w:val="20"/>
                <w:szCs w:val="20"/>
                <w:lang w:val="zh-CN"/>
              </w:rPr>
              <w:t>）</w:t>
            </w:r>
          </w:p>
        </w:tc>
        <w:tc>
          <w:tcPr>
            <w:tcW w:w="288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after="120"/>
              <w:ind w:left="420" w:firstLine="405"/>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检查方法</w:t>
            </w:r>
          </w:p>
        </w:tc>
      </w:tr>
      <w:tr>
        <w:tblPrEx>
          <w:tblW w:w="0" w:type="auto"/>
          <w:jc w:val="center"/>
          <w:tblLayout w:type="fixed"/>
          <w:tblCellMar>
            <w:left w:w="105" w:type="dxa"/>
            <w:right w:w="105" w:type="dxa"/>
          </w:tblCellMar>
          <w:tblLook w:val="0000"/>
        </w:tblPrEx>
        <w:trPr>
          <w:trHeight w:val="345"/>
          <w:jc w:val="center"/>
        </w:trPr>
        <w:tc>
          <w:tcPr>
            <w:tcW w:w="4170" w:type="dxa"/>
            <w:gridSpan w:val="2"/>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after="120"/>
              <w:ind w:left="420" w:firstLine="405"/>
              <w:jc w:val="left"/>
              <w:rPr>
                <w:rFonts w:ascii="宋体" w:hAnsi="Arial" w:cs="宋体"/>
                <w:color w:val="000000"/>
                <w:kern w:val="0"/>
                <w:sz w:val="20"/>
                <w:szCs w:val="20"/>
                <w:lang w:val="zh-CN"/>
              </w:rPr>
            </w:pPr>
            <w:r>
              <w:rPr>
                <w:rFonts w:ascii="宋体" w:hAnsi="Arial" w:cs="宋体" w:hint="eastAsia"/>
                <w:color w:val="000000"/>
                <w:kern w:val="0"/>
                <w:sz w:val="20"/>
                <w:szCs w:val="20"/>
                <w:lang w:val="zh-CN"/>
              </w:rPr>
              <w:t>轴线位置</w:t>
            </w:r>
          </w:p>
        </w:tc>
        <w:tc>
          <w:tcPr>
            <w:tcW w:w="168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after="120"/>
              <w:ind w:left="420" w:firstLine="405"/>
              <w:jc w:val="center"/>
              <w:rPr>
                <w:color w:val="000000"/>
                <w:kern w:val="0"/>
                <w:sz w:val="20"/>
                <w:szCs w:val="20"/>
              </w:rPr>
            </w:pPr>
            <w:r>
              <w:rPr>
                <w:color w:val="000000"/>
                <w:kern w:val="0"/>
                <w:sz w:val="20"/>
                <w:szCs w:val="20"/>
              </w:rPr>
              <w:t>5</w:t>
            </w:r>
          </w:p>
        </w:tc>
        <w:tc>
          <w:tcPr>
            <w:tcW w:w="288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after="120"/>
              <w:ind w:left="420" w:firstLine="405"/>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尺量</w:t>
            </w:r>
          </w:p>
        </w:tc>
      </w:tr>
      <w:tr>
        <w:tblPrEx>
          <w:tblW w:w="0" w:type="auto"/>
          <w:jc w:val="center"/>
          <w:tblLayout w:type="fixed"/>
          <w:tblCellMar>
            <w:left w:w="105" w:type="dxa"/>
            <w:right w:w="105" w:type="dxa"/>
          </w:tblCellMar>
          <w:tblLook w:val="0000"/>
        </w:tblPrEx>
        <w:trPr>
          <w:trHeight w:val="345"/>
          <w:jc w:val="center"/>
        </w:trPr>
        <w:tc>
          <w:tcPr>
            <w:tcW w:w="4170" w:type="dxa"/>
            <w:gridSpan w:val="2"/>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after="120"/>
              <w:ind w:left="420" w:firstLine="405"/>
              <w:jc w:val="left"/>
              <w:rPr>
                <w:rFonts w:ascii="宋体" w:hAnsi="Arial" w:cs="宋体"/>
                <w:color w:val="000000"/>
                <w:kern w:val="0"/>
                <w:sz w:val="20"/>
                <w:szCs w:val="20"/>
                <w:lang w:val="zh-CN"/>
              </w:rPr>
            </w:pPr>
            <w:r>
              <w:rPr>
                <w:rFonts w:ascii="宋体" w:hAnsi="Arial" w:cs="宋体" w:hint="eastAsia"/>
                <w:color w:val="000000"/>
                <w:kern w:val="0"/>
                <w:sz w:val="20"/>
                <w:szCs w:val="20"/>
                <w:lang w:val="zh-CN"/>
              </w:rPr>
              <w:t>底模上表面标高</w:t>
            </w:r>
          </w:p>
        </w:tc>
        <w:tc>
          <w:tcPr>
            <w:tcW w:w="168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after="120"/>
              <w:ind w:left="420" w:firstLine="405"/>
              <w:jc w:val="center"/>
              <w:rPr>
                <w:color w:val="000000"/>
                <w:kern w:val="0"/>
                <w:sz w:val="20"/>
                <w:szCs w:val="20"/>
              </w:rPr>
            </w:pPr>
            <w:r>
              <w:rPr>
                <w:color w:val="000000"/>
                <w:kern w:val="0"/>
                <w:sz w:val="20"/>
                <w:szCs w:val="20"/>
              </w:rPr>
              <w:t>±5</w:t>
            </w:r>
          </w:p>
        </w:tc>
        <w:tc>
          <w:tcPr>
            <w:tcW w:w="288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after="120"/>
              <w:ind w:left="420" w:firstLine="405"/>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水准仪或拉线、尺量</w:t>
            </w:r>
          </w:p>
        </w:tc>
      </w:tr>
      <w:tr>
        <w:tblPrEx>
          <w:tblW w:w="0" w:type="auto"/>
          <w:jc w:val="center"/>
          <w:tblLayout w:type="fixed"/>
          <w:tblCellMar>
            <w:left w:w="105" w:type="dxa"/>
            <w:right w:w="105" w:type="dxa"/>
          </w:tblCellMar>
          <w:tblLook w:val="0000"/>
        </w:tblPrEx>
        <w:trPr>
          <w:trHeight w:val="345"/>
          <w:jc w:val="center"/>
        </w:trPr>
        <w:tc>
          <w:tcPr>
            <w:tcW w:w="1920" w:type="dxa"/>
            <w:vMerge w:val="restart"/>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after="120"/>
              <w:ind w:firstLine="405"/>
              <w:jc w:val="left"/>
              <w:rPr>
                <w:rFonts w:ascii="宋体" w:hAnsi="Arial" w:cs="宋体"/>
                <w:color w:val="000000"/>
                <w:kern w:val="0"/>
                <w:sz w:val="20"/>
                <w:szCs w:val="20"/>
                <w:lang w:val="zh-CN"/>
              </w:rPr>
            </w:pPr>
            <w:r>
              <w:rPr>
                <w:rFonts w:ascii="宋体" w:hAnsi="Arial" w:cs="宋体" w:hint="eastAsia"/>
                <w:color w:val="000000"/>
                <w:kern w:val="0"/>
                <w:sz w:val="20"/>
                <w:szCs w:val="20"/>
                <w:lang w:val="zh-CN"/>
              </w:rPr>
              <w:t>模板内部尺寸</w:t>
            </w:r>
          </w:p>
        </w:tc>
        <w:tc>
          <w:tcPr>
            <w:tcW w:w="225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after="120"/>
              <w:ind w:left="420" w:firstLine="405"/>
              <w:jc w:val="left"/>
              <w:rPr>
                <w:rFonts w:ascii="宋体" w:hAnsi="Arial" w:cs="宋体"/>
                <w:color w:val="000000"/>
                <w:kern w:val="0"/>
                <w:sz w:val="20"/>
                <w:szCs w:val="20"/>
                <w:lang w:val="zh-CN"/>
              </w:rPr>
            </w:pPr>
            <w:r>
              <w:rPr>
                <w:rFonts w:ascii="宋体" w:hAnsi="Arial" w:cs="宋体" w:hint="eastAsia"/>
                <w:color w:val="000000"/>
                <w:kern w:val="0"/>
                <w:sz w:val="20"/>
                <w:szCs w:val="20"/>
                <w:lang w:val="zh-CN"/>
              </w:rPr>
              <w:t>基础</w:t>
            </w:r>
          </w:p>
        </w:tc>
        <w:tc>
          <w:tcPr>
            <w:tcW w:w="168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after="120"/>
              <w:ind w:left="420" w:firstLine="405"/>
              <w:jc w:val="center"/>
              <w:rPr>
                <w:color w:val="000000"/>
                <w:kern w:val="0"/>
                <w:sz w:val="20"/>
                <w:szCs w:val="20"/>
              </w:rPr>
            </w:pPr>
            <w:r>
              <w:rPr>
                <w:color w:val="000000"/>
                <w:kern w:val="0"/>
                <w:sz w:val="20"/>
                <w:szCs w:val="20"/>
              </w:rPr>
              <w:t>±10</w:t>
            </w:r>
          </w:p>
        </w:tc>
        <w:tc>
          <w:tcPr>
            <w:tcW w:w="288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after="120"/>
              <w:ind w:left="420" w:firstLine="405"/>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尺量</w:t>
            </w:r>
          </w:p>
        </w:tc>
      </w:tr>
      <w:tr>
        <w:tblPrEx>
          <w:tblW w:w="0" w:type="auto"/>
          <w:jc w:val="center"/>
          <w:tblLayout w:type="fixed"/>
          <w:tblCellMar>
            <w:left w:w="105" w:type="dxa"/>
            <w:right w:w="105" w:type="dxa"/>
          </w:tblCellMar>
          <w:tblLook w:val="0000"/>
        </w:tblPrEx>
        <w:trPr>
          <w:trHeight w:val="345"/>
          <w:jc w:val="center"/>
        </w:trPr>
        <w:tc>
          <w:tcPr>
            <w:tcW w:w="1920" w:type="dxa"/>
            <w:vMerge/>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jc w:val="left"/>
              <w:rPr>
                <w:rFonts w:ascii="Arial" w:hAnsi="Arial" w:cs="Arial"/>
                <w:kern w:val="0"/>
                <w:sz w:val="24"/>
                <w:szCs w:val="24"/>
              </w:rPr>
            </w:pPr>
          </w:p>
        </w:tc>
        <w:tc>
          <w:tcPr>
            <w:tcW w:w="225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after="120"/>
              <w:ind w:firstLine="405"/>
              <w:jc w:val="left"/>
              <w:rPr>
                <w:rFonts w:ascii="宋体" w:hAnsi="Arial" w:cs="宋体"/>
                <w:color w:val="000000"/>
                <w:kern w:val="0"/>
                <w:sz w:val="20"/>
                <w:szCs w:val="20"/>
                <w:lang w:val="zh-CN"/>
              </w:rPr>
            </w:pPr>
            <w:r>
              <w:rPr>
                <w:rFonts w:ascii="宋体" w:hAnsi="Arial" w:cs="宋体" w:hint="eastAsia"/>
                <w:color w:val="000000"/>
                <w:kern w:val="0"/>
                <w:sz w:val="20"/>
                <w:szCs w:val="20"/>
                <w:lang w:val="zh-CN"/>
              </w:rPr>
              <w:t>柱、墙、梁</w:t>
            </w:r>
          </w:p>
        </w:tc>
        <w:tc>
          <w:tcPr>
            <w:tcW w:w="168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after="120"/>
              <w:ind w:left="420" w:firstLine="405"/>
              <w:jc w:val="center"/>
              <w:rPr>
                <w:color w:val="000000"/>
                <w:kern w:val="0"/>
                <w:sz w:val="20"/>
                <w:szCs w:val="20"/>
              </w:rPr>
            </w:pPr>
            <w:r>
              <w:rPr>
                <w:color w:val="000000"/>
                <w:kern w:val="0"/>
                <w:sz w:val="20"/>
                <w:szCs w:val="20"/>
              </w:rPr>
              <w:t>±5</w:t>
            </w:r>
          </w:p>
        </w:tc>
        <w:tc>
          <w:tcPr>
            <w:tcW w:w="288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after="120"/>
              <w:ind w:left="420" w:firstLine="405"/>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尺量</w:t>
            </w:r>
          </w:p>
        </w:tc>
      </w:tr>
      <w:tr>
        <w:tblPrEx>
          <w:tblW w:w="0" w:type="auto"/>
          <w:jc w:val="center"/>
          <w:tblLayout w:type="fixed"/>
          <w:tblCellMar>
            <w:left w:w="105" w:type="dxa"/>
            <w:right w:w="105" w:type="dxa"/>
          </w:tblCellMar>
          <w:tblLook w:val="0000"/>
        </w:tblPrEx>
        <w:trPr>
          <w:trHeight w:val="345"/>
          <w:jc w:val="center"/>
        </w:trPr>
        <w:tc>
          <w:tcPr>
            <w:tcW w:w="1920" w:type="dxa"/>
            <w:vMerge/>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jc w:val="left"/>
              <w:rPr>
                <w:rFonts w:ascii="Arial" w:hAnsi="Arial" w:cs="Arial"/>
                <w:kern w:val="0"/>
                <w:sz w:val="24"/>
                <w:szCs w:val="24"/>
              </w:rPr>
            </w:pPr>
          </w:p>
        </w:tc>
        <w:tc>
          <w:tcPr>
            <w:tcW w:w="225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after="120"/>
              <w:ind w:firstLine="405"/>
              <w:jc w:val="left"/>
              <w:rPr>
                <w:rFonts w:ascii="宋体" w:hAnsi="Arial" w:cs="宋体"/>
                <w:color w:val="000000"/>
                <w:kern w:val="0"/>
                <w:sz w:val="20"/>
                <w:szCs w:val="20"/>
                <w:lang w:val="zh-CN"/>
              </w:rPr>
            </w:pPr>
            <w:r>
              <w:rPr>
                <w:rFonts w:ascii="宋体" w:hAnsi="Arial" w:cs="宋体" w:hint="eastAsia"/>
                <w:color w:val="000000"/>
                <w:kern w:val="0"/>
                <w:sz w:val="20"/>
                <w:szCs w:val="20"/>
                <w:lang w:val="zh-CN"/>
              </w:rPr>
              <w:t>楼梯相邻踏步高差</w:t>
            </w:r>
          </w:p>
        </w:tc>
        <w:tc>
          <w:tcPr>
            <w:tcW w:w="168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after="120"/>
              <w:ind w:left="420" w:firstLine="405"/>
              <w:jc w:val="center"/>
              <w:rPr>
                <w:color w:val="000000"/>
                <w:kern w:val="0"/>
                <w:sz w:val="20"/>
                <w:szCs w:val="20"/>
              </w:rPr>
            </w:pPr>
            <w:r>
              <w:rPr>
                <w:color w:val="000000"/>
                <w:kern w:val="0"/>
                <w:sz w:val="20"/>
                <w:szCs w:val="20"/>
              </w:rPr>
              <w:t>5</w:t>
            </w:r>
          </w:p>
        </w:tc>
        <w:tc>
          <w:tcPr>
            <w:tcW w:w="288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after="120"/>
              <w:ind w:left="420" w:firstLine="405"/>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尺量</w:t>
            </w:r>
          </w:p>
        </w:tc>
      </w:tr>
      <w:tr>
        <w:tblPrEx>
          <w:tblW w:w="0" w:type="auto"/>
          <w:jc w:val="center"/>
          <w:tblLayout w:type="fixed"/>
          <w:tblCellMar>
            <w:left w:w="105" w:type="dxa"/>
            <w:right w:w="105" w:type="dxa"/>
          </w:tblCellMar>
          <w:tblLook w:val="0000"/>
        </w:tblPrEx>
        <w:trPr>
          <w:trHeight w:val="345"/>
          <w:jc w:val="center"/>
        </w:trPr>
        <w:tc>
          <w:tcPr>
            <w:tcW w:w="1920" w:type="dxa"/>
            <w:vMerge w:val="restart"/>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after="120"/>
              <w:ind w:firstLine="405"/>
              <w:jc w:val="left"/>
              <w:rPr>
                <w:rFonts w:ascii="宋体" w:hAnsi="Arial" w:cs="宋体"/>
                <w:color w:val="000000"/>
                <w:kern w:val="0"/>
                <w:sz w:val="20"/>
                <w:szCs w:val="20"/>
                <w:lang w:val="zh-CN"/>
              </w:rPr>
            </w:pPr>
            <w:r>
              <w:rPr>
                <w:rFonts w:ascii="宋体" w:hAnsi="Arial" w:cs="宋体" w:hint="eastAsia"/>
                <w:color w:val="000000"/>
                <w:kern w:val="0"/>
                <w:sz w:val="20"/>
                <w:szCs w:val="20"/>
                <w:lang w:val="zh-CN"/>
              </w:rPr>
              <w:t>柱、墙垂直度</w:t>
            </w:r>
          </w:p>
        </w:tc>
        <w:tc>
          <w:tcPr>
            <w:tcW w:w="225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after="120"/>
              <w:ind w:left="420" w:firstLine="405"/>
              <w:jc w:val="left"/>
              <w:rPr>
                <w:color w:val="000000"/>
                <w:kern w:val="0"/>
                <w:sz w:val="20"/>
                <w:szCs w:val="20"/>
              </w:rPr>
            </w:pPr>
            <w:r>
              <w:rPr>
                <w:rFonts w:ascii="宋体" w:hAnsi="Arial" w:cs="宋体" w:hint="eastAsia"/>
                <w:color w:val="000000"/>
                <w:kern w:val="0"/>
                <w:sz w:val="20"/>
                <w:szCs w:val="20"/>
                <w:lang w:val="zh-CN"/>
              </w:rPr>
              <w:t>层高≤</w:t>
            </w:r>
            <w:r>
              <w:rPr>
                <w:rFonts w:ascii="宋体" w:hAnsi="Arial" w:cs="宋体"/>
                <w:color w:val="000000"/>
                <w:kern w:val="0"/>
                <w:sz w:val="20"/>
                <w:szCs w:val="20"/>
                <w:lang w:val="zh-CN"/>
              </w:rPr>
              <w:t>6</w:t>
            </w:r>
            <w:r>
              <w:rPr>
                <w:color w:val="000000"/>
                <w:kern w:val="0"/>
                <w:sz w:val="20"/>
                <w:szCs w:val="20"/>
              </w:rPr>
              <w:t>m</w:t>
            </w:r>
          </w:p>
        </w:tc>
        <w:tc>
          <w:tcPr>
            <w:tcW w:w="168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after="120"/>
              <w:ind w:left="420" w:firstLine="405"/>
              <w:jc w:val="center"/>
              <w:rPr>
                <w:color w:val="000000"/>
                <w:kern w:val="0"/>
                <w:sz w:val="20"/>
                <w:szCs w:val="20"/>
              </w:rPr>
            </w:pPr>
            <w:r>
              <w:rPr>
                <w:color w:val="000000"/>
                <w:kern w:val="0"/>
                <w:sz w:val="20"/>
                <w:szCs w:val="20"/>
              </w:rPr>
              <w:t>8</w:t>
            </w:r>
          </w:p>
        </w:tc>
        <w:tc>
          <w:tcPr>
            <w:tcW w:w="288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after="120"/>
              <w:ind w:left="420" w:firstLine="405"/>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经纬仪或吊线、尺量</w:t>
            </w:r>
          </w:p>
        </w:tc>
      </w:tr>
      <w:tr>
        <w:tblPrEx>
          <w:tblW w:w="0" w:type="auto"/>
          <w:jc w:val="center"/>
          <w:tblLayout w:type="fixed"/>
          <w:tblCellMar>
            <w:left w:w="105" w:type="dxa"/>
            <w:right w:w="105" w:type="dxa"/>
          </w:tblCellMar>
          <w:tblLook w:val="0000"/>
        </w:tblPrEx>
        <w:trPr>
          <w:trHeight w:val="345"/>
          <w:jc w:val="center"/>
        </w:trPr>
        <w:tc>
          <w:tcPr>
            <w:tcW w:w="1920" w:type="dxa"/>
            <w:vMerge/>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jc w:val="left"/>
              <w:rPr>
                <w:rFonts w:ascii="Arial" w:hAnsi="Arial" w:cs="Arial"/>
                <w:kern w:val="0"/>
                <w:sz w:val="24"/>
                <w:szCs w:val="24"/>
              </w:rPr>
            </w:pPr>
          </w:p>
        </w:tc>
        <w:tc>
          <w:tcPr>
            <w:tcW w:w="225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after="120"/>
              <w:ind w:left="420" w:firstLine="405"/>
              <w:jc w:val="left"/>
              <w:rPr>
                <w:color w:val="000000"/>
                <w:kern w:val="0"/>
                <w:sz w:val="20"/>
                <w:szCs w:val="20"/>
              </w:rPr>
            </w:pPr>
            <w:r>
              <w:rPr>
                <w:rFonts w:ascii="宋体" w:hAnsi="Arial" w:cs="宋体" w:hint="eastAsia"/>
                <w:color w:val="000000"/>
                <w:kern w:val="0"/>
                <w:sz w:val="20"/>
                <w:szCs w:val="20"/>
                <w:lang w:val="zh-CN"/>
              </w:rPr>
              <w:t>层高＞</w:t>
            </w:r>
            <w:r>
              <w:rPr>
                <w:rFonts w:ascii="宋体" w:hAnsi="Arial" w:cs="宋体"/>
                <w:color w:val="000000"/>
                <w:kern w:val="0"/>
                <w:sz w:val="20"/>
                <w:szCs w:val="20"/>
                <w:lang w:val="zh-CN"/>
              </w:rPr>
              <w:t>6</w:t>
            </w:r>
            <w:r>
              <w:rPr>
                <w:color w:val="000000"/>
                <w:kern w:val="0"/>
                <w:sz w:val="20"/>
                <w:szCs w:val="20"/>
              </w:rPr>
              <w:t>m</w:t>
            </w:r>
          </w:p>
        </w:tc>
        <w:tc>
          <w:tcPr>
            <w:tcW w:w="168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after="120"/>
              <w:ind w:left="420" w:firstLine="405"/>
              <w:jc w:val="center"/>
              <w:rPr>
                <w:color w:val="000000"/>
                <w:kern w:val="0"/>
                <w:sz w:val="20"/>
                <w:szCs w:val="20"/>
              </w:rPr>
            </w:pPr>
            <w:r>
              <w:rPr>
                <w:color w:val="000000"/>
                <w:kern w:val="0"/>
                <w:sz w:val="20"/>
                <w:szCs w:val="20"/>
              </w:rPr>
              <w:t>10</w:t>
            </w:r>
          </w:p>
        </w:tc>
        <w:tc>
          <w:tcPr>
            <w:tcW w:w="288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after="120"/>
              <w:ind w:left="420" w:firstLine="405"/>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经纬仪或吊线、尺量</w:t>
            </w:r>
          </w:p>
        </w:tc>
      </w:tr>
      <w:tr>
        <w:tblPrEx>
          <w:tblW w:w="0" w:type="auto"/>
          <w:jc w:val="center"/>
          <w:tblLayout w:type="fixed"/>
          <w:tblCellMar>
            <w:left w:w="105" w:type="dxa"/>
            <w:right w:w="105" w:type="dxa"/>
          </w:tblCellMar>
          <w:tblLook w:val="0000"/>
        </w:tblPrEx>
        <w:trPr>
          <w:trHeight w:val="345"/>
          <w:jc w:val="center"/>
        </w:trPr>
        <w:tc>
          <w:tcPr>
            <w:tcW w:w="4170" w:type="dxa"/>
            <w:gridSpan w:val="2"/>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after="120"/>
              <w:ind w:left="420" w:firstLine="405"/>
              <w:jc w:val="left"/>
              <w:rPr>
                <w:rFonts w:ascii="宋体" w:hAnsi="Arial" w:cs="宋体"/>
                <w:color w:val="000000"/>
                <w:kern w:val="0"/>
                <w:sz w:val="20"/>
                <w:szCs w:val="20"/>
                <w:lang w:val="zh-CN"/>
              </w:rPr>
            </w:pPr>
            <w:r>
              <w:rPr>
                <w:rFonts w:ascii="宋体" w:hAnsi="Arial" w:cs="宋体" w:hint="eastAsia"/>
                <w:color w:val="000000"/>
                <w:kern w:val="0"/>
                <w:sz w:val="20"/>
                <w:szCs w:val="20"/>
                <w:lang w:val="zh-CN"/>
              </w:rPr>
              <w:t>相邻模板表面高差</w:t>
            </w:r>
          </w:p>
        </w:tc>
        <w:tc>
          <w:tcPr>
            <w:tcW w:w="168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after="120"/>
              <w:ind w:left="420" w:firstLine="405"/>
              <w:jc w:val="center"/>
              <w:rPr>
                <w:color w:val="000000"/>
                <w:kern w:val="0"/>
                <w:sz w:val="20"/>
                <w:szCs w:val="20"/>
              </w:rPr>
            </w:pPr>
            <w:r>
              <w:rPr>
                <w:color w:val="000000"/>
                <w:kern w:val="0"/>
                <w:sz w:val="20"/>
                <w:szCs w:val="20"/>
              </w:rPr>
              <w:t>2</w:t>
            </w:r>
          </w:p>
        </w:tc>
        <w:tc>
          <w:tcPr>
            <w:tcW w:w="288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after="120"/>
              <w:ind w:left="420" w:firstLine="405"/>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尺量</w:t>
            </w:r>
          </w:p>
        </w:tc>
      </w:tr>
    </w:tbl>
    <w:p>
      <w:pPr>
        <w:sectPr>
          <w:type w:val="nextPage"/>
          <w:pgSz w:w="11906" w:h="16838"/>
          <w:pgMar w:top="1440" w:right="1800" w:bottom="1440" w:left="1800" w:header="851" w:footer="992" w:gutter="0"/>
          <w:pgNumType w:start="14"/>
          <w:cols w:space="720"/>
          <w:titlePg w:val="0"/>
          <w:docGrid w:type="lines" w:linePitch="312"/>
        </w:sectPr>
      </w:pPr>
    </w:p>
    <w:tbl>
      <w:tblPr>
        <w:tblStyle w:val="TableNormal"/>
        <w:tblW w:w="0" w:type="auto"/>
        <w:jc w:val="center"/>
        <w:tblLayout w:type="fixed"/>
        <w:tblCellMar>
          <w:left w:w="105" w:type="dxa"/>
          <w:right w:w="105" w:type="dxa"/>
        </w:tblCellMar>
        <w:tblLook w:val="0000"/>
      </w:tblPr>
      <w:tblGrid>
        <w:gridCol w:w="4170"/>
        <w:gridCol w:w="1680"/>
        <w:gridCol w:w="2880"/>
      </w:tblGrid>
      <w:tr>
        <w:tblPrEx>
          <w:tblW w:w="0" w:type="auto"/>
          <w:jc w:val="center"/>
          <w:tblLayout w:type="fixed"/>
          <w:tblCellMar>
            <w:left w:w="105" w:type="dxa"/>
            <w:right w:w="105" w:type="dxa"/>
          </w:tblCellMar>
          <w:tblLook w:val="0000"/>
        </w:tblPrEx>
        <w:trPr>
          <w:trHeight w:val="345"/>
          <w:jc w:val="center"/>
        </w:trPr>
        <w:tc>
          <w:tcPr>
            <w:tcW w:w="417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after="120"/>
              <w:ind w:left="420" w:firstLine="405"/>
              <w:jc w:val="left"/>
              <w:rPr>
                <w:rFonts w:ascii="宋体" w:hAnsi="Arial" w:cs="宋体"/>
                <w:color w:val="000000"/>
                <w:kern w:val="0"/>
                <w:sz w:val="20"/>
                <w:szCs w:val="20"/>
                <w:lang w:val="zh-CN"/>
              </w:rPr>
            </w:pPr>
            <w:r>
              <w:rPr>
                <w:rFonts w:ascii="宋体" w:hAnsi="Arial" w:cs="宋体" w:hint="eastAsia"/>
                <w:color w:val="000000"/>
                <w:kern w:val="0"/>
                <w:sz w:val="20"/>
                <w:szCs w:val="20"/>
                <w:lang w:val="zh-CN"/>
              </w:rPr>
              <w:t>表面平整度</w:t>
            </w:r>
          </w:p>
        </w:tc>
        <w:tc>
          <w:tcPr>
            <w:tcW w:w="168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after="120"/>
              <w:ind w:left="420" w:firstLine="405"/>
              <w:jc w:val="center"/>
              <w:rPr>
                <w:color w:val="000000"/>
                <w:kern w:val="0"/>
                <w:sz w:val="20"/>
                <w:szCs w:val="20"/>
              </w:rPr>
            </w:pPr>
            <w:r>
              <w:rPr>
                <w:color w:val="000000"/>
                <w:kern w:val="0"/>
                <w:sz w:val="20"/>
                <w:szCs w:val="20"/>
              </w:rPr>
              <w:t>5</w:t>
            </w:r>
          </w:p>
        </w:tc>
        <w:tc>
          <w:tcPr>
            <w:tcW w:w="288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after="120"/>
              <w:ind w:left="420" w:firstLine="405"/>
              <w:jc w:val="center"/>
              <w:rPr>
                <w:rFonts w:ascii="宋体" w:hAnsi="Arial" w:cs="宋体"/>
                <w:color w:val="000000"/>
                <w:kern w:val="0"/>
                <w:sz w:val="20"/>
                <w:szCs w:val="20"/>
                <w:lang w:val="zh-CN"/>
              </w:rPr>
            </w:pPr>
            <w:r>
              <w:rPr>
                <w:color w:val="000000"/>
                <w:kern w:val="0"/>
                <w:sz w:val="20"/>
                <w:szCs w:val="20"/>
              </w:rPr>
              <w:t>2m</w:t>
            </w:r>
            <w:r>
              <w:rPr>
                <w:rFonts w:ascii="宋体" w:hAnsi="Arial" w:cs="宋体" w:hint="eastAsia"/>
                <w:color w:val="000000"/>
                <w:kern w:val="0"/>
                <w:sz w:val="20"/>
                <w:szCs w:val="20"/>
                <w:lang w:val="zh-CN"/>
              </w:rPr>
              <w:t>靠尺和塞尺量测</w:t>
            </w:r>
          </w:p>
        </w:tc>
      </w:tr>
    </w:tbl>
    <w:p w:rsidR="00C37A37">
      <w:pPr>
        <w:pStyle w:val="Normal0"/>
        <w:autoSpaceDE w:val="0"/>
        <w:autoSpaceDN w:val="0"/>
        <w:adjustRightInd w:val="0"/>
        <w:jc w:val="center"/>
        <w:rPr>
          <w:rFonts w:ascii="宋体" w:hAnsi="Arial" w:cs="宋体"/>
          <w:color w:val="000000"/>
          <w:kern w:val="0"/>
          <w:sz w:val="24"/>
          <w:szCs w:val="24"/>
          <w:lang w:val="zh-CN"/>
        </w:rPr>
      </w:pPr>
    </w:p>
    <w:p w:rsidR="00C37A37" w:rsidP="00C37A37">
      <w:pPr>
        <w:pStyle w:val="Normal0"/>
        <w:numPr>
          <w:ilvl w:val="0"/>
          <w:numId w:val="18"/>
        </w:numPr>
        <w:autoSpaceDE w:val="0"/>
        <w:autoSpaceDN w:val="0"/>
        <w:adjustRightInd w:val="0"/>
        <w:spacing w:line="360" w:lineRule="auto"/>
        <w:jc w:val="left"/>
        <w:rPr>
          <w:rFonts w:ascii="宋体" w:hAnsi="Arial" w:cs="宋体"/>
          <w:color w:val="000000"/>
          <w:kern w:val="0"/>
          <w:sz w:val="24"/>
          <w:szCs w:val="24"/>
          <w:lang w:val="zh-CN"/>
        </w:rPr>
      </w:pPr>
      <w:r>
        <w:rPr>
          <w:rFonts w:ascii="宋体" w:hAnsi="Arial" w:cs="宋体" w:hint="eastAsia"/>
          <w:color w:val="000000"/>
          <w:kern w:val="0"/>
          <w:sz w:val="24"/>
          <w:szCs w:val="24"/>
          <w:lang w:val="zh-CN"/>
        </w:rPr>
        <w:t>整体式结构模板安装的质量检查除根据现行国家标准建筑工程质量检验评定标准</w:t>
      </w:r>
      <w:r>
        <w:rPr>
          <w:color w:val="000000"/>
          <w:kern w:val="0"/>
          <w:sz w:val="24"/>
          <w:szCs w:val="24"/>
        </w:rPr>
        <w:t>GBJ301</w:t>
      </w:r>
      <w:r>
        <w:rPr>
          <w:rFonts w:ascii="宋体" w:hAnsi="Arial" w:cs="宋体" w:hint="eastAsia"/>
          <w:color w:val="000000"/>
          <w:kern w:val="0"/>
          <w:sz w:val="24"/>
          <w:szCs w:val="24"/>
          <w:lang w:val="zh-CN"/>
        </w:rPr>
        <w:t>的有关规定执行外，尚应检查下列内容：</w:t>
      </w:r>
    </w:p>
    <w:p w:rsidR="00C37A37" w:rsidP="00C37A37">
      <w:pPr>
        <w:pStyle w:val="Normal0"/>
        <w:numPr>
          <w:ilvl w:val="0"/>
          <w:numId w:val="19"/>
        </w:numPr>
        <w:autoSpaceDE w:val="0"/>
        <w:autoSpaceDN w:val="0"/>
        <w:adjustRightInd w:val="0"/>
        <w:spacing w:line="360" w:lineRule="auto"/>
        <w:ind w:left="360" w:hanging="360"/>
        <w:jc w:val="left"/>
        <w:rPr>
          <w:rFonts w:ascii="宋体" w:hAnsi="Arial" w:cs="宋体"/>
          <w:color w:val="000000"/>
          <w:kern w:val="0"/>
          <w:sz w:val="24"/>
          <w:szCs w:val="24"/>
          <w:lang w:val="zh-CN"/>
        </w:rPr>
      </w:pPr>
      <w:r>
        <w:rPr>
          <w:rFonts w:ascii="宋体" w:hAnsi="Arial" w:cs="宋体" w:hint="eastAsia"/>
          <w:color w:val="000000"/>
          <w:kern w:val="0"/>
          <w:sz w:val="24"/>
          <w:szCs w:val="24"/>
          <w:lang w:val="zh-CN"/>
        </w:rPr>
        <w:t>扣件规格与对拉螺栓钢楞的配套和紧固情况；</w:t>
      </w:r>
    </w:p>
    <w:p w:rsidR="00C37A37" w:rsidP="00C37A37">
      <w:pPr>
        <w:pStyle w:val="Normal0"/>
        <w:numPr>
          <w:ilvl w:val="0"/>
          <w:numId w:val="19"/>
        </w:numPr>
        <w:autoSpaceDE w:val="0"/>
        <w:autoSpaceDN w:val="0"/>
        <w:adjustRightInd w:val="0"/>
        <w:spacing w:line="360" w:lineRule="auto"/>
        <w:ind w:left="360" w:hanging="360"/>
        <w:jc w:val="left"/>
        <w:rPr>
          <w:rFonts w:ascii="宋体" w:hAnsi="Arial" w:cs="宋体"/>
          <w:color w:val="000000"/>
          <w:kern w:val="0"/>
          <w:sz w:val="24"/>
          <w:szCs w:val="24"/>
          <w:lang w:val="zh-CN"/>
        </w:rPr>
      </w:pPr>
      <w:r>
        <w:rPr>
          <w:rFonts w:ascii="宋体" w:hAnsi="Arial" w:cs="宋体" w:hint="eastAsia"/>
          <w:color w:val="000000"/>
          <w:kern w:val="0"/>
          <w:sz w:val="24"/>
          <w:szCs w:val="24"/>
          <w:lang w:val="zh-CN"/>
        </w:rPr>
        <w:t>支柱斜撑的数量和着力点；</w:t>
      </w:r>
    </w:p>
    <w:p w:rsidR="00C37A37" w:rsidP="00C37A37">
      <w:pPr>
        <w:pStyle w:val="Normal0"/>
        <w:numPr>
          <w:ilvl w:val="0"/>
          <w:numId w:val="19"/>
        </w:numPr>
        <w:autoSpaceDE w:val="0"/>
        <w:autoSpaceDN w:val="0"/>
        <w:adjustRightInd w:val="0"/>
        <w:spacing w:line="360" w:lineRule="auto"/>
        <w:ind w:left="360" w:hanging="360"/>
        <w:jc w:val="left"/>
        <w:rPr>
          <w:rFonts w:ascii="宋体" w:hAnsi="Arial" w:cs="宋体"/>
          <w:color w:val="000000"/>
          <w:kern w:val="0"/>
          <w:sz w:val="24"/>
          <w:szCs w:val="24"/>
          <w:lang w:val="zh-CN"/>
        </w:rPr>
      </w:pPr>
      <w:r>
        <w:rPr>
          <w:rFonts w:ascii="宋体" w:hAnsi="Arial" w:cs="宋体" w:hint="eastAsia"/>
          <w:color w:val="000000"/>
          <w:kern w:val="0"/>
          <w:sz w:val="24"/>
          <w:szCs w:val="24"/>
          <w:lang w:val="zh-CN"/>
        </w:rPr>
        <w:t>对拉螺栓钢楞与支柱的间距；</w:t>
      </w:r>
    </w:p>
    <w:p w:rsidR="00C37A37" w:rsidP="00C37A37">
      <w:pPr>
        <w:pStyle w:val="Normal0"/>
        <w:numPr>
          <w:ilvl w:val="0"/>
          <w:numId w:val="19"/>
        </w:numPr>
        <w:autoSpaceDE w:val="0"/>
        <w:autoSpaceDN w:val="0"/>
        <w:adjustRightInd w:val="0"/>
        <w:spacing w:line="360" w:lineRule="auto"/>
        <w:ind w:left="360" w:hanging="360"/>
        <w:jc w:val="left"/>
        <w:rPr>
          <w:rFonts w:ascii="宋体" w:hAnsi="Arial" w:cs="宋体"/>
          <w:color w:val="000000"/>
          <w:kern w:val="0"/>
          <w:sz w:val="24"/>
          <w:szCs w:val="24"/>
          <w:lang w:val="zh-CN"/>
        </w:rPr>
      </w:pPr>
      <w:r>
        <w:rPr>
          <w:rFonts w:ascii="宋体" w:hAnsi="Arial" w:cs="宋体" w:hint="eastAsia"/>
          <w:color w:val="000000"/>
          <w:kern w:val="0"/>
          <w:sz w:val="24"/>
          <w:szCs w:val="24"/>
          <w:lang w:val="zh-CN"/>
        </w:rPr>
        <w:t>各种预埋件和预留孔洞的固定情况；</w:t>
      </w:r>
    </w:p>
    <w:p w:rsidR="00C37A37" w:rsidP="00C37A37">
      <w:pPr>
        <w:pStyle w:val="Normal0"/>
        <w:numPr>
          <w:ilvl w:val="0"/>
          <w:numId w:val="19"/>
        </w:numPr>
        <w:autoSpaceDE w:val="0"/>
        <w:autoSpaceDN w:val="0"/>
        <w:adjustRightInd w:val="0"/>
        <w:spacing w:line="360" w:lineRule="auto"/>
        <w:ind w:left="360" w:hanging="360"/>
        <w:jc w:val="left"/>
        <w:rPr>
          <w:rFonts w:ascii="宋体" w:hAnsi="Arial" w:cs="宋体"/>
          <w:color w:val="000000"/>
          <w:kern w:val="0"/>
          <w:sz w:val="24"/>
          <w:szCs w:val="24"/>
          <w:lang w:val="zh-CN"/>
        </w:rPr>
      </w:pPr>
      <w:r>
        <w:rPr>
          <w:rFonts w:ascii="宋体" w:hAnsi="Arial" w:cs="宋体" w:hint="eastAsia"/>
          <w:color w:val="000000"/>
          <w:kern w:val="0"/>
          <w:sz w:val="24"/>
          <w:szCs w:val="24"/>
          <w:lang w:val="zh-CN"/>
        </w:rPr>
        <w:t>模板结构的整体稳定；</w:t>
      </w:r>
    </w:p>
    <w:p w:rsidR="00C37A37" w:rsidP="00C37A37">
      <w:pPr>
        <w:pStyle w:val="Normal0"/>
        <w:numPr>
          <w:ilvl w:val="0"/>
          <w:numId w:val="19"/>
        </w:numPr>
        <w:autoSpaceDE w:val="0"/>
        <w:autoSpaceDN w:val="0"/>
        <w:adjustRightInd w:val="0"/>
        <w:spacing w:line="360" w:lineRule="auto"/>
        <w:ind w:left="360" w:hanging="360"/>
        <w:jc w:val="left"/>
        <w:rPr>
          <w:rFonts w:ascii="宋体" w:hAnsi="Arial" w:cs="宋体"/>
          <w:color w:val="000000"/>
          <w:kern w:val="0"/>
          <w:sz w:val="24"/>
          <w:szCs w:val="24"/>
          <w:lang w:val="zh-CN"/>
        </w:rPr>
      </w:pPr>
      <w:r>
        <w:rPr>
          <w:rFonts w:ascii="宋体" w:hAnsi="Arial" w:cs="宋体" w:hint="eastAsia"/>
          <w:color w:val="000000"/>
          <w:kern w:val="0"/>
          <w:sz w:val="24"/>
          <w:szCs w:val="24"/>
          <w:lang w:val="zh-CN"/>
        </w:rPr>
        <w:t>有关安全措施。</w:t>
      </w:r>
    </w:p>
    <w:p w:rsidR="00C37A37" w:rsidP="00C37A37">
      <w:pPr>
        <w:pStyle w:val="Normal0"/>
        <w:numPr>
          <w:ilvl w:val="0"/>
          <w:numId w:val="18"/>
        </w:numPr>
        <w:autoSpaceDE w:val="0"/>
        <w:autoSpaceDN w:val="0"/>
        <w:adjustRightInd w:val="0"/>
        <w:spacing w:line="360" w:lineRule="auto"/>
        <w:jc w:val="left"/>
        <w:rPr>
          <w:rFonts w:ascii="宋体" w:hAnsi="Arial" w:cs="宋体"/>
          <w:color w:val="000000"/>
          <w:kern w:val="0"/>
          <w:sz w:val="24"/>
          <w:szCs w:val="24"/>
          <w:lang w:val="zh-CN"/>
        </w:rPr>
      </w:pPr>
      <w:r>
        <w:rPr>
          <w:rFonts w:ascii="宋体" w:hAnsi="Arial" w:cs="宋体" w:hint="eastAsia"/>
          <w:color w:val="000000"/>
          <w:kern w:val="0"/>
          <w:sz w:val="24"/>
          <w:szCs w:val="24"/>
          <w:lang w:val="zh-CN"/>
        </w:rPr>
        <w:t>模板工程验收时应提供下列文件：</w:t>
      </w:r>
    </w:p>
    <w:p w:rsidR="00C37A37" w:rsidP="00C37A37">
      <w:pPr>
        <w:pStyle w:val="Normal0"/>
        <w:numPr>
          <w:ilvl w:val="0"/>
          <w:numId w:val="20"/>
        </w:numPr>
        <w:autoSpaceDE w:val="0"/>
        <w:autoSpaceDN w:val="0"/>
        <w:adjustRightInd w:val="0"/>
        <w:spacing w:line="360" w:lineRule="auto"/>
        <w:ind w:firstLine="360"/>
        <w:jc w:val="left"/>
        <w:rPr>
          <w:rFonts w:ascii="宋体" w:hAnsi="Arial" w:cs="宋体"/>
          <w:color w:val="000000"/>
          <w:kern w:val="0"/>
          <w:sz w:val="24"/>
          <w:szCs w:val="24"/>
          <w:lang w:val="zh-CN"/>
        </w:rPr>
      </w:pPr>
      <w:r>
        <w:rPr>
          <w:rFonts w:ascii="宋体" w:hAnsi="Arial" w:cs="宋体" w:hint="eastAsia"/>
          <w:color w:val="000000"/>
          <w:kern w:val="0"/>
          <w:sz w:val="24"/>
          <w:szCs w:val="24"/>
          <w:lang w:val="zh-CN"/>
        </w:rPr>
        <w:t>模板工程的施工设计或有关模板排列图和支承系统布置图；</w:t>
      </w:r>
    </w:p>
    <w:p w:rsidR="00C37A37" w:rsidP="00C37A37">
      <w:pPr>
        <w:pStyle w:val="Normal0"/>
        <w:numPr>
          <w:ilvl w:val="0"/>
          <w:numId w:val="20"/>
        </w:numPr>
        <w:autoSpaceDE w:val="0"/>
        <w:autoSpaceDN w:val="0"/>
        <w:adjustRightInd w:val="0"/>
        <w:spacing w:line="360" w:lineRule="auto"/>
        <w:ind w:firstLine="360"/>
        <w:jc w:val="left"/>
        <w:rPr>
          <w:rFonts w:ascii="宋体" w:hAnsi="Arial" w:cs="宋体"/>
          <w:color w:val="000000"/>
          <w:kern w:val="0"/>
          <w:sz w:val="24"/>
          <w:szCs w:val="24"/>
          <w:lang w:val="zh-CN"/>
        </w:rPr>
      </w:pPr>
      <w:r>
        <w:rPr>
          <w:rFonts w:ascii="宋体" w:hAnsi="Arial" w:cs="宋体" w:hint="eastAsia"/>
          <w:color w:val="000000"/>
          <w:kern w:val="0"/>
          <w:sz w:val="24"/>
          <w:szCs w:val="24"/>
          <w:lang w:val="zh-CN"/>
        </w:rPr>
        <w:t>模板工程质量检查记录及验收记录；</w:t>
      </w:r>
    </w:p>
    <w:p w:rsidR="00C37A37" w:rsidP="00C37A37">
      <w:pPr>
        <w:pStyle w:val="Normal0"/>
        <w:numPr>
          <w:ilvl w:val="0"/>
          <w:numId w:val="20"/>
        </w:numPr>
        <w:autoSpaceDE w:val="0"/>
        <w:autoSpaceDN w:val="0"/>
        <w:adjustRightInd w:val="0"/>
        <w:spacing w:line="360" w:lineRule="auto"/>
        <w:ind w:firstLine="360"/>
        <w:jc w:val="left"/>
        <w:rPr>
          <w:rFonts w:ascii="宋体" w:hAnsi="Arial" w:cs="宋体"/>
          <w:color w:val="000000"/>
          <w:kern w:val="0"/>
          <w:sz w:val="24"/>
          <w:szCs w:val="24"/>
          <w:lang w:val="zh-CN"/>
        </w:rPr>
      </w:pPr>
      <w:r>
        <w:rPr>
          <w:rFonts w:ascii="宋体" w:hAnsi="Arial" w:cs="宋体" w:hint="eastAsia"/>
          <w:color w:val="000000"/>
          <w:kern w:val="0"/>
          <w:sz w:val="24"/>
          <w:szCs w:val="24"/>
          <w:lang w:val="zh-CN"/>
        </w:rPr>
        <w:t>模板工程支模的重大问题及处理记录。</w:t>
      </w:r>
    </w:p>
    <w:p w:rsidR="00C37A37">
      <w:pPr>
        <w:pStyle w:val="1"/>
      </w:pPr>
      <w:bookmarkStart w:id="12" w:name="_Toc465761153"/>
      <w:r>
        <w:rPr>
          <w:rFonts w:hint="eastAsia"/>
        </w:rPr>
        <w:t>施工安全保证措施</w:t>
      </w:r>
      <w:bookmarkEnd w:id="12"/>
    </w:p>
    <w:p w:rsidR="00C37A37">
      <w:pPr>
        <w:pStyle w:val="2"/>
      </w:pPr>
      <w:bookmarkStart w:id="13" w:name="_Toc465761154"/>
      <w:r>
        <w:rPr>
          <w:rFonts w:hint="eastAsia"/>
        </w:rPr>
        <w:t>组织保障</w:t>
      </w:r>
      <w:bookmarkEnd w:id="13"/>
    </w:p>
    <w:p w:rsidR="00C37A37" w:rsidP="00C37A37">
      <w:pPr>
        <w:pStyle w:val="Normal0"/>
        <w:numPr>
          <w:ilvl w:val="0"/>
          <w:numId w:val="21"/>
        </w:numPr>
        <w:autoSpaceDE w:val="0"/>
        <w:autoSpaceDN w:val="0"/>
        <w:adjustRightInd w:val="0"/>
        <w:spacing w:line="360" w:lineRule="auto"/>
        <w:jc w:val="left"/>
        <w:rPr>
          <w:rFonts w:ascii="宋体" w:hAnsi="Arial" w:cs="宋体"/>
          <w:kern w:val="0"/>
          <w:sz w:val="24"/>
          <w:szCs w:val="24"/>
          <w:lang w:val="zh-CN"/>
        </w:rPr>
        <w:sectPr>
          <w:type w:val="nextPage"/>
          <w:pgSz w:w="11906" w:h="16838"/>
          <w:pgMar w:top="1440" w:right="1800" w:bottom="1440" w:left="1800" w:header="851" w:footer="992" w:gutter="0"/>
          <w:pgNumType w:start="15"/>
          <w:cols w:space="720"/>
          <w:titlePg w:val="0"/>
          <w:docGrid w:type="lines" w:linePitch="312"/>
        </w:sectPr>
      </w:pPr>
      <w:r>
        <w:rPr>
          <w:rFonts w:ascii="Arial" w:hAnsi="Arial" w:cs="Arial"/>
          <w:kern w:val="0"/>
          <w:sz w:val="24"/>
          <w:szCs w:val="24"/>
        </w:rPr>
        <w:softHyphen/>
      </w:r>
      <w:r>
        <w:rPr>
          <w:rFonts w:ascii="宋体" w:hAnsi="Arial" w:cs="宋体" w:hint="eastAsia"/>
          <w:kern w:val="0"/>
          <w:sz w:val="24"/>
          <w:szCs w:val="24"/>
          <w:lang w:val="zh-CN"/>
        </w:rPr>
        <w:t>安全保证体系</w:t>
      </w:r>
    </w:p>
    <w:p w:rsidR="00C37A37">
      <w:pPr>
        <w:pStyle w:val="Normal0"/>
        <w:autoSpaceDE w:val="0"/>
        <w:autoSpaceDN w:val="0"/>
        <w:adjustRightInd w:val="0"/>
        <w:spacing w:line="360" w:lineRule="auto"/>
        <w:ind w:firstLine="420"/>
        <w:rPr>
          <w:rFonts w:ascii="Arial" w:hAnsi="Arial" w:cs="Arial"/>
          <w:kern w:val="0"/>
          <w:sz w:val="24"/>
          <w:szCs w:val="24"/>
        </w:rPr>
      </w:pPr>
      <w:r>
        <w:rPr>
          <w:rFonts w:ascii="Arial" w:hAnsi="Arial" w:cs="Arial"/>
          <w:kern w:val="0"/>
          <w:sz w:val="24"/>
          <w:szCs w:val="24"/>
        </w:rPr>
        <w:pict>
          <v:shape id="图片 10" o:spid="_x0000_i1034" type="#_x0000_t75" style="width:416.25pt;height:591.75pt;mso-position-horizontal-relative:page;mso-position-vertical-relative:page">
            <v:imagedata r:id="rId14" o:title=""/>
          </v:shape>
        </w:pict>
      </w:r>
    </w:p>
    <w:p w:rsidR="00C37A37" w:rsidP="00C37A37">
      <w:pPr>
        <w:pStyle w:val="Normal0"/>
        <w:numPr>
          <w:ilvl w:val="0"/>
          <w:numId w:val="21"/>
        </w:numPr>
        <w:autoSpaceDE w:val="0"/>
        <w:autoSpaceDN w:val="0"/>
        <w:adjustRightInd w:val="0"/>
        <w:spacing w:line="360" w:lineRule="auto"/>
        <w:jc w:val="left"/>
        <w:rPr>
          <w:rFonts w:ascii="宋体" w:hAnsi="Arial" w:cs="宋体"/>
          <w:kern w:val="0"/>
          <w:sz w:val="24"/>
          <w:szCs w:val="24"/>
          <w:lang w:val="zh-CN"/>
        </w:rPr>
        <w:sectPr>
          <w:type w:val="nextPage"/>
          <w:pgSz w:w="11906" w:h="16838"/>
          <w:pgMar w:top="1440" w:right="1800" w:bottom="1440" w:left="1800" w:header="851" w:footer="992" w:gutter="0"/>
          <w:pgNumType w:start="16"/>
          <w:cols w:space="720"/>
          <w:titlePg w:val="0"/>
          <w:docGrid w:type="lines" w:linePitch="312"/>
        </w:sectPr>
      </w:pPr>
      <w:r>
        <w:rPr>
          <w:rFonts w:ascii="宋体" w:hAnsi="Arial" w:cs="宋体" w:hint="eastAsia"/>
          <w:kern w:val="0"/>
          <w:sz w:val="24"/>
          <w:szCs w:val="24"/>
          <w:lang w:val="zh-CN"/>
        </w:rPr>
        <w:t>环境保护体系</w:t>
      </w:r>
    </w:p>
    <w:p w:rsidR="00C37A37">
      <w:pPr>
        <w:pStyle w:val="Normal0"/>
        <w:autoSpaceDE w:val="0"/>
        <w:autoSpaceDN w:val="0"/>
        <w:adjustRightInd w:val="0"/>
        <w:spacing w:line="360" w:lineRule="auto"/>
        <w:ind w:firstLine="420"/>
        <w:rPr>
          <w:rFonts w:ascii="Arial" w:hAnsi="Arial" w:cs="Arial"/>
          <w:kern w:val="0"/>
          <w:sz w:val="24"/>
          <w:szCs w:val="24"/>
        </w:rPr>
        <w:sectPr>
          <w:type w:val="nextPage"/>
          <w:pgSz w:w="11906" w:h="16838"/>
          <w:pgMar w:top="1440" w:right="1800" w:bottom="1440" w:left="1800" w:header="851" w:footer="992" w:gutter="0"/>
          <w:pgNumType w:start="17"/>
          <w:cols w:space="720"/>
          <w:titlePg w:val="0"/>
          <w:docGrid w:type="lines" w:linePitch="312"/>
        </w:sectPr>
      </w:pPr>
      <w:r>
        <w:rPr>
          <w:rFonts w:ascii="Arial" w:hAnsi="Arial" w:cs="Arial"/>
          <w:kern w:val="0"/>
          <w:sz w:val="24"/>
          <w:szCs w:val="24"/>
        </w:rPr>
        <w:pict>
          <v:shape id="图片 11" o:spid="_x0000_i1035" type="#_x0000_t75" style="width:427.5pt;height:626.25pt;mso-position-horizontal-relative:page;mso-position-vertical-relative:page">
            <v:imagedata r:id="rId15" o:title=""/>
          </v:shape>
        </w:pict>
      </w:r>
    </w:p>
    <w:p w:rsidR="00C37A37">
      <w:pPr>
        <w:pStyle w:val="2"/>
      </w:pPr>
      <w:bookmarkStart w:id="14" w:name="_Toc465761155"/>
      <w:r>
        <w:rPr>
          <w:rFonts w:hint="eastAsia"/>
        </w:rPr>
        <w:t>技术措施</w:t>
      </w:r>
      <w:bookmarkEnd w:id="14"/>
    </w:p>
    <w:p w:rsidR="00C37A37" w:rsidP="00C37A37">
      <w:pPr>
        <w:pStyle w:val="Normal0"/>
        <w:numPr>
          <w:ilvl w:val="0"/>
          <w:numId w:val="22"/>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准备工作</w:t>
      </w:r>
    </w:p>
    <w:p w:rsidR="00C37A37" w:rsidP="00C37A37">
      <w:pPr>
        <w:pStyle w:val="Normal0"/>
        <w:numPr>
          <w:ilvl w:val="0"/>
          <w:numId w:val="23"/>
        </w:numPr>
        <w:autoSpaceDE w:val="0"/>
        <w:autoSpaceDN w:val="0"/>
        <w:adjustRightInd w:val="0"/>
        <w:spacing w:line="360" w:lineRule="auto"/>
        <w:rPr>
          <w:rFonts w:ascii="宋体" w:hAnsi="Arial" w:cs="宋体"/>
          <w:color w:val="000000"/>
          <w:kern w:val="0"/>
          <w:sz w:val="24"/>
          <w:szCs w:val="24"/>
          <w:lang w:val="zh-CN"/>
        </w:rPr>
      </w:pPr>
      <w:r>
        <w:rPr>
          <w:rFonts w:ascii="宋体" w:hAnsi="Arial" w:cs="宋体" w:hint="eastAsia"/>
          <w:color w:val="000000"/>
          <w:kern w:val="0"/>
          <w:sz w:val="24"/>
          <w:szCs w:val="24"/>
          <w:lang w:val="zh-CN"/>
        </w:rPr>
        <w:t>模板拼装</w:t>
      </w:r>
    </w:p>
    <w:p w:rsidR="00C37A37">
      <w:pPr>
        <w:pStyle w:val="Normal0"/>
        <w:autoSpaceDE w:val="0"/>
        <w:autoSpaceDN w:val="0"/>
        <w:adjustRightInd w:val="0"/>
        <w:spacing w:line="360" w:lineRule="auto"/>
        <w:ind w:firstLine="480"/>
        <w:rPr>
          <w:rFonts w:ascii="宋体" w:hAnsi="Arial" w:cs="宋体"/>
          <w:color w:val="000000"/>
          <w:kern w:val="0"/>
          <w:sz w:val="24"/>
          <w:szCs w:val="24"/>
          <w:lang w:val="zh-CN"/>
        </w:rPr>
      </w:pPr>
      <w:r>
        <w:rPr>
          <w:rFonts w:ascii="宋体" w:hAnsi="Arial" w:cs="宋体" w:hint="eastAsia"/>
          <w:color w:val="000000"/>
          <w:kern w:val="0"/>
          <w:sz w:val="24"/>
          <w:szCs w:val="24"/>
          <w:lang w:val="zh-CN"/>
        </w:rPr>
        <w:t>模板组装要严格按照模板图尺寸拼装成整体，并控制模板的偏差在规范允许的范围内，拼装好模板后要求逐块检查其背楞是否符合模板设计，模板的编号与所用的部位是否一致。</w:t>
      </w:r>
    </w:p>
    <w:p w:rsidR="00C37A37" w:rsidP="00C37A37">
      <w:pPr>
        <w:pStyle w:val="Normal0"/>
        <w:numPr>
          <w:ilvl w:val="0"/>
          <w:numId w:val="23"/>
        </w:numPr>
        <w:autoSpaceDE w:val="0"/>
        <w:autoSpaceDN w:val="0"/>
        <w:adjustRightInd w:val="0"/>
        <w:spacing w:line="360" w:lineRule="auto"/>
        <w:rPr>
          <w:rFonts w:ascii="宋体" w:hAnsi="Arial" w:cs="宋体"/>
          <w:color w:val="000000"/>
          <w:kern w:val="0"/>
          <w:sz w:val="24"/>
          <w:szCs w:val="24"/>
          <w:lang w:val="zh-CN"/>
        </w:rPr>
      </w:pPr>
      <w:r>
        <w:rPr>
          <w:rFonts w:ascii="宋体" w:hAnsi="Arial" w:cs="宋体" w:hint="eastAsia"/>
          <w:color w:val="000000"/>
          <w:kern w:val="0"/>
          <w:sz w:val="24"/>
          <w:szCs w:val="24"/>
          <w:lang w:val="zh-CN"/>
        </w:rPr>
        <w:t>模板的基准定位工作：</w:t>
      </w:r>
    </w:p>
    <w:p w:rsidR="00C37A37" w:rsidP="00C37A37">
      <w:pPr>
        <w:pStyle w:val="Normal0"/>
        <w:numPr>
          <w:ilvl w:val="0"/>
          <w:numId w:val="24"/>
        </w:numPr>
        <w:autoSpaceDE w:val="0"/>
        <w:autoSpaceDN w:val="0"/>
        <w:adjustRightInd w:val="0"/>
        <w:spacing w:line="360" w:lineRule="auto"/>
        <w:rPr>
          <w:rFonts w:ascii="宋体" w:hAnsi="Arial" w:cs="宋体"/>
          <w:color w:val="000000"/>
          <w:kern w:val="0"/>
          <w:sz w:val="24"/>
          <w:szCs w:val="24"/>
          <w:lang w:val="zh-CN"/>
        </w:rPr>
      </w:pPr>
      <w:r>
        <w:rPr>
          <w:rFonts w:ascii="宋体" w:hAnsi="Arial" w:cs="宋体" w:hint="eastAsia"/>
          <w:color w:val="000000"/>
          <w:kern w:val="0"/>
          <w:sz w:val="24"/>
          <w:szCs w:val="24"/>
          <w:lang w:val="zh-CN"/>
        </w:rPr>
        <w:t>首先引测建筑的边柱或者墙轴线，并以该轴线为起点，引出每条轴线，并根据轴线与施工图用墨线弹出模板的内线、边线以及外侧控制线，施工前</w:t>
      </w:r>
      <w:r>
        <w:rPr>
          <w:color w:val="000000"/>
          <w:kern w:val="0"/>
          <w:sz w:val="24"/>
          <w:szCs w:val="24"/>
        </w:rPr>
        <w:t>5</w:t>
      </w:r>
      <w:r>
        <w:rPr>
          <w:rFonts w:ascii="宋体" w:hAnsi="Arial" w:cs="宋体" w:hint="eastAsia"/>
          <w:color w:val="000000"/>
          <w:kern w:val="0"/>
          <w:sz w:val="24"/>
          <w:szCs w:val="24"/>
          <w:lang w:val="zh-CN"/>
        </w:rPr>
        <w:t>线必须到位，以便于模板的安装和校正；</w:t>
      </w:r>
    </w:p>
    <w:p w:rsidR="00C37A37" w:rsidP="00C37A37">
      <w:pPr>
        <w:pStyle w:val="Normal0"/>
        <w:numPr>
          <w:ilvl w:val="0"/>
          <w:numId w:val="24"/>
        </w:numPr>
        <w:autoSpaceDE w:val="0"/>
        <w:autoSpaceDN w:val="0"/>
        <w:adjustRightInd w:val="0"/>
        <w:spacing w:line="360" w:lineRule="auto"/>
        <w:rPr>
          <w:rFonts w:ascii="宋体" w:hAnsi="Arial" w:cs="宋体"/>
          <w:color w:val="000000"/>
          <w:kern w:val="0"/>
          <w:sz w:val="24"/>
          <w:szCs w:val="24"/>
          <w:lang w:val="zh-CN"/>
        </w:rPr>
      </w:pPr>
      <w:r>
        <w:rPr>
          <w:rFonts w:ascii="宋体" w:hAnsi="Arial" w:cs="宋体" w:hint="eastAsia"/>
          <w:color w:val="000000"/>
          <w:kern w:val="0"/>
          <w:sz w:val="24"/>
          <w:szCs w:val="24"/>
          <w:lang w:val="zh-CN"/>
        </w:rPr>
        <w:t>标高测量，利用水准仪将建筑物水平标高根据实际要求，直接引测到模板的安装位置；</w:t>
      </w:r>
    </w:p>
    <w:p w:rsidR="00C37A37" w:rsidP="00C37A37">
      <w:pPr>
        <w:pStyle w:val="Normal0"/>
        <w:numPr>
          <w:ilvl w:val="0"/>
          <w:numId w:val="24"/>
        </w:numPr>
        <w:autoSpaceDE w:val="0"/>
        <w:autoSpaceDN w:val="0"/>
        <w:adjustRightInd w:val="0"/>
        <w:spacing w:line="360" w:lineRule="auto"/>
        <w:rPr>
          <w:rFonts w:ascii="宋体" w:hAnsi="Arial" w:cs="宋体"/>
          <w:color w:val="000000"/>
          <w:kern w:val="0"/>
          <w:sz w:val="24"/>
          <w:szCs w:val="24"/>
          <w:lang w:val="zh-CN"/>
        </w:rPr>
      </w:pPr>
      <w:r>
        <w:rPr>
          <w:rFonts w:ascii="宋体" w:hAnsi="Arial" w:cs="宋体" w:hint="eastAsia"/>
          <w:color w:val="000000"/>
          <w:kern w:val="0"/>
          <w:sz w:val="24"/>
          <w:szCs w:val="24"/>
          <w:lang w:val="zh-CN"/>
        </w:rPr>
        <w:t>竖向模板的支设应根据模板支设图；</w:t>
      </w:r>
    </w:p>
    <w:p w:rsidR="00C37A37" w:rsidP="00C37A37">
      <w:pPr>
        <w:pStyle w:val="Normal0"/>
        <w:numPr>
          <w:ilvl w:val="0"/>
          <w:numId w:val="24"/>
        </w:numPr>
        <w:autoSpaceDE w:val="0"/>
        <w:autoSpaceDN w:val="0"/>
        <w:adjustRightInd w:val="0"/>
        <w:spacing w:line="360" w:lineRule="auto"/>
        <w:rPr>
          <w:rFonts w:ascii="宋体" w:hAnsi="Arial" w:cs="宋体"/>
          <w:color w:val="000000"/>
          <w:kern w:val="0"/>
          <w:sz w:val="24"/>
          <w:szCs w:val="24"/>
          <w:lang w:val="zh-CN"/>
        </w:rPr>
      </w:pPr>
      <w:r>
        <w:rPr>
          <w:rFonts w:ascii="宋体" w:hAnsi="Arial" w:cs="宋体" w:hint="eastAsia"/>
          <w:color w:val="000000"/>
          <w:kern w:val="0"/>
          <w:sz w:val="24"/>
          <w:szCs w:val="24"/>
          <w:lang w:val="zh-CN"/>
        </w:rPr>
        <w:t>已经破损或者不符合模板设计图的零配件以及面板不得投入使用；</w:t>
      </w:r>
    </w:p>
    <w:p w:rsidR="00C37A37" w:rsidP="00C37A37">
      <w:pPr>
        <w:pStyle w:val="Normal0"/>
        <w:numPr>
          <w:ilvl w:val="0"/>
          <w:numId w:val="24"/>
        </w:numPr>
        <w:autoSpaceDE w:val="0"/>
        <w:autoSpaceDN w:val="0"/>
        <w:adjustRightInd w:val="0"/>
        <w:spacing w:line="360" w:lineRule="auto"/>
        <w:rPr>
          <w:rFonts w:ascii="宋体" w:hAnsi="Arial" w:cs="宋体"/>
          <w:color w:val="000000"/>
          <w:kern w:val="0"/>
          <w:sz w:val="24"/>
          <w:szCs w:val="24"/>
          <w:lang w:val="zh-CN"/>
        </w:rPr>
      </w:pPr>
      <w:r>
        <w:rPr>
          <w:rFonts w:ascii="宋体" w:hAnsi="Arial" w:cs="宋体" w:hint="eastAsia"/>
          <w:color w:val="000000"/>
          <w:kern w:val="0"/>
          <w:sz w:val="24"/>
          <w:szCs w:val="24"/>
          <w:lang w:val="zh-CN"/>
        </w:rPr>
        <w:t>支模前对前一道工序的标高、尺寸预留孔等位置按设计图纸做好技术复核工作。</w:t>
      </w:r>
    </w:p>
    <w:p w:rsidR="00C37A37" w:rsidP="00C37A37">
      <w:pPr>
        <w:pStyle w:val="Normal0"/>
        <w:numPr>
          <w:ilvl w:val="0"/>
          <w:numId w:val="22"/>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模板支设</w:t>
      </w:r>
    </w:p>
    <w:p w:rsidR="00C37A37" w:rsidP="00C37A37">
      <w:pPr>
        <w:pStyle w:val="Normal0"/>
        <w:numPr>
          <w:ilvl w:val="0"/>
          <w:numId w:val="25"/>
        </w:numPr>
        <w:autoSpaceDE w:val="0"/>
        <w:autoSpaceDN w:val="0"/>
        <w:adjustRightInd w:val="0"/>
        <w:spacing w:line="360" w:lineRule="auto"/>
        <w:rPr>
          <w:rFonts w:ascii="宋体" w:hAnsi="Arial" w:cs="宋体"/>
          <w:color w:val="000000"/>
          <w:kern w:val="0"/>
          <w:sz w:val="24"/>
          <w:szCs w:val="24"/>
          <w:lang w:val="zh-CN"/>
        </w:rPr>
      </w:pPr>
      <w:r>
        <w:rPr>
          <w:rFonts w:ascii="宋体" w:hAnsi="Arial" w:cs="宋体" w:hint="eastAsia"/>
          <w:color w:val="000000"/>
          <w:kern w:val="0"/>
          <w:sz w:val="24"/>
          <w:szCs w:val="24"/>
          <w:lang w:val="zh-CN"/>
        </w:rPr>
        <w:t>基础及地下工程模板：</w:t>
      </w:r>
    </w:p>
    <w:p w:rsidR="00C37A37" w:rsidP="00C37A37">
      <w:pPr>
        <w:pStyle w:val="Normal0"/>
        <w:numPr>
          <w:ilvl w:val="0"/>
          <w:numId w:val="26"/>
        </w:numPr>
        <w:autoSpaceDE w:val="0"/>
        <w:autoSpaceDN w:val="0"/>
        <w:adjustRightInd w:val="0"/>
        <w:spacing w:line="360" w:lineRule="auto"/>
        <w:rPr>
          <w:rFonts w:ascii="宋体" w:hAnsi="Arial" w:cs="宋体"/>
          <w:color w:val="000000"/>
          <w:kern w:val="0"/>
          <w:sz w:val="24"/>
          <w:szCs w:val="24"/>
          <w:lang w:val="zh-CN"/>
        </w:rPr>
      </w:pPr>
      <w:r>
        <w:rPr>
          <w:rFonts w:ascii="宋体" w:hAnsi="Arial" w:cs="宋体" w:hint="eastAsia"/>
          <w:color w:val="000000"/>
          <w:kern w:val="0"/>
          <w:sz w:val="24"/>
          <w:szCs w:val="24"/>
          <w:lang w:val="zh-CN"/>
        </w:rPr>
        <w:t>地面以下支模应先检查土壁的稳定情况，当有裂纹及塌方迹象时，应采取安全防范措施后，方可下人作业。当深度超过</w:t>
      </w:r>
      <w:r>
        <w:rPr>
          <w:color w:val="000000"/>
          <w:kern w:val="0"/>
          <w:sz w:val="24"/>
          <w:szCs w:val="24"/>
        </w:rPr>
        <w:t>2m</w:t>
      </w:r>
      <w:r>
        <w:rPr>
          <w:rFonts w:ascii="宋体" w:hAnsi="Arial" w:cs="宋体" w:hint="eastAsia"/>
          <w:color w:val="000000"/>
          <w:kern w:val="0"/>
          <w:sz w:val="24"/>
          <w:szCs w:val="24"/>
          <w:lang w:val="zh-CN"/>
        </w:rPr>
        <w:t>时，操作人员应扶梯上下；</w:t>
      </w:r>
    </w:p>
    <w:p w:rsidR="00C37A37" w:rsidP="00C37A37">
      <w:pPr>
        <w:pStyle w:val="Normal0"/>
        <w:numPr>
          <w:ilvl w:val="0"/>
          <w:numId w:val="26"/>
        </w:numPr>
        <w:autoSpaceDE w:val="0"/>
        <w:autoSpaceDN w:val="0"/>
        <w:adjustRightInd w:val="0"/>
        <w:spacing w:line="360" w:lineRule="auto"/>
        <w:rPr>
          <w:rFonts w:ascii="宋体" w:hAnsi="Arial" w:cs="宋体"/>
          <w:color w:val="000000"/>
          <w:kern w:val="0"/>
          <w:sz w:val="24"/>
          <w:szCs w:val="24"/>
          <w:lang w:val="zh-CN"/>
        </w:rPr>
      </w:pPr>
      <w:r>
        <w:rPr>
          <w:rFonts w:ascii="宋体" w:hAnsi="Arial" w:cs="宋体" w:hint="eastAsia"/>
          <w:color w:val="000000"/>
          <w:kern w:val="0"/>
          <w:sz w:val="24"/>
          <w:szCs w:val="24"/>
          <w:lang w:val="zh-CN"/>
        </w:rPr>
        <w:t>距基槽（坑）上口边缘</w:t>
      </w:r>
      <w:r>
        <w:rPr>
          <w:color w:val="000000"/>
          <w:kern w:val="0"/>
          <w:sz w:val="24"/>
          <w:szCs w:val="24"/>
        </w:rPr>
        <w:t>1m</w:t>
      </w:r>
      <w:r>
        <w:rPr>
          <w:rFonts w:ascii="宋体" w:hAnsi="Arial" w:cs="宋体" w:hint="eastAsia"/>
          <w:color w:val="000000"/>
          <w:kern w:val="0"/>
          <w:sz w:val="24"/>
          <w:szCs w:val="24"/>
          <w:lang w:val="zh-CN"/>
        </w:rPr>
        <w:t>内不得堆放模板。向基槽（坑）内运料应使用起重机、溜槽或绳索；运下的模板严禁立放</w:t>
      </w:r>
      <w:r>
        <w:rPr>
          <w:rFonts w:ascii="宋体" w:hAnsi="Arial" w:cs="宋体" w:hint="eastAsia"/>
          <w:color w:val="000000"/>
          <w:kern w:val="0"/>
          <w:sz w:val="24"/>
          <w:szCs w:val="24"/>
          <w:lang w:val="zh-CN"/>
        </w:rPr>
        <w:t>在基槽（坑）土壁上；</w:t>
      </w:r>
    </w:p>
    <w:p w:rsidR="00C37A37" w:rsidP="00C37A37">
      <w:pPr>
        <w:pStyle w:val="Normal0"/>
        <w:numPr>
          <w:ilvl w:val="0"/>
          <w:numId w:val="26"/>
        </w:numPr>
        <w:autoSpaceDE w:val="0"/>
        <w:autoSpaceDN w:val="0"/>
        <w:adjustRightInd w:val="0"/>
        <w:spacing w:line="360" w:lineRule="auto"/>
        <w:rPr>
          <w:rFonts w:ascii="宋体" w:hAnsi="Arial" w:cs="宋体"/>
          <w:color w:val="000000"/>
          <w:kern w:val="0"/>
          <w:sz w:val="24"/>
          <w:szCs w:val="24"/>
          <w:lang w:val="zh-CN"/>
        </w:rPr>
      </w:pPr>
      <w:r>
        <w:rPr>
          <w:rFonts w:ascii="宋体" w:hAnsi="Arial" w:cs="宋体" w:hint="eastAsia"/>
          <w:color w:val="000000"/>
          <w:kern w:val="0"/>
          <w:sz w:val="24"/>
          <w:szCs w:val="24"/>
          <w:lang w:val="zh-CN"/>
        </w:rPr>
        <w:t>斜支撑与侧模的夹角不应小于</w:t>
      </w:r>
      <w:r>
        <w:rPr>
          <w:color w:val="000000"/>
          <w:kern w:val="0"/>
          <w:sz w:val="24"/>
          <w:szCs w:val="24"/>
        </w:rPr>
        <w:t>45°</w:t>
      </w:r>
      <w:r>
        <w:rPr>
          <w:rFonts w:ascii="宋体" w:hAnsi="Arial" w:cs="宋体" w:hint="eastAsia"/>
          <w:color w:val="000000"/>
          <w:kern w:val="0"/>
          <w:sz w:val="24"/>
          <w:szCs w:val="24"/>
          <w:lang w:val="zh-CN"/>
        </w:rPr>
        <w:t>，支在土壁上的斜支撑应加设垫板，底部的对角楔木应与斜支撑连牢。高大长脖基础若采用分层支模时，其上下模板应经就位校正并支撑稳固后，方可进行上一层模板的安装；</w:t>
      </w:r>
    </w:p>
    <w:p w:rsidR="00C37A37" w:rsidP="00C37A37">
      <w:pPr>
        <w:pStyle w:val="Normal0"/>
        <w:numPr>
          <w:ilvl w:val="0"/>
          <w:numId w:val="26"/>
        </w:numPr>
        <w:autoSpaceDE w:val="0"/>
        <w:autoSpaceDN w:val="0"/>
        <w:adjustRightInd w:val="0"/>
        <w:spacing w:line="360" w:lineRule="auto"/>
        <w:rPr>
          <w:rFonts w:ascii="宋体" w:hAnsi="Arial" w:cs="宋体"/>
          <w:color w:val="000000"/>
          <w:kern w:val="0"/>
          <w:sz w:val="24"/>
          <w:szCs w:val="24"/>
          <w:lang w:val="zh-CN"/>
        </w:rPr>
      </w:pPr>
      <w:r>
        <w:rPr>
          <w:rFonts w:ascii="宋体" w:hAnsi="Arial" w:cs="宋体" w:hint="eastAsia"/>
          <w:color w:val="000000"/>
          <w:kern w:val="0"/>
          <w:sz w:val="24"/>
          <w:szCs w:val="24"/>
          <w:lang w:val="zh-CN"/>
        </w:rPr>
        <w:t>在有斜支撑的位置，应在两侧模间采用水平撑连成整体。</w:t>
      </w:r>
    </w:p>
    <w:p w:rsidR="00C37A37" w:rsidP="00C37A37">
      <w:pPr>
        <w:pStyle w:val="Normal0"/>
        <w:numPr>
          <w:ilvl w:val="0"/>
          <w:numId w:val="25"/>
        </w:numPr>
        <w:autoSpaceDE w:val="0"/>
        <w:autoSpaceDN w:val="0"/>
        <w:adjustRightInd w:val="0"/>
        <w:spacing w:line="360" w:lineRule="auto"/>
        <w:rPr>
          <w:rFonts w:ascii="宋体" w:hAnsi="Arial" w:cs="宋体"/>
          <w:color w:val="000000"/>
          <w:kern w:val="0"/>
          <w:sz w:val="24"/>
          <w:szCs w:val="24"/>
          <w:lang w:val="zh-CN"/>
        </w:rPr>
      </w:pPr>
      <w:r>
        <w:rPr>
          <w:rFonts w:ascii="宋体" w:hAnsi="Arial" w:cs="宋体" w:hint="eastAsia"/>
          <w:color w:val="000000"/>
          <w:kern w:val="0"/>
          <w:sz w:val="24"/>
          <w:szCs w:val="24"/>
          <w:lang w:val="zh-CN"/>
        </w:rPr>
        <w:t>楼梯模板</w:t>
      </w:r>
    </w:p>
    <w:p w:rsidR="00C37A37" w:rsidP="00C37A37">
      <w:pPr>
        <w:pStyle w:val="Normal0"/>
        <w:numPr>
          <w:ilvl w:val="0"/>
          <w:numId w:val="27"/>
        </w:numPr>
        <w:autoSpaceDE w:val="0"/>
        <w:autoSpaceDN w:val="0"/>
        <w:adjustRightInd w:val="0"/>
        <w:spacing w:line="360" w:lineRule="auto"/>
        <w:rPr>
          <w:rFonts w:ascii="宋体" w:hAnsi="Arial" w:cs="宋体"/>
          <w:color w:val="000000"/>
          <w:kern w:val="0"/>
          <w:sz w:val="24"/>
          <w:szCs w:val="24"/>
          <w:lang w:val="zh-CN"/>
        </w:rPr>
        <w:sectPr>
          <w:type w:val="nextPage"/>
          <w:pgSz w:w="11906" w:h="16838"/>
          <w:pgMar w:top="1440" w:right="1800" w:bottom="1440" w:left="1800" w:header="851" w:footer="992" w:gutter="0"/>
          <w:pgNumType w:start="18"/>
          <w:cols w:space="720"/>
          <w:titlePg w:val="0"/>
          <w:docGrid w:type="lines" w:linePitch="312"/>
        </w:sectPr>
      </w:pPr>
      <w:r>
        <w:rPr>
          <w:rFonts w:ascii="宋体" w:hAnsi="Arial" w:cs="宋体" w:hint="eastAsia"/>
          <w:color w:val="000000"/>
          <w:kern w:val="0"/>
          <w:sz w:val="24"/>
          <w:szCs w:val="24"/>
          <w:lang w:val="zh-CN"/>
        </w:rPr>
        <w:t>梯模施工前，根据实际斜度放样，先安平台梁及基础模板，然后安梯外帮侧板。外帮板先在其内侧弹楼梯底板厚度线，划出踏步侧板位置线，钉好固定</w:t>
      </w:r>
    </w:p>
    <w:p w:rsidR="00C37A37" w:rsidP="00C37A37">
      <w:pPr>
        <w:pStyle w:val="Normal0"/>
        <w:numPr>
          <w:ilvl w:val="0"/>
          <w:numId w:val="0"/>
        </w:numPr>
        <w:autoSpaceDE w:val="0"/>
        <w:autoSpaceDN w:val="0"/>
        <w:adjustRightInd w:val="0"/>
        <w:spacing w:line="360" w:lineRule="auto"/>
        <w:ind w:left="0"/>
        <w:rPr>
          <w:rFonts w:ascii="宋体" w:hAnsi="Arial" w:cs="宋体"/>
          <w:color w:val="000000"/>
          <w:kern w:val="0"/>
          <w:sz w:val="24"/>
          <w:szCs w:val="24"/>
          <w:lang w:val="zh-CN"/>
        </w:rPr>
      </w:pPr>
      <w:r>
        <w:rPr>
          <w:rFonts w:ascii="宋体" w:hAnsi="Arial" w:cs="宋体" w:hint="eastAsia"/>
          <w:color w:val="000000"/>
          <w:kern w:val="0"/>
          <w:sz w:val="24"/>
          <w:szCs w:val="24"/>
          <w:lang w:val="zh-CN"/>
        </w:rPr>
        <w:t>踏步侧板的档木，在现场装钉侧板，梯高度要均匀一致，特别注意最下一步及最上一步的高度，必须考虑楼地面面层的粉刷</w:t>
      </w:r>
      <w:r>
        <w:rPr>
          <w:rFonts w:ascii="宋体" w:hAnsi="Arial" w:cs="宋体" w:hint="eastAsia"/>
          <w:color w:val="000000"/>
          <w:kern w:val="0"/>
          <w:sz w:val="24"/>
          <w:szCs w:val="24"/>
          <w:lang w:val="zh-CN"/>
        </w:rPr>
        <w:t>厚度；</w:t>
      </w:r>
    </w:p>
    <w:p w:rsidR="00C37A37" w:rsidP="00C37A37">
      <w:pPr>
        <w:pStyle w:val="Normal0"/>
        <w:numPr>
          <w:ilvl w:val="0"/>
          <w:numId w:val="27"/>
        </w:numPr>
        <w:autoSpaceDE w:val="0"/>
        <w:autoSpaceDN w:val="0"/>
        <w:adjustRightInd w:val="0"/>
        <w:spacing w:line="360" w:lineRule="auto"/>
        <w:rPr>
          <w:rFonts w:ascii="宋体" w:hAnsi="Arial" w:cs="宋体"/>
          <w:color w:val="000000"/>
          <w:kern w:val="0"/>
          <w:sz w:val="24"/>
          <w:szCs w:val="24"/>
          <w:lang w:val="zh-CN"/>
        </w:rPr>
      </w:pPr>
      <w:r>
        <w:rPr>
          <w:rFonts w:ascii="宋体" w:hAnsi="Arial" w:cs="宋体" w:hint="eastAsia"/>
          <w:color w:val="000000"/>
          <w:kern w:val="0"/>
          <w:sz w:val="24"/>
          <w:szCs w:val="24"/>
          <w:lang w:val="zh-CN"/>
        </w:rPr>
        <w:t>楼梯模板支撑用钢管架支设牢固；</w:t>
      </w:r>
    </w:p>
    <w:p w:rsidR="00C37A37" w:rsidP="00C37A37">
      <w:pPr>
        <w:pStyle w:val="Normal0"/>
        <w:numPr>
          <w:ilvl w:val="0"/>
          <w:numId w:val="27"/>
        </w:numPr>
        <w:autoSpaceDE w:val="0"/>
        <w:autoSpaceDN w:val="0"/>
        <w:adjustRightInd w:val="0"/>
        <w:spacing w:line="360" w:lineRule="auto"/>
        <w:rPr>
          <w:rFonts w:ascii="宋体" w:hAnsi="Arial" w:cs="宋体"/>
          <w:color w:val="000000"/>
          <w:kern w:val="0"/>
          <w:sz w:val="24"/>
          <w:szCs w:val="24"/>
          <w:lang w:val="zh-CN"/>
        </w:rPr>
      </w:pPr>
      <w:r>
        <w:rPr>
          <w:rFonts w:ascii="宋体" w:hAnsi="Arial" w:cs="宋体" w:hint="eastAsia"/>
          <w:color w:val="000000"/>
          <w:kern w:val="0"/>
          <w:sz w:val="24"/>
          <w:szCs w:val="24"/>
          <w:lang w:val="zh-CN"/>
        </w:rPr>
        <w:t>模板搭设后应组织验收工作，认真填写验收单，内容要数量化，验收合格后方可进入下道工序，并做好验收记录存档工作。</w:t>
      </w:r>
    </w:p>
    <w:p w:rsidR="00C37A37" w:rsidP="00C37A37">
      <w:pPr>
        <w:pStyle w:val="Normal0"/>
        <w:numPr>
          <w:ilvl w:val="0"/>
          <w:numId w:val="25"/>
        </w:numPr>
        <w:autoSpaceDE w:val="0"/>
        <w:autoSpaceDN w:val="0"/>
        <w:adjustRightInd w:val="0"/>
        <w:spacing w:line="360" w:lineRule="auto"/>
        <w:rPr>
          <w:rFonts w:ascii="宋体" w:hAnsi="Arial" w:cs="宋体"/>
          <w:color w:val="000000"/>
          <w:kern w:val="0"/>
          <w:sz w:val="24"/>
          <w:szCs w:val="24"/>
          <w:lang w:val="zh-CN"/>
        </w:rPr>
      </w:pPr>
      <w:r>
        <w:rPr>
          <w:rFonts w:ascii="宋体" w:hAnsi="Arial" w:cs="宋体" w:hint="eastAsia"/>
          <w:color w:val="000000"/>
          <w:kern w:val="0"/>
          <w:sz w:val="24"/>
          <w:szCs w:val="24"/>
          <w:lang w:val="zh-CN"/>
        </w:rPr>
        <w:t>梁、板模板</w:t>
      </w:r>
    </w:p>
    <w:p w:rsidR="00C37A37" w:rsidP="00C37A37">
      <w:pPr>
        <w:pStyle w:val="Normal0"/>
        <w:numPr>
          <w:ilvl w:val="0"/>
          <w:numId w:val="28"/>
        </w:numPr>
        <w:autoSpaceDE w:val="0"/>
        <w:autoSpaceDN w:val="0"/>
        <w:adjustRightInd w:val="0"/>
        <w:spacing w:line="360" w:lineRule="auto"/>
        <w:rPr>
          <w:rFonts w:ascii="宋体" w:hAnsi="Arial" w:cs="宋体"/>
          <w:color w:val="000000"/>
          <w:kern w:val="0"/>
          <w:sz w:val="24"/>
          <w:szCs w:val="24"/>
          <w:lang w:val="zh-CN"/>
        </w:rPr>
      </w:pPr>
      <w:r>
        <w:rPr>
          <w:rFonts w:ascii="宋体" w:hAnsi="Arial" w:cs="宋体" w:hint="eastAsia"/>
          <w:color w:val="000000"/>
          <w:kern w:val="0"/>
          <w:sz w:val="24"/>
          <w:szCs w:val="24"/>
          <w:lang w:val="zh-CN"/>
        </w:rPr>
        <w:t>梁、板的安装要密切配合钢筋绑扎，积极为钢筋分项提供施工面；</w:t>
      </w:r>
    </w:p>
    <w:p w:rsidR="00C37A37" w:rsidP="00C37A37">
      <w:pPr>
        <w:pStyle w:val="Normal0"/>
        <w:numPr>
          <w:ilvl w:val="0"/>
          <w:numId w:val="28"/>
        </w:numPr>
        <w:autoSpaceDE w:val="0"/>
        <w:autoSpaceDN w:val="0"/>
        <w:adjustRightInd w:val="0"/>
        <w:spacing w:line="360" w:lineRule="auto"/>
        <w:rPr>
          <w:rFonts w:ascii="宋体" w:hAnsi="Arial" w:cs="宋体"/>
          <w:color w:val="000000"/>
          <w:kern w:val="0"/>
          <w:sz w:val="24"/>
          <w:szCs w:val="24"/>
          <w:lang w:val="zh-CN"/>
        </w:rPr>
      </w:pPr>
      <w:r>
        <w:rPr>
          <w:rFonts w:ascii="宋体" w:hAnsi="Arial" w:cs="宋体" w:hint="eastAsia"/>
          <w:color w:val="000000"/>
          <w:kern w:val="0"/>
          <w:sz w:val="24"/>
          <w:szCs w:val="24"/>
          <w:lang w:val="zh-CN"/>
        </w:rPr>
        <w:t>所有跨度</w:t>
      </w:r>
      <w:r>
        <w:rPr>
          <w:color w:val="000000"/>
          <w:kern w:val="0"/>
          <w:sz w:val="24"/>
          <w:szCs w:val="24"/>
        </w:rPr>
        <w:t>≥4m</w:t>
      </w:r>
      <w:r>
        <w:rPr>
          <w:rFonts w:ascii="宋体" w:hAnsi="Arial" w:cs="宋体" w:hint="eastAsia"/>
          <w:color w:val="000000"/>
          <w:kern w:val="0"/>
          <w:sz w:val="24"/>
          <w:szCs w:val="24"/>
          <w:lang w:val="zh-CN"/>
        </w:rPr>
        <w:t>的梁必须起拱</w:t>
      </w:r>
      <w:r>
        <w:rPr>
          <w:color w:val="000000"/>
          <w:kern w:val="0"/>
          <w:sz w:val="24"/>
          <w:szCs w:val="24"/>
        </w:rPr>
        <w:t>0.2%</w:t>
      </w:r>
      <w:r>
        <w:rPr>
          <w:rFonts w:ascii="宋体" w:hAnsi="Arial" w:cs="宋体" w:hint="eastAsia"/>
          <w:color w:val="000000"/>
          <w:kern w:val="0"/>
          <w:sz w:val="24"/>
          <w:szCs w:val="24"/>
          <w:lang w:val="zh-CN"/>
        </w:rPr>
        <w:t>，防止挠度过大，梁模板上口应有锁口杆拉紧，防止上口变形；</w:t>
      </w:r>
    </w:p>
    <w:p w:rsidR="00C37A37" w:rsidP="00C37A37">
      <w:pPr>
        <w:pStyle w:val="Normal0"/>
        <w:numPr>
          <w:ilvl w:val="0"/>
          <w:numId w:val="28"/>
        </w:numPr>
        <w:autoSpaceDE w:val="0"/>
        <w:autoSpaceDN w:val="0"/>
        <w:adjustRightInd w:val="0"/>
        <w:spacing w:line="360" w:lineRule="auto"/>
        <w:rPr>
          <w:rFonts w:ascii="宋体" w:hAnsi="Arial" w:cs="宋体"/>
          <w:color w:val="000000"/>
          <w:kern w:val="0"/>
          <w:sz w:val="24"/>
          <w:szCs w:val="24"/>
          <w:lang w:val="zh-CN"/>
        </w:rPr>
      </w:pPr>
      <w:r>
        <w:rPr>
          <w:rFonts w:ascii="宋体" w:hAnsi="Arial" w:cs="宋体" w:hint="eastAsia"/>
          <w:color w:val="000000"/>
          <w:kern w:val="0"/>
          <w:sz w:val="24"/>
          <w:szCs w:val="24"/>
          <w:lang w:val="zh-CN"/>
        </w:rPr>
        <w:t>所有</w:t>
      </w:r>
      <w:r>
        <w:rPr>
          <w:color w:val="000000"/>
          <w:kern w:val="0"/>
          <w:sz w:val="24"/>
          <w:szCs w:val="24"/>
        </w:rPr>
        <w:t>≥2mm</w:t>
      </w:r>
      <w:r>
        <w:rPr>
          <w:rFonts w:ascii="宋体" w:hAnsi="Arial" w:cs="宋体" w:hint="eastAsia"/>
          <w:color w:val="000000"/>
          <w:kern w:val="0"/>
          <w:sz w:val="24"/>
          <w:szCs w:val="24"/>
          <w:lang w:val="zh-CN"/>
        </w:rPr>
        <w:t>板缝必须用胶带纸封贴；</w:t>
      </w:r>
    </w:p>
    <w:p w:rsidR="00C37A37" w:rsidP="00C37A37">
      <w:pPr>
        <w:pStyle w:val="Normal0"/>
        <w:numPr>
          <w:ilvl w:val="0"/>
          <w:numId w:val="28"/>
        </w:numPr>
        <w:autoSpaceDE w:val="0"/>
        <w:autoSpaceDN w:val="0"/>
        <w:adjustRightInd w:val="0"/>
        <w:spacing w:line="360" w:lineRule="auto"/>
        <w:rPr>
          <w:rFonts w:ascii="宋体" w:hAnsi="Arial" w:cs="宋体"/>
          <w:color w:val="000000"/>
          <w:kern w:val="0"/>
          <w:sz w:val="24"/>
          <w:szCs w:val="24"/>
          <w:lang w:val="zh-CN"/>
        </w:rPr>
      </w:pPr>
      <w:r>
        <w:rPr>
          <w:rFonts w:ascii="宋体" w:hAnsi="Arial" w:cs="宋体" w:hint="eastAsia"/>
          <w:color w:val="000000"/>
          <w:kern w:val="0"/>
          <w:sz w:val="24"/>
          <w:szCs w:val="24"/>
          <w:lang w:val="zh-CN"/>
        </w:rPr>
        <w:t>梁模板铺排从梁两端往中间退，嵌木安排在梁中，梁的清扫口设在梁端；</w:t>
      </w:r>
    </w:p>
    <w:p w:rsidR="00C37A37" w:rsidP="00C37A37">
      <w:pPr>
        <w:pStyle w:val="Normal0"/>
        <w:numPr>
          <w:ilvl w:val="0"/>
          <w:numId w:val="28"/>
        </w:numPr>
        <w:autoSpaceDE w:val="0"/>
        <w:autoSpaceDN w:val="0"/>
        <w:adjustRightInd w:val="0"/>
        <w:spacing w:line="360" w:lineRule="auto"/>
        <w:rPr>
          <w:rFonts w:ascii="宋体" w:hAnsi="Arial" w:cs="宋体"/>
          <w:color w:val="000000"/>
          <w:kern w:val="0"/>
          <w:sz w:val="24"/>
          <w:szCs w:val="24"/>
          <w:lang w:val="zh-CN"/>
        </w:rPr>
      </w:pPr>
      <w:r>
        <w:rPr>
          <w:rFonts w:ascii="宋体" w:hAnsi="Arial" w:cs="宋体" w:hint="eastAsia"/>
          <w:color w:val="000000"/>
          <w:kern w:val="0"/>
          <w:sz w:val="24"/>
          <w:szCs w:val="24"/>
          <w:lang w:val="zh-CN"/>
        </w:rPr>
        <w:t>梁高</w:t>
      </w:r>
      <w:r>
        <w:rPr>
          <w:color w:val="000000"/>
          <w:kern w:val="0"/>
          <w:sz w:val="24"/>
          <w:szCs w:val="24"/>
        </w:rPr>
        <w:t>≥300</w:t>
      </w:r>
      <w:r>
        <w:rPr>
          <w:rFonts w:ascii="宋体" w:hAnsi="Arial" w:cs="宋体" w:hint="eastAsia"/>
          <w:color w:val="000000"/>
          <w:kern w:val="0"/>
          <w:sz w:val="24"/>
          <w:szCs w:val="24"/>
          <w:lang w:val="zh-CN"/>
        </w:rPr>
        <w:t>的梁侧模板底部的压条不得使用九合板，用方木固定钢管顶、夹牢；梁高</w:t>
      </w:r>
      <w:r>
        <w:rPr>
          <w:color w:val="000000"/>
          <w:kern w:val="0"/>
          <w:sz w:val="24"/>
          <w:szCs w:val="24"/>
        </w:rPr>
        <w:t>&lt;300</w:t>
      </w:r>
      <w:r>
        <w:rPr>
          <w:rFonts w:ascii="宋体" w:hAnsi="Arial" w:cs="宋体" w:hint="eastAsia"/>
          <w:color w:val="000000"/>
          <w:kern w:val="0"/>
          <w:sz w:val="24"/>
          <w:szCs w:val="24"/>
          <w:lang w:val="zh-CN"/>
        </w:rPr>
        <w:t>的梁如用模板压条，则其抗剪强度必须能满足，浇砼时不能挤崩掉。</w:t>
      </w:r>
    </w:p>
    <w:p w:rsidR="00C37A37" w:rsidP="00C37A37">
      <w:pPr>
        <w:pStyle w:val="Normal0"/>
        <w:numPr>
          <w:ilvl w:val="0"/>
          <w:numId w:val="22"/>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模板支架搭设的构造要求</w:t>
      </w:r>
    </w:p>
    <w:p w:rsidR="00C37A37" w:rsidP="00C37A37">
      <w:pPr>
        <w:pStyle w:val="Normal0"/>
        <w:numPr>
          <w:ilvl w:val="0"/>
          <w:numId w:val="29"/>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梁和板的立柱，其纵横向间距应相等或成倍数。</w:t>
      </w:r>
    </w:p>
    <w:p w:rsidR="00C37A37" w:rsidP="00C37A37">
      <w:pPr>
        <w:pStyle w:val="Normal0"/>
        <w:numPr>
          <w:ilvl w:val="0"/>
          <w:numId w:val="29"/>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木立柱底部应设垫木，顶部应设支撑头。钢管立杆底部应设垫木和底座，顶部应设可调支托，</w:t>
      </w:r>
      <w:r>
        <w:rPr>
          <w:kern w:val="0"/>
          <w:sz w:val="24"/>
          <w:szCs w:val="24"/>
        </w:rPr>
        <w:t>U</w:t>
      </w:r>
      <w:r>
        <w:rPr>
          <w:rFonts w:ascii="宋体" w:hAnsi="Arial" w:cs="宋体" w:hint="eastAsia"/>
          <w:kern w:val="0"/>
          <w:sz w:val="24"/>
          <w:szCs w:val="24"/>
          <w:lang w:val="zh-CN"/>
        </w:rPr>
        <w:t>形支托与楞梁两侧间如有间隙，必须顶紧，其螺杆伸出钢管顶部不得大于</w:t>
      </w:r>
      <w:r>
        <w:rPr>
          <w:kern w:val="0"/>
          <w:sz w:val="24"/>
          <w:szCs w:val="24"/>
        </w:rPr>
        <w:t>200mm</w:t>
      </w:r>
      <w:r>
        <w:rPr>
          <w:rFonts w:ascii="宋体" w:hAnsi="Arial" w:cs="宋体" w:hint="eastAsia"/>
          <w:kern w:val="0"/>
          <w:sz w:val="24"/>
          <w:szCs w:val="24"/>
          <w:lang w:val="zh-CN"/>
        </w:rPr>
        <w:t>，螺杆外径与立柱钢管内径的间隙不得大于</w:t>
      </w:r>
      <w:r>
        <w:rPr>
          <w:kern w:val="0"/>
          <w:sz w:val="24"/>
          <w:szCs w:val="24"/>
        </w:rPr>
        <w:t>3mm</w:t>
      </w:r>
      <w:r>
        <w:rPr>
          <w:rFonts w:ascii="宋体" w:hAnsi="Arial" w:cs="宋体" w:hint="eastAsia"/>
          <w:kern w:val="0"/>
          <w:sz w:val="24"/>
          <w:szCs w:val="24"/>
          <w:lang w:val="zh-CN"/>
        </w:rPr>
        <w:t>，安装时应保证上下同心。</w:t>
      </w:r>
    </w:p>
    <w:p w:rsidR="00C37A37" w:rsidP="00C37A37">
      <w:pPr>
        <w:pStyle w:val="Normal0"/>
        <w:numPr>
          <w:ilvl w:val="0"/>
          <w:numId w:val="29"/>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在立柱底距地面</w:t>
      </w:r>
      <w:r>
        <w:rPr>
          <w:kern w:val="0"/>
          <w:sz w:val="24"/>
          <w:szCs w:val="24"/>
        </w:rPr>
        <w:t>200mm</w:t>
      </w:r>
      <w:r>
        <w:rPr>
          <w:rFonts w:ascii="宋体" w:hAnsi="Arial" w:cs="宋体" w:hint="eastAsia"/>
          <w:kern w:val="0"/>
          <w:sz w:val="24"/>
          <w:szCs w:val="24"/>
          <w:lang w:val="zh-CN"/>
        </w:rPr>
        <w:t>高处，沿纵横水平方向按纵下横上的程序设扫地杆。可调支托底部的立柱顶端应沿纵横向设置一道水平拉杆。扫地杆与顶部水平拉杆之间的间距，在满足模板设计所确定的水平拉杆步距要求条件下，进行平均分配确定步距后，在每一步距处纵横向应各设一道水平拉杆。当层高在</w:t>
      </w:r>
      <w:r>
        <w:rPr>
          <w:kern w:val="0"/>
          <w:sz w:val="24"/>
          <w:szCs w:val="24"/>
        </w:rPr>
        <w:t>8</w:t>
      </w:r>
      <w:r>
        <w:rPr>
          <w:rFonts w:ascii="宋体" w:hAnsi="Arial" w:cs="宋体" w:hint="eastAsia"/>
          <w:kern w:val="0"/>
          <w:sz w:val="24"/>
          <w:szCs w:val="24"/>
          <w:lang w:val="zh-CN"/>
        </w:rPr>
        <w:t>～</w:t>
      </w:r>
      <w:r>
        <w:rPr>
          <w:kern w:val="0"/>
          <w:sz w:val="24"/>
          <w:szCs w:val="24"/>
        </w:rPr>
        <w:t>20m</w:t>
      </w:r>
      <w:r>
        <w:rPr>
          <w:rFonts w:ascii="宋体" w:hAnsi="Arial" w:cs="宋体" w:hint="eastAsia"/>
          <w:kern w:val="0"/>
          <w:sz w:val="24"/>
          <w:szCs w:val="24"/>
          <w:lang w:val="zh-CN"/>
        </w:rPr>
        <w:t>时，在最顶步距两水平拉杆中间应加设一道水平拉杆，当层高大于</w:t>
      </w:r>
      <w:r>
        <w:rPr>
          <w:kern w:val="0"/>
          <w:sz w:val="24"/>
          <w:szCs w:val="24"/>
        </w:rPr>
        <w:t>20m</w:t>
      </w:r>
      <w:r>
        <w:rPr>
          <w:rFonts w:ascii="宋体" w:hAnsi="Arial" w:cs="宋体" w:hint="eastAsia"/>
          <w:kern w:val="0"/>
          <w:sz w:val="24"/>
          <w:szCs w:val="24"/>
          <w:lang w:val="zh-CN"/>
        </w:rPr>
        <w:t>时，在最顶两步距水平拉杆中间应分别增加一道水平拉杆。所有水平拉杆的端部均应与四周建筑物顶紧顶牢。无处可顶时，应在水平拉杆端部和中部沿竖向设置连续式剪刀撑。</w:t>
      </w:r>
    </w:p>
    <w:p w:rsidR="00C37A37" w:rsidP="00C37A37">
      <w:pPr>
        <w:pStyle w:val="Normal0"/>
        <w:numPr>
          <w:ilvl w:val="0"/>
          <w:numId w:val="29"/>
        </w:numPr>
        <w:autoSpaceDE w:val="0"/>
        <w:autoSpaceDN w:val="0"/>
        <w:adjustRightInd w:val="0"/>
        <w:spacing w:line="360" w:lineRule="auto"/>
        <w:rPr>
          <w:kern w:val="0"/>
          <w:sz w:val="24"/>
          <w:szCs w:val="24"/>
        </w:rPr>
        <w:sectPr>
          <w:type w:val="nextPage"/>
          <w:pgSz w:w="11906" w:h="16838"/>
          <w:pgMar w:top="1440" w:right="1800" w:bottom="1440" w:left="1800" w:header="851" w:footer="992" w:gutter="0"/>
          <w:pgNumType w:start="19"/>
          <w:cols w:space="720"/>
          <w:titlePg w:val="0"/>
          <w:docGrid w:type="lines" w:linePitch="312"/>
        </w:sectPr>
      </w:pPr>
      <w:r>
        <w:rPr>
          <w:rFonts w:ascii="宋体" w:hAnsi="Arial" w:cs="宋体" w:hint="eastAsia"/>
          <w:kern w:val="0"/>
          <w:sz w:val="24"/>
          <w:szCs w:val="24"/>
          <w:lang w:val="zh-CN"/>
        </w:rPr>
        <w:t>木立柱的扫地杆、水平拉杆、剪刀撑应采用</w:t>
      </w:r>
      <w:r>
        <w:rPr>
          <w:kern w:val="0"/>
          <w:sz w:val="24"/>
          <w:szCs w:val="24"/>
        </w:rPr>
        <w:t>40mm</w:t>
      </w:r>
      <w:r>
        <w:rPr>
          <w:rFonts w:ascii="宋体" w:hAnsi="Arial" w:cs="宋体" w:hint="eastAsia"/>
          <w:kern w:val="0"/>
          <w:sz w:val="24"/>
          <w:szCs w:val="24"/>
          <w:lang w:val="zh-CN"/>
        </w:rPr>
        <w:t>×</w:t>
      </w:r>
      <w:r>
        <w:rPr>
          <w:kern w:val="0"/>
          <w:sz w:val="24"/>
          <w:szCs w:val="24"/>
        </w:rPr>
        <w:t>50mm</w:t>
      </w:r>
      <w:r>
        <w:rPr>
          <w:rFonts w:ascii="宋体" w:hAnsi="Arial" w:cs="宋体" w:hint="eastAsia"/>
          <w:kern w:val="0"/>
          <w:sz w:val="24"/>
          <w:szCs w:val="24"/>
          <w:lang w:val="zh-CN"/>
        </w:rPr>
        <w:t>木条或</w:t>
      </w:r>
      <w:r>
        <w:rPr>
          <w:kern w:val="0"/>
          <w:sz w:val="24"/>
          <w:szCs w:val="24"/>
        </w:rPr>
        <w:t>25mm</w:t>
      </w:r>
      <w:r>
        <w:rPr>
          <w:rFonts w:ascii="宋体" w:hAnsi="Arial" w:cs="宋体" w:hint="eastAsia"/>
          <w:kern w:val="0"/>
          <w:sz w:val="24"/>
          <w:szCs w:val="24"/>
          <w:lang w:val="zh-CN"/>
        </w:rPr>
        <w:t>×</w:t>
      </w:r>
    </w:p>
    <w:p w:rsidR="00C37A37" w:rsidP="00C37A37">
      <w:pPr>
        <w:pStyle w:val="Normal0"/>
        <w:numPr>
          <w:ilvl w:val="0"/>
          <w:numId w:val="0"/>
        </w:numPr>
        <w:autoSpaceDE w:val="0"/>
        <w:autoSpaceDN w:val="0"/>
        <w:adjustRightInd w:val="0"/>
        <w:spacing w:line="360" w:lineRule="auto"/>
        <w:ind w:left="0"/>
        <w:rPr>
          <w:kern w:val="0"/>
          <w:sz w:val="24"/>
          <w:szCs w:val="24"/>
        </w:rPr>
      </w:pPr>
      <w:r>
        <w:rPr>
          <w:kern w:val="0"/>
          <w:sz w:val="24"/>
          <w:szCs w:val="24"/>
        </w:rPr>
        <w:t>80mm</w:t>
      </w:r>
      <w:r>
        <w:rPr>
          <w:rFonts w:ascii="宋体" w:hAnsi="Arial" w:cs="宋体" w:hint="eastAsia"/>
          <w:kern w:val="0"/>
          <w:sz w:val="24"/>
          <w:szCs w:val="24"/>
          <w:lang w:val="zh-CN"/>
        </w:rPr>
        <w:t>的木板条与木立柱钉牢。钢管立柱的扫地杆、水平拉杆、剪刀撑应采用</w:t>
      </w:r>
      <w:r>
        <w:rPr>
          <w:kern w:val="0"/>
          <w:sz w:val="24"/>
          <w:szCs w:val="24"/>
        </w:rPr>
        <w:t>Ø48mm</w:t>
      </w:r>
      <w:r>
        <w:rPr>
          <w:rFonts w:ascii="宋体" w:hAnsi="Arial" w:cs="宋体" w:hint="eastAsia"/>
          <w:kern w:val="0"/>
          <w:sz w:val="24"/>
          <w:szCs w:val="24"/>
          <w:lang w:val="zh-CN"/>
        </w:rPr>
        <w:t>×</w:t>
      </w:r>
      <w:r>
        <w:rPr>
          <w:kern w:val="0"/>
          <w:sz w:val="24"/>
          <w:szCs w:val="24"/>
        </w:rPr>
        <w:t>3.5mm</w:t>
      </w:r>
      <w:r>
        <w:rPr>
          <w:rFonts w:ascii="宋体" w:hAnsi="Arial" w:cs="宋体" w:hint="eastAsia"/>
          <w:kern w:val="0"/>
          <w:sz w:val="24"/>
          <w:szCs w:val="24"/>
          <w:lang w:val="zh-CN"/>
        </w:rPr>
        <w:t>钢管，用扣件与钢管立柱扣牢。钢管扫地杆、水平拉杆应采用对接，剪刀撑应采用搭接，搭接长度不得小于</w:t>
      </w:r>
      <w:r>
        <w:rPr>
          <w:kern w:val="0"/>
          <w:sz w:val="24"/>
          <w:szCs w:val="24"/>
        </w:rPr>
        <w:t>500mm</w:t>
      </w:r>
      <w:r>
        <w:rPr>
          <w:rFonts w:ascii="宋体" w:hAnsi="Arial" w:cs="宋体" w:hint="eastAsia"/>
          <w:kern w:val="0"/>
          <w:sz w:val="24"/>
          <w:szCs w:val="24"/>
          <w:lang w:val="zh-CN"/>
        </w:rPr>
        <w:t>，并应采用</w:t>
      </w:r>
      <w:r>
        <w:rPr>
          <w:kern w:val="0"/>
          <w:sz w:val="24"/>
          <w:szCs w:val="24"/>
        </w:rPr>
        <w:t>2</w:t>
      </w:r>
      <w:r>
        <w:rPr>
          <w:rFonts w:ascii="宋体" w:hAnsi="Arial" w:cs="宋体" w:hint="eastAsia"/>
          <w:kern w:val="0"/>
          <w:sz w:val="24"/>
          <w:szCs w:val="24"/>
          <w:lang w:val="zh-CN"/>
        </w:rPr>
        <w:t>个旋转扣件分别在离杆端不小于</w:t>
      </w:r>
      <w:r>
        <w:rPr>
          <w:kern w:val="0"/>
          <w:sz w:val="24"/>
          <w:szCs w:val="24"/>
        </w:rPr>
        <w:t>100mm</w:t>
      </w:r>
      <w:r>
        <w:rPr>
          <w:rFonts w:ascii="宋体" w:hAnsi="Arial" w:cs="宋体" w:hint="eastAsia"/>
          <w:kern w:val="0"/>
          <w:sz w:val="24"/>
          <w:szCs w:val="24"/>
          <w:lang w:val="zh-CN"/>
        </w:rPr>
        <w:t>处进行固定。</w:t>
      </w:r>
      <w:r>
        <w:rPr>
          <w:kern w:val="0"/>
          <w:sz w:val="24"/>
          <w:szCs w:val="24"/>
        </w:rPr>
        <w:t xml:space="preserve"> </w:t>
      </w:r>
    </w:p>
    <w:p w:rsidR="00C37A37" w:rsidP="00C37A37">
      <w:pPr>
        <w:pStyle w:val="Normal0"/>
        <w:numPr>
          <w:ilvl w:val="0"/>
          <w:numId w:val="29"/>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对于高大模板支撑体系，其高度与宽度相比大于两倍的独立支撑系统，应加设保证整体稳定的构造措施。</w:t>
      </w:r>
    </w:p>
    <w:p w:rsidR="00C37A37" w:rsidP="00C37A37">
      <w:pPr>
        <w:pStyle w:val="Normal0"/>
        <w:numPr>
          <w:ilvl w:val="0"/>
          <w:numId w:val="29"/>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高大模板工程搭设的构造要求应当符合相关技术规范要求，支撑系统立柱接长严禁搭接；应设置扫地杆、纵横向支撑及水平垂直剪刀撑，并</w:t>
      </w:r>
      <w:r>
        <w:rPr>
          <w:rFonts w:ascii="宋体" w:hAnsi="Arial" w:cs="宋体" w:hint="eastAsia"/>
          <w:kern w:val="0"/>
          <w:sz w:val="24"/>
          <w:szCs w:val="24"/>
          <w:lang w:val="zh-CN"/>
        </w:rPr>
        <w:t>与主体结构的墙、柱牢固拉接。</w:t>
      </w:r>
    </w:p>
    <w:p w:rsidR="00C37A37" w:rsidP="00C37A37">
      <w:pPr>
        <w:pStyle w:val="Normal0"/>
        <w:numPr>
          <w:ilvl w:val="0"/>
          <w:numId w:val="29"/>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搭设高度</w:t>
      </w:r>
      <w:r>
        <w:rPr>
          <w:rFonts w:ascii="??" w:hAnsi="??" w:cs="??"/>
          <w:kern w:val="0"/>
          <w:sz w:val="24"/>
          <w:szCs w:val="24"/>
        </w:rPr>
        <w:t>2m</w:t>
      </w:r>
      <w:r>
        <w:rPr>
          <w:rFonts w:ascii="宋体" w:hAnsi="Arial" w:cs="宋体" w:hint="eastAsia"/>
          <w:kern w:val="0"/>
          <w:sz w:val="24"/>
          <w:szCs w:val="24"/>
          <w:lang w:val="zh-CN"/>
        </w:rPr>
        <w:t>以上的支撑架体应设置作业人员登高措施。作业面应按有关规定设置安全防护设施。</w:t>
      </w:r>
    </w:p>
    <w:p w:rsidR="00C37A37" w:rsidP="00C37A37">
      <w:pPr>
        <w:pStyle w:val="Normal0"/>
        <w:numPr>
          <w:ilvl w:val="0"/>
          <w:numId w:val="29"/>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模板支撑系统应为独立的系统，禁止与物料提升机、施工升降机、塔吊等起重设备钢结构架体机身及其附着设施相连接；禁止与施工脚手架、物料周转料平台等架体相连接。</w:t>
      </w:r>
    </w:p>
    <w:p w:rsidR="00C37A37" w:rsidP="00C37A37">
      <w:pPr>
        <w:pStyle w:val="Normal0"/>
        <w:numPr>
          <w:ilvl w:val="0"/>
          <w:numId w:val="22"/>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模板拆除</w:t>
      </w:r>
    </w:p>
    <w:p w:rsidR="00C37A37" w:rsidP="00C37A37">
      <w:pPr>
        <w:pStyle w:val="Normal0"/>
        <w:numPr>
          <w:ilvl w:val="0"/>
          <w:numId w:val="30"/>
        </w:numPr>
        <w:autoSpaceDE w:val="0"/>
        <w:autoSpaceDN w:val="0"/>
        <w:adjustRightInd w:val="0"/>
        <w:spacing w:line="360" w:lineRule="auto"/>
        <w:rPr>
          <w:rFonts w:ascii="宋体" w:hAnsi="Arial" w:cs="宋体"/>
          <w:color w:val="000000"/>
          <w:kern w:val="0"/>
          <w:sz w:val="24"/>
          <w:szCs w:val="24"/>
          <w:lang w:val="zh-CN"/>
        </w:rPr>
      </w:pPr>
      <w:r>
        <w:rPr>
          <w:rFonts w:ascii="宋体" w:hAnsi="Arial" w:cs="宋体" w:hint="eastAsia"/>
          <w:color w:val="000000"/>
          <w:kern w:val="0"/>
          <w:sz w:val="24"/>
          <w:szCs w:val="24"/>
          <w:lang w:val="zh-CN"/>
        </w:rPr>
        <w:t>拆模板前先进行针对性的安全技术交底，并做好记录，交底双方履行签字手续。模板拆除前必须办理拆除模板审批手续，经技术负责人、监理审批签字后方可拆除。</w:t>
      </w:r>
    </w:p>
    <w:p w:rsidR="00C37A37" w:rsidP="00C37A37">
      <w:pPr>
        <w:pStyle w:val="Normal0"/>
        <w:numPr>
          <w:ilvl w:val="0"/>
          <w:numId w:val="30"/>
        </w:numPr>
        <w:autoSpaceDE w:val="0"/>
        <w:autoSpaceDN w:val="0"/>
        <w:adjustRightInd w:val="0"/>
        <w:spacing w:line="360" w:lineRule="auto"/>
        <w:rPr>
          <w:rFonts w:ascii="宋体" w:hAnsi="Arial" w:cs="宋体"/>
          <w:color w:val="000000"/>
          <w:kern w:val="0"/>
          <w:sz w:val="24"/>
          <w:szCs w:val="24"/>
          <w:lang w:val="zh-CN"/>
        </w:rPr>
      </w:pPr>
      <w:r>
        <w:rPr>
          <w:rFonts w:ascii="宋体" w:hAnsi="Arial" w:cs="宋体" w:hint="eastAsia"/>
          <w:color w:val="000000"/>
          <w:kern w:val="0"/>
          <w:sz w:val="24"/>
          <w:szCs w:val="24"/>
          <w:lang w:val="zh-CN"/>
        </w:rPr>
        <w:t>支拆模板时，</w:t>
      </w:r>
      <w:r>
        <w:rPr>
          <w:color w:val="000000"/>
          <w:kern w:val="0"/>
          <w:sz w:val="24"/>
          <w:szCs w:val="24"/>
        </w:rPr>
        <w:t>2</w:t>
      </w:r>
      <w:r>
        <w:rPr>
          <w:rFonts w:ascii="宋体" w:hAnsi="Arial" w:cs="宋体" w:hint="eastAsia"/>
          <w:color w:val="000000"/>
          <w:kern w:val="0"/>
          <w:sz w:val="24"/>
          <w:szCs w:val="24"/>
          <w:lang w:val="zh-CN"/>
        </w:rPr>
        <w:t>米以上高处作业设置可靠的立足点，并有相应的安全防护措施。拆模顺序应遵循先支后拆，后支先拆，从上往下的原则。</w:t>
      </w:r>
    </w:p>
    <w:p w:rsidR="00C37A37" w:rsidP="00C37A37">
      <w:pPr>
        <w:pStyle w:val="Normal0"/>
        <w:numPr>
          <w:ilvl w:val="0"/>
          <w:numId w:val="30"/>
        </w:numPr>
        <w:autoSpaceDE w:val="0"/>
        <w:autoSpaceDN w:val="0"/>
        <w:adjustRightInd w:val="0"/>
        <w:spacing w:line="360" w:lineRule="auto"/>
        <w:rPr>
          <w:rFonts w:ascii="宋体" w:hAnsi="Arial" w:cs="宋体"/>
          <w:color w:val="000000"/>
          <w:kern w:val="0"/>
          <w:sz w:val="24"/>
          <w:szCs w:val="24"/>
          <w:lang w:val="zh-CN"/>
        </w:rPr>
      </w:pPr>
      <w:r>
        <w:rPr>
          <w:rFonts w:ascii="宋体" w:hAnsi="Arial" w:cs="宋体" w:hint="eastAsia"/>
          <w:color w:val="000000"/>
          <w:kern w:val="0"/>
          <w:sz w:val="24"/>
          <w:szCs w:val="24"/>
          <w:lang w:val="zh-CN"/>
        </w:rPr>
        <w:t>模板拆除前必须有混凝土强度报告，强度达到规定要求后方可拆模。</w:t>
      </w:r>
    </w:p>
    <w:p w:rsidR="00C37A37">
      <w:pPr>
        <w:pStyle w:val="Normal0"/>
        <w:autoSpaceDE w:val="0"/>
        <w:autoSpaceDN w:val="0"/>
        <w:adjustRightInd w:val="0"/>
        <w:spacing w:line="360" w:lineRule="auto"/>
        <w:ind w:firstLine="435"/>
        <w:jc w:val="center"/>
        <w:rPr>
          <w:rFonts w:ascii="宋体" w:hAnsi="Arial" w:cs="宋体"/>
          <w:kern w:val="0"/>
          <w:sz w:val="20"/>
          <w:szCs w:val="20"/>
          <w:lang w:val="zh-CN"/>
        </w:rPr>
      </w:pPr>
      <w:r>
        <w:rPr>
          <w:rFonts w:ascii="宋体" w:hAnsi="Arial" w:cs="宋体"/>
          <w:kern w:val="0"/>
          <w:sz w:val="20"/>
          <w:szCs w:val="20"/>
          <w:lang w:val="zh-CN"/>
        </w:rPr>
        <w:t xml:space="preserve"> </w:t>
      </w:r>
      <w:r>
        <w:rPr>
          <w:rFonts w:ascii="宋体" w:hAnsi="Arial" w:cs="宋体" w:hint="eastAsia"/>
          <w:kern w:val="0"/>
          <w:sz w:val="20"/>
          <w:szCs w:val="20"/>
          <w:lang w:val="zh-CN"/>
        </w:rPr>
        <w:t>底模拆除时的混凝土强度要求</w:t>
      </w:r>
    </w:p>
    <w:tbl>
      <w:tblPr>
        <w:tblStyle w:val="TableNormal"/>
        <w:tblW w:w="0" w:type="auto"/>
        <w:jc w:val="center"/>
        <w:tblLayout w:type="fixed"/>
        <w:tblCellMar>
          <w:left w:w="0" w:type="dxa"/>
          <w:right w:w="0" w:type="dxa"/>
        </w:tblCellMar>
        <w:tblLook w:val="0000"/>
      </w:tblPr>
      <w:tblGrid>
        <w:gridCol w:w="1530"/>
        <w:gridCol w:w="2130"/>
        <w:gridCol w:w="4320"/>
      </w:tblGrid>
      <w:tr>
        <w:tblPrEx>
          <w:tblW w:w="0" w:type="auto"/>
          <w:jc w:val="center"/>
          <w:tblLayout w:type="fixed"/>
          <w:tblCellMar>
            <w:left w:w="0" w:type="dxa"/>
            <w:right w:w="0" w:type="dxa"/>
          </w:tblCellMar>
          <w:tblLook w:val="0000"/>
        </w:tblPrEx>
        <w:trPr>
          <w:trHeight w:val="570"/>
          <w:jc w:val="center"/>
        </w:trPr>
        <w:tc>
          <w:tcPr>
            <w:tcW w:w="153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line="360" w:lineRule="auto"/>
              <w:ind w:firstLine="360"/>
              <w:jc w:val="left"/>
              <w:rPr>
                <w:rFonts w:ascii="宋体" w:hAnsi="Arial" w:cs="宋体"/>
                <w:kern w:val="0"/>
                <w:sz w:val="20"/>
                <w:szCs w:val="20"/>
                <w:lang w:val="zh-CN"/>
              </w:rPr>
            </w:pPr>
            <w:r>
              <w:rPr>
                <w:rFonts w:ascii="宋体" w:hAnsi="Arial" w:cs="宋体" w:hint="eastAsia"/>
                <w:kern w:val="0"/>
                <w:sz w:val="20"/>
                <w:szCs w:val="20"/>
                <w:lang w:val="zh-CN"/>
              </w:rPr>
              <w:t>构件类型</w:t>
            </w:r>
          </w:p>
        </w:tc>
        <w:tc>
          <w:tcPr>
            <w:tcW w:w="213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line="360" w:lineRule="auto"/>
              <w:ind w:firstLine="360"/>
              <w:jc w:val="left"/>
              <w:rPr>
                <w:kern w:val="0"/>
                <w:sz w:val="20"/>
                <w:szCs w:val="20"/>
              </w:rPr>
            </w:pPr>
            <w:r>
              <w:rPr>
                <w:rFonts w:ascii="宋体" w:hAnsi="Arial" w:cs="宋体" w:hint="eastAsia"/>
                <w:kern w:val="0"/>
                <w:sz w:val="20"/>
                <w:szCs w:val="20"/>
                <w:lang w:val="zh-CN"/>
              </w:rPr>
              <w:t>构件跨度</w:t>
            </w:r>
            <w:r>
              <w:rPr>
                <w:kern w:val="0"/>
                <w:sz w:val="20"/>
                <w:szCs w:val="20"/>
              </w:rPr>
              <w:t>(m)</w:t>
            </w:r>
          </w:p>
        </w:tc>
        <w:tc>
          <w:tcPr>
            <w:tcW w:w="432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line="360" w:lineRule="auto"/>
              <w:ind w:firstLine="360"/>
              <w:jc w:val="left"/>
              <w:rPr>
                <w:rFonts w:ascii="宋体" w:hAnsi="Arial" w:cs="宋体"/>
                <w:kern w:val="0"/>
                <w:sz w:val="20"/>
                <w:szCs w:val="20"/>
                <w:lang w:val="zh-CN"/>
              </w:rPr>
            </w:pPr>
            <w:r>
              <w:rPr>
                <w:rFonts w:ascii="宋体" w:hAnsi="Arial" w:cs="宋体" w:hint="eastAsia"/>
                <w:kern w:val="0"/>
                <w:sz w:val="20"/>
                <w:szCs w:val="20"/>
                <w:lang w:val="zh-CN"/>
              </w:rPr>
              <w:t>达到设计的混凝土立方体抗压强度</w:t>
            </w:r>
          </w:p>
          <w:p w:rsidR="00C37A37">
            <w:pPr>
              <w:pStyle w:val="Normal0"/>
              <w:autoSpaceDE w:val="0"/>
              <w:autoSpaceDN w:val="0"/>
              <w:adjustRightInd w:val="0"/>
              <w:spacing w:line="360" w:lineRule="auto"/>
              <w:ind w:firstLine="360"/>
              <w:jc w:val="left"/>
              <w:rPr>
                <w:kern w:val="0"/>
                <w:sz w:val="20"/>
                <w:szCs w:val="20"/>
              </w:rPr>
            </w:pPr>
            <w:r>
              <w:rPr>
                <w:rFonts w:ascii="宋体" w:hAnsi="Arial" w:cs="宋体" w:hint="eastAsia"/>
                <w:kern w:val="0"/>
                <w:sz w:val="20"/>
                <w:szCs w:val="20"/>
                <w:lang w:val="zh-CN"/>
              </w:rPr>
              <w:t>标准值的百分率</w:t>
            </w:r>
            <w:r>
              <w:rPr>
                <w:kern w:val="0"/>
                <w:sz w:val="20"/>
                <w:szCs w:val="20"/>
              </w:rPr>
              <w:t>(%)</w:t>
            </w:r>
          </w:p>
        </w:tc>
      </w:tr>
      <w:tr>
        <w:tblPrEx>
          <w:tblW w:w="0" w:type="auto"/>
          <w:jc w:val="center"/>
          <w:tblLayout w:type="fixed"/>
          <w:tblCellMar>
            <w:left w:w="0" w:type="dxa"/>
            <w:right w:w="0" w:type="dxa"/>
          </w:tblCellMar>
          <w:tblLook w:val="0000"/>
        </w:tblPrEx>
        <w:trPr>
          <w:trHeight w:val="405"/>
          <w:jc w:val="center"/>
        </w:trPr>
        <w:tc>
          <w:tcPr>
            <w:tcW w:w="1530" w:type="dxa"/>
            <w:vMerge w:val="restart"/>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line="360" w:lineRule="auto"/>
              <w:ind w:firstLine="360"/>
              <w:jc w:val="left"/>
              <w:rPr>
                <w:kern w:val="0"/>
                <w:sz w:val="20"/>
                <w:szCs w:val="20"/>
              </w:rPr>
            </w:pPr>
          </w:p>
          <w:p w:rsidR="00C37A37">
            <w:pPr>
              <w:pStyle w:val="Normal0"/>
              <w:autoSpaceDE w:val="0"/>
              <w:autoSpaceDN w:val="0"/>
              <w:adjustRightInd w:val="0"/>
              <w:spacing w:line="360" w:lineRule="auto"/>
              <w:ind w:firstLine="360"/>
              <w:jc w:val="left"/>
              <w:rPr>
                <w:rFonts w:ascii="宋体" w:hAnsi="Arial" w:cs="宋体"/>
                <w:kern w:val="0"/>
                <w:sz w:val="20"/>
                <w:szCs w:val="20"/>
                <w:lang w:val="zh-CN"/>
              </w:rPr>
            </w:pPr>
            <w:r>
              <w:rPr>
                <w:rFonts w:ascii="宋体" w:hAnsi="Arial" w:cs="宋体" w:hint="eastAsia"/>
                <w:kern w:val="0"/>
                <w:sz w:val="20"/>
                <w:szCs w:val="20"/>
                <w:lang w:val="zh-CN"/>
              </w:rPr>
              <w:t>板</w:t>
            </w:r>
          </w:p>
        </w:tc>
        <w:tc>
          <w:tcPr>
            <w:tcW w:w="213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line="360" w:lineRule="auto"/>
              <w:ind w:firstLine="360"/>
              <w:jc w:val="left"/>
              <w:rPr>
                <w:kern w:val="0"/>
                <w:sz w:val="20"/>
                <w:szCs w:val="20"/>
              </w:rPr>
            </w:pPr>
            <w:r>
              <w:rPr>
                <w:kern w:val="0"/>
                <w:sz w:val="20"/>
                <w:szCs w:val="20"/>
              </w:rPr>
              <w:t>≤2</w:t>
            </w:r>
          </w:p>
        </w:tc>
        <w:tc>
          <w:tcPr>
            <w:tcW w:w="432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line="360" w:lineRule="auto"/>
              <w:ind w:firstLine="360"/>
              <w:jc w:val="left"/>
              <w:rPr>
                <w:kern w:val="0"/>
                <w:sz w:val="20"/>
                <w:szCs w:val="20"/>
              </w:rPr>
            </w:pPr>
            <w:r>
              <w:rPr>
                <w:kern w:val="0"/>
                <w:sz w:val="20"/>
                <w:szCs w:val="20"/>
              </w:rPr>
              <w:t>≥50</w:t>
            </w:r>
          </w:p>
        </w:tc>
      </w:tr>
      <w:tr>
        <w:tblPrEx>
          <w:tblW w:w="0" w:type="auto"/>
          <w:jc w:val="center"/>
          <w:tblLayout w:type="fixed"/>
          <w:tblCellMar>
            <w:left w:w="0" w:type="dxa"/>
            <w:right w:w="0" w:type="dxa"/>
          </w:tblCellMar>
          <w:tblLook w:val="0000"/>
        </w:tblPrEx>
        <w:trPr>
          <w:trHeight w:val="405"/>
          <w:jc w:val="center"/>
        </w:trPr>
        <w:tc>
          <w:tcPr>
            <w:tcW w:w="1530" w:type="dxa"/>
            <w:vMerge/>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jc w:val="left"/>
              <w:rPr>
                <w:rFonts w:ascii="宋体" w:hAnsi="Arial" w:cs="宋体"/>
                <w:kern w:val="0"/>
                <w:sz w:val="20"/>
                <w:szCs w:val="20"/>
                <w:lang w:val="zh-CN"/>
              </w:rPr>
            </w:pPr>
          </w:p>
        </w:tc>
        <w:tc>
          <w:tcPr>
            <w:tcW w:w="213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line="360" w:lineRule="auto"/>
              <w:ind w:firstLine="360"/>
              <w:jc w:val="left"/>
              <w:rPr>
                <w:kern w:val="0"/>
                <w:sz w:val="20"/>
                <w:szCs w:val="20"/>
              </w:rPr>
            </w:pPr>
            <w:r>
              <w:rPr>
                <w:kern w:val="0"/>
                <w:sz w:val="20"/>
                <w:szCs w:val="20"/>
              </w:rPr>
              <w:t>&gt;2,≤8</w:t>
            </w:r>
          </w:p>
        </w:tc>
        <w:tc>
          <w:tcPr>
            <w:tcW w:w="432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line="360" w:lineRule="auto"/>
              <w:ind w:firstLine="360"/>
              <w:jc w:val="left"/>
              <w:rPr>
                <w:kern w:val="0"/>
                <w:sz w:val="20"/>
                <w:szCs w:val="20"/>
              </w:rPr>
            </w:pPr>
            <w:r>
              <w:rPr>
                <w:kern w:val="0"/>
                <w:sz w:val="20"/>
                <w:szCs w:val="20"/>
              </w:rPr>
              <w:t>≥75</w:t>
            </w:r>
          </w:p>
        </w:tc>
      </w:tr>
      <w:tr>
        <w:tblPrEx>
          <w:tblW w:w="0" w:type="auto"/>
          <w:jc w:val="center"/>
          <w:tblLayout w:type="fixed"/>
          <w:tblCellMar>
            <w:left w:w="0" w:type="dxa"/>
            <w:right w:w="0" w:type="dxa"/>
          </w:tblCellMar>
          <w:tblLook w:val="0000"/>
        </w:tblPrEx>
        <w:trPr>
          <w:trHeight w:val="405"/>
          <w:jc w:val="center"/>
        </w:trPr>
        <w:tc>
          <w:tcPr>
            <w:tcW w:w="1530" w:type="dxa"/>
            <w:vMerge/>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jc w:val="left"/>
              <w:rPr>
                <w:rFonts w:ascii="宋体" w:hAnsi="Arial" w:cs="宋体"/>
                <w:kern w:val="0"/>
                <w:sz w:val="20"/>
                <w:szCs w:val="20"/>
                <w:lang w:val="zh-CN"/>
              </w:rPr>
            </w:pPr>
          </w:p>
        </w:tc>
        <w:tc>
          <w:tcPr>
            <w:tcW w:w="213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line="360" w:lineRule="auto"/>
              <w:ind w:firstLine="360"/>
              <w:jc w:val="left"/>
              <w:rPr>
                <w:kern w:val="0"/>
                <w:sz w:val="20"/>
                <w:szCs w:val="20"/>
              </w:rPr>
            </w:pPr>
            <w:r>
              <w:rPr>
                <w:kern w:val="0"/>
                <w:sz w:val="20"/>
                <w:szCs w:val="20"/>
              </w:rPr>
              <w:t>&gt;8</w:t>
            </w:r>
          </w:p>
        </w:tc>
        <w:tc>
          <w:tcPr>
            <w:tcW w:w="432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line="360" w:lineRule="auto"/>
              <w:ind w:firstLine="360"/>
              <w:jc w:val="left"/>
              <w:rPr>
                <w:kern w:val="0"/>
                <w:sz w:val="20"/>
                <w:szCs w:val="20"/>
              </w:rPr>
            </w:pPr>
            <w:r>
              <w:rPr>
                <w:kern w:val="0"/>
                <w:sz w:val="20"/>
                <w:szCs w:val="20"/>
              </w:rPr>
              <w:t>≥100</w:t>
            </w:r>
          </w:p>
        </w:tc>
      </w:tr>
      <w:tr>
        <w:tblPrEx>
          <w:tblW w:w="0" w:type="auto"/>
          <w:jc w:val="center"/>
          <w:tblLayout w:type="fixed"/>
          <w:tblCellMar>
            <w:left w:w="0" w:type="dxa"/>
            <w:right w:w="0" w:type="dxa"/>
          </w:tblCellMar>
          <w:tblLook w:val="0000"/>
        </w:tblPrEx>
        <w:trPr>
          <w:trHeight w:val="405"/>
          <w:jc w:val="center"/>
        </w:trPr>
        <w:tc>
          <w:tcPr>
            <w:tcW w:w="1530" w:type="dxa"/>
            <w:vMerge w:val="restart"/>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line="360" w:lineRule="auto"/>
              <w:ind w:firstLine="360"/>
              <w:jc w:val="left"/>
              <w:rPr>
                <w:rFonts w:ascii="宋体" w:hAnsi="Arial" w:cs="宋体"/>
                <w:kern w:val="0"/>
                <w:sz w:val="20"/>
                <w:szCs w:val="20"/>
                <w:lang w:val="zh-CN"/>
              </w:rPr>
            </w:pPr>
            <w:r>
              <w:rPr>
                <w:rFonts w:ascii="宋体" w:hAnsi="Arial" w:cs="宋体" w:hint="eastAsia"/>
                <w:kern w:val="0"/>
                <w:sz w:val="20"/>
                <w:szCs w:val="20"/>
                <w:lang w:val="zh-CN"/>
              </w:rPr>
              <w:t>梁、拱、壳</w:t>
            </w:r>
          </w:p>
        </w:tc>
        <w:tc>
          <w:tcPr>
            <w:tcW w:w="213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line="360" w:lineRule="auto"/>
              <w:ind w:firstLine="360"/>
              <w:jc w:val="left"/>
              <w:rPr>
                <w:kern w:val="0"/>
                <w:sz w:val="20"/>
                <w:szCs w:val="20"/>
              </w:rPr>
            </w:pPr>
            <w:r>
              <w:rPr>
                <w:kern w:val="0"/>
                <w:sz w:val="20"/>
                <w:szCs w:val="20"/>
              </w:rPr>
              <w:t>≤8</w:t>
            </w:r>
          </w:p>
        </w:tc>
        <w:tc>
          <w:tcPr>
            <w:tcW w:w="432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line="360" w:lineRule="auto"/>
              <w:ind w:firstLine="360"/>
              <w:jc w:val="left"/>
              <w:rPr>
                <w:kern w:val="0"/>
                <w:sz w:val="20"/>
                <w:szCs w:val="20"/>
              </w:rPr>
            </w:pPr>
            <w:r>
              <w:rPr>
                <w:kern w:val="0"/>
                <w:sz w:val="20"/>
                <w:szCs w:val="20"/>
              </w:rPr>
              <w:t>≥75</w:t>
            </w:r>
          </w:p>
        </w:tc>
      </w:tr>
      <w:tr>
        <w:tblPrEx>
          <w:tblW w:w="0" w:type="auto"/>
          <w:jc w:val="center"/>
          <w:tblLayout w:type="fixed"/>
          <w:tblCellMar>
            <w:left w:w="0" w:type="dxa"/>
            <w:right w:w="0" w:type="dxa"/>
          </w:tblCellMar>
          <w:tblLook w:val="0000"/>
        </w:tblPrEx>
        <w:trPr>
          <w:trHeight w:val="405"/>
          <w:jc w:val="center"/>
        </w:trPr>
        <w:tc>
          <w:tcPr>
            <w:tcW w:w="1530" w:type="dxa"/>
            <w:vMerge/>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jc w:val="left"/>
              <w:rPr>
                <w:rFonts w:ascii="宋体" w:hAnsi="Arial" w:cs="宋体"/>
                <w:kern w:val="0"/>
                <w:sz w:val="20"/>
                <w:szCs w:val="20"/>
                <w:lang w:val="zh-CN"/>
              </w:rPr>
            </w:pPr>
          </w:p>
        </w:tc>
        <w:tc>
          <w:tcPr>
            <w:tcW w:w="213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line="360" w:lineRule="auto"/>
              <w:ind w:firstLine="360"/>
              <w:jc w:val="left"/>
              <w:rPr>
                <w:kern w:val="0"/>
                <w:sz w:val="20"/>
                <w:szCs w:val="20"/>
              </w:rPr>
            </w:pPr>
            <w:r>
              <w:rPr>
                <w:kern w:val="0"/>
                <w:sz w:val="20"/>
                <w:szCs w:val="20"/>
              </w:rPr>
              <w:t>&gt;8</w:t>
            </w:r>
          </w:p>
        </w:tc>
        <w:tc>
          <w:tcPr>
            <w:tcW w:w="432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line="360" w:lineRule="auto"/>
              <w:ind w:firstLine="360"/>
              <w:jc w:val="left"/>
              <w:rPr>
                <w:kern w:val="0"/>
                <w:sz w:val="20"/>
                <w:szCs w:val="20"/>
              </w:rPr>
            </w:pPr>
            <w:r>
              <w:rPr>
                <w:kern w:val="0"/>
                <w:sz w:val="20"/>
                <w:szCs w:val="20"/>
              </w:rPr>
              <w:t>≥100</w:t>
            </w:r>
          </w:p>
        </w:tc>
      </w:tr>
    </w:tbl>
    <w:p>
      <w:pPr>
        <w:sectPr>
          <w:type w:val="nextPage"/>
          <w:pgSz w:w="11906" w:h="16838"/>
          <w:pgMar w:top="1440" w:right="1800" w:bottom="1440" w:left="1800" w:header="851" w:footer="992" w:gutter="0"/>
          <w:pgNumType w:start="20"/>
          <w:cols w:space="720"/>
          <w:titlePg w:val="0"/>
          <w:docGrid w:type="lines" w:linePitch="312"/>
        </w:sectPr>
      </w:pPr>
    </w:p>
    <w:tbl>
      <w:tblPr>
        <w:tblStyle w:val="TableNormal"/>
        <w:tblW w:w="0" w:type="auto"/>
        <w:jc w:val="center"/>
        <w:tblLayout w:type="fixed"/>
        <w:tblCellMar>
          <w:left w:w="0" w:type="dxa"/>
          <w:right w:w="0" w:type="dxa"/>
        </w:tblCellMar>
        <w:tblLook w:val="0000"/>
      </w:tblPr>
      <w:tblGrid>
        <w:gridCol w:w="1530"/>
        <w:gridCol w:w="2130"/>
        <w:gridCol w:w="4320"/>
      </w:tblGrid>
      <w:tr>
        <w:tblPrEx>
          <w:tblW w:w="0" w:type="auto"/>
          <w:jc w:val="center"/>
          <w:tblLayout w:type="fixed"/>
          <w:tblCellMar>
            <w:left w:w="0" w:type="dxa"/>
            <w:right w:w="0" w:type="dxa"/>
          </w:tblCellMar>
          <w:tblLook w:val="0000"/>
        </w:tblPrEx>
        <w:trPr>
          <w:trHeight w:val="405"/>
          <w:jc w:val="center"/>
        </w:trPr>
        <w:tc>
          <w:tcPr>
            <w:tcW w:w="153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line="360" w:lineRule="auto"/>
              <w:ind w:firstLine="360"/>
              <w:jc w:val="left"/>
              <w:rPr>
                <w:rFonts w:ascii="宋体" w:hAnsi="Arial" w:cs="宋体"/>
                <w:kern w:val="0"/>
                <w:sz w:val="20"/>
                <w:szCs w:val="20"/>
                <w:lang w:val="zh-CN"/>
              </w:rPr>
            </w:pPr>
            <w:r>
              <w:rPr>
                <w:rFonts w:ascii="宋体" w:hAnsi="Arial" w:cs="宋体" w:hint="eastAsia"/>
                <w:kern w:val="0"/>
                <w:sz w:val="20"/>
                <w:szCs w:val="20"/>
                <w:lang w:val="zh-CN"/>
              </w:rPr>
              <w:t>悬臂构件</w:t>
            </w:r>
          </w:p>
        </w:tc>
        <w:tc>
          <w:tcPr>
            <w:tcW w:w="213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line="360" w:lineRule="auto"/>
              <w:ind w:firstLine="360"/>
              <w:jc w:val="left"/>
              <w:rPr>
                <w:kern w:val="0"/>
                <w:sz w:val="20"/>
                <w:szCs w:val="20"/>
              </w:rPr>
            </w:pPr>
            <w:r>
              <w:rPr>
                <w:kern w:val="0"/>
                <w:sz w:val="20"/>
                <w:szCs w:val="20"/>
              </w:rPr>
              <w:t>-</w:t>
            </w:r>
          </w:p>
        </w:tc>
        <w:tc>
          <w:tcPr>
            <w:tcW w:w="432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line="360" w:lineRule="auto"/>
              <w:ind w:firstLine="360"/>
              <w:jc w:val="left"/>
              <w:rPr>
                <w:kern w:val="0"/>
                <w:sz w:val="20"/>
                <w:szCs w:val="20"/>
              </w:rPr>
            </w:pPr>
            <w:r>
              <w:rPr>
                <w:kern w:val="0"/>
                <w:sz w:val="20"/>
                <w:szCs w:val="20"/>
              </w:rPr>
              <w:t>≥100</w:t>
            </w:r>
          </w:p>
        </w:tc>
      </w:tr>
    </w:tbl>
    <w:p w:rsidR="00C37A37">
      <w:pPr>
        <w:pStyle w:val="Normal0"/>
        <w:autoSpaceDE w:val="0"/>
        <w:autoSpaceDN w:val="0"/>
        <w:adjustRightInd w:val="0"/>
        <w:jc w:val="center"/>
        <w:rPr>
          <w:rFonts w:ascii="宋体" w:hAnsi="Arial" w:cs="宋体"/>
          <w:color w:val="000000"/>
          <w:kern w:val="0"/>
          <w:sz w:val="24"/>
          <w:szCs w:val="24"/>
          <w:lang w:val="zh-CN"/>
        </w:rPr>
      </w:pPr>
    </w:p>
    <w:p w:rsidR="00C37A37" w:rsidP="00C37A37">
      <w:pPr>
        <w:pStyle w:val="Normal0"/>
        <w:numPr>
          <w:ilvl w:val="0"/>
          <w:numId w:val="31"/>
        </w:numPr>
        <w:autoSpaceDE w:val="0"/>
        <w:autoSpaceDN w:val="0"/>
        <w:adjustRightInd w:val="0"/>
        <w:spacing w:line="360" w:lineRule="auto"/>
        <w:rPr>
          <w:rFonts w:ascii="宋体" w:hAnsi="Arial" w:cs="宋体"/>
          <w:color w:val="000000"/>
          <w:kern w:val="0"/>
          <w:sz w:val="24"/>
          <w:szCs w:val="24"/>
          <w:lang w:val="zh-CN"/>
        </w:rPr>
      </w:pPr>
      <w:r>
        <w:rPr>
          <w:rFonts w:ascii="宋体" w:hAnsi="Arial" w:cs="宋体" w:hint="eastAsia"/>
          <w:color w:val="000000"/>
          <w:kern w:val="0"/>
          <w:sz w:val="24"/>
          <w:szCs w:val="24"/>
          <w:lang w:val="zh-CN"/>
        </w:rPr>
        <w:t>侧模在混凝土强度能保证构件表面及棱角不因拆除模板而受损坏后方可拆除；</w:t>
      </w:r>
    </w:p>
    <w:p w:rsidR="00C37A37" w:rsidP="00C37A37">
      <w:pPr>
        <w:pStyle w:val="Normal0"/>
        <w:numPr>
          <w:ilvl w:val="0"/>
          <w:numId w:val="31"/>
        </w:numPr>
        <w:autoSpaceDE w:val="0"/>
        <w:autoSpaceDN w:val="0"/>
        <w:adjustRightInd w:val="0"/>
        <w:spacing w:line="360" w:lineRule="auto"/>
        <w:rPr>
          <w:rFonts w:ascii="宋体" w:hAnsi="Arial" w:cs="宋体"/>
          <w:color w:val="000000"/>
          <w:kern w:val="0"/>
          <w:sz w:val="24"/>
          <w:szCs w:val="24"/>
          <w:lang w:val="zh-CN"/>
        </w:rPr>
      </w:pPr>
      <w:r>
        <w:rPr>
          <w:rFonts w:ascii="宋体" w:hAnsi="Arial" w:cs="宋体" w:hint="eastAsia"/>
          <w:color w:val="000000"/>
          <w:kern w:val="0"/>
          <w:sz w:val="24"/>
          <w:szCs w:val="24"/>
          <w:lang w:val="zh-CN"/>
        </w:rPr>
        <w:t>底模拆除梁长</w:t>
      </w:r>
      <w:r>
        <w:rPr>
          <w:color w:val="000000"/>
          <w:kern w:val="0"/>
          <w:sz w:val="24"/>
          <w:szCs w:val="24"/>
        </w:rPr>
        <w:t>&gt;8m</w:t>
      </w:r>
      <w:r>
        <w:rPr>
          <w:rFonts w:ascii="宋体" w:hAnsi="Arial" w:cs="宋体" w:hint="eastAsia"/>
          <w:color w:val="000000"/>
          <w:kern w:val="0"/>
          <w:sz w:val="24"/>
          <w:szCs w:val="24"/>
          <w:lang w:val="zh-CN"/>
        </w:rPr>
        <w:t>，混凝土强度达到</w:t>
      </w:r>
      <w:r>
        <w:rPr>
          <w:color w:val="000000"/>
          <w:kern w:val="0"/>
          <w:sz w:val="24"/>
          <w:szCs w:val="24"/>
        </w:rPr>
        <w:t>100%</w:t>
      </w:r>
      <w:r>
        <w:rPr>
          <w:rFonts w:ascii="宋体" w:hAnsi="Arial" w:cs="宋体" w:hint="eastAsia"/>
          <w:color w:val="000000"/>
          <w:kern w:val="0"/>
          <w:sz w:val="24"/>
          <w:szCs w:val="24"/>
          <w:lang w:val="zh-CN"/>
        </w:rPr>
        <w:t>；</w:t>
      </w:r>
      <w:r>
        <w:rPr>
          <w:color w:val="000000"/>
          <w:kern w:val="0"/>
          <w:sz w:val="24"/>
          <w:szCs w:val="24"/>
        </w:rPr>
        <w:t>≤8m</w:t>
      </w:r>
      <w:r>
        <w:rPr>
          <w:rFonts w:ascii="宋体" w:hAnsi="Arial" w:cs="宋体"/>
          <w:color w:val="000000"/>
          <w:kern w:val="0"/>
          <w:sz w:val="24"/>
          <w:szCs w:val="24"/>
          <w:lang w:val="zh-CN"/>
        </w:rPr>
        <w:t>,</w:t>
      </w:r>
      <w:r>
        <w:rPr>
          <w:rFonts w:ascii="宋体" w:hAnsi="Arial" w:cs="宋体" w:hint="eastAsia"/>
          <w:color w:val="000000"/>
          <w:kern w:val="0"/>
          <w:sz w:val="24"/>
          <w:szCs w:val="24"/>
          <w:lang w:val="zh-CN"/>
        </w:rPr>
        <w:t>混凝土强度达到</w:t>
      </w:r>
      <w:r>
        <w:rPr>
          <w:color w:val="000000"/>
          <w:kern w:val="0"/>
          <w:sz w:val="24"/>
          <w:szCs w:val="24"/>
        </w:rPr>
        <w:t>75%</w:t>
      </w:r>
      <w:r>
        <w:rPr>
          <w:rFonts w:ascii="宋体" w:hAnsi="Arial" w:cs="宋体" w:hint="eastAsia"/>
          <w:color w:val="000000"/>
          <w:kern w:val="0"/>
          <w:sz w:val="24"/>
          <w:szCs w:val="24"/>
          <w:lang w:val="zh-CN"/>
        </w:rPr>
        <w:t>；悬臂构件达到</w:t>
      </w:r>
      <w:r>
        <w:rPr>
          <w:color w:val="000000"/>
          <w:kern w:val="0"/>
          <w:sz w:val="24"/>
          <w:szCs w:val="24"/>
        </w:rPr>
        <w:t>100%</w:t>
      </w:r>
      <w:r>
        <w:rPr>
          <w:rFonts w:ascii="宋体" w:hAnsi="Arial" w:cs="宋体" w:hint="eastAsia"/>
          <w:color w:val="000000"/>
          <w:kern w:val="0"/>
          <w:sz w:val="24"/>
          <w:szCs w:val="24"/>
          <w:lang w:val="zh-CN"/>
        </w:rPr>
        <w:t>后方可拆除；</w:t>
      </w:r>
    </w:p>
    <w:p w:rsidR="00C37A37" w:rsidP="00C37A37">
      <w:pPr>
        <w:pStyle w:val="Normal0"/>
        <w:numPr>
          <w:ilvl w:val="0"/>
          <w:numId w:val="31"/>
        </w:numPr>
        <w:autoSpaceDE w:val="0"/>
        <w:autoSpaceDN w:val="0"/>
        <w:adjustRightInd w:val="0"/>
        <w:spacing w:line="360" w:lineRule="auto"/>
        <w:rPr>
          <w:rFonts w:ascii="宋体" w:hAnsi="Arial" w:cs="宋体"/>
          <w:color w:val="000000"/>
          <w:kern w:val="0"/>
          <w:sz w:val="24"/>
          <w:szCs w:val="24"/>
          <w:lang w:val="zh-CN"/>
        </w:rPr>
      </w:pPr>
      <w:r>
        <w:rPr>
          <w:rFonts w:ascii="宋体" w:hAnsi="Arial" w:cs="宋体" w:hint="eastAsia"/>
          <w:color w:val="000000"/>
          <w:kern w:val="0"/>
          <w:sz w:val="24"/>
          <w:szCs w:val="24"/>
          <w:lang w:val="zh-CN"/>
        </w:rPr>
        <w:t>板底模</w:t>
      </w:r>
      <w:r>
        <w:rPr>
          <w:color w:val="000000"/>
          <w:kern w:val="0"/>
          <w:sz w:val="24"/>
          <w:szCs w:val="24"/>
        </w:rPr>
        <w:t>≤2m</w:t>
      </w:r>
      <w:r>
        <w:rPr>
          <w:rFonts w:ascii="宋体" w:hAnsi="Arial" w:cs="宋体" w:hint="eastAsia"/>
          <w:color w:val="000000"/>
          <w:kern w:val="0"/>
          <w:sz w:val="24"/>
          <w:szCs w:val="24"/>
          <w:lang w:val="zh-CN"/>
        </w:rPr>
        <w:t>，混凝土强度达到</w:t>
      </w:r>
      <w:r>
        <w:rPr>
          <w:color w:val="000000"/>
          <w:kern w:val="0"/>
          <w:sz w:val="24"/>
          <w:szCs w:val="24"/>
        </w:rPr>
        <w:t>50%</w:t>
      </w:r>
      <w:r>
        <w:rPr>
          <w:rFonts w:ascii="宋体" w:hAnsi="Arial" w:cs="宋体" w:hint="eastAsia"/>
          <w:color w:val="000000"/>
          <w:kern w:val="0"/>
          <w:sz w:val="24"/>
          <w:szCs w:val="24"/>
          <w:lang w:val="zh-CN"/>
        </w:rPr>
        <w:t>；</w:t>
      </w:r>
      <w:r>
        <w:rPr>
          <w:color w:val="000000"/>
          <w:kern w:val="0"/>
          <w:sz w:val="24"/>
          <w:szCs w:val="24"/>
        </w:rPr>
        <w:t>&gt;2</w:t>
      </w:r>
      <w:r>
        <w:rPr>
          <w:rFonts w:ascii="宋体" w:hAnsi="Arial" w:cs="宋体" w:hint="eastAsia"/>
          <w:color w:val="000000"/>
          <w:kern w:val="0"/>
          <w:sz w:val="24"/>
          <w:szCs w:val="24"/>
          <w:lang w:val="zh-CN"/>
        </w:rPr>
        <w:t>米、</w:t>
      </w:r>
      <w:r>
        <w:rPr>
          <w:color w:val="000000"/>
          <w:kern w:val="0"/>
          <w:sz w:val="24"/>
          <w:szCs w:val="24"/>
        </w:rPr>
        <w:t>≤8m</w:t>
      </w:r>
      <w:r>
        <w:rPr>
          <w:rFonts w:ascii="宋体" w:hAnsi="Arial" w:cs="宋体"/>
          <w:color w:val="000000"/>
          <w:kern w:val="0"/>
          <w:sz w:val="24"/>
          <w:szCs w:val="24"/>
          <w:lang w:val="zh-CN"/>
        </w:rPr>
        <w:t>,</w:t>
      </w:r>
      <w:r>
        <w:rPr>
          <w:rFonts w:ascii="宋体" w:hAnsi="Arial" w:cs="宋体" w:hint="eastAsia"/>
          <w:color w:val="000000"/>
          <w:kern w:val="0"/>
          <w:sz w:val="24"/>
          <w:szCs w:val="24"/>
          <w:lang w:val="zh-CN"/>
        </w:rPr>
        <w:t>混凝土强度达到</w:t>
      </w:r>
      <w:r>
        <w:rPr>
          <w:color w:val="000000"/>
          <w:kern w:val="0"/>
          <w:sz w:val="24"/>
          <w:szCs w:val="24"/>
        </w:rPr>
        <w:t>75%</w:t>
      </w:r>
      <w:r>
        <w:rPr>
          <w:rFonts w:ascii="宋体" w:hAnsi="Arial" w:cs="宋体" w:hint="eastAsia"/>
          <w:color w:val="000000"/>
          <w:kern w:val="0"/>
          <w:sz w:val="24"/>
          <w:szCs w:val="24"/>
          <w:lang w:val="zh-CN"/>
        </w:rPr>
        <w:t>；</w:t>
      </w:r>
      <w:r>
        <w:rPr>
          <w:color w:val="000000"/>
          <w:kern w:val="0"/>
          <w:sz w:val="24"/>
          <w:szCs w:val="24"/>
        </w:rPr>
        <w:t>&gt;8m</w:t>
      </w:r>
      <w:r>
        <w:rPr>
          <w:rFonts w:ascii="宋体" w:hAnsi="Arial" w:cs="宋体" w:hint="eastAsia"/>
          <w:color w:val="000000"/>
          <w:kern w:val="0"/>
          <w:sz w:val="24"/>
          <w:szCs w:val="24"/>
          <w:lang w:val="zh-CN"/>
        </w:rPr>
        <w:t>，混凝土强度达到</w:t>
      </w:r>
      <w:r>
        <w:rPr>
          <w:color w:val="000000"/>
          <w:kern w:val="0"/>
          <w:sz w:val="24"/>
          <w:szCs w:val="24"/>
        </w:rPr>
        <w:t>100%</w:t>
      </w:r>
      <w:r>
        <w:rPr>
          <w:rFonts w:ascii="宋体" w:hAnsi="Arial" w:cs="宋体" w:hint="eastAsia"/>
          <w:color w:val="000000"/>
          <w:kern w:val="0"/>
          <w:sz w:val="24"/>
          <w:szCs w:val="24"/>
          <w:lang w:val="zh-CN"/>
        </w:rPr>
        <w:t>方可拆除。</w:t>
      </w:r>
    </w:p>
    <w:p w:rsidR="00C37A37" w:rsidP="00C37A37">
      <w:pPr>
        <w:pStyle w:val="Normal0"/>
        <w:numPr>
          <w:ilvl w:val="0"/>
          <w:numId w:val="31"/>
        </w:numPr>
        <w:autoSpaceDE w:val="0"/>
        <w:autoSpaceDN w:val="0"/>
        <w:adjustRightInd w:val="0"/>
        <w:spacing w:line="360" w:lineRule="auto"/>
        <w:rPr>
          <w:rFonts w:ascii="宋体" w:hAnsi="Arial" w:cs="宋体"/>
          <w:color w:val="000000"/>
          <w:kern w:val="0"/>
          <w:sz w:val="24"/>
          <w:szCs w:val="24"/>
          <w:lang w:val="zh-CN"/>
        </w:rPr>
      </w:pPr>
      <w:r>
        <w:rPr>
          <w:rFonts w:ascii="宋体" w:hAnsi="Arial" w:cs="宋体" w:hint="eastAsia"/>
          <w:color w:val="000000"/>
          <w:kern w:val="0"/>
          <w:sz w:val="24"/>
          <w:szCs w:val="24"/>
          <w:lang w:val="zh-CN"/>
        </w:rPr>
        <w:t>柱模拆除，先拆除拉杆再卸掉柱箍，然后用撬棍轻轻撬动模板使模板与混凝土脱离，然后一块块往下传递到地面。</w:t>
      </w:r>
    </w:p>
    <w:p w:rsidR="00C37A37" w:rsidP="00C37A37">
      <w:pPr>
        <w:pStyle w:val="Normal0"/>
        <w:numPr>
          <w:ilvl w:val="0"/>
          <w:numId w:val="31"/>
        </w:numPr>
        <w:autoSpaceDE w:val="0"/>
        <w:autoSpaceDN w:val="0"/>
        <w:adjustRightInd w:val="0"/>
        <w:spacing w:line="360" w:lineRule="auto"/>
        <w:rPr>
          <w:rFonts w:ascii="宋体" w:hAnsi="Arial" w:cs="宋体"/>
          <w:color w:val="000000"/>
          <w:kern w:val="0"/>
          <w:sz w:val="24"/>
          <w:szCs w:val="24"/>
          <w:lang w:val="zh-CN"/>
        </w:rPr>
      </w:pPr>
      <w:r>
        <w:rPr>
          <w:rFonts w:ascii="宋体" w:hAnsi="Arial" w:cs="宋体" w:hint="eastAsia"/>
          <w:color w:val="000000"/>
          <w:kern w:val="0"/>
          <w:sz w:val="24"/>
          <w:szCs w:val="24"/>
          <w:lang w:val="zh-CN"/>
        </w:rPr>
        <w:t>墙模板拆除，先拆除穿墙螺栓，再拆水平撑和斜撑，再用撬棍轻轻撬动模板，使模板离开墙体，然后一块块往下传递，不得直接往下抛。</w:t>
      </w:r>
    </w:p>
    <w:p w:rsidR="00C37A37" w:rsidP="00C37A37">
      <w:pPr>
        <w:pStyle w:val="Normal0"/>
        <w:numPr>
          <w:ilvl w:val="0"/>
          <w:numId w:val="31"/>
        </w:numPr>
        <w:autoSpaceDE w:val="0"/>
        <w:autoSpaceDN w:val="0"/>
        <w:adjustRightInd w:val="0"/>
        <w:spacing w:line="360" w:lineRule="auto"/>
        <w:rPr>
          <w:rFonts w:ascii="宋体" w:hAnsi="Arial" w:cs="宋体"/>
          <w:color w:val="000000"/>
          <w:kern w:val="0"/>
          <w:sz w:val="24"/>
          <w:szCs w:val="24"/>
          <w:lang w:val="zh-CN"/>
        </w:rPr>
      </w:pPr>
      <w:r>
        <w:rPr>
          <w:rFonts w:ascii="宋体" w:hAnsi="Arial" w:cs="宋体" w:hint="eastAsia"/>
          <w:color w:val="000000"/>
          <w:kern w:val="0"/>
          <w:sz w:val="24"/>
          <w:szCs w:val="24"/>
          <w:lang w:val="zh-CN"/>
        </w:rPr>
        <w:t>楼板、梁模拆除，应先拆除楼板底模，再拆除侧模，楼板模板拆除应先拆除水平拉杆，然后拆除板模板支柱，每排留</w:t>
      </w:r>
      <w:r>
        <w:rPr>
          <w:color w:val="000000"/>
          <w:kern w:val="0"/>
          <w:sz w:val="24"/>
          <w:szCs w:val="24"/>
        </w:rPr>
        <w:t>1</w:t>
      </w:r>
      <w:r>
        <w:rPr>
          <w:rFonts w:ascii="宋体" w:hAnsi="Arial" w:cs="宋体" w:hint="eastAsia"/>
          <w:color w:val="000000"/>
          <w:kern w:val="0"/>
          <w:sz w:val="24"/>
          <w:szCs w:val="24"/>
          <w:lang w:val="zh-CN"/>
        </w:rPr>
        <w:t>～</w:t>
      </w:r>
      <w:r>
        <w:rPr>
          <w:color w:val="000000"/>
          <w:kern w:val="0"/>
          <w:sz w:val="24"/>
          <w:szCs w:val="24"/>
        </w:rPr>
        <w:t>2</w:t>
      </w:r>
      <w:r>
        <w:rPr>
          <w:rFonts w:ascii="宋体" w:hAnsi="Arial" w:cs="宋体" w:hint="eastAsia"/>
          <w:color w:val="000000"/>
          <w:kern w:val="0"/>
          <w:sz w:val="24"/>
          <w:szCs w:val="24"/>
          <w:lang w:val="zh-CN"/>
        </w:rPr>
        <w:t>根支柱暂不拆，操作人员应站在已拆除的空隙，拆去近旁余下的支柱使木档自由坠落，再用钩子将模板钩下。等该段的模板全部脱落后，集中运出集中堆放，木模的堆放高度不超过</w:t>
      </w:r>
      <w:r>
        <w:rPr>
          <w:color w:val="000000"/>
          <w:kern w:val="0"/>
          <w:sz w:val="24"/>
          <w:szCs w:val="24"/>
        </w:rPr>
        <w:t>2</w:t>
      </w:r>
      <w:r>
        <w:rPr>
          <w:rFonts w:ascii="宋体" w:hAnsi="Arial" w:cs="宋体" w:hint="eastAsia"/>
          <w:color w:val="000000"/>
          <w:kern w:val="0"/>
          <w:sz w:val="24"/>
          <w:szCs w:val="24"/>
          <w:lang w:val="zh-CN"/>
        </w:rPr>
        <w:t>米。楼层较高，支模采用双层排架时，先拆除上层排架，使木档和模板落在底层排架上，上层模板全部运出后再拆底层排架，有穿墙螺栓的</w:t>
      </w:r>
      <w:r>
        <w:rPr>
          <w:rFonts w:ascii="宋体" w:hAnsi="Arial" w:cs="宋体" w:hint="eastAsia"/>
          <w:color w:val="000000"/>
          <w:kern w:val="0"/>
          <w:sz w:val="24"/>
          <w:szCs w:val="24"/>
          <w:lang w:val="zh-CN"/>
        </w:rPr>
        <w:t>应先拆除穿墙螺杆，再拆除梁侧模和底模。</w:t>
      </w:r>
    </w:p>
    <w:p w:rsidR="00C37A37" w:rsidP="00C37A37">
      <w:pPr>
        <w:pStyle w:val="Normal0"/>
        <w:numPr>
          <w:ilvl w:val="0"/>
          <w:numId w:val="31"/>
        </w:numPr>
        <w:autoSpaceDE w:val="0"/>
        <w:autoSpaceDN w:val="0"/>
        <w:adjustRightInd w:val="0"/>
        <w:spacing w:line="360" w:lineRule="auto"/>
        <w:rPr>
          <w:rFonts w:ascii="宋体" w:hAnsi="Arial" w:cs="宋体"/>
          <w:color w:val="000000"/>
          <w:kern w:val="0"/>
          <w:sz w:val="24"/>
          <w:szCs w:val="24"/>
          <w:lang w:val="zh-CN"/>
        </w:rPr>
      </w:pPr>
      <w:r>
        <w:rPr>
          <w:rFonts w:ascii="宋体" w:hAnsi="Arial" w:cs="宋体" w:hint="eastAsia"/>
          <w:color w:val="000000"/>
          <w:kern w:val="0"/>
          <w:sz w:val="24"/>
          <w:szCs w:val="24"/>
          <w:lang w:val="zh-CN"/>
        </w:rPr>
        <w:t>当立柱的水平拉杆超过</w:t>
      </w:r>
      <w:r>
        <w:rPr>
          <w:color w:val="000000"/>
          <w:kern w:val="0"/>
          <w:sz w:val="24"/>
          <w:szCs w:val="24"/>
        </w:rPr>
        <w:t>2</w:t>
      </w:r>
      <w:r>
        <w:rPr>
          <w:rFonts w:ascii="宋体" w:hAnsi="Arial" w:cs="宋体" w:hint="eastAsia"/>
          <w:color w:val="000000"/>
          <w:kern w:val="0"/>
          <w:sz w:val="24"/>
          <w:szCs w:val="24"/>
          <w:lang w:val="zh-CN"/>
        </w:rPr>
        <w:t>层时，应首先拆除</w:t>
      </w:r>
      <w:r>
        <w:rPr>
          <w:color w:val="000000"/>
          <w:kern w:val="0"/>
          <w:sz w:val="24"/>
          <w:szCs w:val="24"/>
        </w:rPr>
        <w:t>2</w:t>
      </w:r>
      <w:r>
        <w:rPr>
          <w:rFonts w:ascii="宋体" w:hAnsi="Arial" w:cs="宋体" w:hint="eastAsia"/>
          <w:color w:val="000000"/>
          <w:kern w:val="0"/>
          <w:sz w:val="24"/>
          <w:szCs w:val="24"/>
          <w:lang w:val="zh-CN"/>
        </w:rPr>
        <w:t>层以上的拉杆。当拆除最后一道水平拉杆时，应和拆除立柱同时进行。</w:t>
      </w:r>
    </w:p>
    <w:p w:rsidR="00C37A37" w:rsidP="00C37A37">
      <w:pPr>
        <w:pStyle w:val="Normal0"/>
        <w:numPr>
          <w:ilvl w:val="0"/>
          <w:numId w:val="31"/>
        </w:numPr>
        <w:autoSpaceDE w:val="0"/>
        <w:autoSpaceDN w:val="0"/>
        <w:adjustRightInd w:val="0"/>
        <w:spacing w:line="360" w:lineRule="auto"/>
        <w:rPr>
          <w:rFonts w:ascii="宋体" w:hAnsi="Arial" w:cs="宋体"/>
          <w:color w:val="000000"/>
          <w:kern w:val="0"/>
          <w:sz w:val="24"/>
          <w:szCs w:val="24"/>
          <w:lang w:val="zh-CN"/>
        </w:rPr>
      </w:pPr>
      <w:r>
        <w:rPr>
          <w:rFonts w:ascii="宋体" w:hAnsi="Arial" w:cs="宋体" w:hint="eastAsia"/>
          <w:color w:val="000000"/>
          <w:kern w:val="0"/>
          <w:sz w:val="24"/>
          <w:szCs w:val="24"/>
          <w:lang w:val="zh-CN"/>
        </w:rPr>
        <w:t>当拆除</w:t>
      </w:r>
      <w:r>
        <w:rPr>
          <w:color w:val="000000"/>
          <w:kern w:val="0"/>
          <w:sz w:val="24"/>
          <w:szCs w:val="24"/>
        </w:rPr>
        <w:t>4~8m</w:t>
      </w:r>
      <w:r>
        <w:rPr>
          <w:rFonts w:ascii="宋体" w:hAnsi="Arial" w:cs="宋体" w:hint="eastAsia"/>
          <w:color w:val="000000"/>
          <w:kern w:val="0"/>
          <w:sz w:val="24"/>
          <w:szCs w:val="24"/>
          <w:lang w:val="zh-CN"/>
        </w:rPr>
        <w:t>跨度的梁下立柱时，应先从跨中开始，对称地分别向两端拆除。拆除时，严禁采用连梁底板向旁侧拉倒的拆除方法。</w:t>
      </w:r>
    </w:p>
    <w:p w:rsidR="00C37A37">
      <w:pPr>
        <w:pStyle w:val="2"/>
      </w:pPr>
      <w:bookmarkStart w:id="15" w:name="_Toc465761156"/>
      <w:r>
        <w:rPr>
          <w:rFonts w:hint="eastAsia"/>
        </w:rPr>
        <w:t>监测监控</w:t>
      </w:r>
      <w:bookmarkEnd w:id="15"/>
    </w:p>
    <w:p w:rsidR="00C37A37" w:rsidP="00C37A37">
      <w:pPr>
        <w:pStyle w:val="Normal0"/>
        <w:numPr>
          <w:ilvl w:val="0"/>
          <w:numId w:val="32"/>
        </w:numPr>
        <w:autoSpaceDE w:val="0"/>
        <w:autoSpaceDN w:val="0"/>
        <w:adjustRightInd w:val="0"/>
        <w:spacing w:line="360" w:lineRule="auto"/>
        <w:ind w:firstLine="480"/>
        <w:rPr>
          <w:rFonts w:ascii="宋体" w:hAnsi="Arial" w:cs="宋体"/>
          <w:kern w:val="0"/>
          <w:sz w:val="24"/>
          <w:szCs w:val="24"/>
          <w:lang w:val="zh-CN"/>
        </w:rPr>
      </w:pPr>
      <w:r>
        <w:rPr>
          <w:rFonts w:ascii="Arial" w:hAnsi="Arial" w:cs="Arial"/>
          <w:kern w:val="0"/>
          <w:sz w:val="24"/>
          <w:szCs w:val="24"/>
        </w:rPr>
        <w:softHyphen/>
      </w:r>
      <w:r>
        <w:rPr>
          <w:rFonts w:ascii="宋体" w:hAnsi="Arial" w:cs="宋体" w:hint="eastAsia"/>
          <w:kern w:val="0"/>
          <w:sz w:val="24"/>
          <w:szCs w:val="24"/>
          <w:lang w:val="zh-CN"/>
        </w:rPr>
        <w:t>过程管理</w:t>
      </w:r>
    </w:p>
    <w:p w:rsidR="00C37A37" w:rsidP="00C37A37">
      <w:pPr>
        <w:pStyle w:val="Normal0"/>
        <w:numPr>
          <w:ilvl w:val="0"/>
          <w:numId w:val="33"/>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施工前管理</w:t>
      </w:r>
    </w:p>
    <w:p w:rsidR="00C37A37" w:rsidP="00C37A37">
      <w:pPr>
        <w:pStyle w:val="Normal0"/>
        <w:numPr>
          <w:ilvl w:val="0"/>
          <w:numId w:val="34"/>
        </w:numPr>
        <w:autoSpaceDE w:val="0"/>
        <w:autoSpaceDN w:val="0"/>
        <w:adjustRightInd w:val="0"/>
        <w:spacing w:line="360" w:lineRule="auto"/>
        <w:rPr>
          <w:rFonts w:ascii="宋体" w:hAnsi="Arial" w:cs="宋体"/>
          <w:kern w:val="0"/>
          <w:sz w:val="24"/>
          <w:szCs w:val="24"/>
          <w:lang w:val="zh-CN"/>
        </w:rPr>
        <w:sectPr>
          <w:type w:val="nextPage"/>
          <w:pgSz w:w="11906" w:h="16838"/>
          <w:pgMar w:top="1440" w:right="1800" w:bottom="1440" w:left="1800" w:header="851" w:footer="992" w:gutter="0"/>
          <w:pgNumType w:start="21"/>
          <w:cols w:space="720"/>
          <w:titlePg w:val="0"/>
          <w:docGrid w:type="lines" w:linePitch="312"/>
        </w:sectPr>
      </w:pPr>
      <w:r>
        <w:rPr>
          <w:rFonts w:ascii="宋体" w:hAnsi="Arial" w:cs="宋体" w:hint="eastAsia"/>
          <w:kern w:val="0"/>
          <w:sz w:val="24"/>
          <w:szCs w:val="24"/>
          <w:lang w:val="zh-CN"/>
        </w:rPr>
        <w:t>材料管理：材料质量满足方案设计和相关规程要求，搭设模板支架用的钢管、扣件，使用前必须进行抽样检测，抽检的数量按有关规定执行。未经检测</w:t>
      </w:r>
    </w:p>
    <w:p w:rsidR="00C37A37" w:rsidP="00C37A37">
      <w:pPr>
        <w:pStyle w:val="Normal0"/>
        <w:numPr>
          <w:ilvl w:val="0"/>
          <w:numId w:val="0"/>
        </w:numPr>
        <w:autoSpaceDE w:val="0"/>
        <w:autoSpaceDN w:val="0"/>
        <w:adjustRightInd w:val="0"/>
        <w:spacing w:line="360" w:lineRule="auto"/>
        <w:ind w:left="0"/>
        <w:rPr>
          <w:rFonts w:ascii="宋体" w:hAnsi="Arial" w:cs="宋体"/>
          <w:kern w:val="0"/>
          <w:sz w:val="24"/>
          <w:szCs w:val="24"/>
          <w:lang w:val="zh-CN"/>
        </w:rPr>
      </w:pPr>
      <w:r>
        <w:rPr>
          <w:rFonts w:ascii="宋体" w:hAnsi="Arial" w:cs="宋体" w:hint="eastAsia"/>
          <w:kern w:val="0"/>
          <w:sz w:val="24"/>
          <w:szCs w:val="24"/>
          <w:lang w:val="zh-CN"/>
        </w:rPr>
        <w:t>和检测不合格的一律不得使用；</w:t>
      </w:r>
    </w:p>
    <w:p w:rsidR="00C37A37" w:rsidP="00C37A37">
      <w:pPr>
        <w:pStyle w:val="Normal0"/>
        <w:numPr>
          <w:ilvl w:val="0"/>
          <w:numId w:val="34"/>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交底管理：交底的形式分为技术交底和安全交底，均由项目技术负责人对相关班组成员、管理岗位人员进行交底，并落实相关签字手续。</w:t>
      </w:r>
    </w:p>
    <w:p w:rsidR="00C37A37" w:rsidP="00C37A37">
      <w:pPr>
        <w:pStyle w:val="Normal0"/>
        <w:numPr>
          <w:ilvl w:val="0"/>
          <w:numId w:val="33"/>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施工中管理要点</w:t>
      </w:r>
    </w:p>
    <w:p w:rsidR="00C37A37" w:rsidP="00C37A37">
      <w:pPr>
        <w:pStyle w:val="Normal0"/>
        <w:numPr>
          <w:ilvl w:val="0"/>
          <w:numId w:val="35"/>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竖向结构隐蔽工程质量符合设计要求，进入下道模板支架工序的施工；</w:t>
      </w:r>
    </w:p>
    <w:p w:rsidR="00C37A37" w:rsidP="00C37A37">
      <w:pPr>
        <w:pStyle w:val="Normal0"/>
        <w:numPr>
          <w:ilvl w:val="0"/>
          <w:numId w:val="35"/>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模板支架搭设方式符合施工方案要求，并通过相关部门验收；</w:t>
      </w:r>
    </w:p>
    <w:p w:rsidR="00C37A37" w:rsidP="00C37A37">
      <w:pPr>
        <w:pStyle w:val="Normal0"/>
        <w:numPr>
          <w:ilvl w:val="0"/>
          <w:numId w:val="35"/>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砼浇筑方式符合施工方案要求，控制堆载，避免上部荷载集中化；</w:t>
      </w:r>
    </w:p>
    <w:p w:rsidR="00C37A37" w:rsidP="00C37A37">
      <w:pPr>
        <w:pStyle w:val="Normal0"/>
        <w:numPr>
          <w:ilvl w:val="0"/>
          <w:numId w:val="35"/>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模板拆除方式符合施工方案要求，拆</w:t>
      </w:r>
      <w:r>
        <w:rPr>
          <w:rFonts w:ascii="宋体" w:hAnsi="Arial" w:cs="宋体" w:hint="eastAsia"/>
          <w:kern w:val="0"/>
          <w:sz w:val="24"/>
          <w:szCs w:val="24"/>
          <w:lang w:val="zh-CN"/>
        </w:rPr>
        <w:t>模时间符合相关检测结果和规范要求。拆模以接到拆模通知书为准，不得私自拆除任何构件。</w:t>
      </w:r>
    </w:p>
    <w:p w:rsidR="00C37A37" w:rsidP="00C37A37">
      <w:pPr>
        <w:pStyle w:val="Normal0"/>
        <w:numPr>
          <w:ilvl w:val="0"/>
          <w:numId w:val="33"/>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质量管理措施</w:t>
      </w:r>
    </w:p>
    <w:p w:rsidR="00C37A37" w:rsidP="00C37A37">
      <w:pPr>
        <w:pStyle w:val="Normal0"/>
        <w:numPr>
          <w:ilvl w:val="0"/>
          <w:numId w:val="36"/>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认真仔细地学习和阅读施工图纸，吃透和领会施工图的要求，及时提出不明之处，遇工程变更或其他技术措施，均以施工联系单和签证手续为依据，施工前认真做好各项技术交底工作，严格按国家颁行《混凝土结构工程施工质量验收规范》</w:t>
      </w:r>
      <w:r>
        <w:rPr>
          <w:kern w:val="0"/>
          <w:sz w:val="24"/>
          <w:szCs w:val="24"/>
        </w:rPr>
        <w:t>GB50204-2002</w:t>
      </w:r>
      <w:r>
        <w:rPr>
          <w:rFonts w:ascii="宋体" w:hAnsi="Arial" w:cs="宋体" w:hint="eastAsia"/>
          <w:kern w:val="0"/>
          <w:sz w:val="24"/>
          <w:szCs w:val="24"/>
          <w:lang w:val="zh-CN"/>
        </w:rPr>
        <w:t>和其它有关规定施工和验收，并随时接受业主、总包单位、监理单位和质监站对本工程的质量监督和指导；</w:t>
      </w:r>
    </w:p>
    <w:p w:rsidR="00C37A37" w:rsidP="00C37A37">
      <w:pPr>
        <w:pStyle w:val="Normal0"/>
        <w:numPr>
          <w:ilvl w:val="0"/>
          <w:numId w:val="36"/>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认真做好各道工序的检查、验收关，对各工种的交接工作严格把关，做到环环扣紧，并实行奖罚</w:t>
      </w:r>
      <w:r>
        <w:rPr>
          <w:rFonts w:ascii="宋体" w:hAnsi="Arial" w:cs="宋体" w:hint="eastAsia"/>
          <w:kern w:val="0"/>
          <w:sz w:val="24"/>
          <w:szCs w:val="24"/>
          <w:lang w:val="zh-CN"/>
        </w:rPr>
        <w:t>措施。出了质量问题，无论是管理上的或是施工上的，均必须严肃处理，分析质量情况，加强检查验收，找出影响质量的薄弱环节，提出改进措施，把质量问题控制在萌芽状态；</w:t>
      </w:r>
    </w:p>
    <w:p w:rsidR="00C37A37" w:rsidP="00C37A37">
      <w:pPr>
        <w:pStyle w:val="Normal0"/>
        <w:numPr>
          <w:ilvl w:val="0"/>
          <w:numId w:val="36"/>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严格落实班组自检、互检、交接检及项目中质检</w:t>
      </w:r>
      <w:r>
        <w:rPr>
          <w:kern w:val="0"/>
          <w:sz w:val="24"/>
          <w:szCs w:val="24"/>
        </w:rPr>
        <w:t>“</w:t>
      </w:r>
      <w:r>
        <w:rPr>
          <w:rFonts w:ascii="宋体" w:hAnsi="Arial" w:cs="宋体" w:hint="eastAsia"/>
          <w:kern w:val="0"/>
          <w:sz w:val="24"/>
          <w:szCs w:val="24"/>
          <w:lang w:val="zh-CN"/>
        </w:rPr>
        <w:t>四检</w:t>
      </w:r>
      <w:r>
        <w:rPr>
          <w:kern w:val="0"/>
          <w:sz w:val="24"/>
          <w:szCs w:val="24"/>
        </w:rPr>
        <w:t>”</w:t>
      </w:r>
      <w:r>
        <w:rPr>
          <w:rFonts w:ascii="宋体" w:hAnsi="Arial" w:cs="宋体" w:hint="eastAsia"/>
          <w:kern w:val="0"/>
          <w:sz w:val="24"/>
          <w:szCs w:val="24"/>
          <w:lang w:val="zh-CN"/>
        </w:rPr>
        <w:t>制度，确保模板安装质量；</w:t>
      </w:r>
    </w:p>
    <w:p w:rsidR="00C37A37" w:rsidP="00C37A37">
      <w:pPr>
        <w:pStyle w:val="Normal0"/>
        <w:numPr>
          <w:ilvl w:val="0"/>
          <w:numId w:val="36"/>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混凝土浇筑过程中应派专人</w:t>
      </w:r>
      <w:r>
        <w:rPr>
          <w:kern w:val="0"/>
          <w:sz w:val="24"/>
          <w:szCs w:val="24"/>
        </w:rPr>
        <w:t>2</w:t>
      </w:r>
      <w:r>
        <w:rPr>
          <w:rFonts w:ascii="宋体" w:hAnsi="Arial" w:cs="宋体" w:hint="eastAsia"/>
          <w:kern w:val="0"/>
          <w:sz w:val="24"/>
          <w:szCs w:val="24"/>
          <w:lang w:val="zh-CN"/>
        </w:rPr>
        <w:t>～</w:t>
      </w:r>
      <w:r>
        <w:rPr>
          <w:kern w:val="0"/>
          <w:sz w:val="24"/>
          <w:szCs w:val="24"/>
        </w:rPr>
        <w:t>3</w:t>
      </w:r>
      <w:r>
        <w:rPr>
          <w:rFonts w:ascii="宋体" w:hAnsi="Arial" w:cs="宋体" w:hint="eastAsia"/>
          <w:kern w:val="0"/>
          <w:sz w:val="24"/>
          <w:szCs w:val="24"/>
          <w:lang w:val="zh-CN"/>
        </w:rPr>
        <w:t>名看模，严格控制模板的位移和稳定性，一旦产生移位应及时调整，加固支撑；</w:t>
      </w:r>
    </w:p>
    <w:p w:rsidR="00C37A37" w:rsidP="00C37A37">
      <w:pPr>
        <w:pStyle w:val="Normal0"/>
        <w:numPr>
          <w:ilvl w:val="0"/>
          <w:numId w:val="36"/>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对变形及损坏的模板及配件，应按规范要求及时修理校正，维修质量不合格的模板和配件不得发放使用；</w:t>
      </w:r>
    </w:p>
    <w:p w:rsidR="00C37A37" w:rsidP="00C37A37">
      <w:pPr>
        <w:pStyle w:val="Normal0"/>
        <w:numPr>
          <w:ilvl w:val="0"/>
          <w:numId w:val="36"/>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为防止模底烂根，放线后应用水泥砂浆找平并加垫海绵；</w:t>
      </w:r>
    </w:p>
    <w:p w:rsidR="00C37A37" w:rsidP="00C37A37">
      <w:pPr>
        <w:pStyle w:val="Normal0"/>
        <w:numPr>
          <w:ilvl w:val="0"/>
          <w:numId w:val="36"/>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所有柱子模板拼缝、梁与柱、柱与梁等节点处均用海绵胶带贴缝，楼板缝用胶带纸贴缝，以确保混凝土不漏浆；</w:t>
      </w:r>
    </w:p>
    <w:p w:rsidR="00C37A37" w:rsidP="00C37A37">
      <w:pPr>
        <w:pStyle w:val="Normal0"/>
        <w:numPr>
          <w:ilvl w:val="0"/>
          <w:numId w:val="36"/>
        </w:numPr>
        <w:autoSpaceDE w:val="0"/>
        <w:autoSpaceDN w:val="0"/>
        <w:adjustRightInd w:val="0"/>
        <w:spacing w:line="360" w:lineRule="auto"/>
        <w:rPr>
          <w:rFonts w:ascii="宋体" w:hAnsi="Arial" w:cs="宋体"/>
          <w:kern w:val="0"/>
          <w:sz w:val="24"/>
          <w:szCs w:val="24"/>
          <w:lang w:val="zh-CN"/>
        </w:rPr>
        <w:sectPr>
          <w:type w:val="nextPage"/>
          <w:pgSz w:w="11906" w:h="16838"/>
          <w:pgMar w:top="1440" w:right="1800" w:bottom="1440" w:left="1800" w:header="851" w:footer="992" w:gutter="0"/>
          <w:pgNumType w:start="22"/>
          <w:cols w:space="720"/>
          <w:titlePg w:val="0"/>
          <w:docGrid w:type="lines" w:linePitch="312"/>
        </w:sectPr>
      </w:pPr>
      <w:r>
        <w:rPr>
          <w:rFonts w:ascii="宋体" w:hAnsi="Arial" w:cs="宋体" w:hint="eastAsia"/>
          <w:kern w:val="0"/>
          <w:sz w:val="24"/>
          <w:szCs w:val="24"/>
          <w:lang w:val="zh-CN"/>
        </w:rPr>
        <w:t>模板安装应严格控制轴线、平面位置、标高、断面尺寸、垂直度和平整</w:t>
      </w:r>
    </w:p>
    <w:p w:rsidR="00C37A37" w:rsidP="00C37A37">
      <w:pPr>
        <w:pStyle w:val="Normal0"/>
        <w:numPr>
          <w:ilvl w:val="0"/>
          <w:numId w:val="0"/>
        </w:numPr>
        <w:autoSpaceDE w:val="0"/>
        <w:autoSpaceDN w:val="0"/>
        <w:adjustRightInd w:val="0"/>
        <w:spacing w:line="360" w:lineRule="auto"/>
        <w:ind w:left="0"/>
        <w:rPr>
          <w:rFonts w:ascii="宋体" w:hAnsi="Arial" w:cs="宋体"/>
          <w:kern w:val="0"/>
          <w:sz w:val="24"/>
          <w:szCs w:val="24"/>
          <w:lang w:val="zh-CN"/>
        </w:rPr>
      </w:pPr>
      <w:r>
        <w:rPr>
          <w:rFonts w:ascii="宋体" w:hAnsi="Arial" w:cs="宋体" w:hint="eastAsia"/>
          <w:kern w:val="0"/>
          <w:sz w:val="24"/>
          <w:szCs w:val="24"/>
          <w:lang w:val="zh-CN"/>
        </w:rPr>
        <w:t>度，模板接缝隙宽度、高度、脱模剂刷涂及预留洞口、门洞口断面尺寸等的准确性。严格控制预期拼模板精度；</w:t>
      </w:r>
    </w:p>
    <w:p w:rsidR="00C37A37" w:rsidP="00C37A37">
      <w:pPr>
        <w:pStyle w:val="Normal0"/>
        <w:numPr>
          <w:ilvl w:val="0"/>
          <w:numId w:val="36"/>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严格执行预留洞口的定位控制，预留洞口时，木工严格按照墨线留洞；</w:t>
      </w:r>
    </w:p>
    <w:p w:rsidR="00C37A37" w:rsidP="00C37A37">
      <w:pPr>
        <w:pStyle w:val="Normal0"/>
        <w:numPr>
          <w:ilvl w:val="0"/>
          <w:numId w:val="36"/>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每层主轴线和分部轴线放线后，规定负责测量</w:t>
      </w:r>
      <w:r>
        <w:rPr>
          <w:rFonts w:ascii="宋体" w:hAnsi="Arial" w:cs="宋体" w:hint="eastAsia"/>
          <w:kern w:val="0"/>
          <w:sz w:val="24"/>
          <w:szCs w:val="24"/>
          <w:lang w:val="zh-CN"/>
        </w:rPr>
        <w:t>记录人员及时记录平面尺寸测量数据，并要及时记录墙、柱、成品尺寸，目的是通过数据分析梁体和柱子的垂直度误差。并根据数据分析原因，将问题及时反馈到有关生产负责人，及时进行整改和纠正；</w:t>
      </w:r>
    </w:p>
    <w:p w:rsidR="00C37A37" w:rsidP="00C37A37">
      <w:pPr>
        <w:pStyle w:val="Normal0"/>
        <w:numPr>
          <w:ilvl w:val="0"/>
          <w:numId w:val="36"/>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所有竖向结构的阴、阳角均须加设橡胶海绵条于拼缝中，拼缝要牢固；</w:t>
      </w:r>
    </w:p>
    <w:p w:rsidR="00C37A37" w:rsidP="00C37A37">
      <w:pPr>
        <w:pStyle w:val="Normal0"/>
        <w:numPr>
          <w:ilvl w:val="0"/>
          <w:numId w:val="36"/>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阴、阳角模必须严格按照模板设计图进行加固处理；</w:t>
      </w:r>
    </w:p>
    <w:p w:rsidR="00C37A37" w:rsidP="00C37A37">
      <w:pPr>
        <w:pStyle w:val="Normal0"/>
        <w:numPr>
          <w:ilvl w:val="0"/>
          <w:numId w:val="36"/>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为防止梁模板安装出现梁身不平直、梁底不平下挠、梁侧模胀模等质量问题，支模时应将侧模包底模，梁模与柱模连接处，下料尺寸应略为缩短等。</w:t>
      </w:r>
    </w:p>
    <w:p w:rsidR="00C37A37" w:rsidP="00C37A37">
      <w:pPr>
        <w:pStyle w:val="Normal0"/>
        <w:numPr>
          <w:ilvl w:val="0"/>
          <w:numId w:val="32"/>
        </w:numPr>
        <w:autoSpaceDE w:val="0"/>
        <w:autoSpaceDN w:val="0"/>
        <w:adjustRightInd w:val="0"/>
        <w:spacing w:line="360" w:lineRule="auto"/>
        <w:ind w:firstLine="480"/>
        <w:rPr>
          <w:rFonts w:ascii="宋体" w:hAnsi="Arial" w:cs="宋体"/>
          <w:kern w:val="0"/>
          <w:sz w:val="24"/>
          <w:szCs w:val="24"/>
          <w:lang w:val="zh-CN"/>
        </w:rPr>
      </w:pPr>
      <w:r>
        <w:rPr>
          <w:rFonts w:ascii="宋体" w:hAnsi="Arial" w:cs="宋体" w:hint="eastAsia"/>
          <w:kern w:val="0"/>
          <w:sz w:val="24"/>
          <w:szCs w:val="24"/>
          <w:lang w:val="zh-CN"/>
        </w:rPr>
        <w:t>浇捣混凝土管理</w:t>
      </w:r>
    </w:p>
    <w:p w:rsidR="00C37A37" w:rsidP="00C37A37">
      <w:pPr>
        <w:pStyle w:val="Normal0"/>
        <w:numPr>
          <w:ilvl w:val="0"/>
          <w:numId w:val="37"/>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隐蔽工程，模板工程均验收合格后，方出商品砼采购单，采购单详细填写工程地址，施工部位，强度等级，需求方量，添加剂，坍落度，浇筑时间等相关信息，正式施工前</w:t>
      </w:r>
      <w:r>
        <w:rPr>
          <w:kern w:val="0"/>
          <w:sz w:val="24"/>
          <w:szCs w:val="24"/>
        </w:rPr>
        <w:t>24</w:t>
      </w:r>
      <w:r>
        <w:rPr>
          <w:rFonts w:ascii="宋体" w:hAnsi="Arial" w:cs="宋体" w:hint="eastAsia"/>
          <w:kern w:val="0"/>
          <w:sz w:val="24"/>
          <w:szCs w:val="24"/>
          <w:lang w:val="zh-CN"/>
        </w:rPr>
        <w:t>小时电话再次确认砼站材料储备，供应能力等相关信息。确保砼浇筑正常进行。</w:t>
      </w:r>
    </w:p>
    <w:p w:rsidR="00C37A37" w:rsidP="00C37A37">
      <w:pPr>
        <w:pStyle w:val="Normal0"/>
        <w:numPr>
          <w:ilvl w:val="0"/>
          <w:numId w:val="37"/>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根据实验室砼配合比，派相关人员在搅拌站进行监督和检测。</w:t>
      </w:r>
    </w:p>
    <w:p w:rsidR="00C37A37" w:rsidP="00C37A37">
      <w:pPr>
        <w:pStyle w:val="Normal0"/>
        <w:numPr>
          <w:ilvl w:val="0"/>
          <w:numId w:val="37"/>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开盘前检查砼配合比报告，实测砼坍落度，符合要求，方可进行浇筑，浇筑过程中按相关要求进行抽查。</w:t>
      </w:r>
    </w:p>
    <w:p w:rsidR="00C37A37" w:rsidP="00C37A37">
      <w:pPr>
        <w:pStyle w:val="Normal0"/>
        <w:numPr>
          <w:ilvl w:val="0"/>
          <w:numId w:val="37"/>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砼浇筑前输送管线的布置方式符合方案要求，浇筑过程中坚决避免堆载过大现象。</w:t>
      </w:r>
    </w:p>
    <w:p w:rsidR="00C37A37" w:rsidP="00C37A37">
      <w:pPr>
        <w:pStyle w:val="Normal0"/>
        <w:numPr>
          <w:ilvl w:val="0"/>
          <w:numId w:val="37"/>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墙、柱和梁板分开浇筑，竖向结构达一定强度后方可作为模板支架的约</w:t>
      </w:r>
      <w:r>
        <w:rPr>
          <w:rFonts w:ascii="宋体" w:hAnsi="Arial" w:cs="宋体" w:hint="eastAsia"/>
          <w:kern w:val="0"/>
          <w:sz w:val="24"/>
          <w:szCs w:val="24"/>
          <w:lang w:val="zh-CN"/>
        </w:rPr>
        <w:t>束端。</w:t>
      </w:r>
    </w:p>
    <w:p w:rsidR="00C37A37" w:rsidP="00C37A37">
      <w:pPr>
        <w:pStyle w:val="Normal0"/>
        <w:numPr>
          <w:ilvl w:val="0"/>
          <w:numId w:val="32"/>
        </w:numPr>
        <w:autoSpaceDE w:val="0"/>
        <w:autoSpaceDN w:val="0"/>
        <w:adjustRightInd w:val="0"/>
        <w:spacing w:line="360" w:lineRule="auto"/>
        <w:ind w:firstLine="480"/>
        <w:rPr>
          <w:rFonts w:ascii="宋体" w:hAnsi="Arial" w:cs="宋体"/>
          <w:kern w:val="0"/>
          <w:sz w:val="24"/>
          <w:szCs w:val="24"/>
          <w:lang w:val="zh-CN"/>
        </w:rPr>
      </w:pPr>
      <w:r>
        <w:rPr>
          <w:rFonts w:ascii="宋体" w:hAnsi="Arial" w:cs="宋体" w:hint="eastAsia"/>
          <w:kern w:val="0"/>
          <w:sz w:val="24"/>
          <w:szCs w:val="24"/>
          <w:lang w:val="zh-CN"/>
        </w:rPr>
        <w:t>安全管理措施</w:t>
      </w:r>
    </w:p>
    <w:p w:rsidR="00C37A37" w:rsidP="00C37A37">
      <w:pPr>
        <w:pStyle w:val="Normal0"/>
        <w:numPr>
          <w:ilvl w:val="0"/>
          <w:numId w:val="38"/>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应遵守高处作业安全技术规范的有关规定。</w:t>
      </w:r>
    </w:p>
    <w:p w:rsidR="00C37A37" w:rsidP="00C37A37">
      <w:pPr>
        <w:pStyle w:val="Normal0"/>
        <w:numPr>
          <w:ilvl w:val="0"/>
          <w:numId w:val="38"/>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模板及其支撑系统在安装过程中必须设置防倾覆的可靠临时设施。施工现场应搭设工作梯，工作人员不得爬模上下。</w:t>
      </w:r>
    </w:p>
    <w:p w:rsidR="00C37A37" w:rsidP="00C37A37">
      <w:pPr>
        <w:pStyle w:val="Normal0"/>
        <w:numPr>
          <w:ilvl w:val="0"/>
          <w:numId w:val="38"/>
        </w:numPr>
        <w:autoSpaceDE w:val="0"/>
        <w:autoSpaceDN w:val="0"/>
        <w:adjustRightInd w:val="0"/>
        <w:spacing w:line="360" w:lineRule="auto"/>
        <w:rPr>
          <w:rFonts w:ascii="宋体" w:hAnsi="Arial" w:cs="宋体"/>
          <w:kern w:val="0"/>
          <w:sz w:val="24"/>
          <w:szCs w:val="24"/>
          <w:lang w:val="zh-CN"/>
        </w:rPr>
        <w:sectPr>
          <w:type w:val="nextPage"/>
          <w:pgSz w:w="11906" w:h="16838"/>
          <w:pgMar w:top="1440" w:right="1800" w:bottom="1440" w:left="1800" w:header="851" w:footer="992" w:gutter="0"/>
          <w:pgNumType w:start="23"/>
          <w:cols w:space="720"/>
          <w:titlePg w:val="0"/>
          <w:docGrid w:type="lines" w:linePitch="312"/>
        </w:sectPr>
      </w:pPr>
      <w:r>
        <w:rPr>
          <w:rFonts w:ascii="宋体" w:hAnsi="Arial" w:cs="宋体" w:hint="eastAsia"/>
          <w:kern w:val="0"/>
          <w:sz w:val="24"/>
          <w:szCs w:val="24"/>
          <w:lang w:val="zh-CN"/>
        </w:rPr>
        <w:t>登高作业时，各种配件应放在工具箱或工具袋中严禁放在模板或脚手架上，各种工具应系挂在操作人员身上或放在工具袋中，不得吊落。</w:t>
      </w:r>
    </w:p>
    <w:p w:rsidR="00C37A37" w:rsidP="00C37A37">
      <w:pPr>
        <w:pStyle w:val="Normal0"/>
        <w:numPr>
          <w:ilvl w:val="0"/>
          <w:numId w:val="38"/>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装拆模板时，上下要有人接应，随拆随运，并应把活动的部件固定牢靠，严禁堆放在脚手板上和抛掷。</w:t>
      </w:r>
    </w:p>
    <w:p w:rsidR="00C37A37" w:rsidP="00C37A37">
      <w:pPr>
        <w:pStyle w:val="Normal0"/>
        <w:numPr>
          <w:ilvl w:val="0"/>
          <w:numId w:val="38"/>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装拆模板时，必须搭设脚手架。装拆施工时，除操作人员外，下面不得站人。高处作业时，操作人员要扣上安全带。</w:t>
      </w:r>
    </w:p>
    <w:p w:rsidR="00C37A37" w:rsidP="00C37A37">
      <w:pPr>
        <w:pStyle w:val="Normal0"/>
        <w:numPr>
          <w:ilvl w:val="0"/>
          <w:numId w:val="38"/>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安装墙、柱模板时，要随时支设</w:t>
      </w:r>
      <w:r>
        <w:rPr>
          <w:rFonts w:ascii="宋体" w:hAnsi="Arial" w:cs="宋体" w:hint="eastAsia"/>
          <w:kern w:val="0"/>
          <w:sz w:val="24"/>
          <w:szCs w:val="24"/>
          <w:lang w:val="zh-CN"/>
        </w:rPr>
        <w:t>固定，防止倾覆。</w:t>
      </w:r>
    </w:p>
    <w:p w:rsidR="00C37A37" w:rsidP="00C37A37">
      <w:pPr>
        <w:pStyle w:val="Normal0"/>
        <w:numPr>
          <w:ilvl w:val="0"/>
          <w:numId w:val="38"/>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对于预拼模板，当垂直吊运时，应采取两个以上的吊点，水平吊运应采取四个吊点。吊点要合理布置。</w:t>
      </w:r>
    </w:p>
    <w:p w:rsidR="00C37A37" w:rsidP="00C37A37">
      <w:pPr>
        <w:pStyle w:val="Normal0"/>
        <w:numPr>
          <w:ilvl w:val="0"/>
          <w:numId w:val="38"/>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对于预拼模板应整体拆除。拆除时，先挂好吊索，然后拆除支撑及拼装两片模板的配件，待模板离开结构表面再起吊。起吊时，下面不准站人。</w:t>
      </w:r>
    </w:p>
    <w:p w:rsidR="00C37A37" w:rsidP="00C37A37">
      <w:pPr>
        <w:pStyle w:val="Normal0"/>
        <w:numPr>
          <w:ilvl w:val="0"/>
          <w:numId w:val="38"/>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在支撑搭设、拆除和浇筑混凝土时，无关人员不得进入支模底下，应在适当位置挂设警示标志，并指定专人监护。</w:t>
      </w:r>
    </w:p>
    <w:p w:rsidR="00C37A37" w:rsidP="00C37A37">
      <w:pPr>
        <w:pStyle w:val="Normal0"/>
        <w:numPr>
          <w:ilvl w:val="0"/>
          <w:numId w:val="38"/>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在架空输电线路下安装板时，应停电作业。当不能停电时，应有隔离防护措施。</w:t>
      </w:r>
    </w:p>
    <w:p w:rsidR="00C37A37" w:rsidP="00C37A37">
      <w:pPr>
        <w:pStyle w:val="Normal0"/>
        <w:numPr>
          <w:ilvl w:val="0"/>
          <w:numId w:val="38"/>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搭设应由专业持证人员安装；安全责任人应向作业人员进行安全技术交底，并做好记录及签证。</w:t>
      </w:r>
    </w:p>
    <w:p w:rsidR="00C37A37" w:rsidP="00C37A37">
      <w:pPr>
        <w:pStyle w:val="Normal0"/>
        <w:numPr>
          <w:ilvl w:val="0"/>
          <w:numId w:val="38"/>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模板拆除时，混</w:t>
      </w:r>
      <w:r>
        <w:rPr>
          <w:rFonts w:ascii="宋体" w:hAnsi="Arial" w:cs="宋体" w:hint="eastAsia"/>
          <w:kern w:val="0"/>
          <w:sz w:val="24"/>
          <w:szCs w:val="24"/>
          <w:lang w:val="zh-CN"/>
        </w:rPr>
        <w:t>凝土强度必须达到规定的要求，严禁混凝土未达到设计强度的规定要求时拆除模板。</w:t>
      </w:r>
    </w:p>
    <w:p w:rsidR="00C37A37" w:rsidP="00C37A37">
      <w:pPr>
        <w:pStyle w:val="Normal0"/>
        <w:numPr>
          <w:ilvl w:val="0"/>
          <w:numId w:val="32"/>
        </w:numPr>
        <w:autoSpaceDE w:val="0"/>
        <w:autoSpaceDN w:val="0"/>
        <w:adjustRightInd w:val="0"/>
        <w:spacing w:line="360" w:lineRule="auto"/>
        <w:ind w:firstLine="480"/>
        <w:rPr>
          <w:rFonts w:ascii="宋体" w:hAnsi="Arial" w:cs="宋体"/>
          <w:kern w:val="0"/>
          <w:sz w:val="24"/>
          <w:szCs w:val="24"/>
          <w:lang w:val="zh-CN"/>
        </w:rPr>
      </w:pPr>
      <w:r>
        <w:rPr>
          <w:rFonts w:ascii="宋体" w:hAnsi="Arial" w:cs="宋体" w:hint="eastAsia"/>
          <w:kern w:val="0"/>
          <w:sz w:val="24"/>
          <w:szCs w:val="24"/>
          <w:lang w:val="zh-CN"/>
        </w:rPr>
        <w:t>环境保护措施</w:t>
      </w:r>
    </w:p>
    <w:p w:rsidR="00C37A37" w:rsidP="00C37A37">
      <w:pPr>
        <w:pStyle w:val="Normal0"/>
        <w:numPr>
          <w:ilvl w:val="0"/>
          <w:numId w:val="39"/>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安全警示标志牌</w:t>
      </w:r>
    </w:p>
    <w:p w:rsidR="00C37A37" w:rsidP="00C37A37">
      <w:pPr>
        <w:pStyle w:val="Normal0"/>
        <w:numPr>
          <w:ilvl w:val="0"/>
          <w:numId w:val="40"/>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所有施工和生产现场必须按照施工规范标准和规定等的要求，在重要部位设置齐全的安全文明生产标志、标牌等标识；</w:t>
      </w:r>
    </w:p>
    <w:p w:rsidR="00C37A37" w:rsidP="00C37A37">
      <w:pPr>
        <w:pStyle w:val="Normal0"/>
        <w:numPr>
          <w:ilvl w:val="0"/>
          <w:numId w:val="40"/>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安全文明标志牌须由安全色、几何图形和图形符号组成，要能表达特定的安全信息；</w:t>
      </w:r>
    </w:p>
    <w:p w:rsidR="00C37A37" w:rsidP="00C37A37">
      <w:pPr>
        <w:pStyle w:val="Normal0"/>
        <w:numPr>
          <w:ilvl w:val="0"/>
          <w:numId w:val="40"/>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如安全文明标志在使用中要用其他补充文字说明时，要与安全文明标志平行悬挂一处，让操作人员明确其含义。</w:t>
      </w:r>
    </w:p>
    <w:p w:rsidR="00C37A37" w:rsidP="00C37A37">
      <w:pPr>
        <w:pStyle w:val="Normal0"/>
        <w:numPr>
          <w:ilvl w:val="0"/>
          <w:numId w:val="39"/>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现场围挡</w:t>
      </w:r>
    </w:p>
    <w:p w:rsidR="00C37A37">
      <w:pPr>
        <w:pStyle w:val="Normal0"/>
        <w:autoSpaceDE w:val="0"/>
        <w:autoSpaceDN w:val="0"/>
        <w:adjustRightInd w:val="0"/>
        <w:spacing w:line="360" w:lineRule="auto"/>
        <w:ind w:firstLine="480"/>
        <w:jc w:val="left"/>
        <w:rPr>
          <w:rFonts w:ascii="宋体" w:hAnsi="Arial" w:cs="宋体"/>
          <w:kern w:val="0"/>
          <w:sz w:val="24"/>
          <w:szCs w:val="24"/>
          <w:lang w:val="zh-CN"/>
        </w:rPr>
      </w:pPr>
      <w:r>
        <w:rPr>
          <w:rFonts w:ascii="宋体" w:hAnsi="Arial" w:cs="宋体" w:hint="eastAsia"/>
          <w:kern w:val="0"/>
          <w:sz w:val="24"/>
          <w:szCs w:val="24"/>
          <w:lang w:val="zh-CN"/>
        </w:rPr>
        <w:t>搭、拆模板时必须进行围挡并派专人看守。</w:t>
      </w:r>
    </w:p>
    <w:p w:rsidR="00C37A37" w:rsidP="00C37A37">
      <w:pPr>
        <w:pStyle w:val="Normal0"/>
        <w:numPr>
          <w:ilvl w:val="0"/>
          <w:numId w:val="39"/>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场容场貌</w:t>
      </w:r>
    </w:p>
    <w:p w:rsidR="00C37A37" w:rsidP="00C37A37">
      <w:pPr>
        <w:pStyle w:val="Normal0"/>
        <w:numPr>
          <w:ilvl w:val="0"/>
          <w:numId w:val="41"/>
        </w:numPr>
        <w:autoSpaceDE w:val="0"/>
        <w:autoSpaceDN w:val="0"/>
        <w:adjustRightInd w:val="0"/>
        <w:spacing w:line="360" w:lineRule="auto"/>
        <w:rPr>
          <w:rFonts w:ascii="宋体" w:hAnsi="Arial" w:cs="宋体"/>
          <w:kern w:val="0"/>
          <w:sz w:val="24"/>
          <w:szCs w:val="24"/>
          <w:lang w:val="zh-CN"/>
        </w:rPr>
        <w:sectPr>
          <w:type w:val="nextPage"/>
          <w:pgSz w:w="11906" w:h="16838"/>
          <w:pgMar w:top="1440" w:right="1800" w:bottom="1440" w:left="1800" w:header="851" w:footer="992" w:gutter="0"/>
          <w:pgNumType w:start="24"/>
          <w:cols w:space="720"/>
          <w:titlePg w:val="0"/>
          <w:docGrid w:type="lines" w:linePitch="312"/>
        </w:sectPr>
      </w:pPr>
      <w:r>
        <w:rPr>
          <w:rFonts w:ascii="宋体" w:hAnsi="Arial" w:cs="宋体" w:hint="eastAsia"/>
          <w:kern w:val="0"/>
          <w:sz w:val="24"/>
          <w:szCs w:val="24"/>
          <w:lang w:val="zh-CN"/>
        </w:rPr>
        <w:t>进入现场一切材料必须按施工现场平面布置图指定位置一次性放置到位，</w:t>
      </w:r>
    </w:p>
    <w:p w:rsidR="00C37A37" w:rsidP="00C37A37">
      <w:pPr>
        <w:pStyle w:val="Normal0"/>
        <w:numPr>
          <w:ilvl w:val="0"/>
          <w:numId w:val="0"/>
        </w:numPr>
        <w:autoSpaceDE w:val="0"/>
        <w:autoSpaceDN w:val="0"/>
        <w:adjustRightInd w:val="0"/>
        <w:spacing w:line="360" w:lineRule="auto"/>
        <w:ind w:left="0"/>
        <w:rPr>
          <w:rFonts w:ascii="宋体" w:hAnsi="Arial" w:cs="宋体"/>
          <w:kern w:val="0"/>
          <w:sz w:val="24"/>
          <w:szCs w:val="24"/>
          <w:lang w:val="zh-CN"/>
        </w:rPr>
      </w:pPr>
      <w:r>
        <w:rPr>
          <w:rFonts w:ascii="宋体" w:hAnsi="Arial" w:cs="宋体" w:hint="eastAsia"/>
          <w:kern w:val="0"/>
          <w:sz w:val="24"/>
          <w:szCs w:val="24"/>
          <w:lang w:val="zh-CN"/>
        </w:rPr>
        <w:t>各类材料分类码放，按贯标要求挂牌，控制高度符合要求，保持现场材料整齐统一，建筑物内外的零散料及时清理，施工及生活垃圾要分开堆放，及时外运，做到活完场清；</w:t>
      </w:r>
    </w:p>
    <w:p w:rsidR="00C37A37" w:rsidP="00C37A37">
      <w:pPr>
        <w:pStyle w:val="Normal0"/>
        <w:numPr>
          <w:ilvl w:val="0"/>
          <w:numId w:val="41"/>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通道等处严禁堆放材料和其他物品，进场的成品采取相应的保护措施，施工区、办公区和生活区域分隔开，对施工现场内进行绿化布置。建立严格的管理责任制，划分责任区，设置明显的标志牌，分片包干，责任到人。</w:t>
      </w:r>
    </w:p>
    <w:p w:rsidR="00C37A37" w:rsidP="00C37A37">
      <w:pPr>
        <w:pStyle w:val="Normal0"/>
        <w:numPr>
          <w:ilvl w:val="0"/>
          <w:numId w:val="39"/>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材料堆放</w:t>
      </w:r>
    </w:p>
    <w:p w:rsidR="00C37A37" w:rsidP="00C37A37">
      <w:pPr>
        <w:pStyle w:val="Normal0"/>
        <w:numPr>
          <w:ilvl w:val="0"/>
          <w:numId w:val="42"/>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建筑物内外存放的各种物资要分类别、规格按施工平面布置图码放整齐，符合其具体要求；</w:t>
      </w:r>
    </w:p>
    <w:p w:rsidR="00C37A37" w:rsidP="00C37A37">
      <w:pPr>
        <w:pStyle w:val="Normal0"/>
        <w:numPr>
          <w:ilvl w:val="0"/>
          <w:numId w:val="42"/>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构件、半</w:t>
      </w:r>
      <w:r>
        <w:rPr>
          <w:rFonts w:ascii="宋体" w:hAnsi="Arial" w:cs="宋体" w:hint="eastAsia"/>
          <w:kern w:val="0"/>
          <w:sz w:val="24"/>
          <w:szCs w:val="24"/>
          <w:lang w:val="zh-CN"/>
        </w:rPr>
        <w:t>成品、模板、块料必须指定地点分类存放整齐，堆放平稳；</w:t>
      </w:r>
    </w:p>
    <w:p w:rsidR="00C37A37" w:rsidP="00C37A37">
      <w:pPr>
        <w:pStyle w:val="Normal0"/>
        <w:numPr>
          <w:ilvl w:val="0"/>
          <w:numId w:val="42"/>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现场工人操作做到活完料净脚下清；</w:t>
      </w:r>
    </w:p>
    <w:p w:rsidR="00C37A37" w:rsidP="00C37A37">
      <w:pPr>
        <w:pStyle w:val="Normal0"/>
        <w:numPr>
          <w:ilvl w:val="0"/>
          <w:numId w:val="42"/>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现场施工垃圾集中堆放，及时分拣、回收、清运。施工作业面建筑垃圾及时清理；</w:t>
      </w:r>
    </w:p>
    <w:p w:rsidR="00C37A37" w:rsidP="00C37A37">
      <w:pPr>
        <w:pStyle w:val="Normal0"/>
        <w:numPr>
          <w:ilvl w:val="0"/>
          <w:numId w:val="42"/>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现场余料、包装容器及时回收，堆放整齐。</w:t>
      </w:r>
    </w:p>
    <w:p w:rsidR="00C37A37" w:rsidP="00C37A37">
      <w:pPr>
        <w:pStyle w:val="Normal0"/>
        <w:numPr>
          <w:ilvl w:val="0"/>
          <w:numId w:val="39"/>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现场防火</w:t>
      </w:r>
    </w:p>
    <w:p w:rsidR="00C37A37" w:rsidP="00C37A37">
      <w:pPr>
        <w:pStyle w:val="Normal0"/>
        <w:numPr>
          <w:ilvl w:val="0"/>
          <w:numId w:val="43"/>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不准在宿舍、办公室内私自用电炉、电炒煲、电热杯、煤油炉等，不准私自乱拉乱接电灯，不准在宿舍、办公室内使用</w:t>
      </w:r>
      <w:r>
        <w:rPr>
          <w:kern w:val="0"/>
          <w:sz w:val="24"/>
          <w:szCs w:val="24"/>
        </w:rPr>
        <w:t>60</w:t>
      </w:r>
      <w:r>
        <w:rPr>
          <w:rFonts w:ascii="宋体" w:hAnsi="Arial" w:cs="宋体" w:hint="eastAsia"/>
          <w:kern w:val="0"/>
          <w:sz w:val="24"/>
          <w:szCs w:val="24"/>
          <w:lang w:val="zh-CN"/>
        </w:rPr>
        <w:t>瓦以上的灯泡；</w:t>
      </w:r>
    </w:p>
    <w:p w:rsidR="00C37A37" w:rsidP="00C37A37">
      <w:pPr>
        <w:pStyle w:val="Normal0"/>
        <w:numPr>
          <w:ilvl w:val="0"/>
          <w:numId w:val="43"/>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加强消防器材的管理，维修和保养，经常保持完整好用。钢、木加工厂及其他场合要配备适当数量的在使用期内的灭火器并教会进场工人正确使用；</w:t>
      </w:r>
    </w:p>
    <w:p w:rsidR="00C37A37" w:rsidP="00C37A37">
      <w:pPr>
        <w:pStyle w:val="Normal0"/>
        <w:numPr>
          <w:ilvl w:val="0"/>
          <w:numId w:val="43"/>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严禁工人携带易燃、易爆物品进入施工现场。</w:t>
      </w:r>
    </w:p>
    <w:p w:rsidR="00C37A37" w:rsidP="00C37A37">
      <w:pPr>
        <w:pStyle w:val="Normal0"/>
        <w:numPr>
          <w:ilvl w:val="0"/>
          <w:numId w:val="39"/>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垃圾清运</w:t>
      </w:r>
    </w:p>
    <w:p w:rsidR="00C37A37" w:rsidP="00C37A37">
      <w:pPr>
        <w:pStyle w:val="Normal0"/>
        <w:numPr>
          <w:ilvl w:val="0"/>
          <w:numId w:val="44"/>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在生活区修建卫生的公共厕所，厕所的污水必须经化粪池处理才允许排入公共下水道；</w:t>
      </w:r>
    </w:p>
    <w:p w:rsidR="00C37A37" w:rsidP="00C37A37">
      <w:pPr>
        <w:pStyle w:val="Normal0"/>
        <w:numPr>
          <w:ilvl w:val="0"/>
          <w:numId w:val="44"/>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建立健全卫生责任制；</w:t>
      </w:r>
    </w:p>
    <w:p w:rsidR="00C37A37" w:rsidP="00C37A37">
      <w:pPr>
        <w:pStyle w:val="Normal0"/>
        <w:numPr>
          <w:ilvl w:val="0"/>
          <w:numId w:val="44"/>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提供给工人饮用水必须从当地的卫生饮用水源接到；</w:t>
      </w:r>
    </w:p>
    <w:p w:rsidR="00C37A37" w:rsidP="00C37A37">
      <w:pPr>
        <w:pStyle w:val="Normal0"/>
        <w:numPr>
          <w:ilvl w:val="0"/>
          <w:numId w:val="44"/>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施工现场设公共浴室、浴室必须是淋浴；</w:t>
      </w:r>
    </w:p>
    <w:p w:rsidR="00C37A37" w:rsidP="00C37A37">
      <w:pPr>
        <w:pStyle w:val="Normal0"/>
        <w:numPr>
          <w:ilvl w:val="0"/>
          <w:numId w:val="44"/>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生活垃圾集中堆放于垃圾池，并且定期清运出去；</w:t>
      </w:r>
    </w:p>
    <w:p w:rsidR="00C37A37" w:rsidP="00C37A37">
      <w:pPr>
        <w:pStyle w:val="Normal0"/>
        <w:numPr>
          <w:ilvl w:val="0"/>
          <w:numId w:val="44"/>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整个生活区的公共卫生设专人负责，以保持生活区经常清洁、干净。</w:t>
      </w:r>
    </w:p>
    <w:p w:rsidR="00C37A37" w:rsidP="00C37A37">
      <w:pPr>
        <w:pStyle w:val="Normal0"/>
        <w:numPr>
          <w:ilvl w:val="0"/>
          <w:numId w:val="39"/>
        </w:numPr>
        <w:autoSpaceDE w:val="0"/>
        <w:autoSpaceDN w:val="0"/>
        <w:adjustRightInd w:val="0"/>
        <w:spacing w:line="360" w:lineRule="auto"/>
        <w:rPr>
          <w:rFonts w:ascii="宋体" w:hAnsi="Arial" w:cs="宋体"/>
          <w:kern w:val="0"/>
          <w:sz w:val="24"/>
          <w:szCs w:val="24"/>
          <w:lang w:val="zh-CN"/>
        </w:rPr>
        <w:sectPr>
          <w:type w:val="nextPage"/>
          <w:pgSz w:w="11906" w:h="16838"/>
          <w:pgMar w:top="1440" w:right="1800" w:bottom="1440" w:left="1800" w:header="851" w:footer="992" w:gutter="0"/>
          <w:pgNumType w:start="25"/>
          <w:cols w:space="720"/>
          <w:titlePg w:val="0"/>
          <w:docGrid w:type="lines" w:linePitch="312"/>
        </w:sectPr>
      </w:pPr>
      <w:r>
        <w:rPr>
          <w:rFonts w:ascii="宋体" w:hAnsi="Arial" w:cs="宋体" w:hint="eastAsia"/>
          <w:kern w:val="0"/>
          <w:sz w:val="24"/>
          <w:szCs w:val="24"/>
          <w:lang w:val="zh-CN"/>
        </w:rPr>
        <w:t>环保及不扰民措施</w:t>
      </w:r>
    </w:p>
    <w:p w:rsidR="00C37A37" w:rsidP="00C37A37">
      <w:pPr>
        <w:pStyle w:val="Normal0"/>
        <w:numPr>
          <w:ilvl w:val="0"/>
          <w:numId w:val="45"/>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施工现场环保工作计划</w:t>
      </w:r>
    </w:p>
    <w:p w:rsidR="00C37A37">
      <w:pPr>
        <w:pStyle w:val="Normal0"/>
        <w:autoSpaceDE w:val="0"/>
        <w:autoSpaceDN w:val="0"/>
        <w:adjustRightInd w:val="0"/>
        <w:spacing w:line="360" w:lineRule="auto"/>
        <w:ind w:firstLine="480"/>
        <w:jc w:val="left"/>
        <w:rPr>
          <w:rFonts w:ascii="宋体" w:hAnsi="Arial" w:cs="宋体"/>
          <w:kern w:val="0"/>
          <w:sz w:val="24"/>
          <w:szCs w:val="24"/>
          <w:lang w:val="zh-CN"/>
        </w:rPr>
      </w:pPr>
      <w:r>
        <w:rPr>
          <w:rFonts w:ascii="宋体" w:hAnsi="Arial" w:cs="宋体" w:hint="eastAsia"/>
          <w:kern w:val="0"/>
          <w:sz w:val="24"/>
          <w:szCs w:val="24"/>
          <w:lang w:val="zh-CN"/>
        </w:rPr>
        <w:t>认真学习和贯彻国家、地方环境法律法规和本公司环境方针、目标、指标及相关文件要求，达到并超过</w:t>
      </w:r>
      <w:r>
        <w:rPr>
          <w:kern w:val="0"/>
          <w:sz w:val="24"/>
          <w:szCs w:val="24"/>
        </w:rPr>
        <w:t>"</w:t>
      </w:r>
      <w:r>
        <w:rPr>
          <w:rFonts w:ascii="宋体" w:hAnsi="Arial" w:cs="宋体" w:hint="eastAsia"/>
          <w:kern w:val="0"/>
          <w:sz w:val="24"/>
          <w:szCs w:val="24"/>
          <w:lang w:val="zh-CN"/>
        </w:rPr>
        <w:t>文明安全工地</w:t>
      </w:r>
      <w:r>
        <w:rPr>
          <w:kern w:val="0"/>
          <w:sz w:val="24"/>
          <w:szCs w:val="24"/>
        </w:rPr>
        <w:t>"</w:t>
      </w:r>
      <w:r>
        <w:rPr>
          <w:rFonts w:ascii="宋体" w:hAnsi="Arial" w:cs="宋体" w:hint="eastAsia"/>
          <w:kern w:val="0"/>
          <w:sz w:val="24"/>
          <w:szCs w:val="24"/>
          <w:lang w:val="zh-CN"/>
        </w:rPr>
        <w:t>的要求。积极全面地开展环保工作，建立项目部环境管理体系，成立环</w:t>
      </w:r>
      <w:r>
        <w:rPr>
          <w:rFonts w:ascii="宋体" w:hAnsi="Arial" w:cs="宋体" w:hint="eastAsia"/>
          <w:kern w:val="0"/>
          <w:sz w:val="24"/>
          <w:szCs w:val="24"/>
          <w:lang w:val="zh-CN"/>
        </w:rPr>
        <w:t>保领导小组，予以运行控制，定期或不定期监测监控。加强环保宣传工作，提高全员环境意识。现场采取图片、表扬、评优、奖励等多种形式进行环保宣传，并将环保知识的普及工作落实到每位施工人员身上。对上岗的施工人员实行环保达标上岗制度，做到凡是上岗人员均通过环保考试。现场建立环保义务监督岗制度，保证及时反馈信息，对环保做得不周之处及时提出整改方案，积极改进并完善环保措施。根据现场实际情况组织有关技术人员进行环保革新发明，并注意及时宣传推广。每月三次进行环保噪声检查，发现问题及时解决。实行奖罚、曝光制度，定期奖励。严格按照</w:t>
      </w:r>
      <w:r>
        <w:rPr>
          <w:rFonts w:ascii="宋体" w:hAnsi="Arial" w:cs="宋体" w:hint="eastAsia"/>
          <w:kern w:val="0"/>
          <w:sz w:val="24"/>
          <w:szCs w:val="24"/>
          <w:lang w:val="zh-CN"/>
        </w:rPr>
        <w:t>施工组织设计中环保措施开展环保工作，其针对性和可操作性要强。</w:t>
      </w:r>
    </w:p>
    <w:p w:rsidR="00C37A37" w:rsidP="00C37A37">
      <w:pPr>
        <w:pStyle w:val="Normal0"/>
        <w:numPr>
          <w:ilvl w:val="0"/>
          <w:numId w:val="45"/>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施工现场环保工作措施</w:t>
      </w:r>
    </w:p>
    <w:p w:rsidR="00C37A37">
      <w:pPr>
        <w:pStyle w:val="Normal0"/>
        <w:autoSpaceDE w:val="0"/>
        <w:autoSpaceDN w:val="0"/>
        <w:adjustRightInd w:val="0"/>
        <w:spacing w:line="360" w:lineRule="auto"/>
        <w:ind w:firstLine="480"/>
        <w:jc w:val="left"/>
        <w:rPr>
          <w:rFonts w:ascii="宋体" w:hAnsi="Arial" w:cs="宋体"/>
          <w:kern w:val="0"/>
          <w:sz w:val="24"/>
          <w:szCs w:val="24"/>
          <w:lang w:val="zh-CN"/>
        </w:rPr>
      </w:pPr>
      <w:r>
        <w:rPr>
          <w:rFonts w:ascii="宋体" w:hAnsi="Arial" w:cs="宋体" w:hint="eastAsia"/>
          <w:kern w:val="0"/>
          <w:sz w:val="24"/>
          <w:szCs w:val="24"/>
          <w:lang w:val="zh-CN"/>
        </w:rPr>
        <w:t>环境管理体系有效运转，各单位环保员切实做好本职工作，随时进行信息反馈，每月召开例会，由专职环保员总结信息，集体解决落实，保证环境管理体系有效运行，持续改进。</w:t>
      </w:r>
    </w:p>
    <w:p w:rsidR="00C37A37">
      <w:pPr>
        <w:pStyle w:val="Normal0"/>
        <w:autoSpaceDE w:val="0"/>
        <w:autoSpaceDN w:val="0"/>
        <w:adjustRightInd w:val="0"/>
        <w:spacing w:line="360" w:lineRule="auto"/>
        <w:ind w:firstLine="480"/>
        <w:jc w:val="left"/>
        <w:rPr>
          <w:rFonts w:ascii="宋体" w:hAnsi="Arial" w:cs="宋体"/>
          <w:kern w:val="0"/>
          <w:sz w:val="24"/>
          <w:szCs w:val="24"/>
          <w:lang w:val="zh-CN"/>
        </w:rPr>
      </w:pPr>
      <w:r>
        <w:rPr>
          <w:rFonts w:ascii="宋体" w:hAnsi="Arial" w:cs="宋体" w:hint="eastAsia"/>
          <w:kern w:val="0"/>
          <w:sz w:val="24"/>
          <w:szCs w:val="24"/>
          <w:lang w:val="zh-CN"/>
        </w:rPr>
        <w:t>为防止大气污染，施工现场采取如下具体措施：职工大灶和茶炉，采用煤气（电）方式，每月进行两次自检。现场严禁烧杂物。每月进行</w:t>
      </w:r>
      <w:r>
        <w:rPr>
          <w:kern w:val="0"/>
          <w:sz w:val="24"/>
          <w:szCs w:val="24"/>
        </w:rPr>
        <w:t>3</w:t>
      </w:r>
      <w:r>
        <w:rPr>
          <w:rFonts w:ascii="宋体" w:hAnsi="Arial" w:cs="宋体" w:hint="eastAsia"/>
          <w:kern w:val="0"/>
          <w:sz w:val="24"/>
          <w:szCs w:val="24"/>
          <w:lang w:val="zh-CN"/>
        </w:rPr>
        <w:t>次烟尘黑监测。</w:t>
      </w:r>
    </w:p>
    <w:p w:rsidR="00C37A37">
      <w:pPr>
        <w:pStyle w:val="Normal0"/>
        <w:autoSpaceDE w:val="0"/>
        <w:autoSpaceDN w:val="0"/>
        <w:adjustRightInd w:val="0"/>
        <w:spacing w:line="360" w:lineRule="auto"/>
        <w:ind w:firstLine="480"/>
        <w:jc w:val="left"/>
        <w:rPr>
          <w:rFonts w:ascii="宋体" w:hAnsi="Arial" w:cs="宋体"/>
          <w:kern w:val="0"/>
          <w:sz w:val="24"/>
          <w:szCs w:val="24"/>
          <w:lang w:val="zh-CN"/>
        </w:rPr>
      </w:pPr>
      <w:r>
        <w:rPr>
          <w:rFonts w:ascii="宋体" w:hAnsi="Arial" w:cs="宋体" w:hint="eastAsia"/>
          <w:kern w:val="0"/>
          <w:sz w:val="24"/>
          <w:szCs w:val="24"/>
          <w:lang w:val="zh-CN"/>
        </w:rPr>
        <w:t>为防止施工粉尘污染，现场采取如下具体措施：工程施工现场采用砖砌围墙进行现场围挡，并保证高度在</w:t>
      </w:r>
      <w:r>
        <w:rPr>
          <w:kern w:val="0"/>
          <w:sz w:val="24"/>
          <w:szCs w:val="24"/>
        </w:rPr>
        <w:t>2.5m</w:t>
      </w:r>
      <w:r>
        <w:rPr>
          <w:rFonts w:ascii="宋体" w:hAnsi="Arial" w:cs="宋体" w:hint="eastAsia"/>
          <w:kern w:val="0"/>
          <w:sz w:val="24"/>
          <w:szCs w:val="24"/>
          <w:lang w:val="zh-CN"/>
        </w:rPr>
        <w:t>以上。环境保护体系图。对易飞扬细</w:t>
      </w:r>
      <w:r>
        <w:rPr>
          <w:rFonts w:ascii="宋体" w:hAnsi="Arial" w:cs="宋体" w:hint="eastAsia"/>
          <w:kern w:val="0"/>
          <w:sz w:val="24"/>
          <w:szCs w:val="24"/>
          <w:lang w:val="zh-CN"/>
        </w:rPr>
        <w:t>颗料散体材料，安排在临时库房存放或用彩条布遮盖；运输时采用彩条布遮盖或其他方式防止遗撒、飞扬；卸装时要小心轻放，不得抛撒，最大限度的减少扬尘。对进出现场的车辆，进行严格的清扫，做好防遗撒工作。在土方开挖运输期间，设专人负责清扫车轮，并拍实车上土，对松散易飞扬物采取遮盖。</w:t>
      </w:r>
    </w:p>
    <w:p w:rsidR="00C37A37">
      <w:pPr>
        <w:pStyle w:val="Normal0"/>
        <w:autoSpaceDE w:val="0"/>
        <w:autoSpaceDN w:val="0"/>
        <w:adjustRightInd w:val="0"/>
        <w:spacing w:line="360" w:lineRule="auto"/>
        <w:ind w:firstLine="480"/>
        <w:jc w:val="left"/>
        <w:rPr>
          <w:rFonts w:ascii="宋体" w:hAnsi="Arial" w:cs="宋体"/>
          <w:kern w:val="0"/>
          <w:sz w:val="24"/>
          <w:szCs w:val="24"/>
          <w:lang w:val="zh-CN"/>
        </w:rPr>
        <w:sectPr>
          <w:type w:val="nextPage"/>
          <w:pgSz w:w="11906" w:h="16838"/>
          <w:pgMar w:top="1440" w:right="1800" w:bottom="1440" w:left="1800" w:header="851" w:footer="992" w:gutter="0"/>
          <w:pgNumType w:start="26"/>
          <w:cols w:space="720"/>
          <w:titlePg w:val="0"/>
          <w:docGrid w:type="lines" w:linePitch="312"/>
        </w:sectPr>
      </w:pPr>
      <w:r>
        <w:rPr>
          <w:rFonts w:ascii="宋体" w:hAnsi="Arial" w:cs="宋体" w:hint="eastAsia"/>
          <w:kern w:val="0"/>
          <w:sz w:val="24"/>
          <w:szCs w:val="24"/>
          <w:lang w:val="zh-CN"/>
        </w:rPr>
        <w:t>临时施工道路进行路面硬化，在干燥多风季节定时洒水。结构施工中的施工垃圾采用容器吊运至封闭垃圾站，并及时清运。运输车不得超量运载，运载工程土方最高点不超过车辆槽帮上沿</w:t>
      </w:r>
      <w:r>
        <w:rPr>
          <w:kern w:val="0"/>
          <w:sz w:val="24"/>
          <w:szCs w:val="24"/>
        </w:rPr>
        <w:t>50cm</w:t>
      </w:r>
      <w:r>
        <w:rPr>
          <w:rFonts w:ascii="宋体" w:hAnsi="Arial" w:cs="宋体" w:hint="eastAsia"/>
          <w:kern w:val="0"/>
          <w:sz w:val="24"/>
          <w:szCs w:val="24"/>
          <w:lang w:val="zh-CN"/>
        </w:rPr>
        <w:t>，边缘低于车辆槽帮上沿</w:t>
      </w:r>
      <w:r>
        <w:rPr>
          <w:kern w:val="0"/>
          <w:sz w:val="24"/>
          <w:szCs w:val="24"/>
        </w:rPr>
        <w:t>10cm</w:t>
      </w:r>
      <w:r>
        <w:rPr>
          <w:rFonts w:ascii="宋体" w:hAnsi="Arial" w:cs="宋体" w:hint="eastAsia"/>
          <w:kern w:val="0"/>
          <w:sz w:val="24"/>
          <w:szCs w:val="24"/>
          <w:lang w:val="zh-CN"/>
        </w:rPr>
        <w:t>，装载建筑渣土或其他散装材料不得超过槽</w:t>
      </w:r>
      <w:r>
        <w:rPr>
          <w:rFonts w:ascii="宋体" w:hAnsi="Arial" w:cs="宋体" w:hint="eastAsia"/>
          <w:kern w:val="0"/>
          <w:sz w:val="24"/>
          <w:szCs w:val="24"/>
          <w:lang w:val="zh-CN"/>
        </w:rPr>
        <w:t>帮上沿。定期对施工作业人员进行文明施工的教育，对施工生产有关管理人员定期进行文明施工现场对噪声控制要求的考核。结</w:t>
      </w:r>
    </w:p>
    <w:p w:rsidR="00C37A37">
      <w:pPr>
        <w:pStyle w:val="Normal0"/>
        <w:autoSpaceDE w:val="0"/>
        <w:autoSpaceDN w:val="0"/>
        <w:adjustRightInd w:val="0"/>
        <w:spacing w:line="360" w:lineRule="auto"/>
        <w:ind w:firstLine="480"/>
        <w:jc w:val="left"/>
        <w:rPr>
          <w:rFonts w:ascii="宋体" w:hAnsi="Arial" w:cs="宋体"/>
          <w:kern w:val="0"/>
          <w:sz w:val="24"/>
          <w:szCs w:val="24"/>
          <w:lang w:val="zh-CN"/>
        </w:rPr>
      </w:pPr>
      <w:r>
        <w:rPr>
          <w:rFonts w:ascii="宋体" w:hAnsi="Arial" w:cs="宋体" w:hint="eastAsia"/>
          <w:kern w:val="0"/>
          <w:sz w:val="24"/>
          <w:szCs w:val="24"/>
          <w:lang w:val="zh-CN"/>
        </w:rPr>
        <w:t>构施工阶段昼间不超过</w:t>
      </w:r>
      <w:r>
        <w:rPr>
          <w:kern w:val="0"/>
          <w:sz w:val="24"/>
          <w:szCs w:val="24"/>
        </w:rPr>
        <w:t>70</w:t>
      </w:r>
      <w:r>
        <w:rPr>
          <w:rFonts w:ascii="宋体" w:hAnsi="Arial" w:cs="宋体" w:hint="eastAsia"/>
          <w:kern w:val="0"/>
          <w:sz w:val="24"/>
          <w:szCs w:val="24"/>
          <w:lang w:val="zh-CN"/>
        </w:rPr>
        <w:t>分贝，夜间不超过</w:t>
      </w:r>
      <w:r>
        <w:rPr>
          <w:kern w:val="0"/>
          <w:sz w:val="24"/>
          <w:szCs w:val="24"/>
        </w:rPr>
        <w:t>55</w:t>
      </w:r>
      <w:r>
        <w:rPr>
          <w:rFonts w:ascii="宋体" w:hAnsi="Arial" w:cs="宋体" w:hint="eastAsia"/>
          <w:kern w:val="0"/>
          <w:sz w:val="24"/>
          <w:szCs w:val="24"/>
          <w:lang w:val="zh-CN"/>
        </w:rPr>
        <w:t>分贝以下，并经常测试。砼浇筑如须连续施工，在夜间施工时，须做好周围居民的工作并向环保局提出书面报告，同时要尽量采取降噪措施，做到最大限度的减少扰民。对强噪声机械如电锯、电刨等，使用时须在封闭工棚内，尽量选用低噪声或备有消声降噪设备的施工机械；对使用时不能封闭的机械如振捣棒等，严格控制工作时间。建筑物四周挂降噪声网。施工期间，尤其是夜间施工尽量减少撞击声、</w:t>
      </w:r>
      <w:r>
        <w:rPr>
          <w:rFonts w:ascii="宋体" w:hAnsi="Arial" w:cs="宋体" w:hint="eastAsia"/>
          <w:kern w:val="0"/>
          <w:sz w:val="24"/>
          <w:szCs w:val="24"/>
          <w:lang w:val="zh-CN"/>
        </w:rPr>
        <w:t>哨声，禁止乱扔模板、拖铁器及禁止大声喧哗等人为噪声。每月进行两次噪声值监测，并在夜间</w:t>
      </w:r>
      <w:r>
        <w:rPr>
          <w:kern w:val="0"/>
          <w:sz w:val="24"/>
          <w:szCs w:val="24"/>
        </w:rPr>
        <w:t>22:00</w:t>
      </w:r>
      <w:r>
        <w:rPr>
          <w:rFonts w:ascii="宋体" w:hAnsi="Arial" w:cs="宋体" w:hint="eastAsia"/>
          <w:kern w:val="0"/>
          <w:sz w:val="24"/>
          <w:szCs w:val="24"/>
          <w:lang w:val="zh-CN"/>
        </w:rPr>
        <w:t>以后进行抽测。加强噪声监测，采取专人监测、专人管理的原则，及时对施工现场超标的有关因素进行调整，达到施工噪声不扰民的目的。会同有关部门和领导及时妥善处理重大扰民问题，详细记录问题及处理结果，必要时及时上报监理和甲方。</w:t>
      </w:r>
    </w:p>
    <w:p w:rsidR="00C37A37">
      <w:pPr>
        <w:pStyle w:val="Normal0"/>
        <w:autoSpaceDE w:val="0"/>
        <w:autoSpaceDN w:val="0"/>
        <w:adjustRightInd w:val="0"/>
        <w:spacing w:line="360" w:lineRule="auto"/>
        <w:ind w:firstLine="480"/>
        <w:jc w:val="left"/>
        <w:rPr>
          <w:rFonts w:ascii="宋体" w:hAnsi="Arial" w:cs="宋体"/>
          <w:kern w:val="0"/>
          <w:sz w:val="24"/>
          <w:szCs w:val="24"/>
          <w:lang w:val="zh-CN"/>
        </w:rPr>
      </w:pPr>
      <w:r>
        <w:rPr>
          <w:rFonts w:ascii="宋体" w:hAnsi="Arial" w:cs="宋体" w:hint="eastAsia"/>
          <w:kern w:val="0"/>
          <w:sz w:val="24"/>
          <w:szCs w:val="24"/>
          <w:lang w:val="zh-CN"/>
        </w:rPr>
        <w:t>为防止水污染，现场采取如下具体措施：施工现场道路平整，做到不积水。对现场油料集中保管，油料库做好防渗、污、跑、冒、滴、漏处理。搅拌机和运输车辆冲洗污水、地泵污水等须设二级沉淀池后，排入市政污水管线。现</w:t>
      </w:r>
      <w:r>
        <w:rPr>
          <w:rFonts w:ascii="宋体" w:hAnsi="Arial" w:cs="宋体" w:hint="eastAsia"/>
          <w:kern w:val="0"/>
          <w:sz w:val="24"/>
          <w:szCs w:val="24"/>
          <w:lang w:val="zh-CN"/>
        </w:rPr>
        <w:t>场内职工食堂污水经过滤、沉淀、隔油后排入污水管线。</w:t>
      </w:r>
    </w:p>
    <w:p w:rsidR="00C37A37">
      <w:pPr>
        <w:pStyle w:val="Normal0"/>
        <w:autoSpaceDE w:val="0"/>
        <w:autoSpaceDN w:val="0"/>
        <w:adjustRightInd w:val="0"/>
        <w:spacing w:line="360" w:lineRule="auto"/>
        <w:ind w:firstLine="480"/>
        <w:jc w:val="left"/>
        <w:rPr>
          <w:rFonts w:ascii="宋体" w:hAnsi="Arial" w:cs="宋体"/>
          <w:kern w:val="0"/>
          <w:sz w:val="24"/>
          <w:szCs w:val="24"/>
          <w:lang w:val="zh-CN"/>
        </w:rPr>
      </w:pPr>
      <w:r>
        <w:rPr>
          <w:rFonts w:ascii="宋体" w:hAnsi="Arial" w:cs="宋体" w:hint="eastAsia"/>
          <w:kern w:val="0"/>
          <w:sz w:val="24"/>
          <w:szCs w:val="24"/>
          <w:lang w:val="zh-CN"/>
        </w:rPr>
        <w:t>做好施工现场环境保护的监督检查工作，每月初、月中和月末对环境各项工作进行一次检查，对存在的问题及时解决，并做好文字记录和存档工作。</w:t>
      </w:r>
    </w:p>
    <w:p w:rsidR="00C37A37" w:rsidP="00C37A37">
      <w:pPr>
        <w:pStyle w:val="Normal0"/>
        <w:numPr>
          <w:ilvl w:val="0"/>
          <w:numId w:val="32"/>
        </w:numPr>
        <w:autoSpaceDE w:val="0"/>
        <w:autoSpaceDN w:val="0"/>
        <w:adjustRightInd w:val="0"/>
        <w:spacing w:line="360" w:lineRule="auto"/>
        <w:ind w:firstLine="480"/>
        <w:rPr>
          <w:rFonts w:ascii="宋体" w:hAnsi="Arial" w:cs="宋体"/>
          <w:kern w:val="0"/>
          <w:sz w:val="24"/>
          <w:szCs w:val="24"/>
          <w:lang w:val="zh-CN"/>
        </w:rPr>
      </w:pPr>
      <w:r>
        <w:rPr>
          <w:rFonts w:ascii="宋体" w:hAnsi="Arial" w:cs="宋体" w:hint="eastAsia"/>
          <w:kern w:val="0"/>
          <w:sz w:val="24"/>
          <w:szCs w:val="24"/>
          <w:lang w:val="zh-CN"/>
        </w:rPr>
        <w:t>监测措施</w:t>
      </w:r>
    </w:p>
    <w:p w:rsidR="00C37A37" w:rsidP="00C37A37">
      <w:pPr>
        <w:pStyle w:val="Normal0"/>
        <w:numPr>
          <w:ilvl w:val="0"/>
          <w:numId w:val="46"/>
        </w:numPr>
        <w:autoSpaceDE w:val="0"/>
        <w:autoSpaceDN w:val="0"/>
        <w:adjustRightInd w:val="0"/>
        <w:spacing w:line="360" w:lineRule="auto"/>
        <w:ind w:firstLine="480"/>
        <w:rPr>
          <w:rFonts w:ascii="宋体" w:hAnsi="Arial" w:cs="宋体"/>
          <w:kern w:val="0"/>
          <w:sz w:val="24"/>
          <w:szCs w:val="24"/>
          <w:lang w:val="zh-CN"/>
        </w:rPr>
      </w:pPr>
      <w:r>
        <w:rPr>
          <w:rFonts w:ascii="宋体" w:hAnsi="Arial" w:cs="宋体" w:hint="eastAsia"/>
          <w:kern w:val="0"/>
          <w:sz w:val="24"/>
          <w:szCs w:val="24"/>
          <w:lang w:val="zh-CN"/>
        </w:rPr>
        <w:t>监测控制</w:t>
      </w:r>
    </w:p>
    <w:p w:rsidR="00C37A37">
      <w:pPr>
        <w:pStyle w:val="Normal0"/>
        <w:autoSpaceDE w:val="0"/>
        <w:autoSpaceDN w:val="0"/>
        <w:adjustRightInd w:val="0"/>
        <w:spacing w:line="360" w:lineRule="auto"/>
        <w:ind w:firstLine="480"/>
        <w:jc w:val="left"/>
        <w:rPr>
          <w:rFonts w:ascii="宋体" w:hAnsi="Arial" w:cs="宋体"/>
          <w:kern w:val="0"/>
          <w:sz w:val="24"/>
          <w:szCs w:val="24"/>
          <w:lang w:val="zh-CN"/>
        </w:rPr>
      </w:pPr>
      <w:r>
        <w:rPr>
          <w:rFonts w:ascii="宋体" w:hAnsi="Arial" w:cs="宋体" w:hint="eastAsia"/>
          <w:kern w:val="0"/>
          <w:sz w:val="24"/>
          <w:szCs w:val="24"/>
          <w:lang w:val="zh-CN"/>
        </w:rPr>
        <w:t>采用经纬仪、水准仪对支撑体系进行监测，主要监测体系的水平、垂直位置是否有偏移。</w:t>
      </w:r>
    </w:p>
    <w:p w:rsidR="00C37A37" w:rsidP="00C37A37">
      <w:pPr>
        <w:pStyle w:val="Normal0"/>
        <w:numPr>
          <w:ilvl w:val="0"/>
          <w:numId w:val="46"/>
        </w:numPr>
        <w:autoSpaceDE w:val="0"/>
        <w:autoSpaceDN w:val="0"/>
        <w:adjustRightInd w:val="0"/>
        <w:spacing w:line="360" w:lineRule="auto"/>
        <w:ind w:firstLine="480"/>
        <w:rPr>
          <w:rFonts w:ascii="宋体" w:hAnsi="Arial" w:cs="宋体"/>
          <w:kern w:val="0"/>
          <w:sz w:val="24"/>
          <w:szCs w:val="24"/>
          <w:lang w:val="zh-CN"/>
        </w:rPr>
      </w:pPr>
      <w:r>
        <w:rPr>
          <w:rFonts w:ascii="宋体" w:hAnsi="Arial" w:cs="宋体" w:hint="eastAsia"/>
          <w:kern w:val="0"/>
          <w:sz w:val="24"/>
          <w:szCs w:val="24"/>
          <w:lang w:val="zh-CN"/>
        </w:rPr>
        <w:t>监测点设置</w:t>
      </w:r>
    </w:p>
    <w:p w:rsidR="00C37A37">
      <w:pPr>
        <w:pStyle w:val="Normal0"/>
        <w:autoSpaceDE w:val="0"/>
        <w:autoSpaceDN w:val="0"/>
        <w:adjustRightInd w:val="0"/>
        <w:spacing w:line="360" w:lineRule="auto"/>
        <w:ind w:firstLine="480"/>
        <w:jc w:val="left"/>
        <w:rPr>
          <w:rFonts w:ascii="宋体" w:hAnsi="Arial" w:cs="宋体"/>
          <w:kern w:val="0"/>
          <w:sz w:val="24"/>
          <w:szCs w:val="24"/>
          <w:lang w:val="zh-CN"/>
        </w:rPr>
      </w:pPr>
      <w:r>
        <w:rPr>
          <w:rFonts w:ascii="宋体" w:hAnsi="Arial" w:cs="宋体" w:hint="eastAsia"/>
          <w:kern w:val="0"/>
          <w:sz w:val="24"/>
          <w:szCs w:val="24"/>
          <w:lang w:val="zh-CN"/>
        </w:rPr>
        <w:t>观测点可采取在临边位置的支撑基础面（梁或板）及柱、墙上埋设倒</w:t>
      </w:r>
      <w:r>
        <w:rPr>
          <w:kern w:val="0"/>
          <w:sz w:val="24"/>
          <w:szCs w:val="24"/>
        </w:rPr>
        <w:t>“L”</w:t>
      </w:r>
      <w:r>
        <w:rPr>
          <w:rFonts w:ascii="宋体" w:hAnsi="Arial" w:cs="宋体" w:hint="eastAsia"/>
          <w:kern w:val="0"/>
          <w:sz w:val="24"/>
          <w:szCs w:val="24"/>
          <w:lang w:val="zh-CN"/>
        </w:rPr>
        <w:t>形直径</w:t>
      </w:r>
      <w:r>
        <w:rPr>
          <w:kern w:val="0"/>
          <w:sz w:val="24"/>
          <w:szCs w:val="24"/>
        </w:rPr>
        <w:t>12</w:t>
      </w:r>
      <w:r>
        <w:rPr>
          <w:rFonts w:ascii="宋体" w:hAnsi="Arial" w:cs="宋体" w:hint="eastAsia"/>
          <w:kern w:val="0"/>
          <w:sz w:val="24"/>
          <w:szCs w:val="24"/>
          <w:lang w:val="zh-CN"/>
        </w:rPr>
        <w:t>钢筋头。</w:t>
      </w:r>
    </w:p>
    <w:p w:rsidR="00C37A37" w:rsidP="00C37A37">
      <w:pPr>
        <w:pStyle w:val="Normal0"/>
        <w:numPr>
          <w:ilvl w:val="0"/>
          <w:numId w:val="46"/>
        </w:numPr>
        <w:autoSpaceDE w:val="0"/>
        <w:autoSpaceDN w:val="0"/>
        <w:adjustRightInd w:val="0"/>
        <w:spacing w:line="360" w:lineRule="auto"/>
        <w:ind w:firstLine="480"/>
        <w:rPr>
          <w:rFonts w:ascii="宋体" w:hAnsi="Arial" w:cs="宋体"/>
          <w:kern w:val="0"/>
          <w:sz w:val="24"/>
          <w:szCs w:val="24"/>
          <w:lang w:val="zh-CN"/>
        </w:rPr>
      </w:pPr>
      <w:r>
        <w:rPr>
          <w:rFonts w:ascii="宋体" w:hAnsi="Arial" w:cs="宋体" w:hint="eastAsia"/>
          <w:kern w:val="0"/>
          <w:sz w:val="24"/>
          <w:szCs w:val="24"/>
          <w:lang w:val="zh-CN"/>
        </w:rPr>
        <w:t>监测措施</w:t>
      </w:r>
    </w:p>
    <w:p w:rsidR="00C37A37">
      <w:pPr>
        <w:pStyle w:val="Normal0"/>
        <w:autoSpaceDE w:val="0"/>
        <w:autoSpaceDN w:val="0"/>
        <w:adjustRightInd w:val="0"/>
        <w:spacing w:line="360" w:lineRule="auto"/>
        <w:ind w:firstLine="480"/>
        <w:jc w:val="left"/>
        <w:rPr>
          <w:rFonts w:ascii="宋体" w:hAnsi="Arial" w:cs="宋体"/>
          <w:kern w:val="0"/>
          <w:sz w:val="24"/>
          <w:szCs w:val="24"/>
          <w:lang w:val="zh-CN"/>
        </w:rPr>
      </w:pPr>
      <w:r>
        <w:rPr>
          <w:rFonts w:ascii="宋体" w:hAnsi="Arial" w:cs="宋体" w:hint="eastAsia"/>
          <w:kern w:val="0"/>
          <w:sz w:val="24"/>
          <w:szCs w:val="24"/>
          <w:lang w:val="zh-CN"/>
        </w:rPr>
        <w:t>混凝土浇筑过程中，派专人检查支架和支撑情况，发现下沉、松动、变形和水平位移情况的应及时解决。</w:t>
      </w:r>
    </w:p>
    <w:p w:rsidR="00C37A37" w:rsidP="00C37A37">
      <w:pPr>
        <w:pStyle w:val="Normal0"/>
        <w:numPr>
          <w:ilvl w:val="0"/>
          <w:numId w:val="46"/>
        </w:numPr>
        <w:autoSpaceDE w:val="0"/>
        <w:autoSpaceDN w:val="0"/>
        <w:adjustRightInd w:val="0"/>
        <w:spacing w:line="360" w:lineRule="auto"/>
        <w:ind w:firstLine="480"/>
        <w:rPr>
          <w:rFonts w:ascii="宋体" w:hAnsi="Arial" w:cs="宋体"/>
          <w:kern w:val="0"/>
          <w:sz w:val="24"/>
          <w:szCs w:val="24"/>
          <w:lang w:val="zh-CN"/>
        </w:rPr>
      </w:pPr>
      <w:r>
        <w:rPr>
          <w:rFonts w:ascii="宋体" w:hAnsi="Arial" w:cs="宋体" w:hint="eastAsia"/>
          <w:kern w:val="0"/>
          <w:sz w:val="24"/>
          <w:szCs w:val="24"/>
          <w:lang w:val="zh-CN"/>
        </w:rPr>
        <w:t>仪器设备配置</w:t>
      </w:r>
    </w:p>
    <w:tbl>
      <w:tblPr>
        <w:tblStyle w:val="TableNormal"/>
        <w:tblW w:w="0" w:type="auto"/>
        <w:jc w:val="center"/>
        <w:tblLayout w:type="fixed"/>
        <w:tblCellMar>
          <w:left w:w="105" w:type="dxa"/>
          <w:right w:w="105" w:type="dxa"/>
        </w:tblCellMar>
        <w:tblLook w:val="0000"/>
      </w:tblPr>
      <w:tblGrid>
        <w:gridCol w:w="2490"/>
        <w:gridCol w:w="2070"/>
        <w:gridCol w:w="990"/>
        <w:gridCol w:w="3870"/>
      </w:tblGrid>
      <w:tr>
        <w:tblPrEx>
          <w:tblW w:w="0" w:type="auto"/>
          <w:jc w:val="center"/>
          <w:tblLayout w:type="fixed"/>
          <w:tblCellMar>
            <w:left w:w="105" w:type="dxa"/>
            <w:right w:w="105" w:type="dxa"/>
          </w:tblCellMar>
          <w:tblLook w:val="0000"/>
        </w:tblPrEx>
        <w:trPr>
          <w:jc w:val="center"/>
        </w:trPr>
        <w:tc>
          <w:tcPr>
            <w:tcW w:w="249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line="360" w:lineRule="auto"/>
              <w:jc w:val="left"/>
              <w:rPr>
                <w:rFonts w:ascii="宋体" w:hAnsi="Arial" w:cs="宋体"/>
                <w:kern w:val="0"/>
                <w:sz w:val="20"/>
                <w:szCs w:val="20"/>
                <w:lang w:val="zh-CN"/>
              </w:rPr>
            </w:pPr>
            <w:r>
              <w:rPr>
                <w:rFonts w:ascii="宋体" w:hAnsi="Arial" w:cs="宋体" w:hint="eastAsia"/>
                <w:kern w:val="0"/>
                <w:sz w:val="20"/>
                <w:szCs w:val="20"/>
                <w:lang w:val="zh-CN"/>
              </w:rPr>
              <w:t>名称</w:t>
            </w:r>
          </w:p>
        </w:tc>
        <w:tc>
          <w:tcPr>
            <w:tcW w:w="207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line="360" w:lineRule="auto"/>
              <w:jc w:val="left"/>
              <w:rPr>
                <w:rFonts w:ascii="宋体" w:hAnsi="Arial" w:cs="宋体"/>
                <w:kern w:val="0"/>
                <w:sz w:val="20"/>
                <w:szCs w:val="20"/>
                <w:lang w:val="zh-CN"/>
              </w:rPr>
            </w:pPr>
            <w:r>
              <w:rPr>
                <w:rFonts w:ascii="宋体" w:hAnsi="Arial" w:cs="宋体" w:hint="eastAsia"/>
                <w:kern w:val="0"/>
                <w:sz w:val="20"/>
                <w:szCs w:val="20"/>
                <w:lang w:val="zh-CN"/>
              </w:rPr>
              <w:t>规格</w:t>
            </w:r>
          </w:p>
        </w:tc>
        <w:tc>
          <w:tcPr>
            <w:tcW w:w="99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line="360" w:lineRule="auto"/>
              <w:jc w:val="left"/>
              <w:rPr>
                <w:rFonts w:ascii="宋体" w:hAnsi="Arial" w:cs="宋体"/>
                <w:kern w:val="0"/>
                <w:sz w:val="20"/>
                <w:szCs w:val="20"/>
                <w:lang w:val="zh-CN"/>
              </w:rPr>
            </w:pPr>
            <w:r>
              <w:rPr>
                <w:rFonts w:ascii="宋体" w:hAnsi="Arial" w:cs="宋体" w:hint="eastAsia"/>
                <w:kern w:val="0"/>
                <w:sz w:val="20"/>
                <w:szCs w:val="20"/>
                <w:lang w:val="zh-CN"/>
              </w:rPr>
              <w:t>数量</w:t>
            </w:r>
          </w:p>
        </w:tc>
        <w:tc>
          <w:tcPr>
            <w:tcW w:w="387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line="360" w:lineRule="auto"/>
              <w:jc w:val="left"/>
              <w:rPr>
                <w:rFonts w:ascii="宋体" w:hAnsi="Arial" w:cs="宋体"/>
                <w:kern w:val="0"/>
                <w:sz w:val="20"/>
                <w:szCs w:val="20"/>
                <w:lang w:val="zh-CN"/>
              </w:rPr>
            </w:pPr>
            <w:r>
              <w:rPr>
                <w:rFonts w:ascii="宋体" w:hAnsi="Arial" w:cs="宋体" w:hint="eastAsia"/>
                <w:kern w:val="0"/>
                <w:sz w:val="20"/>
                <w:szCs w:val="20"/>
                <w:lang w:val="zh-CN"/>
              </w:rPr>
              <w:t>精度</w:t>
            </w:r>
          </w:p>
        </w:tc>
      </w:tr>
      <w:tr>
        <w:tblPrEx>
          <w:tblW w:w="0" w:type="auto"/>
          <w:jc w:val="center"/>
          <w:tblLayout w:type="fixed"/>
          <w:tblCellMar>
            <w:left w:w="105" w:type="dxa"/>
            <w:right w:w="105" w:type="dxa"/>
          </w:tblCellMar>
          <w:tblLook w:val="0000"/>
        </w:tblPrEx>
        <w:trPr>
          <w:jc w:val="center"/>
        </w:trPr>
        <w:tc>
          <w:tcPr>
            <w:tcW w:w="249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line="360" w:lineRule="auto"/>
              <w:jc w:val="left"/>
              <w:rPr>
                <w:rFonts w:ascii="宋体" w:hAnsi="Arial" w:cs="宋体"/>
                <w:color w:val="FF00FF"/>
                <w:kern w:val="0"/>
                <w:sz w:val="20"/>
                <w:szCs w:val="20"/>
                <w:lang w:val="zh-CN"/>
              </w:rPr>
            </w:pPr>
            <w:r>
              <w:rPr>
                <w:rFonts w:ascii="宋体" w:hAnsi="Arial" w:cs="宋体" w:hint="eastAsia"/>
                <w:color w:val="FF00FF"/>
                <w:kern w:val="0"/>
                <w:sz w:val="20"/>
                <w:szCs w:val="20"/>
                <w:lang w:val="zh-CN"/>
              </w:rPr>
              <w:t>电子经纬仪</w:t>
            </w:r>
          </w:p>
        </w:tc>
        <w:tc>
          <w:tcPr>
            <w:tcW w:w="207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line="360" w:lineRule="auto"/>
              <w:jc w:val="left"/>
              <w:rPr>
                <w:color w:val="FF00FF"/>
                <w:kern w:val="0"/>
                <w:sz w:val="20"/>
                <w:szCs w:val="20"/>
              </w:rPr>
            </w:pPr>
            <w:r>
              <w:rPr>
                <w:color w:val="FF00FF"/>
                <w:kern w:val="0"/>
                <w:sz w:val="20"/>
                <w:szCs w:val="20"/>
              </w:rPr>
              <w:t>DT202C</w:t>
            </w:r>
          </w:p>
        </w:tc>
        <w:tc>
          <w:tcPr>
            <w:tcW w:w="99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line="360" w:lineRule="auto"/>
              <w:jc w:val="left"/>
              <w:rPr>
                <w:color w:val="FF00FF"/>
                <w:kern w:val="0"/>
                <w:sz w:val="20"/>
                <w:szCs w:val="20"/>
              </w:rPr>
            </w:pPr>
            <w:r>
              <w:rPr>
                <w:color w:val="FF00FF"/>
                <w:kern w:val="0"/>
                <w:sz w:val="20"/>
                <w:szCs w:val="20"/>
              </w:rPr>
              <w:t>1</w:t>
            </w:r>
          </w:p>
        </w:tc>
        <w:tc>
          <w:tcPr>
            <w:tcW w:w="387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line="360" w:lineRule="auto"/>
              <w:jc w:val="left"/>
              <w:rPr>
                <w:color w:val="FF00FF"/>
                <w:kern w:val="0"/>
                <w:sz w:val="20"/>
                <w:szCs w:val="20"/>
              </w:rPr>
            </w:pPr>
          </w:p>
        </w:tc>
      </w:tr>
    </w:tbl>
    <w:p>
      <w:pPr>
        <w:sectPr>
          <w:type w:val="nextPage"/>
          <w:pgSz w:w="11906" w:h="16838"/>
          <w:pgMar w:top="1440" w:right="1800" w:bottom="1440" w:left="1800" w:header="851" w:footer="992" w:gutter="0"/>
          <w:pgNumType w:start="27"/>
          <w:cols w:space="720"/>
          <w:titlePg w:val="0"/>
          <w:docGrid w:type="lines" w:linePitch="312"/>
        </w:sectPr>
      </w:pPr>
    </w:p>
    <w:tbl>
      <w:tblPr>
        <w:tblStyle w:val="TableNormal"/>
        <w:tblW w:w="0" w:type="auto"/>
        <w:jc w:val="center"/>
        <w:tblLayout w:type="fixed"/>
        <w:tblCellMar>
          <w:left w:w="105" w:type="dxa"/>
          <w:right w:w="105" w:type="dxa"/>
        </w:tblCellMar>
        <w:tblLook w:val="0000"/>
      </w:tblPr>
      <w:tblGrid>
        <w:gridCol w:w="2490"/>
        <w:gridCol w:w="2070"/>
        <w:gridCol w:w="990"/>
        <w:gridCol w:w="3870"/>
      </w:tblGrid>
      <w:tr>
        <w:tblPrEx>
          <w:tblW w:w="0" w:type="auto"/>
          <w:jc w:val="center"/>
          <w:tblLayout w:type="fixed"/>
          <w:tblCellMar>
            <w:left w:w="105" w:type="dxa"/>
            <w:right w:w="105" w:type="dxa"/>
          </w:tblCellMar>
          <w:tblLook w:val="0000"/>
        </w:tblPrEx>
        <w:trPr>
          <w:jc w:val="center"/>
        </w:trPr>
        <w:tc>
          <w:tcPr>
            <w:tcW w:w="249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line="360" w:lineRule="auto"/>
              <w:jc w:val="left"/>
              <w:rPr>
                <w:rFonts w:ascii="宋体" w:hAnsi="Arial" w:cs="宋体"/>
                <w:color w:val="FF00FF"/>
                <w:kern w:val="0"/>
                <w:sz w:val="20"/>
                <w:szCs w:val="20"/>
                <w:lang w:val="zh-CN"/>
              </w:rPr>
            </w:pPr>
            <w:r>
              <w:rPr>
                <w:rFonts w:ascii="宋体" w:hAnsi="Arial" w:cs="宋体" w:hint="eastAsia"/>
                <w:color w:val="FF00FF"/>
                <w:kern w:val="0"/>
                <w:sz w:val="20"/>
                <w:szCs w:val="20"/>
                <w:lang w:val="zh-CN"/>
              </w:rPr>
              <w:t>精密水准仪</w:t>
            </w:r>
          </w:p>
        </w:tc>
        <w:tc>
          <w:tcPr>
            <w:tcW w:w="207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line="360" w:lineRule="auto"/>
              <w:jc w:val="left"/>
              <w:rPr>
                <w:color w:val="FF00FF"/>
                <w:kern w:val="0"/>
                <w:sz w:val="20"/>
                <w:szCs w:val="20"/>
              </w:rPr>
            </w:pPr>
          </w:p>
        </w:tc>
        <w:tc>
          <w:tcPr>
            <w:tcW w:w="99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line="360" w:lineRule="auto"/>
              <w:jc w:val="left"/>
              <w:rPr>
                <w:color w:val="FF00FF"/>
                <w:kern w:val="0"/>
                <w:sz w:val="20"/>
                <w:szCs w:val="20"/>
              </w:rPr>
            </w:pPr>
            <w:r>
              <w:rPr>
                <w:color w:val="FF00FF"/>
                <w:kern w:val="0"/>
                <w:sz w:val="20"/>
                <w:szCs w:val="20"/>
              </w:rPr>
              <w:t>1</w:t>
            </w:r>
          </w:p>
        </w:tc>
        <w:tc>
          <w:tcPr>
            <w:tcW w:w="387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line="360" w:lineRule="auto"/>
              <w:jc w:val="left"/>
              <w:rPr>
                <w:color w:val="FF00FF"/>
                <w:kern w:val="0"/>
                <w:sz w:val="20"/>
                <w:szCs w:val="20"/>
              </w:rPr>
            </w:pPr>
            <w:r>
              <w:rPr>
                <w:color w:val="FF00FF"/>
                <w:kern w:val="0"/>
                <w:sz w:val="20"/>
                <w:szCs w:val="20"/>
              </w:rPr>
              <w:t>±2”</w:t>
            </w:r>
          </w:p>
        </w:tc>
      </w:tr>
      <w:tr>
        <w:tblPrEx>
          <w:tblW w:w="0" w:type="auto"/>
          <w:jc w:val="center"/>
          <w:tblLayout w:type="fixed"/>
          <w:tblCellMar>
            <w:left w:w="105" w:type="dxa"/>
            <w:right w:w="105" w:type="dxa"/>
          </w:tblCellMar>
          <w:tblLook w:val="0000"/>
        </w:tblPrEx>
        <w:trPr>
          <w:jc w:val="center"/>
        </w:trPr>
        <w:tc>
          <w:tcPr>
            <w:tcW w:w="249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line="360" w:lineRule="auto"/>
              <w:jc w:val="left"/>
              <w:rPr>
                <w:rFonts w:ascii="宋体" w:hAnsi="Arial" w:cs="宋体"/>
                <w:color w:val="FF00FF"/>
                <w:kern w:val="0"/>
                <w:sz w:val="20"/>
                <w:szCs w:val="20"/>
                <w:lang w:val="zh-CN"/>
              </w:rPr>
            </w:pPr>
            <w:r>
              <w:rPr>
                <w:rFonts w:ascii="宋体" w:hAnsi="Arial" w:cs="宋体" w:hint="eastAsia"/>
                <w:color w:val="FF00FF"/>
                <w:kern w:val="0"/>
                <w:sz w:val="20"/>
                <w:szCs w:val="20"/>
                <w:lang w:val="zh-CN"/>
              </w:rPr>
              <w:t>全站仪一台</w:t>
            </w:r>
          </w:p>
        </w:tc>
        <w:tc>
          <w:tcPr>
            <w:tcW w:w="207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line="360" w:lineRule="auto"/>
              <w:jc w:val="left"/>
              <w:rPr>
                <w:color w:val="FF00FF"/>
                <w:kern w:val="0"/>
                <w:sz w:val="20"/>
                <w:szCs w:val="20"/>
              </w:rPr>
            </w:pPr>
            <w:r>
              <w:rPr>
                <w:color w:val="FF00FF"/>
                <w:kern w:val="0"/>
                <w:sz w:val="20"/>
                <w:szCs w:val="20"/>
              </w:rPr>
              <w:t>RXT—232</w:t>
            </w:r>
          </w:p>
        </w:tc>
        <w:tc>
          <w:tcPr>
            <w:tcW w:w="99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line="360" w:lineRule="auto"/>
              <w:jc w:val="left"/>
              <w:rPr>
                <w:color w:val="FF00FF"/>
                <w:kern w:val="0"/>
                <w:sz w:val="20"/>
                <w:szCs w:val="20"/>
              </w:rPr>
            </w:pPr>
            <w:r>
              <w:rPr>
                <w:color w:val="FF00FF"/>
                <w:kern w:val="0"/>
                <w:sz w:val="20"/>
                <w:szCs w:val="20"/>
              </w:rPr>
              <w:t>1</w:t>
            </w:r>
          </w:p>
        </w:tc>
        <w:tc>
          <w:tcPr>
            <w:tcW w:w="387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line="360" w:lineRule="auto"/>
              <w:jc w:val="left"/>
              <w:rPr>
                <w:color w:val="FF00FF"/>
                <w:kern w:val="0"/>
                <w:sz w:val="20"/>
                <w:szCs w:val="20"/>
              </w:rPr>
            </w:pPr>
            <w:r>
              <w:rPr>
                <w:color w:val="FF00FF"/>
                <w:kern w:val="0"/>
                <w:sz w:val="20"/>
                <w:szCs w:val="20"/>
              </w:rPr>
              <w:t xml:space="preserve">±2” </w:t>
            </w:r>
            <w:r>
              <w:rPr>
                <w:rFonts w:ascii="宋体" w:hAnsi="Arial" w:cs="宋体" w:hint="eastAsia"/>
                <w:color w:val="FF00FF"/>
                <w:kern w:val="0"/>
                <w:sz w:val="20"/>
                <w:szCs w:val="20"/>
                <w:lang w:val="zh-CN"/>
              </w:rPr>
              <w:t>，最大允许误差</w:t>
            </w:r>
            <w:r>
              <w:rPr>
                <w:color w:val="FF00FF"/>
                <w:kern w:val="0"/>
                <w:sz w:val="20"/>
                <w:szCs w:val="20"/>
              </w:rPr>
              <w:t>±20”</w:t>
            </w:r>
          </w:p>
        </w:tc>
      </w:tr>
      <w:tr>
        <w:tblPrEx>
          <w:tblW w:w="0" w:type="auto"/>
          <w:jc w:val="center"/>
          <w:tblLayout w:type="fixed"/>
          <w:tblCellMar>
            <w:left w:w="105" w:type="dxa"/>
            <w:right w:w="105" w:type="dxa"/>
          </w:tblCellMar>
          <w:tblLook w:val="0000"/>
        </w:tblPrEx>
        <w:trPr>
          <w:jc w:val="center"/>
        </w:trPr>
        <w:tc>
          <w:tcPr>
            <w:tcW w:w="249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line="360" w:lineRule="auto"/>
              <w:jc w:val="left"/>
              <w:rPr>
                <w:rFonts w:ascii="宋体" w:hAnsi="Arial" w:cs="宋体"/>
                <w:color w:val="FF00FF"/>
                <w:kern w:val="0"/>
                <w:sz w:val="20"/>
                <w:szCs w:val="20"/>
                <w:lang w:val="zh-CN"/>
              </w:rPr>
            </w:pPr>
            <w:r>
              <w:rPr>
                <w:rFonts w:ascii="宋体" w:hAnsi="Arial" w:cs="宋体" w:hint="eastAsia"/>
                <w:color w:val="FF00FF"/>
                <w:kern w:val="0"/>
                <w:sz w:val="20"/>
                <w:szCs w:val="20"/>
                <w:lang w:val="zh-CN"/>
              </w:rPr>
              <w:t>自动安平水准仪</w:t>
            </w:r>
          </w:p>
        </w:tc>
        <w:tc>
          <w:tcPr>
            <w:tcW w:w="207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line="360" w:lineRule="auto"/>
              <w:jc w:val="left"/>
              <w:rPr>
                <w:color w:val="FF00FF"/>
                <w:kern w:val="0"/>
                <w:sz w:val="20"/>
                <w:szCs w:val="20"/>
              </w:rPr>
            </w:pPr>
          </w:p>
        </w:tc>
        <w:tc>
          <w:tcPr>
            <w:tcW w:w="99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line="360" w:lineRule="auto"/>
              <w:jc w:val="left"/>
              <w:rPr>
                <w:color w:val="FF00FF"/>
                <w:kern w:val="0"/>
                <w:sz w:val="20"/>
                <w:szCs w:val="20"/>
              </w:rPr>
            </w:pPr>
            <w:r>
              <w:rPr>
                <w:color w:val="FF00FF"/>
                <w:kern w:val="0"/>
                <w:sz w:val="20"/>
                <w:szCs w:val="20"/>
              </w:rPr>
              <w:t>2</w:t>
            </w:r>
          </w:p>
        </w:tc>
        <w:tc>
          <w:tcPr>
            <w:tcW w:w="387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line="360" w:lineRule="auto"/>
              <w:jc w:val="left"/>
              <w:rPr>
                <w:color w:val="FF00FF"/>
                <w:kern w:val="0"/>
                <w:sz w:val="20"/>
                <w:szCs w:val="20"/>
              </w:rPr>
            </w:pPr>
            <w:r>
              <w:rPr>
                <w:rFonts w:ascii="宋体" w:hAnsi="Arial" w:cs="宋体" w:hint="eastAsia"/>
                <w:color w:val="FF00FF"/>
                <w:kern w:val="0"/>
                <w:sz w:val="20"/>
                <w:szCs w:val="20"/>
                <w:lang w:val="zh-CN"/>
              </w:rPr>
              <w:t>千米往返</w:t>
            </w:r>
            <w:r>
              <w:rPr>
                <w:color w:val="FF00FF"/>
                <w:kern w:val="0"/>
                <w:sz w:val="20"/>
                <w:szCs w:val="20"/>
              </w:rPr>
              <w:t>±3mm</w:t>
            </w:r>
          </w:p>
        </w:tc>
      </w:tr>
      <w:tr>
        <w:tblPrEx>
          <w:tblW w:w="0" w:type="auto"/>
          <w:jc w:val="center"/>
          <w:tblLayout w:type="fixed"/>
          <w:tblCellMar>
            <w:left w:w="105" w:type="dxa"/>
            <w:right w:w="105" w:type="dxa"/>
          </w:tblCellMar>
          <w:tblLook w:val="0000"/>
        </w:tblPrEx>
        <w:trPr>
          <w:jc w:val="center"/>
        </w:trPr>
        <w:tc>
          <w:tcPr>
            <w:tcW w:w="249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line="360" w:lineRule="auto"/>
              <w:jc w:val="left"/>
              <w:rPr>
                <w:rFonts w:ascii="宋体" w:hAnsi="Arial" w:cs="宋体"/>
                <w:color w:val="FF00FF"/>
                <w:kern w:val="0"/>
                <w:sz w:val="20"/>
                <w:szCs w:val="20"/>
                <w:lang w:val="zh-CN"/>
              </w:rPr>
            </w:pPr>
            <w:r>
              <w:rPr>
                <w:rFonts w:ascii="宋体" w:hAnsi="Arial" w:cs="宋体" w:hint="eastAsia"/>
                <w:color w:val="FF00FF"/>
                <w:kern w:val="0"/>
                <w:sz w:val="20"/>
                <w:szCs w:val="20"/>
                <w:lang w:val="zh-CN"/>
              </w:rPr>
              <w:t>红外线水准仪</w:t>
            </w:r>
          </w:p>
        </w:tc>
        <w:tc>
          <w:tcPr>
            <w:tcW w:w="207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line="360" w:lineRule="auto"/>
              <w:jc w:val="left"/>
              <w:rPr>
                <w:color w:val="FF00FF"/>
                <w:kern w:val="0"/>
                <w:sz w:val="20"/>
                <w:szCs w:val="20"/>
              </w:rPr>
            </w:pPr>
          </w:p>
        </w:tc>
        <w:tc>
          <w:tcPr>
            <w:tcW w:w="99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line="360" w:lineRule="auto"/>
              <w:jc w:val="left"/>
              <w:rPr>
                <w:color w:val="FF00FF"/>
                <w:kern w:val="0"/>
                <w:sz w:val="20"/>
                <w:szCs w:val="20"/>
              </w:rPr>
            </w:pPr>
            <w:r>
              <w:rPr>
                <w:color w:val="FF00FF"/>
                <w:kern w:val="0"/>
                <w:sz w:val="20"/>
                <w:szCs w:val="20"/>
              </w:rPr>
              <w:t>1</w:t>
            </w:r>
          </w:p>
        </w:tc>
        <w:tc>
          <w:tcPr>
            <w:tcW w:w="387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line="360" w:lineRule="auto"/>
              <w:jc w:val="left"/>
              <w:rPr>
                <w:color w:val="FF00FF"/>
                <w:kern w:val="0"/>
                <w:sz w:val="20"/>
                <w:szCs w:val="20"/>
              </w:rPr>
            </w:pPr>
          </w:p>
        </w:tc>
      </w:tr>
      <w:tr>
        <w:tblPrEx>
          <w:tblW w:w="0" w:type="auto"/>
          <w:jc w:val="center"/>
          <w:tblLayout w:type="fixed"/>
          <w:tblCellMar>
            <w:left w:w="105" w:type="dxa"/>
            <w:right w:w="105" w:type="dxa"/>
          </w:tblCellMar>
          <w:tblLook w:val="0000"/>
        </w:tblPrEx>
        <w:trPr>
          <w:jc w:val="center"/>
        </w:trPr>
        <w:tc>
          <w:tcPr>
            <w:tcW w:w="249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line="360" w:lineRule="auto"/>
              <w:jc w:val="left"/>
              <w:rPr>
                <w:rFonts w:ascii="宋体" w:hAnsi="Arial" w:cs="宋体"/>
                <w:color w:val="FF00FF"/>
                <w:kern w:val="0"/>
                <w:sz w:val="20"/>
                <w:szCs w:val="20"/>
                <w:lang w:val="zh-CN"/>
              </w:rPr>
            </w:pPr>
            <w:r>
              <w:rPr>
                <w:rFonts w:ascii="宋体" w:hAnsi="Arial" w:cs="宋体" w:hint="eastAsia"/>
                <w:color w:val="FF00FF"/>
                <w:kern w:val="0"/>
                <w:sz w:val="20"/>
                <w:szCs w:val="20"/>
                <w:lang w:val="zh-CN"/>
              </w:rPr>
              <w:t>激光垂直仪</w:t>
            </w:r>
          </w:p>
        </w:tc>
        <w:tc>
          <w:tcPr>
            <w:tcW w:w="207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line="360" w:lineRule="auto"/>
              <w:jc w:val="left"/>
              <w:rPr>
                <w:color w:val="FF00FF"/>
                <w:kern w:val="0"/>
                <w:sz w:val="20"/>
                <w:szCs w:val="20"/>
              </w:rPr>
            </w:pPr>
            <w:r>
              <w:rPr>
                <w:color w:val="FF00FF"/>
                <w:kern w:val="0"/>
                <w:sz w:val="20"/>
                <w:szCs w:val="20"/>
              </w:rPr>
              <w:t>DZJ2</w:t>
            </w:r>
          </w:p>
        </w:tc>
        <w:tc>
          <w:tcPr>
            <w:tcW w:w="99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line="360" w:lineRule="auto"/>
              <w:jc w:val="left"/>
              <w:rPr>
                <w:color w:val="FF00FF"/>
                <w:kern w:val="0"/>
                <w:sz w:val="20"/>
                <w:szCs w:val="20"/>
              </w:rPr>
            </w:pPr>
            <w:r>
              <w:rPr>
                <w:color w:val="FF00FF"/>
                <w:kern w:val="0"/>
                <w:sz w:val="20"/>
                <w:szCs w:val="20"/>
              </w:rPr>
              <w:t>2</w:t>
            </w:r>
          </w:p>
        </w:tc>
        <w:tc>
          <w:tcPr>
            <w:tcW w:w="387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line="360" w:lineRule="auto"/>
              <w:jc w:val="left"/>
              <w:rPr>
                <w:color w:val="FF00FF"/>
                <w:kern w:val="0"/>
                <w:sz w:val="20"/>
                <w:szCs w:val="20"/>
              </w:rPr>
            </w:pPr>
            <w:r>
              <w:rPr>
                <w:color w:val="FF00FF"/>
                <w:kern w:val="0"/>
                <w:sz w:val="20"/>
                <w:szCs w:val="20"/>
              </w:rPr>
              <w:t>h/40000</w:t>
            </w:r>
          </w:p>
        </w:tc>
      </w:tr>
      <w:tr>
        <w:tblPrEx>
          <w:tblW w:w="0" w:type="auto"/>
          <w:jc w:val="center"/>
          <w:tblLayout w:type="fixed"/>
          <w:tblCellMar>
            <w:left w:w="105" w:type="dxa"/>
            <w:right w:w="105" w:type="dxa"/>
          </w:tblCellMar>
          <w:tblLook w:val="0000"/>
        </w:tblPrEx>
        <w:trPr>
          <w:jc w:val="center"/>
        </w:trPr>
        <w:tc>
          <w:tcPr>
            <w:tcW w:w="249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line="360" w:lineRule="auto"/>
              <w:jc w:val="left"/>
              <w:rPr>
                <w:rFonts w:ascii="宋体" w:hAnsi="Arial" w:cs="宋体"/>
                <w:color w:val="FF00FF"/>
                <w:kern w:val="0"/>
                <w:sz w:val="20"/>
                <w:szCs w:val="20"/>
                <w:lang w:val="zh-CN"/>
              </w:rPr>
            </w:pPr>
            <w:r>
              <w:rPr>
                <w:rFonts w:ascii="宋体" w:hAnsi="Arial" w:cs="宋体" w:hint="eastAsia"/>
                <w:color w:val="FF00FF"/>
                <w:kern w:val="0"/>
                <w:sz w:val="20"/>
                <w:szCs w:val="20"/>
                <w:lang w:val="zh-CN"/>
              </w:rPr>
              <w:t>对讲机</w:t>
            </w:r>
          </w:p>
        </w:tc>
        <w:tc>
          <w:tcPr>
            <w:tcW w:w="207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line="360" w:lineRule="auto"/>
              <w:jc w:val="left"/>
              <w:rPr>
                <w:color w:val="FF00FF"/>
                <w:kern w:val="0"/>
                <w:sz w:val="20"/>
                <w:szCs w:val="20"/>
              </w:rPr>
            </w:pPr>
          </w:p>
        </w:tc>
        <w:tc>
          <w:tcPr>
            <w:tcW w:w="99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line="360" w:lineRule="auto"/>
              <w:jc w:val="left"/>
              <w:rPr>
                <w:color w:val="FF00FF"/>
                <w:kern w:val="0"/>
                <w:sz w:val="20"/>
                <w:szCs w:val="20"/>
              </w:rPr>
            </w:pPr>
            <w:r>
              <w:rPr>
                <w:color w:val="FF00FF"/>
                <w:kern w:val="0"/>
                <w:sz w:val="20"/>
                <w:szCs w:val="20"/>
              </w:rPr>
              <w:t>3</w:t>
            </w:r>
          </w:p>
        </w:tc>
        <w:tc>
          <w:tcPr>
            <w:tcW w:w="387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line="360" w:lineRule="auto"/>
              <w:jc w:val="left"/>
              <w:rPr>
                <w:color w:val="FF00FF"/>
                <w:kern w:val="0"/>
                <w:sz w:val="20"/>
                <w:szCs w:val="20"/>
              </w:rPr>
            </w:pPr>
          </w:p>
        </w:tc>
      </w:tr>
      <w:tr>
        <w:tblPrEx>
          <w:tblW w:w="0" w:type="auto"/>
          <w:jc w:val="center"/>
          <w:tblLayout w:type="fixed"/>
          <w:tblCellMar>
            <w:left w:w="105" w:type="dxa"/>
            <w:right w:w="105" w:type="dxa"/>
          </w:tblCellMar>
          <w:tblLook w:val="0000"/>
        </w:tblPrEx>
        <w:trPr>
          <w:jc w:val="center"/>
        </w:trPr>
        <w:tc>
          <w:tcPr>
            <w:tcW w:w="249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line="360" w:lineRule="auto"/>
              <w:jc w:val="left"/>
              <w:rPr>
                <w:rFonts w:ascii="宋体" w:hAnsi="Arial" w:cs="宋体"/>
                <w:color w:val="FF00FF"/>
                <w:kern w:val="0"/>
                <w:sz w:val="20"/>
                <w:szCs w:val="20"/>
                <w:lang w:val="zh-CN"/>
              </w:rPr>
            </w:pPr>
            <w:r>
              <w:rPr>
                <w:rFonts w:ascii="宋体" w:hAnsi="Arial" w:cs="宋体" w:hint="eastAsia"/>
                <w:color w:val="FF00FF"/>
                <w:kern w:val="0"/>
                <w:sz w:val="20"/>
                <w:szCs w:val="20"/>
                <w:lang w:val="zh-CN"/>
              </w:rPr>
              <w:t>检测板手</w:t>
            </w:r>
          </w:p>
        </w:tc>
        <w:tc>
          <w:tcPr>
            <w:tcW w:w="207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line="360" w:lineRule="auto"/>
              <w:jc w:val="left"/>
              <w:rPr>
                <w:color w:val="FF00FF"/>
                <w:kern w:val="0"/>
                <w:sz w:val="20"/>
                <w:szCs w:val="20"/>
              </w:rPr>
            </w:pPr>
          </w:p>
        </w:tc>
        <w:tc>
          <w:tcPr>
            <w:tcW w:w="99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line="360" w:lineRule="auto"/>
              <w:jc w:val="left"/>
              <w:rPr>
                <w:color w:val="FF00FF"/>
                <w:kern w:val="0"/>
                <w:sz w:val="20"/>
                <w:szCs w:val="20"/>
              </w:rPr>
            </w:pPr>
            <w:r>
              <w:rPr>
                <w:color w:val="FF00FF"/>
                <w:kern w:val="0"/>
                <w:sz w:val="20"/>
                <w:szCs w:val="20"/>
              </w:rPr>
              <w:t>1</w:t>
            </w:r>
          </w:p>
        </w:tc>
        <w:tc>
          <w:tcPr>
            <w:tcW w:w="3870" w:type="dxa"/>
            <w:tcBorders>
              <w:top w:val="single" w:sz="6" w:space="0" w:color="000000"/>
              <w:left w:val="single" w:sz="6" w:space="0" w:color="000000"/>
              <w:bottom w:val="single" w:sz="6" w:space="0" w:color="000000"/>
              <w:right w:val="single" w:sz="6" w:space="0" w:color="000000"/>
            </w:tcBorders>
            <w:vAlign w:val="center"/>
          </w:tcPr>
          <w:p w:rsidR="00C37A37">
            <w:pPr>
              <w:pStyle w:val="Normal0"/>
              <w:autoSpaceDE w:val="0"/>
              <w:autoSpaceDN w:val="0"/>
              <w:adjustRightInd w:val="0"/>
              <w:spacing w:line="360" w:lineRule="auto"/>
              <w:jc w:val="left"/>
              <w:rPr>
                <w:color w:val="FF00FF"/>
                <w:kern w:val="0"/>
                <w:sz w:val="20"/>
                <w:szCs w:val="20"/>
              </w:rPr>
            </w:pPr>
          </w:p>
        </w:tc>
      </w:tr>
    </w:tbl>
    <w:p w:rsidR="00C37A37">
      <w:pPr>
        <w:pStyle w:val="Normal0"/>
        <w:autoSpaceDE w:val="0"/>
        <w:autoSpaceDN w:val="0"/>
        <w:adjustRightInd w:val="0"/>
        <w:jc w:val="center"/>
        <w:rPr>
          <w:rFonts w:ascii="宋体" w:hAnsi="Arial" w:cs="宋体"/>
          <w:kern w:val="0"/>
          <w:sz w:val="24"/>
          <w:szCs w:val="24"/>
          <w:lang w:val="zh-CN"/>
        </w:rPr>
      </w:pPr>
    </w:p>
    <w:p w:rsidR="00C37A37" w:rsidP="00C37A37">
      <w:pPr>
        <w:pStyle w:val="Normal0"/>
        <w:numPr>
          <w:ilvl w:val="0"/>
          <w:numId w:val="46"/>
        </w:numPr>
        <w:autoSpaceDE w:val="0"/>
        <w:autoSpaceDN w:val="0"/>
        <w:adjustRightInd w:val="0"/>
        <w:spacing w:line="360" w:lineRule="auto"/>
        <w:ind w:firstLine="480"/>
        <w:rPr>
          <w:rFonts w:ascii="宋体" w:hAnsi="Arial" w:cs="宋体"/>
          <w:kern w:val="0"/>
          <w:sz w:val="24"/>
          <w:szCs w:val="24"/>
          <w:lang w:val="zh-CN"/>
        </w:rPr>
      </w:pPr>
      <w:r>
        <w:rPr>
          <w:rFonts w:ascii="宋体" w:hAnsi="Arial" w:cs="宋体" w:hint="eastAsia"/>
          <w:kern w:val="0"/>
          <w:sz w:val="24"/>
          <w:szCs w:val="24"/>
          <w:lang w:val="zh-CN"/>
        </w:rPr>
        <w:t>监测说明</w:t>
      </w:r>
    </w:p>
    <w:p w:rsidR="00C37A37">
      <w:pPr>
        <w:pStyle w:val="Normal0"/>
        <w:autoSpaceDE w:val="0"/>
        <w:autoSpaceDN w:val="0"/>
        <w:adjustRightInd w:val="0"/>
        <w:spacing w:line="360" w:lineRule="auto"/>
        <w:ind w:firstLine="480"/>
        <w:rPr>
          <w:rFonts w:ascii="宋体" w:hAnsi="Arial" w:cs="宋体"/>
          <w:kern w:val="0"/>
          <w:sz w:val="24"/>
          <w:szCs w:val="24"/>
          <w:lang w:val="zh-CN"/>
        </w:rPr>
      </w:pPr>
      <w:r>
        <w:rPr>
          <w:rFonts w:ascii="宋体" w:hAnsi="Arial" w:cs="宋体" w:hint="eastAsia"/>
          <w:kern w:val="0"/>
          <w:sz w:val="24"/>
          <w:szCs w:val="24"/>
          <w:lang w:val="zh-CN"/>
        </w:rPr>
        <w:t>班组每日进行安全检查，项目部进行安全周检查，公司进行安全月检查，模板工程日常检查重点部位：</w:t>
      </w:r>
    </w:p>
    <w:p w:rsidR="00C37A37" w:rsidP="00C37A37">
      <w:pPr>
        <w:pStyle w:val="Normal0"/>
        <w:numPr>
          <w:ilvl w:val="0"/>
          <w:numId w:val="47"/>
        </w:numPr>
        <w:autoSpaceDE w:val="0"/>
        <w:autoSpaceDN w:val="0"/>
        <w:adjustRightInd w:val="0"/>
        <w:spacing w:line="360" w:lineRule="auto"/>
        <w:ind w:firstLine="360"/>
        <w:rPr>
          <w:rFonts w:ascii="宋体" w:hAnsi="Arial" w:cs="宋体"/>
          <w:kern w:val="0"/>
          <w:sz w:val="24"/>
          <w:szCs w:val="24"/>
          <w:lang w:val="zh-CN"/>
        </w:rPr>
      </w:pPr>
      <w:r>
        <w:rPr>
          <w:rFonts w:ascii="宋体" w:hAnsi="Arial" w:cs="宋体" w:hint="eastAsia"/>
          <w:kern w:val="0"/>
          <w:sz w:val="24"/>
          <w:szCs w:val="24"/>
          <w:lang w:val="zh-CN"/>
        </w:rPr>
        <w:t>杆件的设置和连接，连墙件、支撑，剪刀撑等构件是否符合要求；</w:t>
      </w:r>
    </w:p>
    <w:p w:rsidR="00C37A37" w:rsidP="00C37A37">
      <w:pPr>
        <w:pStyle w:val="Normal0"/>
        <w:numPr>
          <w:ilvl w:val="0"/>
          <w:numId w:val="47"/>
        </w:numPr>
        <w:autoSpaceDE w:val="0"/>
        <w:autoSpaceDN w:val="0"/>
        <w:adjustRightInd w:val="0"/>
        <w:spacing w:line="360" w:lineRule="auto"/>
        <w:ind w:firstLine="360"/>
        <w:rPr>
          <w:rFonts w:ascii="宋体" w:hAnsi="Arial" w:cs="宋体"/>
          <w:kern w:val="0"/>
          <w:sz w:val="24"/>
          <w:szCs w:val="24"/>
          <w:lang w:val="zh-CN"/>
        </w:rPr>
      </w:pPr>
      <w:r>
        <w:rPr>
          <w:rFonts w:ascii="宋体" w:hAnsi="Arial" w:cs="宋体" w:hint="eastAsia"/>
          <w:kern w:val="0"/>
          <w:sz w:val="24"/>
          <w:szCs w:val="24"/>
          <w:lang w:val="zh-CN"/>
        </w:rPr>
        <w:t>连墙件是否松动；</w:t>
      </w:r>
    </w:p>
    <w:p w:rsidR="00C37A37" w:rsidP="00C37A37">
      <w:pPr>
        <w:pStyle w:val="Normal0"/>
        <w:numPr>
          <w:ilvl w:val="0"/>
          <w:numId w:val="47"/>
        </w:numPr>
        <w:autoSpaceDE w:val="0"/>
        <w:autoSpaceDN w:val="0"/>
        <w:adjustRightInd w:val="0"/>
        <w:spacing w:line="360" w:lineRule="auto"/>
        <w:ind w:firstLine="360"/>
        <w:rPr>
          <w:rFonts w:ascii="宋体" w:hAnsi="Arial" w:cs="宋体"/>
          <w:kern w:val="0"/>
          <w:sz w:val="24"/>
          <w:szCs w:val="24"/>
          <w:lang w:val="zh-CN"/>
        </w:rPr>
      </w:pPr>
      <w:r>
        <w:rPr>
          <w:rFonts w:ascii="宋体" w:hAnsi="Arial" w:cs="宋体" w:hint="eastAsia"/>
          <w:kern w:val="0"/>
          <w:sz w:val="24"/>
          <w:szCs w:val="24"/>
          <w:lang w:val="zh-CN"/>
        </w:rPr>
        <w:t>架体是否有不均匀沉降，垂直度偏差；</w:t>
      </w:r>
    </w:p>
    <w:p w:rsidR="00C37A37" w:rsidP="00C37A37">
      <w:pPr>
        <w:pStyle w:val="Normal0"/>
        <w:numPr>
          <w:ilvl w:val="0"/>
          <w:numId w:val="47"/>
        </w:numPr>
        <w:autoSpaceDE w:val="0"/>
        <w:autoSpaceDN w:val="0"/>
        <w:adjustRightInd w:val="0"/>
        <w:spacing w:line="360" w:lineRule="auto"/>
        <w:ind w:firstLine="360"/>
        <w:rPr>
          <w:rFonts w:ascii="宋体" w:hAnsi="Arial" w:cs="宋体"/>
          <w:kern w:val="0"/>
          <w:sz w:val="24"/>
          <w:szCs w:val="24"/>
          <w:lang w:val="zh-CN"/>
        </w:rPr>
      </w:pPr>
      <w:r>
        <w:rPr>
          <w:rFonts w:ascii="宋体" w:hAnsi="Arial" w:cs="宋体" w:hint="eastAsia"/>
          <w:kern w:val="0"/>
          <w:sz w:val="24"/>
          <w:szCs w:val="24"/>
          <w:lang w:val="zh-CN"/>
        </w:rPr>
        <w:t>施工过程中是否有超载现象；</w:t>
      </w:r>
    </w:p>
    <w:p w:rsidR="00C37A37" w:rsidP="00C37A37">
      <w:pPr>
        <w:pStyle w:val="Normal0"/>
        <w:numPr>
          <w:ilvl w:val="0"/>
          <w:numId w:val="47"/>
        </w:numPr>
        <w:autoSpaceDE w:val="0"/>
        <w:autoSpaceDN w:val="0"/>
        <w:adjustRightInd w:val="0"/>
        <w:spacing w:line="360" w:lineRule="auto"/>
        <w:ind w:firstLine="360"/>
        <w:rPr>
          <w:rFonts w:ascii="宋体" w:hAnsi="Arial" w:cs="宋体"/>
          <w:kern w:val="0"/>
          <w:sz w:val="24"/>
          <w:szCs w:val="24"/>
          <w:lang w:val="zh-CN"/>
        </w:rPr>
      </w:pPr>
      <w:r>
        <w:rPr>
          <w:rFonts w:ascii="宋体" w:hAnsi="Arial" w:cs="宋体" w:hint="eastAsia"/>
          <w:kern w:val="0"/>
          <w:sz w:val="24"/>
          <w:szCs w:val="24"/>
          <w:lang w:val="zh-CN"/>
        </w:rPr>
        <w:t>安全防护措施是否符合规范要求；</w:t>
      </w:r>
    </w:p>
    <w:p w:rsidR="00C37A37" w:rsidP="00C37A37">
      <w:pPr>
        <w:pStyle w:val="Normal0"/>
        <w:numPr>
          <w:ilvl w:val="0"/>
          <w:numId w:val="47"/>
        </w:numPr>
        <w:autoSpaceDE w:val="0"/>
        <w:autoSpaceDN w:val="0"/>
        <w:adjustRightInd w:val="0"/>
        <w:spacing w:line="360" w:lineRule="auto"/>
        <w:ind w:firstLine="360"/>
        <w:rPr>
          <w:rFonts w:ascii="宋体" w:hAnsi="Arial" w:cs="宋体"/>
          <w:kern w:val="0"/>
          <w:sz w:val="24"/>
          <w:szCs w:val="24"/>
          <w:lang w:val="zh-CN"/>
        </w:rPr>
      </w:pPr>
      <w:r>
        <w:rPr>
          <w:rFonts w:ascii="宋体" w:hAnsi="Arial" w:cs="宋体" w:hint="eastAsia"/>
          <w:kern w:val="0"/>
          <w:sz w:val="24"/>
          <w:szCs w:val="24"/>
          <w:lang w:val="zh-CN"/>
        </w:rPr>
        <w:t>支架与杆件是否有变形现象；</w:t>
      </w:r>
    </w:p>
    <w:p w:rsidR="00C37A37" w:rsidP="00C37A37">
      <w:pPr>
        <w:pStyle w:val="Normal0"/>
        <w:numPr>
          <w:ilvl w:val="0"/>
          <w:numId w:val="46"/>
        </w:numPr>
        <w:autoSpaceDE w:val="0"/>
        <w:autoSpaceDN w:val="0"/>
        <w:adjustRightInd w:val="0"/>
        <w:spacing w:line="360" w:lineRule="auto"/>
        <w:ind w:firstLine="480"/>
        <w:rPr>
          <w:rFonts w:ascii="宋体" w:hAnsi="Arial" w:cs="宋体"/>
          <w:kern w:val="0"/>
          <w:sz w:val="24"/>
          <w:szCs w:val="24"/>
          <w:lang w:val="zh-CN"/>
        </w:rPr>
      </w:pPr>
      <w:r>
        <w:rPr>
          <w:rFonts w:ascii="宋体" w:hAnsi="Arial" w:cs="宋体" w:hint="eastAsia"/>
          <w:kern w:val="0"/>
          <w:sz w:val="24"/>
          <w:szCs w:val="24"/>
          <w:lang w:val="zh-CN"/>
        </w:rPr>
        <w:t>监测频率</w:t>
      </w:r>
    </w:p>
    <w:p w:rsidR="00C37A37">
      <w:pPr>
        <w:pStyle w:val="Normal0"/>
        <w:autoSpaceDE w:val="0"/>
        <w:autoSpaceDN w:val="0"/>
        <w:adjustRightInd w:val="0"/>
        <w:spacing w:line="360" w:lineRule="auto"/>
        <w:ind w:firstLine="480"/>
        <w:rPr>
          <w:rFonts w:ascii="宋体" w:hAnsi="Arial" w:cs="宋体"/>
          <w:kern w:val="0"/>
          <w:sz w:val="24"/>
          <w:szCs w:val="24"/>
          <w:lang w:val="zh-CN"/>
        </w:rPr>
      </w:pPr>
      <w:r>
        <w:rPr>
          <w:rFonts w:ascii="宋体" w:hAnsi="Arial" w:cs="宋体" w:hint="eastAsia"/>
          <w:kern w:val="0"/>
          <w:sz w:val="24"/>
          <w:szCs w:val="24"/>
          <w:lang w:val="zh-CN"/>
        </w:rPr>
        <w:t>在浇筑混凝土过程中应实时监测，一般监测频率不宜超过</w:t>
      </w:r>
      <w:r>
        <w:rPr>
          <w:kern w:val="0"/>
          <w:sz w:val="24"/>
          <w:szCs w:val="24"/>
        </w:rPr>
        <w:t>20~30</w:t>
      </w:r>
      <w:r>
        <w:rPr>
          <w:rFonts w:ascii="宋体" w:hAnsi="Arial" w:cs="宋体" w:hint="eastAsia"/>
          <w:kern w:val="0"/>
          <w:sz w:val="24"/>
          <w:szCs w:val="24"/>
          <w:lang w:val="zh-CN"/>
        </w:rPr>
        <w:t>分钟一次，在混凝土实凝前后及混凝土终凝前至混凝土</w:t>
      </w:r>
      <w:r>
        <w:rPr>
          <w:kern w:val="0"/>
          <w:sz w:val="24"/>
          <w:szCs w:val="24"/>
        </w:rPr>
        <w:t>7</w:t>
      </w:r>
      <w:r>
        <w:rPr>
          <w:rFonts w:ascii="宋体" w:hAnsi="Arial" w:cs="宋体" w:hint="eastAsia"/>
          <w:kern w:val="0"/>
          <w:sz w:val="24"/>
          <w:szCs w:val="24"/>
          <w:lang w:val="zh-CN"/>
        </w:rPr>
        <w:t>天龄期应实施实时监测，终凝后的监测频率为每天一次。</w:t>
      </w:r>
    </w:p>
    <w:p w:rsidR="00C37A37" w:rsidP="00C37A37">
      <w:pPr>
        <w:pStyle w:val="Normal0"/>
        <w:numPr>
          <w:ilvl w:val="0"/>
          <w:numId w:val="48"/>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本工程立柱监测预警值为</w:t>
      </w:r>
      <w:r>
        <w:rPr>
          <w:kern w:val="0"/>
          <w:sz w:val="24"/>
          <w:szCs w:val="24"/>
        </w:rPr>
        <w:t>10mm</w:t>
      </w:r>
      <w:r>
        <w:rPr>
          <w:rFonts w:ascii="宋体" w:hAnsi="Arial" w:cs="宋体" w:hint="eastAsia"/>
          <w:kern w:val="0"/>
          <w:sz w:val="24"/>
          <w:szCs w:val="24"/>
          <w:lang w:val="zh-CN"/>
        </w:rPr>
        <w:t>，立柱垂直偏差在</w:t>
      </w:r>
      <w:r>
        <w:rPr>
          <w:kern w:val="0"/>
          <w:sz w:val="24"/>
          <w:szCs w:val="24"/>
        </w:rPr>
        <w:t>24mm</w:t>
      </w:r>
      <w:r>
        <w:rPr>
          <w:rFonts w:ascii="宋体" w:hAnsi="Arial" w:cs="宋体" w:hint="eastAsia"/>
          <w:kern w:val="0"/>
          <w:sz w:val="24"/>
          <w:szCs w:val="24"/>
          <w:lang w:val="zh-CN"/>
        </w:rPr>
        <w:t>以内；</w:t>
      </w:r>
    </w:p>
    <w:p w:rsidR="00C37A37" w:rsidP="00C37A37">
      <w:pPr>
        <w:pStyle w:val="Normal0"/>
        <w:numPr>
          <w:ilvl w:val="0"/>
          <w:numId w:val="48"/>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监测数据超过预警值时必须立即停止浇筑混凝土，疏散人员，并及时进行加固处理。</w:t>
      </w:r>
    </w:p>
    <w:p w:rsidR="00C37A37">
      <w:pPr>
        <w:pStyle w:val="2"/>
      </w:pPr>
      <w:bookmarkStart w:id="16" w:name="_Toc465761157"/>
      <w:r>
        <w:rPr>
          <w:rFonts w:hint="eastAsia"/>
        </w:rPr>
        <w:t>应急预案</w:t>
      </w:r>
      <w:bookmarkEnd w:id="16"/>
    </w:p>
    <w:p w:rsidR="00C37A37" w:rsidP="00C37A37">
      <w:pPr>
        <w:pStyle w:val="Normal0"/>
        <w:numPr>
          <w:ilvl w:val="0"/>
          <w:numId w:val="49"/>
        </w:numPr>
        <w:autoSpaceDE w:val="0"/>
        <w:autoSpaceDN w:val="0"/>
        <w:adjustRightInd w:val="0"/>
        <w:spacing w:line="360" w:lineRule="auto"/>
        <w:ind w:left="360" w:hanging="360"/>
        <w:rPr>
          <w:rFonts w:ascii="宋体" w:hAnsi="Arial" w:cs="宋体"/>
          <w:kern w:val="0"/>
          <w:sz w:val="24"/>
          <w:szCs w:val="24"/>
          <w:lang w:val="zh-CN"/>
        </w:rPr>
      </w:pPr>
      <w:r>
        <w:rPr>
          <w:rFonts w:ascii="Arial" w:hAnsi="Arial" w:cs="Arial"/>
          <w:kern w:val="0"/>
          <w:sz w:val="24"/>
          <w:szCs w:val="24"/>
        </w:rPr>
        <w:softHyphen/>
      </w:r>
      <w:r>
        <w:rPr>
          <w:rFonts w:ascii="宋体" w:hAnsi="Arial" w:cs="宋体" w:hint="eastAsia"/>
          <w:kern w:val="0"/>
          <w:sz w:val="24"/>
          <w:szCs w:val="24"/>
          <w:lang w:val="zh-CN"/>
        </w:rPr>
        <w:t>目的</w:t>
      </w:r>
    </w:p>
    <w:p w:rsidR="00C37A37">
      <w:pPr>
        <w:pStyle w:val="Normal0"/>
        <w:autoSpaceDE w:val="0"/>
        <w:autoSpaceDN w:val="0"/>
        <w:adjustRightInd w:val="0"/>
        <w:spacing w:line="360" w:lineRule="auto"/>
        <w:ind w:firstLine="480"/>
        <w:rPr>
          <w:rFonts w:ascii="宋体" w:hAnsi="Arial" w:cs="宋体"/>
          <w:kern w:val="0"/>
          <w:sz w:val="24"/>
          <w:szCs w:val="24"/>
          <w:lang w:val="zh-CN"/>
        </w:rPr>
        <w:sectPr>
          <w:type w:val="nextPage"/>
          <w:pgSz w:w="11906" w:h="16838"/>
          <w:pgMar w:top="1440" w:right="1800" w:bottom="1440" w:left="1800" w:header="851" w:footer="992" w:gutter="0"/>
          <w:pgNumType w:start="28"/>
          <w:cols w:space="720"/>
          <w:titlePg w:val="0"/>
          <w:docGrid w:type="lines" w:linePitch="312"/>
        </w:sectPr>
      </w:pPr>
      <w:r>
        <w:rPr>
          <w:rFonts w:ascii="宋体" w:hAnsi="Arial" w:cs="宋体" w:hint="eastAsia"/>
          <w:kern w:val="0"/>
          <w:sz w:val="24"/>
          <w:szCs w:val="24"/>
          <w:lang w:val="zh-CN"/>
        </w:rPr>
        <w:t>提高整个项目组对事故的整体应急能力，确保意外发生的时候能有序的应急指挥，为有效、及时的抢救伤员，防止事故的扩大，减少经济损失，保护生态环</w:t>
      </w:r>
    </w:p>
    <w:p w:rsidR="00C37A37">
      <w:pPr>
        <w:pStyle w:val="Normal0"/>
        <w:autoSpaceDE w:val="0"/>
        <w:autoSpaceDN w:val="0"/>
        <w:adjustRightInd w:val="0"/>
        <w:spacing w:line="360" w:lineRule="auto"/>
        <w:ind w:firstLine="480"/>
        <w:rPr>
          <w:rFonts w:ascii="宋体" w:hAnsi="Arial" w:cs="宋体"/>
          <w:kern w:val="0"/>
          <w:sz w:val="24"/>
          <w:szCs w:val="24"/>
          <w:lang w:val="zh-CN"/>
        </w:rPr>
      </w:pPr>
      <w:r>
        <w:rPr>
          <w:rFonts w:ascii="宋体" w:hAnsi="Arial" w:cs="宋体" w:hint="eastAsia"/>
          <w:kern w:val="0"/>
          <w:sz w:val="24"/>
          <w:szCs w:val="24"/>
          <w:lang w:val="zh-CN"/>
        </w:rPr>
        <w:t>境和资源，把事故降低到最小程度，制定本预案。</w:t>
      </w:r>
    </w:p>
    <w:p w:rsidR="00C37A37" w:rsidP="00C37A37">
      <w:pPr>
        <w:pStyle w:val="Normal0"/>
        <w:numPr>
          <w:ilvl w:val="0"/>
          <w:numId w:val="49"/>
        </w:numPr>
        <w:autoSpaceDE w:val="0"/>
        <w:autoSpaceDN w:val="0"/>
        <w:adjustRightInd w:val="0"/>
        <w:spacing w:line="360" w:lineRule="auto"/>
        <w:ind w:left="360" w:hanging="360"/>
        <w:rPr>
          <w:rFonts w:ascii="宋体" w:hAnsi="Arial" w:cs="宋体"/>
          <w:kern w:val="0"/>
          <w:sz w:val="24"/>
          <w:szCs w:val="24"/>
          <w:lang w:val="zh-CN"/>
        </w:rPr>
      </w:pPr>
      <w:r>
        <w:rPr>
          <w:rFonts w:ascii="宋体" w:hAnsi="Arial" w:cs="宋体" w:hint="eastAsia"/>
          <w:kern w:val="0"/>
          <w:sz w:val="24"/>
          <w:szCs w:val="24"/>
          <w:lang w:val="zh-CN"/>
        </w:rPr>
        <w:t>应急领导小组及其职责</w:t>
      </w:r>
    </w:p>
    <w:p w:rsidR="00C37A37" w:rsidP="00C37A37">
      <w:pPr>
        <w:pStyle w:val="Normal0"/>
        <w:numPr>
          <w:ilvl w:val="0"/>
          <w:numId w:val="50"/>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应急领导小组由组长、副组长、成员等构成。</w:t>
      </w:r>
    </w:p>
    <w:p w:rsidR="00C37A37" w:rsidP="00C37A37">
      <w:pPr>
        <w:pStyle w:val="Normal0"/>
        <w:numPr>
          <w:ilvl w:val="0"/>
          <w:numId w:val="50"/>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领导各单位应急小组的培训和演习工作，提高应变能力。</w:t>
      </w:r>
    </w:p>
    <w:p w:rsidR="00C37A37" w:rsidP="00C37A37">
      <w:pPr>
        <w:pStyle w:val="Normal0"/>
        <w:numPr>
          <w:ilvl w:val="0"/>
          <w:numId w:val="50"/>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当发生突发事故时，负责救险的人员、器材、车辆、通信和组织指挥协调。</w:t>
      </w:r>
    </w:p>
    <w:p w:rsidR="00C37A37" w:rsidP="00C37A37">
      <w:pPr>
        <w:pStyle w:val="Normal0"/>
        <w:numPr>
          <w:ilvl w:val="0"/>
          <w:numId w:val="50"/>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负责准备所需要的应急物资和应急设备。</w:t>
      </w:r>
    </w:p>
    <w:p w:rsidR="00C37A37" w:rsidP="00C37A37">
      <w:pPr>
        <w:pStyle w:val="Normal0"/>
        <w:numPr>
          <w:ilvl w:val="0"/>
          <w:numId w:val="50"/>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及时到达现场进行指挥，控制事故的扩大，并迅速向上级报告。</w:t>
      </w:r>
    </w:p>
    <w:p w:rsidR="00C37A37" w:rsidP="00C37A37">
      <w:pPr>
        <w:pStyle w:val="Normal0"/>
        <w:numPr>
          <w:ilvl w:val="0"/>
          <w:numId w:val="49"/>
        </w:numPr>
        <w:autoSpaceDE w:val="0"/>
        <w:autoSpaceDN w:val="0"/>
        <w:adjustRightInd w:val="0"/>
        <w:spacing w:line="360" w:lineRule="auto"/>
        <w:ind w:left="360" w:hanging="360"/>
        <w:rPr>
          <w:rFonts w:ascii="宋体" w:hAnsi="Arial" w:cs="宋体"/>
          <w:kern w:val="0"/>
          <w:sz w:val="24"/>
          <w:szCs w:val="24"/>
          <w:lang w:val="zh-CN"/>
        </w:rPr>
      </w:pPr>
      <w:r>
        <w:rPr>
          <w:rFonts w:ascii="宋体" w:hAnsi="Arial" w:cs="宋体" w:hint="eastAsia"/>
          <w:kern w:val="0"/>
          <w:sz w:val="24"/>
          <w:szCs w:val="24"/>
          <w:lang w:val="zh-CN"/>
        </w:rPr>
        <w:t>应急反应预案</w:t>
      </w:r>
    </w:p>
    <w:p w:rsidR="00C37A37" w:rsidP="00C37A37">
      <w:pPr>
        <w:pStyle w:val="Normal0"/>
        <w:numPr>
          <w:ilvl w:val="0"/>
          <w:numId w:val="51"/>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事故报告程序</w:t>
      </w:r>
    </w:p>
    <w:p w:rsidR="00C37A37">
      <w:pPr>
        <w:pStyle w:val="Normal0"/>
        <w:autoSpaceDE w:val="0"/>
        <w:autoSpaceDN w:val="0"/>
        <w:adjustRightInd w:val="0"/>
        <w:spacing w:line="360" w:lineRule="auto"/>
        <w:ind w:firstLine="480"/>
        <w:rPr>
          <w:rFonts w:ascii="宋体" w:hAnsi="Arial" w:cs="宋体"/>
          <w:kern w:val="0"/>
          <w:sz w:val="24"/>
          <w:szCs w:val="24"/>
          <w:lang w:val="zh-CN"/>
        </w:rPr>
      </w:pPr>
      <w:r>
        <w:rPr>
          <w:rFonts w:ascii="宋体" w:hAnsi="Arial" w:cs="宋体" w:hint="eastAsia"/>
          <w:kern w:val="0"/>
          <w:sz w:val="24"/>
          <w:szCs w:val="24"/>
          <w:lang w:val="zh-CN"/>
        </w:rPr>
        <w:t>事故发生后，作业人员、班组长、现场负责人、项目部安全主管领导应逐级上报，并联络报警，组织抢救。</w:t>
      </w:r>
    </w:p>
    <w:p w:rsidR="00C37A37" w:rsidP="00C37A37">
      <w:pPr>
        <w:pStyle w:val="Normal0"/>
        <w:numPr>
          <w:ilvl w:val="0"/>
          <w:numId w:val="51"/>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事故报告</w:t>
      </w:r>
    </w:p>
    <w:p w:rsidR="00C37A37">
      <w:pPr>
        <w:pStyle w:val="Normal0"/>
        <w:autoSpaceDE w:val="0"/>
        <w:autoSpaceDN w:val="0"/>
        <w:adjustRightInd w:val="0"/>
        <w:spacing w:line="360" w:lineRule="auto"/>
        <w:ind w:firstLine="480"/>
        <w:rPr>
          <w:rFonts w:ascii="宋体" w:hAnsi="Arial" w:cs="宋体"/>
          <w:kern w:val="0"/>
          <w:sz w:val="24"/>
          <w:szCs w:val="24"/>
          <w:lang w:val="zh-CN"/>
        </w:rPr>
      </w:pPr>
      <w:r>
        <w:rPr>
          <w:rFonts w:ascii="宋体" w:hAnsi="Arial" w:cs="宋体" w:hint="eastAsia"/>
          <w:kern w:val="0"/>
          <w:sz w:val="24"/>
          <w:szCs w:val="24"/>
          <w:lang w:val="zh-CN"/>
        </w:rPr>
        <w:t>事故发生后应逐级上报：一般为现场事故知情人员、作业队、班组安全员、施工单位专职安全员。发生重大事故时，应立即向上级领导汇报，并在</w:t>
      </w:r>
      <w:r>
        <w:rPr>
          <w:kern w:val="0"/>
          <w:sz w:val="24"/>
          <w:szCs w:val="24"/>
        </w:rPr>
        <w:t>24</w:t>
      </w:r>
      <w:r>
        <w:rPr>
          <w:rFonts w:ascii="宋体" w:hAnsi="Arial" w:cs="宋体" w:hint="eastAsia"/>
          <w:kern w:val="0"/>
          <w:sz w:val="24"/>
          <w:szCs w:val="24"/>
          <w:lang w:val="zh-CN"/>
        </w:rPr>
        <w:t>小时内向上级主管部门作出书面报告。</w:t>
      </w:r>
    </w:p>
    <w:p w:rsidR="00C37A37" w:rsidP="00C37A37">
      <w:pPr>
        <w:pStyle w:val="Normal0"/>
        <w:numPr>
          <w:ilvl w:val="0"/>
          <w:numId w:val="51"/>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现场事故应急处理</w:t>
      </w:r>
    </w:p>
    <w:p w:rsidR="00C37A37">
      <w:pPr>
        <w:pStyle w:val="Normal0"/>
        <w:autoSpaceDE w:val="0"/>
        <w:autoSpaceDN w:val="0"/>
        <w:adjustRightInd w:val="0"/>
        <w:spacing w:line="360" w:lineRule="auto"/>
        <w:ind w:firstLine="480"/>
        <w:rPr>
          <w:rFonts w:ascii="宋体" w:hAnsi="Arial" w:cs="宋体"/>
          <w:kern w:val="0"/>
          <w:sz w:val="24"/>
          <w:szCs w:val="24"/>
          <w:lang w:val="zh-CN"/>
        </w:rPr>
      </w:pPr>
      <w:r>
        <w:rPr>
          <w:rFonts w:ascii="宋体" w:hAnsi="Arial" w:cs="宋体" w:hint="eastAsia"/>
          <w:kern w:val="0"/>
          <w:sz w:val="24"/>
          <w:szCs w:val="24"/>
          <w:lang w:val="zh-CN"/>
        </w:rPr>
        <w:t>施工过程中可能发生的事故主要</w:t>
      </w:r>
      <w:r>
        <w:rPr>
          <w:rFonts w:ascii="宋体" w:hAnsi="Arial" w:cs="宋体" w:hint="eastAsia"/>
          <w:kern w:val="0"/>
          <w:sz w:val="24"/>
          <w:szCs w:val="24"/>
          <w:lang w:val="zh-CN"/>
        </w:rPr>
        <w:t>有：机具伤人、火灾事故、雷击触电事故、高温中暑、中毒窒息、高空坠落、落物伤人等事故。</w:t>
      </w:r>
    </w:p>
    <w:p w:rsidR="00C37A37" w:rsidP="00C37A37">
      <w:pPr>
        <w:pStyle w:val="Normal0"/>
        <w:numPr>
          <w:ilvl w:val="0"/>
          <w:numId w:val="52"/>
        </w:numPr>
        <w:autoSpaceDE w:val="0"/>
        <w:autoSpaceDN w:val="0"/>
        <w:adjustRightInd w:val="0"/>
        <w:spacing w:line="360" w:lineRule="auto"/>
        <w:rPr>
          <w:rFonts w:ascii="宋体" w:hAnsi="Arial" w:cs="宋体"/>
          <w:color w:val="000000"/>
          <w:kern w:val="0"/>
          <w:sz w:val="24"/>
          <w:szCs w:val="24"/>
          <w:lang w:val="zh-CN"/>
        </w:rPr>
      </w:pPr>
      <w:r>
        <w:rPr>
          <w:rFonts w:ascii="宋体" w:hAnsi="Arial" w:cs="宋体" w:hint="eastAsia"/>
          <w:color w:val="000000"/>
          <w:kern w:val="0"/>
          <w:sz w:val="24"/>
          <w:szCs w:val="24"/>
          <w:lang w:val="zh-CN"/>
        </w:rPr>
        <w:t>火灾事故应急处理：及时报警，组织扑救，集中力量控制火势。消灭飞火疏散物资减少损失控制火势蔓延。注意人身安全，积极抢救被困人员，配合消防人员扑灭大火。</w:t>
      </w:r>
    </w:p>
    <w:p w:rsidR="00C37A37" w:rsidP="00C37A37">
      <w:pPr>
        <w:pStyle w:val="Normal0"/>
        <w:numPr>
          <w:ilvl w:val="0"/>
          <w:numId w:val="52"/>
        </w:numPr>
        <w:autoSpaceDE w:val="0"/>
        <w:autoSpaceDN w:val="0"/>
        <w:adjustRightInd w:val="0"/>
        <w:spacing w:line="360" w:lineRule="auto"/>
        <w:rPr>
          <w:rFonts w:ascii="宋体" w:hAnsi="Arial" w:cs="宋体"/>
          <w:color w:val="000000"/>
          <w:kern w:val="0"/>
          <w:sz w:val="24"/>
          <w:szCs w:val="24"/>
          <w:lang w:val="zh-CN"/>
        </w:rPr>
      </w:pPr>
      <w:r>
        <w:rPr>
          <w:rFonts w:ascii="宋体" w:hAnsi="Arial" w:cs="宋体" w:hint="eastAsia"/>
          <w:color w:val="000000"/>
          <w:kern w:val="0"/>
          <w:sz w:val="24"/>
          <w:szCs w:val="24"/>
          <w:lang w:val="zh-CN"/>
        </w:rPr>
        <w:t>触电事故处理：立即切断电源或者用干燥的木棒、竹竿等绝缘工具把电线挑开。伤员被救后，观察其呼吸、心跳情况，必要时，可采取人工呼吸、心脏挤压术，并且注意其他损伤的处理。局部电击时，应对伤员进行早期清创处理，创面宜暴露，不宜包扎，发生内部组织坏死时，必须注射破伤风抗菌素。</w:t>
      </w:r>
    </w:p>
    <w:p w:rsidR="00C37A37" w:rsidP="00C37A37">
      <w:pPr>
        <w:pStyle w:val="Normal0"/>
        <w:numPr>
          <w:ilvl w:val="0"/>
          <w:numId w:val="52"/>
        </w:numPr>
        <w:autoSpaceDE w:val="0"/>
        <w:autoSpaceDN w:val="0"/>
        <w:adjustRightInd w:val="0"/>
        <w:spacing w:line="360" w:lineRule="auto"/>
        <w:rPr>
          <w:rFonts w:ascii="宋体" w:hAnsi="Arial" w:cs="宋体"/>
          <w:color w:val="000000"/>
          <w:kern w:val="0"/>
          <w:sz w:val="24"/>
          <w:szCs w:val="24"/>
          <w:lang w:val="zh-CN"/>
        </w:rPr>
        <w:sectPr>
          <w:type w:val="nextPage"/>
          <w:pgSz w:w="11906" w:h="16838"/>
          <w:pgMar w:top="1440" w:right="1800" w:bottom="1440" w:left="1800" w:header="851" w:footer="992" w:gutter="0"/>
          <w:pgNumType w:start="29"/>
          <w:cols w:space="720"/>
          <w:titlePg w:val="0"/>
          <w:docGrid w:type="lines" w:linePitch="312"/>
        </w:sectPr>
      </w:pPr>
      <w:r>
        <w:rPr>
          <w:rFonts w:ascii="宋体" w:hAnsi="Arial" w:cs="宋体" w:hint="eastAsia"/>
          <w:color w:val="000000"/>
          <w:kern w:val="0"/>
          <w:sz w:val="24"/>
          <w:szCs w:val="24"/>
          <w:lang w:val="zh-CN"/>
        </w:rPr>
        <w:t>高温中暑的应急处理：将中暑人员移至阴凉的地方，解开衣服让其平卧，头部不要垫高。用凉水或</w:t>
      </w:r>
      <w:r>
        <w:rPr>
          <w:color w:val="000000"/>
          <w:kern w:val="0"/>
          <w:sz w:val="24"/>
          <w:szCs w:val="24"/>
        </w:rPr>
        <w:t>50%</w:t>
      </w:r>
      <w:r>
        <w:rPr>
          <w:rFonts w:ascii="宋体" w:hAnsi="Arial" w:cs="宋体" w:hint="eastAsia"/>
          <w:color w:val="000000"/>
          <w:kern w:val="0"/>
          <w:sz w:val="24"/>
          <w:szCs w:val="24"/>
          <w:lang w:val="zh-CN"/>
        </w:rPr>
        <w:t>酒精擦其全身，直至皮肤发红，血管扩张以促进散热，降温过程中要密切观察。及时补充水分和无机盐，及时处理呼吸、循环衰竭，</w:t>
      </w:r>
    </w:p>
    <w:p w:rsidR="00C37A37" w:rsidP="00C37A37">
      <w:pPr>
        <w:pStyle w:val="Normal0"/>
        <w:numPr>
          <w:ilvl w:val="0"/>
          <w:numId w:val="0"/>
        </w:numPr>
        <w:autoSpaceDE w:val="0"/>
        <w:autoSpaceDN w:val="0"/>
        <w:adjustRightInd w:val="0"/>
        <w:spacing w:line="360" w:lineRule="auto"/>
        <w:ind w:left="0"/>
        <w:rPr>
          <w:rFonts w:ascii="宋体" w:hAnsi="Arial" w:cs="宋体"/>
          <w:color w:val="000000"/>
          <w:kern w:val="0"/>
          <w:sz w:val="24"/>
          <w:szCs w:val="24"/>
          <w:lang w:val="zh-CN"/>
        </w:rPr>
      </w:pPr>
      <w:r>
        <w:rPr>
          <w:rFonts w:ascii="宋体" w:hAnsi="Arial" w:cs="宋体" w:hint="eastAsia"/>
          <w:color w:val="000000"/>
          <w:kern w:val="0"/>
          <w:sz w:val="24"/>
          <w:szCs w:val="24"/>
          <w:lang w:val="zh-CN"/>
        </w:rPr>
        <w:t>医疗条件不完善时，及时送医院治疗。</w:t>
      </w:r>
    </w:p>
    <w:p w:rsidR="00C37A37" w:rsidP="00C37A37">
      <w:pPr>
        <w:pStyle w:val="Normal0"/>
        <w:numPr>
          <w:ilvl w:val="0"/>
          <w:numId w:val="52"/>
        </w:numPr>
        <w:autoSpaceDE w:val="0"/>
        <w:autoSpaceDN w:val="0"/>
        <w:adjustRightInd w:val="0"/>
        <w:spacing w:line="360" w:lineRule="auto"/>
        <w:rPr>
          <w:rFonts w:ascii="宋体" w:hAnsi="Arial" w:cs="宋体"/>
          <w:color w:val="000000"/>
          <w:kern w:val="0"/>
          <w:sz w:val="24"/>
          <w:szCs w:val="24"/>
          <w:lang w:val="zh-CN"/>
        </w:rPr>
      </w:pPr>
      <w:r>
        <w:rPr>
          <w:rFonts w:ascii="宋体" w:hAnsi="Arial" w:cs="宋体" w:hint="eastAsia"/>
          <w:color w:val="000000"/>
          <w:kern w:val="0"/>
          <w:sz w:val="24"/>
          <w:szCs w:val="24"/>
          <w:lang w:val="zh-CN"/>
        </w:rPr>
        <w:t>其他人身伤害事故处理：当发生如高空坠落、被高空坠物击中、中毒窒息和机具伤人等人身伤害时，应立即向项目部报告、排除其他隐患，防止救援人员受到伤害，积极对伤员进行抢救。</w:t>
      </w:r>
    </w:p>
    <w:p w:rsidR="00C37A37" w:rsidP="00C37A37">
      <w:pPr>
        <w:pStyle w:val="Normal0"/>
        <w:numPr>
          <w:ilvl w:val="0"/>
          <w:numId w:val="49"/>
        </w:numPr>
        <w:autoSpaceDE w:val="0"/>
        <w:autoSpaceDN w:val="0"/>
        <w:adjustRightInd w:val="0"/>
        <w:spacing w:line="360" w:lineRule="auto"/>
        <w:ind w:left="360" w:hanging="360"/>
        <w:rPr>
          <w:rFonts w:ascii="宋体" w:hAnsi="Arial" w:cs="宋体"/>
          <w:kern w:val="0"/>
          <w:sz w:val="24"/>
          <w:szCs w:val="24"/>
          <w:lang w:val="zh-CN"/>
        </w:rPr>
      </w:pPr>
      <w:r>
        <w:rPr>
          <w:rFonts w:ascii="宋体" w:hAnsi="Arial" w:cs="宋体" w:hint="eastAsia"/>
          <w:kern w:val="0"/>
          <w:sz w:val="24"/>
          <w:szCs w:val="24"/>
          <w:lang w:val="zh-CN"/>
        </w:rPr>
        <w:t>应急通信联络</w:t>
      </w:r>
    </w:p>
    <w:p w:rsidR="00C37A37">
      <w:pPr>
        <w:pStyle w:val="Normal0"/>
        <w:autoSpaceDE w:val="0"/>
        <w:autoSpaceDN w:val="0"/>
        <w:adjustRightInd w:val="0"/>
        <w:spacing w:line="360" w:lineRule="auto"/>
        <w:ind w:firstLine="480"/>
        <w:rPr>
          <w:color w:val="000000"/>
          <w:kern w:val="0"/>
          <w:sz w:val="24"/>
          <w:szCs w:val="24"/>
        </w:rPr>
      </w:pPr>
      <w:r>
        <w:rPr>
          <w:rFonts w:ascii="宋体" w:hAnsi="Arial" w:cs="宋体" w:hint="eastAsia"/>
          <w:color w:val="000000"/>
          <w:kern w:val="0"/>
          <w:sz w:val="24"/>
          <w:szCs w:val="24"/>
          <w:lang w:val="zh-CN"/>
        </w:rPr>
        <w:t>项目负责人：</w:t>
      </w:r>
      <w:r>
        <w:rPr>
          <w:rFonts w:hint="eastAsia"/>
          <w:color w:val="000000"/>
          <w:kern w:val="0"/>
          <w:sz w:val="24"/>
          <w:szCs w:val="24"/>
        </w:rPr>
        <w:t>李绍高</w:t>
      </w:r>
      <w:r>
        <w:rPr>
          <w:color w:val="000000"/>
          <w:kern w:val="0"/>
          <w:sz w:val="24"/>
          <w:szCs w:val="24"/>
        </w:rPr>
        <w:t xml:space="preserve">                     </w:t>
      </w:r>
    </w:p>
    <w:p w:rsidR="00C37A37">
      <w:pPr>
        <w:pStyle w:val="Normal0"/>
        <w:autoSpaceDE w:val="0"/>
        <w:autoSpaceDN w:val="0"/>
        <w:adjustRightInd w:val="0"/>
        <w:spacing w:line="360" w:lineRule="auto"/>
        <w:ind w:firstLine="480"/>
        <w:rPr>
          <w:color w:val="000000"/>
          <w:kern w:val="0"/>
          <w:sz w:val="24"/>
          <w:szCs w:val="24"/>
        </w:rPr>
      </w:pPr>
      <w:r>
        <w:rPr>
          <w:rFonts w:ascii="宋体" w:hAnsi="Arial" w:cs="宋体" w:hint="eastAsia"/>
          <w:color w:val="000000"/>
          <w:kern w:val="0"/>
          <w:sz w:val="24"/>
          <w:szCs w:val="24"/>
          <w:lang w:val="zh-CN"/>
        </w:rPr>
        <w:t>安全员：</w:t>
      </w:r>
      <w:r>
        <w:rPr>
          <w:rFonts w:hint="eastAsia"/>
          <w:color w:val="000000"/>
          <w:kern w:val="0"/>
          <w:sz w:val="24"/>
          <w:szCs w:val="24"/>
        </w:rPr>
        <w:t>林观全</w:t>
      </w:r>
      <w:r>
        <w:rPr>
          <w:color w:val="000000"/>
          <w:kern w:val="0"/>
          <w:sz w:val="24"/>
          <w:szCs w:val="24"/>
        </w:rPr>
        <w:t xml:space="preserve">                          </w:t>
      </w:r>
    </w:p>
    <w:p w:rsidR="00C37A37">
      <w:pPr>
        <w:pStyle w:val="Normal0"/>
        <w:autoSpaceDE w:val="0"/>
        <w:autoSpaceDN w:val="0"/>
        <w:adjustRightInd w:val="0"/>
        <w:spacing w:line="360" w:lineRule="auto"/>
        <w:ind w:firstLine="480"/>
        <w:rPr>
          <w:color w:val="000000"/>
          <w:kern w:val="0"/>
          <w:sz w:val="24"/>
          <w:szCs w:val="24"/>
        </w:rPr>
      </w:pPr>
      <w:r>
        <w:rPr>
          <w:rFonts w:ascii="宋体" w:hAnsi="Arial" w:cs="宋体" w:hint="eastAsia"/>
          <w:color w:val="000000"/>
          <w:kern w:val="0"/>
          <w:sz w:val="24"/>
          <w:szCs w:val="24"/>
          <w:lang w:val="zh-CN"/>
        </w:rPr>
        <w:t>技术负责人：</w:t>
      </w:r>
      <w:r>
        <w:rPr>
          <w:rFonts w:hint="eastAsia"/>
          <w:color w:val="000000"/>
          <w:kern w:val="0"/>
          <w:sz w:val="24"/>
          <w:szCs w:val="24"/>
        </w:rPr>
        <w:t>钟国胜</w:t>
      </w:r>
      <w:r>
        <w:rPr>
          <w:color w:val="000000"/>
          <w:kern w:val="0"/>
          <w:sz w:val="24"/>
          <w:szCs w:val="24"/>
        </w:rPr>
        <w:t xml:space="preserve">                    </w:t>
      </w:r>
    </w:p>
    <w:p w:rsidR="00C37A37">
      <w:pPr>
        <w:pStyle w:val="Normal0"/>
        <w:autoSpaceDE w:val="0"/>
        <w:autoSpaceDN w:val="0"/>
        <w:adjustRightInd w:val="0"/>
        <w:spacing w:line="360" w:lineRule="auto"/>
        <w:ind w:firstLine="480"/>
        <w:rPr>
          <w:color w:val="000000"/>
          <w:kern w:val="0"/>
          <w:sz w:val="24"/>
          <w:szCs w:val="24"/>
        </w:rPr>
      </w:pPr>
      <w:r>
        <w:rPr>
          <w:rFonts w:ascii="宋体" w:hAnsi="Arial" w:cs="宋体" w:hint="eastAsia"/>
          <w:color w:val="000000"/>
          <w:kern w:val="0"/>
          <w:sz w:val="24"/>
          <w:szCs w:val="24"/>
          <w:lang w:val="zh-CN"/>
        </w:rPr>
        <w:t>医院救护中心：</w:t>
      </w:r>
      <w:r>
        <w:rPr>
          <w:color w:val="000000"/>
          <w:kern w:val="0"/>
          <w:sz w:val="24"/>
          <w:szCs w:val="24"/>
        </w:rPr>
        <w:t xml:space="preserve">120       </w:t>
      </w:r>
      <w:r>
        <w:rPr>
          <w:rFonts w:ascii="宋体" w:hAnsi="Arial" w:cs="宋体" w:hint="eastAsia"/>
          <w:color w:val="000000"/>
          <w:kern w:val="0"/>
          <w:sz w:val="24"/>
          <w:szCs w:val="24"/>
          <w:lang w:val="zh-CN"/>
        </w:rPr>
        <w:t>匪警：</w:t>
      </w:r>
      <w:r>
        <w:rPr>
          <w:color w:val="000000"/>
          <w:kern w:val="0"/>
          <w:sz w:val="24"/>
          <w:szCs w:val="24"/>
        </w:rPr>
        <w:t xml:space="preserve">110    </w:t>
      </w:r>
    </w:p>
    <w:p w:rsidR="00C37A37">
      <w:pPr>
        <w:pStyle w:val="Normal0"/>
        <w:autoSpaceDE w:val="0"/>
        <w:autoSpaceDN w:val="0"/>
        <w:adjustRightInd w:val="0"/>
        <w:spacing w:line="360" w:lineRule="auto"/>
        <w:ind w:firstLine="480"/>
        <w:rPr>
          <w:rFonts w:ascii="宋体" w:hAnsi="Arial" w:cs="宋体"/>
          <w:color w:val="000000"/>
          <w:kern w:val="0"/>
          <w:sz w:val="24"/>
          <w:szCs w:val="24"/>
          <w:lang w:val="zh-CN"/>
        </w:rPr>
      </w:pPr>
      <w:r>
        <w:rPr>
          <w:rFonts w:ascii="宋体" w:hAnsi="Arial" w:cs="宋体" w:hint="eastAsia"/>
          <w:color w:val="000000"/>
          <w:kern w:val="0"/>
          <w:sz w:val="24"/>
          <w:szCs w:val="24"/>
          <w:lang w:val="zh-CN"/>
        </w:rPr>
        <w:t>通信联系方式应在施工现场和营地的显要位置张贴，以便紧急情况下使用。</w:t>
      </w:r>
    </w:p>
    <w:p w:rsidR="00C37A37">
      <w:pPr>
        <w:pStyle w:val="Normal0"/>
        <w:autoSpaceDE w:val="0"/>
        <w:autoSpaceDN w:val="0"/>
        <w:adjustRightInd w:val="0"/>
        <w:rPr>
          <w:kern w:val="0"/>
          <w:sz w:val="20"/>
          <w:szCs w:val="20"/>
        </w:rPr>
      </w:pPr>
    </w:p>
    <w:p w:rsidR="00C37A37">
      <w:pPr>
        <w:pStyle w:val="1"/>
      </w:pPr>
      <w:bookmarkStart w:id="17" w:name="_Toc465761158"/>
      <w:r>
        <w:rPr>
          <w:rFonts w:hint="eastAsia"/>
        </w:rPr>
        <w:t>计算书及相关图纸</w:t>
      </w:r>
      <w:bookmarkEnd w:id="17"/>
    </w:p>
    <w:p w:rsidR="00C37A37">
      <w:pPr>
        <w:pStyle w:val="2"/>
      </w:pPr>
      <w:bookmarkStart w:id="18" w:name="_Toc465761159"/>
      <w:r>
        <w:rPr>
          <w:rFonts w:hint="eastAsia"/>
        </w:rPr>
        <w:t>计算书</w:t>
      </w:r>
      <w:bookmarkEnd w:id="18"/>
    </w:p>
    <w:p w:rsidR="00C37A37" w:rsidRPr="00423DBC">
      <w:pPr>
        <w:pStyle w:val="Normal0"/>
        <w:autoSpaceDE w:val="0"/>
        <w:autoSpaceDN w:val="0"/>
        <w:adjustRightInd w:val="0"/>
        <w:spacing w:line="360" w:lineRule="auto"/>
        <w:jc w:val="center"/>
        <w:rPr>
          <w:b/>
          <w:bCs/>
          <w:color w:val="000000"/>
          <w:kern w:val="0"/>
          <w:sz w:val="40"/>
          <w:szCs w:val="40"/>
        </w:rPr>
      </w:pPr>
      <w:r w:rsidRPr="00423DBC">
        <w:rPr>
          <w:b/>
          <w:bCs/>
          <w:color w:val="000000"/>
          <w:kern w:val="0"/>
          <w:sz w:val="40"/>
          <w:szCs w:val="40"/>
        </w:rPr>
        <w:t>WJ2-WKL13((B3-10)-(B3-13)/(B3-E))</w:t>
      </w:r>
      <w:r>
        <w:rPr>
          <w:b/>
          <w:bCs/>
          <w:color w:val="000000"/>
          <w:kern w:val="0"/>
          <w:sz w:val="40"/>
          <w:szCs w:val="40"/>
          <w:lang w:val="zh-CN"/>
        </w:rPr>
        <w:t>梁模板</w:t>
      </w:r>
      <w:r w:rsidRPr="00423DBC">
        <w:rPr>
          <w:b/>
          <w:bCs/>
          <w:color w:val="000000"/>
          <w:kern w:val="0"/>
          <w:sz w:val="40"/>
          <w:szCs w:val="40"/>
        </w:rPr>
        <w:t>（</w:t>
      </w:r>
      <w:r>
        <w:rPr>
          <w:b/>
          <w:bCs/>
          <w:color w:val="000000"/>
          <w:kern w:val="0"/>
          <w:sz w:val="40"/>
          <w:szCs w:val="40"/>
          <w:lang w:val="zh-CN"/>
        </w:rPr>
        <w:t>盘扣式</w:t>
      </w:r>
      <w:r w:rsidRPr="00423DBC">
        <w:rPr>
          <w:b/>
          <w:bCs/>
          <w:color w:val="000000"/>
          <w:kern w:val="0"/>
          <w:sz w:val="40"/>
          <w:szCs w:val="40"/>
        </w:rPr>
        <w:t>，</w:t>
      </w:r>
      <w:r>
        <w:rPr>
          <w:b/>
          <w:bCs/>
          <w:color w:val="000000"/>
          <w:kern w:val="0"/>
          <w:sz w:val="40"/>
          <w:szCs w:val="40"/>
          <w:lang w:val="zh-CN"/>
        </w:rPr>
        <w:t>梁板立柱共用</w:t>
      </w:r>
      <w:r w:rsidRPr="00423DBC">
        <w:rPr>
          <w:b/>
          <w:bCs/>
          <w:color w:val="000000"/>
          <w:kern w:val="0"/>
          <w:sz w:val="40"/>
          <w:szCs w:val="40"/>
        </w:rPr>
        <w:t>）</w:t>
      </w:r>
      <w:r>
        <w:rPr>
          <w:b/>
          <w:bCs/>
          <w:color w:val="000000"/>
          <w:kern w:val="0"/>
          <w:sz w:val="40"/>
          <w:szCs w:val="40"/>
          <w:lang w:val="zh-CN"/>
        </w:rPr>
        <w:t>计算书</w:t>
      </w:r>
    </w:p>
    <w:p w:rsidR="00C37A37">
      <w:pPr>
        <w:pStyle w:val="Normal0"/>
        <w:autoSpaceDE w:val="0"/>
        <w:autoSpaceDN w:val="0"/>
        <w:adjustRightInd w:val="0"/>
        <w:spacing w:line="360" w:lineRule="auto"/>
        <w:jc w:val="left"/>
        <w:rPr>
          <w:color w:val="000000"/>
          <w:kern w:val="0"/>
          <w:sz w:val="24"/>
          <w:szCs w:val="24"/>
          <w:lang w:val="zh-CN"/>
        </w:rPr>
      </w:pPr>
      <w:r w:rsidRPr="00423DBC">
        <w:rPr>
          <w:color w:val="000000"/>
          <w:kern w:val="0"/>
          <w:sz w:val="24"/>
          <w:szCs w:val="24"/>
        </w:rPr>
        <w:t xml:space="preserve">    </w:t>
      </w:r>
      <w:r>
        <w:rPr>
          <w:color w:val="000000"/>
          <w:kern w:val="0"/>
          <w:sz w:val="24"/>
          <w:szCs w:val="24"/>
          <w:lang w:val="zh-CN"/>
        </w:rPr>
        <w:t>计算依据：</w:t>
      </w:r>
    </w:p>
    <w:p w:rsidR="00C37A37">
      <w:pPr>
        <w:pStyle w:val="Normal0"/>
        <w:autoSpaceDE w:val="0"/>
        <w:autoSpaceDN w:val="0"/>
        <w:adjustRightInd w:val="0"/>
        <w:spacing w:line="360" w:lineRule="auto"/>
        <w:jc w:val="left"/>
        <w:rPr>
          <w:color w:val="000000"/>
          <w:kern w:val="0"/>
          <w:sz w:val="24"/>
          <w:szCs w:val="24"/>
          <w:lang w:val="zh-CN"/>
        </w:rPr>
      </w:pPr>
      <w:r>
        <w:rPr>
          <w:color w:val="000000"/>
          <w:kern w:val="0"/>
          <w:sz w:val="24"/>
          <w:szCs w:val="24"/>
          <w:lang w:val="zh-CN"/>
        </w:rPr>
        <w:t xml:space="preserve">    1</w:t>
      </w:r>
      <w:r>
        <w:rPr>
          <w:color w:val="000000"/>
          <w:kern w:val="0"/>
          <w:sz w:val="24"/>
          <w:szCs w:val="24"/>
          <w:lang w:val="zh-CN"/>
        </w:rPr>
        <w:t>、《建筑施工承插型盘扣式钢管支架安全技术规程》</w:t>
      </w:r>
      <w:r>
        <w:rPr>
          <w:color w:val="000000"/>
          <w:kern w:val="0"/>
          <w:sz w:val="24"/>
          <w:szCs w:val="24"/>
          <w:lang w:val="zh-CN"/>
        </w:rPr>
        <w:t>JGJ231-2010</w:t>
      </w:r>
    </w:p>
    <w:p w:rsidR="00C37A37">
      <w:pPr>
        <w:pStyle w:val="Normal0"/>
        <w:autoSpaceDE w:val="0"/>
        <w:autoSpaceDN w:val="0"/>
        <w:adjustRightInd w:val="0"/>
        <w:spacing w:line="360" w:lineRule="auto"/>
        <w:jc w:val="left"/>
        <w:rPr>
          <w:color w:val="000000"/>
          <w:kern w:val="0"/>
          <w:sz w:val="24"/>
          <w:szCs w:val="24"/>
          <w:lang w:val="zh-CN"/>
        </w:rPr>
      </w:pPr>
      <w:r>
        <w:rPr>
          <w:color w:val="000000"/>
          <w:kern w:val="0"/>
          <w:sz w:val="24"/>
          <w:szCs w:val="24"/>
          <w:lang w:val="zh-CN"/>
        </w:rPr>
        <w:t xml:space="preserve">    2</w:t>
      </w:r>
      <w:r>
        <w:rPr>
          <w:color w:val="000000"/>
          <w:kern w:val="0"/>
          <w:sz w:val="24"/>
          <w:szCs w:val="24"/>
          <w:lang w:val="zh-CN"/>
        </w:rPr>
        <w:t>、《混凝土结构设计规范》</w:t>
      </w:r>
      <w:r>
        <w:rPr>
          <w:color w:val="000000"/>
          <w:kern w:val="0"/>
          <w:sz w:val="24"/>
          <w:szCs w:val="24"/>
          <w:lang w:val="zh-CN"/>
        </w:rPr>
        <w:t>GB 50010-2010</w:t>
      </w:r>
    </w:p>
    <w:p w:rsidR="00C37A37">
      <w:pPr>
        <w:pStyle w:val="Normal0"/>
        <w:autoSpaceDE w:val="0"/>
        <w:autoSpaceDN w:val="0"/>
        <w:adjustRightInd w:val="0"/>
        <w:spacing w:line="360" w:lineRule="auto"/>
        <w:jc w:val="left"/>
        <w:rPr>
          <w:color w:val="000000"/>
          <w:kern w:val="0"/>
          <w:sz w:val="24"/>
          <w:szCs w:val="24"/>
          <w:lang w:val="zh-CN"/>
        </w:rPr>
      </w:pPr>
      <w:r>
        <w:rPr>
          <w:color w:val="000000"/>
          <w:kern w:val="0"/>
          <w:sz w:val="24"/>
          <w:szCs w:val="24"/>
          <w:lang w:val="zh-CN"/>
        </w:rPr>
        <w:t xml:space="preserve">    3</w:t>
      </w:r>
      <w:r>
        <w:rPr>
          <w:color w:val="000000"/>
          <w:kern w:val="0"/>
          <w:sz w:val="24"/>
          <w:szCs w:val="24"/>
          <w:lang w:val="zh-CN"/>
        </w:rPr>
        <w:t>、《建筑结构荷载规范》</w:t>
      </w:r>
      <w:r>
        <w:rPr>
          <w:color w:val="000000"/>
          <w:kern w:val="0"/>
          <w:sz w:val="24"/>
          <w:szCs w:val="24"/>
          <w:lang w:val="zh-CN"/>
        </w:rPr>
        <w:t>GB 50009-2012</w:t>
      </w:r>
    </w:p>
    <w:p w:rsidR="00C37A37">
      <w:pPr>
        <w:pStyle w:val="Normal0"/>
        <w:autoSpaceDE w:val="0"/>
        <w:autoSpaceDN w:val="0"/>
        <w:adjustRightInd w:val="0"/>
        <w:spacing w:line="360" w:lineRule="auto"/>
        <w:jc w:val="left"/>
        <w:rPr>
          <w:color w:val="000000"/>
          <w:kern w:val="0"/>
          <w:sz w:val="24"/>
          <w:szCs w:val="24"/>
          <w:lang w:val="zh-CN"/>
        </w:rPr>
      </w:pPr>
      <w:r>
        <w:rPr>
          <w:color w:val="000000"/>
          <w:kern w:val="0"/>
          <w:sz w:val="24"/>
          <w:szCs w:val="24"/>
          <w:lang w:val="zh-CN"/>
        </w:rPr>
        <w:t xml:space="preserve">    4</w:t>
      </w:r>
      <w:r>
        <w:rPr>
          <w:color w:val="000000"/>
          <w:kern w:val="0"/>
          <w:sz w:val="24"/>
          <w:szCs w:val="24"/>
          <w:lang w:val="zh-CN"/>
        </w:rPr>
        <w:t>、《钢结构设计规范》</w:t>
      </w:r>
      <w:r>
        <w:rPr>
          <w:color w:val="000000"/>
          <w:kern w:val="0"/>
          <w:sz w:val="24"/>
          <w:szCs w:val="24"/>
          <w:lang w:val="zh-CN"/>
        </w:rPr>
        <w:t>GB 50017-2003</w:t>
      </w:r>
    </w:p>
    <w:p w:rsidR="00C37A37">
      <w:pPr>
        <w:pStyle w:val="Normal0"/>
        <w:autoSpaceDE w:val="0"/>
        <w:autoSpaceDN w:val="0"/>
        <w:adjustRightInd w:val="0"/>
        <w:spacing w:line="360" w:lineRule="auto"/>
        <w:jc w:val="left"/>
        <w:rPr>
          <w:b/>
          <w:bCs/>
          <w:color w:val="000000"/>
          <w:kern w:val="0"/>
          <w:sz w:val="28"/>
          <w:szCs w:val="28"/>
          <w:lang w:val="zh-CN"/>
        </w:rPr>
      </w:pPr>
      <w:r>
        <w:rPr>
          <w:b/>
          <w:bCs/>
          <w:color w:val="000000"/>
          <w:kern w:val="0"/>
          <w:sz w:val="28"/>
          <w:szCs w:val="28"/>
          <w:lang w:val="zh-CN"/>
        </w:rPr>
        <w:t xml:space="preserve"> </w:t>
      </w:r>
      <w:r>
        <w:rPr>
          <w:b/>
          <w:bCs/>
          <w:color w:val="000000"/>
          <w:kern w:val="0"/>
          <w:sz w:val="28"/>
          <w:szCs w:val="28"/>
          <w:lang w:val="zh-CN"/>
        </w:rPr>
        <w:t>一、工程属性</w:t>
      </w:r>
    </w:p>
    <w:tbl>
      <w:tblPr>
        <w:tblStyle w:val="TableNormal"/>
        <w:tblW w:w="0" w:type="auto"/>
        <w:jc w:val="center"/>
        <w:tblLayout w:type="fixed"/>
        <w:tblCellMar>
          <w:top w:w="45" w:type="dxa"/>
          <w:left w:w="45" w:type="dxa"/>
          <w:bottom w:w="45" w:type="dxa"/>
          <w:right w:w="45" w:type="dxa"/>
        </w:tblCellMar>
        <w:tblLook w:val="0000"/>
      </w:tblPr>
      <w:tblGrid>
        <w:gridCol w:w="3094"/>
        <w:gridCol w:w="1623"/>
        <w:gridCol w:w="3095"/>
        <w:gridCol w:w="1623"/>
      </w:tblGrid>
      <w:tr>
        <w:tblPrEx>
          <w:tblW w:w="0" w:type="auto"/>
          <w:jc w:val="center"/>
          <w:tblLayout w:type="fixed"/>
          <w:tblCellMar>
            <w:top w:w="45" w:type="dxa"/>
            <w:left w:w="45" w:type="dxa"/>
            <w:bottom w:w="45" w:type="dxa"/>
            <w:right w:w="45" w:type="dxa"/>
          </w:tblCellMar>
          <w:tblLook w:val="0000"/>
        </w:tblPrEx>
        <w:trPr>
          <w:trHeight w:val="75"/>
          <w:jc w:val="center"/>
        </w:trPr>
        <w:tc>
          <w:tcPr>
            <w:tcW w:w="3094"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新浇混凝土梁名称</w:t>
            </w:r>
          </w:p>
        </w:tc>
        <w:tc>
          <w:tcPr>
            <w:tcW w:w="1623"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WJ2-WKL13((B3-10)-(B3-13)/(B3-E))</w:t>
            </w:r>
          </w:p>
        </w:tc>
        <w:tc>
          <w:tcPr>
            <w:tcW w:w="3095"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混凝土梁截面尺寸</w:t>
            </w:r>
            <w:r>
              <w:rPr>
                <w:color w:val="000000"/>
                <w:kern w:val="0"/>
                <w:sz w:val="18"/>
                <w:szCs w:val="18"/>
                <w:lang w:val="zh-CN"/>
              </w:rPr>
              <w:t>(mm×mm)</w:t>
            </w:r>
          </w:p>
        </w:tc>
        <w:tc>
          <w:tcPr>
            <w:tcW w:w="1623"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200×630</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3094"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模板支架高度</w:t>
            </w:r>
            <w:r>
              <w:rPr>
                <w:color w:val="000000"/>
                <w:kern w:val="0"/>
                <w:sz w:val="18"/>
                <w:szCs w:val="18"/>
                <w:lang w:val="zh-CN"/>
              </w:rPr>
              <w:t>H(m)</w:t>
            </w:r>
          </w:p>
        </w:tc>
        <w:tc>
          <w:tcPr>
            <w:tcW w:w="1623"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6.6</w:t>
            </w:r>
          </w:p>
        </w:tc>
        <w:tc>
          <w:tcPr>
            <w:tcW w:w="3095"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模板支架横向长度</w:t>
            </w:r>
            <w:r>
              <w:rPr>
                <w:color w:val="000000"/>
                <w:kern w:val="0"/>
                <w:sz w:val="18"/>
                <w:szCs w:val="18"/>
                <w:lang w:val="zh-CN"/>
              </w:rPr>
              <w:t>B(m)</w:t>
            </w:r>
          </w:p>
        </w:tc>
        <w:tc>
          <w:tcPr>
            <w:tcW w:w="1623"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20.8</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3094"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模板支架纵向长度</w:t>
            </w:r>
            <w:r>
              <w:rPr>
                <w:color w:val="000000"/>
                <w:kern w:val="0"/>
                <w:sz w:val="18"/>
                <w:szCs w:val="18"/>
                <w:lang w:val="zh-CN"/>
              </w:rPr>
              <w:t>L(m)</w:t>
            </w:r>
          </w:p>
        </w:tc>
        <w:tc>
          <w:tcPr>
            <w:tcW w:w="1623"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37.25</w:t>
            </w:r>
          </w:p>
        </w:tc>
        <w:tc>
          <w:tcPr>
            <w:tcW w:w="3095"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梁侧楼板厚度</w:t>
            </w:r>
            <w:r>
              <w:rPr>
                <w:color w:val="000000"/>
                <w:kern w:val="0"/>
                <w:sz w:val="18"/>
                <w:szCs w:val="18"/>
                <w:lang w:val="zh-CN"/>
              </w:rPr>
              <w:t>(mm)</w:t>
            </w:r>
          </w:p>
        </w:tc>
        <w:tc>
          <w:tcPr>
            <w:tcW w:w="1623"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150</w:t>
            </w:r>
          </w:p>
        </w:tc>
      </w:tr>
    </w:tbl>
    <w:p>
      <w:pPr>
        <w:sectPr>
          <w:type w:val="nextPage"/>
          <w:pgSz w:w="11906" w:h="16838"/>
          <w:pgMar w:top="1440" w:right="1800" w:bottom="1440" w:left="1800" w:header="851" w:footer="992" w:gutter="0"/>
          <w:pgNumType w:start="30"/>
          <w:cols w:space="720"/>
          <w:titlePg w:val="0"/>
          <w:docGrid w:type="lines" w:linePitch="312"/>
        </w:sectPr>
      </w:pPr>
    </w:p>
    <w:p w:rsidR="00C37A37">
      <w:pPr>
        <w:pStyle w:val="Normal0"/>
        <w:autoSpaceDE w:val="0"/>
        <w:autoSpaceDN w:val="0"/>
        <w:adjustRightInd w:val="0"/>
        <w:spacing w:line="360" w:lineRule="auto"/>
        <w:jc w:val="left"/>
        <w:rPr>
          <w:b/>
          <w:bCs/>
          <w:color w:val="000000"/>
          <w:kern w:val="0"/>
          <w:sz w:val="28"/>
          <w:szCs w:val="28"/>
          <w:lang w:val="zh-CN"/>
        </w:rPr>
      </w:pPr>
      <w:r>
        <w:rPr>
          <w:b/>
          <w:bCs/>
          <w:color w:val="000000"/>
          <w:kern w:val="0"/>
          <w:sz w:val="28"/>
          <w:szCs w:val="28"/>
          <w:lang w:val="zh-CN"/>
        </w:rPr>
        <w:t xml:space="preserve"> </w:t>
      </w:r>
      <w:r>
        <w:rPr>
          <w:b/>
          <w:bCs/>
          <w:color w:val="000000"/>
          <w:kern w:val="0"/>
          <w:sz w:val="28"/>
          <w:szCs w:val="28"/>
          <w:lang w:val="zh-CN"/>
        </w:rPr>
        <w:t>二、荷载设计</w:t>
      </w:r>
    </w:p>
    <w:tbl>
      <w:tblPr>
        <w:tblStyle w:val="TableNormal"/>
        <w:tblW w:w="0" w:type="auto"/>
        <w:jc w:val="center"/>
        <w:tblLayout w:type="fixed"/>
        <w:tblCellMar>
          <w:top w:w="45" w:type="dxa"/>
          <w:left w:w="45" w:type="dxa"/>
          <w:bottom w:w="45" w:type="dxa"/>
          <w:right w:w="45" w:type="dxa"/>
        </w:tblCellMar>
        <w:tblLook w:val="0000"/>
      </w:tblPr>
      <w:tblGrid>
        <w:gridCol w:w="3094"/>
        <w:gridCol w:w="1623"/>
        <w:gridCol w:w="3095"/>
        <w:gridCol w:w="1623"/>
      </w:tblGrid>
      <w:tr>
        <w:tblPrEx>
          <w:tblW w:w="0" w:type="auto"/>
          <w:jc w:val="center"/>
          <w:tblLayout w:type="fixed"/>
          <w:tblCellMar>
            <w:top w:w="45" w:type="dxa"/>
            <w:left w:w="45" w:type="dxa"/>
            <w:bottom w:w="45" w:type="dxa"/>
            <w:right w:w="45" w:type="dxa"/>
          </w:tblCellMar>
          <w:tblLook w:val="0000"/>
        </w:tblPrEx>
        <w:trPr>
          <w:trHeight w:val="75"/>
          <w:jc w:val="center"/>
        </w:trPr>
        <w:tc>
          <w:tcPr>
            <w:tcW w:w="3094" w:type="dxa"/>
            <w:vMerge w:val="restart"/>
            <w:tcBorders>
              <w:top w:val="single" w:sz="6" w:space="0" w:color="auto"/>
              <w:left w:val="single" w:sz="6" w:space="0" w:color="auto"/>
              <w:bottom w:val="single" w:sz="6" w:space="0" w:color="auto"/>
              <w:right w:val="single" w:sz="6" w:space="0" w:color="auto"/>
            </w:tcBorders>
            <w:shd w:val="clear" w:color="auto" w:fill="FFFFFF"/>
            <w:vAlign w:val="center"/>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模板及其支架自重标准值</w:t>
            </w:r>
            <w:r>
              <w:rPr>
                <w:color w:val="000000"/>
                <w:kern w:val="0"/>
                <w:sz w:val="18"/>
                <w:szCs w:val="18"/>
                <w:lang w:val="zh-CN"/>
              </w:rPr>
              <w:t>G</w:t>
            </w:r>
            <w:r>
              <w:rPr>
                <w:color w:val="000000"/>
                <w:kern w:val="0"/>
                <w:sz w:val="24"/>
                <w:szCs w:val="24"/>
                <w:vertAlign w:val="subscript"/>
                <w:lang w:val="zh-CN"/>
              </w:rPr>
              <w:t>1k</w:t>
            </w:r>
            <w:r>
              <w:rPr>
                <w:color w:val="000000"/>
                <w:kern w:val="0"/>
                <w:sz w:val="18"/>
                <w:szCs w:val="18"/>
                <w:lang w:val="zh-CN"/>
              </w:rPr>
              <w:t>(kN/m</w:t>
            </w:r>
            <w:r>
              <w:rPr>
                <w:color w:val="000000"/>
                <w:kern w:val="0"/>
                <w:sz w:val="24"/>
                <w:szCs w:val="24"/>
                <w:vertAlign w:val="superscript"/>
                <w:lang w:val="zh-CN"/>
              </w:rPr>
              <w:t>2</w:t>
            </w:r>
            <w:r>
              <w:rPr>
                <w:color w:val="000000"/>
                <w:kern w:val="0"/>
                <w:sz w:val="18"/>
                <w:szCs w:val="18"/>
                <w:lang w:val="zh-CN"/>
              </w:rPr>
              <w:t>)</w:t>
            </w:r>
          </w:p>
        </w:tc>
        <w:tc>
          <w:tcPr>
            <w:tcW w:w="4718"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面板</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0.1</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3094" w:type="dxa"/>
            <w:vMerge/>
            <w:tcBorders>
              <w:top w:val="single" w:sz="6" w:space="0" w:color="auto"/>
              <w:left w:val="single" w:sz="6" w:space="0" w:color="auto"/>
              <w:bottom w:val="single" w:sz="6" w:space="0" w:color="auto"/>
              <w:right w:val="single" w:sz="6" w:space="0" w:color="auto"/>
            </w:tcBorders>
            <w:shd w:val="clear" w:color="auto" w:fill="FFFFFF"/>
            <w:vAlign w:val="center"/>
          </w:tcPr>
          <w:p w:rsidR="00C37A37">
            <w:pPr>
              <w:pStyle w:val="Normal0"/>
              <w:autoSpaceDE w:val="0"/>
              <w:autoSpaceDN w:val="0"/>
              <w:adjustRightInd w:val="0"/>
              <w:jc w:val="left"/>
              <w:rPr>
                <w:b/>
                <w:bCs/>
                <w:color w:val="000000"/>
                <w:kern w:val="0"/>
                <w:sz w:val="28"/>
                <w:szCs w:val="28"/>
                <w:lang w:val="zh-CN"/>
              </w:rPr>
            </w:pPr>
          </w:p>
        </w:tc>
        <w:tc>
          <w:tcPr>
            <w:tcW w:w="4718"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面板及小梁</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0.3</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3094" w:type="dxa"/>
            <w:vMerge/>
            <w:tcBorders>
              <w:top w:val="single" w:sz="6" w:space="0" w:color="auto"/>
              <w:left w:val="single" w:sz="6" w:space="0" w:color="auto"/>
              <w:bottom w:val="single" w:sz="6" w:space="0" w:color="auto"/>
              <w:right w:val="single" w:sz="6" w:space="0" w:color="auto"/>
            </w:tcBorders>
            <w:shd w:val="clear" w:color="auto" w:fill="FFFFFF"/>
            <w:vAlign w:val="center"/>
          </w:tcPr>
          <w:p w:rsidR="00C37A37">
            <w:pPr>
              <w:pStyle w:val="Normal0"/>
              <w:autoSpaceDE w:val="0"/>
              <w:autoSpaceDN w:val="0"/>
              <w:adjustRightInd w:val="0"/>
              <w:jc w:val="left"/>
              <w:rPr>
                <w:b/>
                <w:bCs/>
                <w:color w:val="000000"/>
                <w:kern w:val="0"/>
                <w:sz w:val="28"/>
                <w:szCs w:val="28"/>
                <w:lang w:val="zh-CN"/>
              </w:rPr>
            </w:pPr>
          </w:p>
        </w:tc>
        <w:tc>
          <w:tcPr>
            <w:tcW w:w="4718"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楼板模板</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0.5</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3094" w:type="dxa"/>
            <w:vMerge/>
            <w:tcBorders>
              <w:top w:val="single" w:sz="6" w:space="0" w:color="auto"/>
              <w:left w:val="single" w:sz="6" w:space="0" w:color="auto"/>
              <w:bottom w:val="single" w:sz="6" w:space="0" w:color="auto"/>
              <w:right w:val="single" w:sz="6" w:space="0" w:color="auto"/>
            </w:tcBorders>
            <w:shd w:val="clear" w:color="auto" w:fill="FFFFFF"/>
            <w:vAlign w:val="center"/>
          </w:tcPr>
          <w:p w:rsidR="00C37A37">
            <w:pPr>
              <w:pStyle w:val="Normal0"/>
              <w:autoSpaceDE w:val="0"/>
              <w:autoSpaceDN w:val="0"/>
              <w:adjustRightInd w:val="0"/>
              <w:jc w:val="left"/>
              <w:rPr>
                <w:b/>
                <w:bCs/>
                <w:color w:val="000000"/>
                <w:kern w:val="0"/>
                <w:sz w:val="28"/>
                <w:szCs w:val="28"/>
                <w:lang w:val="zh-CN"/>
              </w:rPr>
            </w:pPr>
          </w:p>
        </w:tc>
        <w:tc>
          <w:tcPr>
            <w:tcW w:w="4718"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模板及其支架</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0.75</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3094" w:type="dxa"/>
            <w:tcBorders>
              <w:top w:val="single" w:sz="6" w:space="0" w:color="auto"/>
              <w:left w:val="single" w:sz="6" w:space="0" w:color="auto"/>
              <w:bottom w:val="single" w:sz="6" w:space="0" w:color="auto"/>
              <w:right w:val="single" w:sz="6" w:space="0" w:color="auto"/>
            </w:tcBorders>
            <w:shd w:val="clear" w:color="auto" w:fill="FFFFFF"/>
            <w:vAlign w:val="center"/>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新浇筑混凝土自重标准值</w:t>
            </w:r>
            <w:r>
              <w:rPr>
                <w:color w:val="000000"/>
                <w:kern w:val="0"/>
                <w:sz w:val="18"/>
                <w:szCs w:val="18"/>
                <w:lang w:val="zh-CN"/>
              </w:rPr>
              <w:t>G</w:t>
            </w:r>
            <w:r>
              <w:rPr>
                <w:color w:val="000000"/>
                <w:kern w:val="0"/>
                <w:sz w:val="24"/>
                <w:szCs w:val="24"/>
                <w:vertAlign w:val="subscript"/>
                <w:lang w:val="zh-CN"/>
              </w:rPr>
              <w:t>2k</w:t>
            </w:r>
            <w:r>
              <w:rPr>
                <w:color w:val="000000"/>
                <w:kern w:val="0"/>
                <w:sz w:val="18"/>
                <w:szCs w:val="18"/>
                <w:lang w:val="zh-CN"/>
              </w:rPr>
              <w:t>(kN/m</w:t>
            </w:r>
            <w:r>
              <w:rPr>
                <w:color w:val="000000"/>
                <w:kern w:val="0"/>
                <w:sz w:val="24"/>
                <w:szCs w:val="24"/>
                <w:vertAlign w:val="superscript"/>
                <w:lang w:val="zh-CN"/>
              </w:rPr>
              <w:t>3</w:t>
            </w:r>
            <w:r>
              <w:rPr>
                <w:color w:val="000000"/>
                <w:kern w:val="0"/>
                <w:sz w:val="18"/>
                <w:szCs w:val="18"/>
                <w:lang w:val="zh-CN"/>
              </w:rPr>
              <w:t>)</w:t>
            </w:r>
          </w:p>
        </w:tc>
        <w:tc>
          <w:tcPr>
            <w:tcW w:w="6341" w:type="dxa"/>
            <w:gridSpan w:val="3"/>
            <w:tcBorders>
              <w:top w:val="single" w:sz="6" w:space="0" w:color="auto"/>
              <w:left w:val="single" w:sz="6" w:space="0" w:color="auto"/>
              <w:bottom w:val="single" w:sz="6" w:space="0" w:color="auto"/>
              <w:right w:val="single" w:sz="6" w:space="0" w:color="auto"/>
            </w:tcBorders>
            <w:shd w:val="clear" w:color="auto" w:fill="FFFFFF"/>
            <w:vAlign w:val="center"/>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24</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3094" w:type="dxa"/>
            <w:tcBorders>
              <w:top w:val="single" w:sz="6" w:space="0" w:color="auto"/>
              <w:left w:val="single" w:sz="6" w:space="0" w:color="auto"/>
              <w:bottom w:val="single" w:sz="6" w:space="0" w:color="auto"/>
              <w:right w:val="single" w:sz="6" w:space="0" w:color="auto"/>
            </w:tcBorders>
            <w:shd w:val="clear" w:color="auto" w:fill="FFFFFF"/>
            <w:vAlign w:val="center"/>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混凝土梁钢筋自重标准值</w:t>
            </w:r>
            <w:r>
              <w:rPr>
                <w:color w:val="000000"/>
                <w:kern w:val="0"/>
                <w:sz w:val="18"/>
                <w:szCs w:val="18"/>
                <w:lang w:val="zh-CN"/>
              </w:rPr>
              <w:t>G</w:t>
            </w:r>
            <w:r>
              <w:rPr>
                <w:color w:val="000000"/>
                <w:kern w:val="0"/>
                <w:sz w:val="24"/>
                <w:szCs w:val="24"/>
                <w:vertAlign w:val="subscript"/>
                <w:lang w:val="zh-CN"/>
              </w:rPr>
              <w:t>3k</w:t>
            </w:r>
            <w:r>
              <w:rPr>
                <w:color w:val="000000"/>
                <w:kern w:val="0"/>
                <w:sz w:val="18"/>
                <w:szCs w:val="18"/>
                <w:lang w:val="zh-CN"/>
              </w:rPr>
              <w:t>(kN/m</w:t>
            </w:r>
            <w:r>
              <w:rPr>
                <w:color w:val="000000"/>
                <w:kern w:val="0"/>
                <w:sz w:val="24"/>
                <w:szCs w:val="24"/>
                <w:vertAlign w:val="superscript"/>
                <w:lang w:val="zh-CN"/>
              </w:rPr>
              <w:t>3</w:t>
            </w:r>
            <w:r>
              <w:rPr>
                <w:color w:val="000000"/>
                <w:kern w:val="0"/>
                <w:sz w:val="18"/>
                <w:szCs w:val="18"/>
                <w:lang w:val="zh-CN"/>
              </w:rPr>
              <w:t>)</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1.5</w:t>
            </w:r>
          </w:p>
        </w:tc>
        <w:tc>
          <w:tcPr>
            <w:tcW w:w="3095" w:type="dxa"/>
            <w:tcBorders>
              <w:top w:val="single" w:sz="6" w:space="0" w:color="auto"/>
              <w:left w:val="single" w:sz="6" w:space="0" w:color="auto"/>
              <w:bottom w:val="single" w:sz="6" w:space="0" w:color="auto"/>
              <w:right w:val="single" w:sz="6" w:space="0" w:color="auto"/>
            </w:tcBorders>
            <w:shd w:val="clear" w:color="auto" w:fill="FFFFFF"/>
            <w:vAlign w:val="center"/>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混凝土板钢筋自重标准值</w:t>
            </w:r>
            <w:r>
              <w:rPr>
                <w:color w:val="000000"/>
                <w:kern w:val="0"/>
                <w:sz w:val="18"/>
                <w:szCs w:val="18"/>
                <w:lang w:val="zh-CN"/>
              </w:rPr>
              <w:t>G</w:t>
            </w:r>
            <w:r>
              <w:rPr>
                <w:color w:val="000000"/>
                <w:kern w:val="0"/>
                <w:sz w:val="24"/>
                <w:szCs w:val="24"/>
                <w:vertAlign w:val="subscript"/>
                <w:lang w:val="zh-CN"/>
              </w:rPr>
              <w:t>3k</w:t>
            </w:r>
            <w:r>
              <w:rPr>
                <w:color w:val="000000"/>
                <w:kern w:val="0"/>
                <w:sz w:val="18"/>
                <w:szCs w:val="18"/>
                <w:lang w:val="zh-CN"/>
              </w:rPr>
              <w:t>(kN/m</w:t>
            </w:r>
            <w:r>
              <w:rPr>
                <w:color w:val="000000"/>
                <w:kern w:val="0"/>
                <w:sz w:val="24"/>
                <w:szCs w:val="24"/>
                <w:vertAlign w:val="superscript"/>
                <w:lang w:val="zh-CN"/>
              </w:rPr>
              <w:t>3</w:t>
            </w:r>
            <w:r>
              <w:rPr>
                <w:color w:val="000000"/>
                <w:kern w:val="0"/>
                <w:sz w:val="18"/>
                <w:szCs w:val="18"/>
                <w:lang w:val="zh-CN"/>
              </w:rPr>
              <w:t>)</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1.1</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3094" w:type="dxa"/>
            <w:tcBorders>
              <w:top w:val="single" w:sz="6" w:space="0" w:color="auto"/>
              <w:left w:val="single" w:sz="6" w:space="0" w:color="auto"/>
              <w:bottom w:val="single" w:sz="6" w:space="0" w:color="auto"/>
              <w:right w:val="single" w:sz="6" w:space="0" w:color="auto"/>
            </w:tcBorders>
            <w:shd w:val="clear" w:color="auto" w:fill="FFFFFF"/>
            <w:vAlign w:val="center"/>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施工人员及设备荷载标准值</w:t>
            </w:r>
            <w:r>
              <w:rPr>
                <w:color w:val="000000"/>
                <w:kern w:val="0"/>
                <w:sz w:val="18"/>
                <w:szCs w:val="18"/>
                <w:lang w:val="zh-CN"/>
              </w:rPr>
              <w:t>Q</w:t>
            </w:r>
            <w:r>
              <w:rPr>
                <w:color w:val="000000"/>
                <w:kern w:val="0"/>
                <w:sz w:val="24"/>
                <w:szCs w:val="24"/>
                <w:vertAlign w:val="subscript"/>
                <w:lang w:val="zh-CN"/>
              </w:rPr>
              <w:t>1k</w:t>
            </w:r>
            <w:r>
              <w:rPr>
                <w:color w:val="000000"/>
                <w:kern w:val="0"/>
                <w:sz w:val="18"/>
                <w:szCs w:val="18"/>
                <w:lang w:val="zh-CN"/>
              </w:rPr>
              <w:t>(kN/m</w:t>
            </w:r>
            <w:r>
              <w:rPr>
                <w:color w:val="000000"/>
                <w:kern w:val="0"/>
                <w:sz w:val="24"/>
                <w:szCs w:val="24"/>
                <w:vertAlign w:val="superscript"/>
                <w:lang w:val="zh-CN"/>
              </w:rPr>
              <w:t>2</w:t>
            </w:r>
            <w:r>
              <w:rPr>
                <w:color w:val="000000"/>
                <w:kern w:val="0"/>
                <w:sz w:val="18"/>
                <w:szCs w:val="18"/>
                <w:lang w:val="zh-CN"/>
              </w:rPr>
              <w:t>)</w:t>
            </w:r>
          </w:p>
        </w:tc>
        <w:tc>
          <w:tcPr>
            <w:tcW w:w="6341" w:type="dxa"/>
            <w:gridSpan w:val="3"/>
            <w:tcBorders>
              <w:top w:val="single" w:sz="6" w:space="0" w:color="auto"/>
              <w:left w:val="single" w:sz="6" w:space="0" w:color="auto"/>
              <w:bottom w:val="single" w:sz="6" w:space="0" w:color="auto"/>
              <w:right w:val="single" w:sz="6" w:space="0" w:color="auto"/>
            </w:tcBorders>
            <w:shd w:val="clear" w:color="auto" w:fill="FFFFFF"/>
            <w:vAlign w:val="center"/>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2.5</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3094" w:type="dxa"/>
            <w:vMerge w:val="restart"/>
            <w:tcBorders>
              <w:top w:val="single" w:sz="6" w:space="0" w:color="auto"/>
              <w:left w:val="single" w:sz="6" w:space="0" w:color="auto"/>
              <w:bottom w:val="single" w:sz="6" w:space="0" w:color="auto"/>
              <w:right w:val="single" w:sz="6" w:space="0" w:color="auto"/>
            </w:tcBorders>
            <w:shd w:val="clear" w:color="auto" w:fill="FFFFFF"/>
            <w:vAlign w:val="center"/>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风荷载标准值</w:t>
            </w:r>
            <w:r>
              <w:rPr>
                <w:color w:val="000000"/>
                <w:kern w:val="0"/>
                <w:sz w:val="18"/>
                <w:szCs w:val="18"/>
                <w:lang w:val="zh-CN"/>
              </w:rPr>
              <w:t>ω</w:t>
            </w:r>
            <w:r>
              <w:rPr>
                <w:color w:val="000000"/>
                <w:kern w:val="0"/>
                <w:sz w:val="24"/>
                <w:szCs w:val="24"/>
                <w:vertAlign w:val="subscript"/>
                <w:lang w:val="zh-CN"/>
              </w:rPr>
              <w:t>k</w:t>
            </w:r>
            <w:r>
              <w:rPr>
                <w:color w:val="000000"/>
                <w:kern w:val="0"/>
                <w:sz w:val="18"/>
                <w:szCs w:val="18"/>
                <w:lang w:val="zh-CN"/>
              </w:rPr>
              <w:t>(kN/m</w:t>
            </w:r>
            <w:r>
              <w:rPr>
                <w:color w:val="000000"/>
                <w:kern w:val="0"/>
                <w:sz w:val="24"/>
                <w:szCs w:val="24"/>
                <w:vertAlign w:val="superscript"/>
                <w:lang w:val="zh-CN"/>
              </w:rPr>
              <w:t>2</w:t>
            </w:r>
            <w:r>
              <w:rPr>
                <w:color w:val="000000"/>
                <w:kern w:val="0"/>
                <w:sz w:val="18"/>
                <w:szCs w:val="18"/>
                <w:lang w:val="zh-CN"/>
              </w:rPr>
              <w:t>)</w:t>
            </w: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基本风压</w:t>
            </w:r>
            <w:r>
              <w:rPr>
                <w:color w:val="000000"/>
                <w:kern w:val="0"/>
                <w:sz w:val="18"/>
                <w:szCs w:val="18"/>
                <w:lang w:val="zh-CN"/>
              </w:rPr>
              <w:t>ω</w:t>
            </w:r>
            <w:r>
              <w:rPr>
                <w:color w:val="000000"/>
                <w:kern w:val="0"/>
                <w:sz w:val="24"/>
                <w:szCs w:val="24"/>
                <w:vertAlign w:val="subscript"/>
                <w:lang w:val="zh-CN"/>
              </w:rPr>
              <w:t>0</w:t>
            </w:r>
            <w:r>
              <w:rPr>
                <w:color w:val="000000"/>
                <w:kern w:val="0"/>
                <w:sz w:val="18"/>
                <w:szCs w:val="18"/>
                <w:lang w:val="zh-CN"/>
              </w:rPr>
              <w:t>(kN/m</w:t>
            </w:r>
            <w:r>
              <w:rPr>
                <w:color w:val="000000"/>
                <w:kern w:val="0"/>
                <w:sz w:val="24"/>
                <w:szCs w:val="24"/>
                <w:vertAlign w:val="superscript"/>
                <w:lang w:val="zh-CN"/>
              </w:rPr>
              <w:t>2</w:t>
            </w:r>
            <w:r>
              <w:rPr>
                <w:color w:val="000000"/>
                <w:kern w:val="0"/>
                <w:sz w:val="18"/>
                <w:szCs w:val="18"/>
                <w:lang w:val="zh-CN"/>
              </w:rPr>
              <w:t>)</w:t>
            </w:r>
          </w:p>
        </w:tc>
        <w:tc>
          <w:tcPr>
            <w:tcW w:w="3095" w:type="dxa"/>
            <w:tcBorders>
              <w:top w:val="single" w:sz="6" w:space="0" w:color="auto"/>
              <w:left w:val="single" w:sz="6" w:space="0" w:color="auto"/>
              <w:bottom w:val="single" w:sz="6" w:space="0" w:color="auto"/>
              <w:right w:val="single" w:sz="6" w:space="0" w:color="auto"/>
            </w:tcBorders>
            <w:shd w:val="clear" w:color="auto" w:fill="FFFFFF"/>
            <w:vAlign w:val="center"/>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0.45</w:t>
            </w:r>
          </w:p>
        </w:tc>
        <w:tc>
          <w:tcPr>
            <w:tcW w:w="1623" w:type="dxa"/>
            <w:vMerge w:val="restart"/>
            <w:tcBorders>
              <w:top w:val="single" w:sz="6" w:space="0" w:color="auto"/>
              <w:left w:val="single" w:sz="6" w:space="0" w:color="auto"/>
              <w:bottom w:val="single" w:sz="6" w:space="0" w:color="auto"/>
              <w:right w:val="single" w:sz="6" w:space="0" w:color="auto"/>
            </w:tcBorders>
            <w:shd w:val="clear" w:color="auto" w:fill="FFFFFF"/>
            <w:vAlign w:val="center"/>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非自定义</w:t>
            </w:r>
            <w:r>
              <w:rPr>
                <w:color w:val="000000"/>
                <w:kern w:val="0"/>
                <w:sz w:val="18"/>
                <w:szCs w:val="18"/>
                <w:lang w:val="zh-CN"/>
              </w:rPr>
              <w:t>:0.36</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3094" w:type="dxa"/>
            <w:vMerge/>
            <w:tcBorders>
              <w:top w:val="single" w:sz="6" w:space="0" w:color="auto"/>
              <w:left w:val="single" w:sz="6" w:space="0" w:color="auto"/>
              <w:bottom w:val="single" w:sz="6" w:space="0" w:color="auto"/>
              <w:right w:val="single" w:sz="6" w:space="0" w:color="auto"/>
            </w:tcBorders>
            <w:shd w:val="clear" w:color="auto" w:fill="FFFFFF"/>
            <w:vAlign w:val="center"/>
          </w:tcPr>
          <w:p w:rsidR="00C37A37">
            <w:pPr>
              <w:pStyle w:val="Normal0"/>
              <w:autoSpaceDE w:val="0"/>
              <w:autoSpaceDN w:val="0"/>
              <w:adjustRightInd w:val="0"/>
              <w:jc w:val="left"/>
              <w:rPr>
                <w:b/>
                <w:bCs/>
                <w:color w:val="000000"/>
                <w:kern w:val="0"/>
                <w:sz w:val="28"/>
                <w:szCs w:val="28"/>
                <w:lang w:val="zh-CN"/>
              </w:rPr>
            </w:pP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地基粗糙程度</w:t>
            </w:r>
          </w:p>
        </w:tc>
        <w:tc>
          <w:tcPr>
            <w:tcW w:w="3095" w:type="dxa"/>
            <w:tcBorders>
              <w:top w:val="single" w:sz="6" w:space="0" w:color="auto"/>
              <w:left w:val="single" w:sz="6" w:space="0" w:color="auto"/>
              <w:bottom w:val="single" w:sz="6" w:space="0" w:color="auto"/>
              <w:right w:val="single" w:sz="6" w:space="0" w:color="auto"/>
            </w:tcBorders>
            <w:shd w:val="clear" w:color="auto" w:fill="FFFFFF"/>
            <w:vAlign w:val="center"/>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B</w:t>
            </w:r>
            <w:r>
              <w:rPr>
                <w:color w:val="000000"/>
                <w:kern w:val="0"/>
                <w:sz w:val="18"/>
                <w:szCs w:val="18"/>
                <w:lang w:val="zh-CN"/>
              </w:rPr>
              <w:t>类</w:t>
            </w:r>
            <w:r>
              <w:rPr>
                <w:color w:val="000000"/>
                <w:kern w:val="0"/>
                <w:sz w:val="18"/>
                <w:szCs w:val="18"/>
                <w:lang w:val="zh-CN"/>
              </w:rPr>
              <w:t>(</w:t>
            </w:r>
            <w:r>
              <w:rPr>
                <w:color w:val="000000"/>
                <w:kern w:val="0"/>
                <w:sz w:val="18"/>
                <w:szCs w:val="18"/>
                <w:lang w:val="zh-CN"/>
              </w:rPr>
              <w:t>城市郊区</w:t>
            </w:r>
            <w:r>
              <w:rPr>
                <w:color w:val="000000"/>
                <w:kern w:val="0"/>
                <w:sz w:val="18"/>
                <w:szCs w:val="18"/>
                <w:lang w:val="zh-CN"/>
              </w:rPr>
              <w:t>)</w:t>
            </w:r>
          </w:p>
        </w:tc>
        <w:tc>
          <w:tcPr>
            <w:tcW w:w="1623" w:type="dxa"/>
            <w:vMerge/>
            <w:tcBorders>
              <w:top w:val="single" w:sz="6" w:space="0" w:color="auto"/>
              <w:left w:val="single" w:sz="6" w:space="0" w:color="auto"/>
              <w:bottom w:val="single" w:sz="6" w:space="0" w:color="auto"/>
              <w:right w:val="single" w:sz="6" w:space="0" w:color="auto"/>
            </w:tcBorders>
            <w:shd w:val="clear" w:color="auto" w:fill="FFFFFF"/>
            <w:vAlign w:val="center"/>
          </w:tcPr>
          <w:p w:rsidR="00C37A37">
            <w:pPr>
              <w:pStyle w:val="Normal0"/>
              <w:autoSpaceDE w:val="0"/>
              <w:autoSpaceDN w:val="0"/>
              <w:adjustRightInd w:val="0"/>
              <w:jc w:val="left"/>
              <w:rPr>
                <w:b/>
                <w:bCs/>
                <w:color w:val="000000"/>
                <w:kern w:val="0"/>
                <w:sz w:val="28"/>
                <w:szCs w:val="28"/>
                <w:lang w:val="zh-CN"/>
              </w:rPr>
            </w:pPr>
          </w:p>
        </w:tc>
      </w:tr>
      <w:tr>
        <w:tblPrEx>
          <w:tblW w:w="0" w:type="auto"/>
          <w:jc w:val="center"/>
          <w:tblLayout w:type="fixed"/>
          <w:tblCellMar>
            <w:top w:w="45" w:type="dxa"/>
            <w:left w:w="45" w:type="dxa"/>
            <w:bottom w:w="45" w:type="dxa"/>
            <w:right w:w="45" w:type="dxa"/>
          </w:tblCellMar>
          <w:tblLook w:val="0000"/>
        </w:tblPrEx>
        <w:trPr>
          <w:trHeight w:val="75"/>
          <w:jc w:val="center"/>
        </w:trPr>
        <w:tc>
          <w:tcPr>
            <w:tcW w:w="3094" w:type="dxa"/>
            <w:vMerge/>
            <w:tcBorders>
              <w:top w:val="single" w:sz="6" w:space="0" w:color="auto"/>
              <w:left w:val="single" w:sz="6" w:space="0" w:color="auto"/>
              <w:bottom w:val="single" w:sz="6" w:space="0" w:color="auto"/>
              <w:right w:val="single" w:sz="6" w:space="0" w:color="auto"/>
            </w:tcBorders>
            <w:shd w:val="clear" w:color="auto" w:fill="FFFFFF"/>
            <w:vAlign w:val="center"/>
          </w:tcPr>
          <w:p w:rsidR="00C37A37">
            <w:pPr>
              <w:pStyle w:val="Normal0"/>
              <w:autoSpaceDE w:val="0"/>
              <w:autoSpaceDN w:val="0"/>
              <w:adjustRightInd w:val="0"/>
              <w:jc w:val="left"/>
              <w:rPr>
                <w:b/>
                <w:bCs/>
                <w:color w:val="000000"/>
                <w:kern w:val="0"/>
                <w:sz w:val="28"/>
                <w:szCs w:val="28"/>
                <w:lang w:val="zh-CN"/>
              </w:rPr>
            </w:pP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模板支架顶部距地面高度</w:t>
            </w:r>
            <w:r>
              <w:rPr>
                <w:color w:val="000000"/>
                <w:kern w:val="0"/>
                <w:sz w:val="18"/>
                <w:szCs w:val="18"/>
                <w:lang w:val="zh-CN"/>
              </w:rPr>
              <w:t>(m)</w:t>
            </w:r>
          </w:p>
        </w:tc>
        <w:tc>
          <w:tcPr>
            <w:tcW w:w="3095" w:type="dxa"/>
            <w:tcBorders>
              <w:top w:val="single" w:sz="6" w:space="0" w:color="auto"/>
              <w:left w:val="single" w:sz="6" w:space="0" w:color="auto"/>
              <w:bottom w:val="single" w:sz="6" w:space="0" w:color="auto"/>
              <w:right w:val="single" w:sz="6" w:space="0" w:color="auto"/>
            </w:tcBorders>
            <w:shd w:val="clear" w:color="auto" w:fill="FFFFFF"/>
            <w:vAlign w:val="center"/>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7.05</w:t>
            </w:r>
          </w:p>
        </w:tc>
        <w:tc>
          <w:tcPr>
            <w:tcW w:w="1623" w:type="dxa"/>
            <w:vMerge/>
            <w:tcBorders>
              <w:top w:val="single" w:sz="6" w:space="0" w:color="auto"/>
              <w:left w:val="single" w:sz="6" w:space="0" w:color="auto"/>
              <w:bottom w:val="single" w:sz="6" w:space="0" w:color="auto"/>
              <w:right w:val="single" w:sz="6" w:space="0" w:color="auto"/>
            </w:tcBorders>
            <w:shd w:val="clear" w:color="auto" w:fill="FFFFFF"/>
            <w:vAlign w:val="center"/>
          </w:tcPr>
          <w:p w:rsidR="00C37A37">
            <w:pPr>
              <w:pStyle w:val="Normal0"/>
              <w:autoSpaceDE w:val="0"/>
              <w:autoSpaceDN w:val="0"/>
              <w:adjustRightInd w:val="0"/>
              <w:jc w:val="left"/>
              <w:rPr>
                <w:b/>
                <w:bCs/>
                <w:color w:val="000000"/>
                <w:kern w:val="0"/>
                <w:sz w:val="28"/>
                <w:szCs w:val="28"/>
                <w:lang w:val="zh-CN"/>
              </w:rPr>
            </w:pPr>
          </w:p>
        </w:tc>
      </w:tr>
      <w:tr>
        <w:tblPrEx>
          <w:tblW w:w="0" w:type="auto"/>
          <w:jc w:val="center"/>
          <w:tblLayout w:type="fixed"/>
          <w:tblCellMar>
            <w:top w:w="45" w:type="dxa"/>
            <w:left w:w="45" w:type="dxa"/>
            <w:bottom w:w="45" w:type="dxa"/>
            <w:right w:w="45" w:type="dxa"/>
          </w:tblCellMar>
          <w:tblLook w:val="0000"/>
        </w:tblPrEx>
        <w:trPr>
          <w:trHeight w:val="75"/>
          <w:jc w:val="center"/>
        </w:trPr>
        <w:tc>
          <w:tcPr>
            <w:tcW w:w="3094" w:type="dxa"/>
            <w:vMerge/>
            <w:tcBorders>
              <w:top w:val="single" w:sz="6" w:space="0" w:color="auto"/>
              <w:left w:val="single" w:sz="6" w:space="0" w:color="auto"/>
              <w:bottom w:val="single" w:sz="6" w:space="0" w:color="auto"/>
              <w:right w:val="single" w:sz="6" w:space="0" w:color="auto"/>
            </w:tcBorders>
            <w:shd w:val="clear" w:color="auto" w:fill="FFFFFF"/>
            <w:vAlign w:val="center"/>
          </w:tcPr>
          <w:p w:rsidR="00C37A37">
            <w:pPr>
              <w:pStyle w:val="Normal0"/>
              <w:autoSpaceDE w:val="0"/>
              <w:autoSpaceDN w:val="0"/>
              <w:adjustRightInd w:val="0"/>
              <w:jc w:val="left"/>
              <w:rPr>
                <w:b/>
                <w:bCs/>
                <w:color w:val="000000"/>
                <w:kern w:val="0"/>
                <w:sz w:val="28"/>
                <w:szCs w:val="28"/>
                <w:lang w:val="zh-CN"/>
              </w:rPr>
            </w:pP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rsidR="00C37A37">
            <w:pPr>
              <w:pStyle w:val="Normal0"/>
              <w:autoSpaceDE w:val="0"/>
              <w:autoSpaceDN w:val="0"/>
              <w:adjustRightInd w:val="0"/>
              <w:spacing w:line="360" w:lineRule="auto"/>
              <w:jc w:val="left"/>
              <w:rPr>
                <w:color w:val="000000"/>
                <w:kern w:val="0"/>
                <w:sz w:val="24"/>
                <w:szCs w:val="24"/>
                <w:vertAlign w:val="subscript"/>
                <w:lang w:val="zh-CN"/>
              </w:rPr>
            </w:pPr>
            <w:r>
              <w:rPr>
                <w:color w:val="000000"/>
                <w:kern w:val="0"/>
                <w:sz w:val="18"/>
                <w:szCs w:val="18"/>
                <w:lang w:val="zh-CN"/>
              </w:rPr>
              <w:t>风压高度变化系数</w:t>
            </w:r>
            <w:r>
              <w:rPr>
                <w:color w:val="000000"/>
                <w:kern w:val="0"/>
                <w:sz w:val="18"/>
                <w:szCs w:val="18"/>
                <w:lang w:val="zh-CN"/>
              </w:rPr>
              <w:t>μ</w:t>
            </w:r>
            <w:r>
              <w:rPr>
                <w:color w:val="000000"/>
                <w:kern w:val="0"/>
                <w:sz w:val="24"/>
                <w:szCs w:val="24"/>
                <w:vertAlign w:val="subscript"/>
                <w:lang w:val="zh-CN"/>
              </w:rPr>
              <w:t>z</w:t>
            </w:r>
          </w:p>
        </w:tc>
        <w:tc>
          <w:tcPr>
            <w:tcW w:w="3095" w:type="dxa"/>
            <w:tcBorders>
              <w:top w:val="single" w:sz="6" w:space="0" w:color="auto"/>
              <w:left w:val="single" w:sz="6" w:space="0" w:color="auto"/>
              <w:bottom w:val="single" w:sz="6" w:space="0" w:color="auto"/>
              <w:right w:val="single" w:sz="6" w:space="0" w:color="auto"/>
            </w:tcBorders>
            <w:shd w:val="clear" w:color="auto" w:fill="FFFFFF"/>
            <w:vAlign w:val="center"/>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1</w:t>
            </w:r>
          </w:p>
        </w:tc>
        <w:tc>
          <w:tcPr>
            <w:tcW w:w="1623" w:type="dxa"/>
            <w:vMerge/>
            <w:tcBorders>
              <w:top w:val="single" w:sz="6" w:space="0" w:color="auto"/>
              <w:left w:val="single" w:sz="6" w:space="0" w:color="auto"/>
              <w:bottom w:val="single" w:sz="6" w:space="0" w:color="auto"/>
              <w:right w:val="single" w:sz="6" w:space="0" w:color="auto"/>
            </w:tcBorders>
            <w:shd w:val="clear" w:color="auto" w:fill="FFFFFF"/>
            <w:vAlign w:val="center"/>
          </w:tcPr>
          <w:p w:rsidR="00C37A37">
            <w:pPr>
              <w:pStyle w:val="Normal0"/>
              <w:autoSpaceDE w:val="0"/>
              <w:autoSpaceDN w:val="0"/>
              <w:adjustRightInd w:val="0"/>
              <w:jc w:val="left"/>
              <w:rPr>
                <w:b/>
                <w:bCs/>
                <w:color w:val="000000"/>
                <w:kern w:val="0"/>
                <w:sz w:val="28"/>
                <w:szCs w:val="28"/>
                <w:lang w:val="zh-CN"/>
              </w:rPr>
            </w:pPr>
          </w:p>
        </w:tc>
      </w:tr>
      <w:tr>
        <w:tblPrEx>
          <w:tblW w:w="0" w:type="auto"/>
          <w:jc w:val="center"/>
          <w:tblLayout w:type="fixed"/>
          <w:tblCellMar>
            <w:top w:w="45" w:type="dxa"/>
            <w:left w:w="45" w:type="dxa"/>
            <w:bottom w:w="45" w:type="dxa"/>
            <w:right w:w="45" w:type="dxa"/>
          </w:tblCellMar>
          <w:tblLook w:val="0000"/>
        </w:tblPrEx>
        <w:trPr>
          <w:trHeight w:val="75"/>
          <w:jc w:val="center"/>
        </w:trPr>
        <w:tc>
          <w:tcPr>
            <w:tcW w:w="3094" w:type="dxa"/>
            <w:vMerge/>
            <w:tcBorders>
              <w:top w:val="single" w:sz="6" w:space="0" w:color="auto"/>
              <w:left w:val="single" w:sz="6" w:space="0" w:color="auto"/>
              <w:bottom w:val="single" w:sz="6" w:space="0" w:color="auto"/>
              <w:right w:val="single" w:sz="6" w:space="0" w:color="auto"/>
            </w:tcBorders>
            <w:shd w:val="clear" w:color="auto" w:fill="FFFFFF"/>
            <w:vAlign w:val="center"/>
          </w:tcPr>
          <w:p w:rsidR="00C37A37">
            <w:pPr>
              <w:pStyle w:val="Normal0"/>
              <w:autoSpaceDE w:val="0"/>
              <w:autoSpaceDN w:val="0"/>
              <w:adjustRightInd w:val="0"/>
              <w:jc w:val="left"/>
              <w:rPr>
                <w:b/>
                <w:bCs/>
                <w:color w:val="000000"/>
                <w:kern w:val="0"/>
                <w:sz w:val="28"/>
                <w:szCs w:val="28"/>
                <w:lang w:val="zh-CN"/>
              </w:rPr>
            </w:pPr>
          </w:p>
        </w:tc>
        <w:tc>
          <w:tcPr>
            <w:tcW w:w="1623" w:type="dxa"/>
            <w:tcBorders>
              <w:top w:val="single" w:sz="6" w:space="0" w:color="auto"/>
              <w:left w:val="single" w:sz="6" w:space="0" w:color="auto"/>
              <w:bottom w:val="single" w:sz="6" w:space="0" w:color="auto"/>
              <w:right w:val="single" w:sz="6" w:space="0" w:color="auto"/>
            </w:tcBorders>
            <w:shd w:val="clear" w:color="auto" w:fill="FFFFFF"/>
            <w:vAlign w:val="center"/>
          </w:tcPr>
          <w:p w:rsidR="00C37A37">
            <w:pPr>
              <w:pStyle w:val="Normal0"/>
              <w:autoSpaceDE w:val="0"/>
              <w:autoSpaceDN w:val="0"/>
              <w:adjustRightInd w:val="0"/>
              <w:spacing w:line="360" w:lineRule="auto"/>
              <w:jc w:val="left"/>
              <w:rPr>
                <w:color w:val="000000"/>
                <w:kern w:val="0"/>
                <w:sz w:val="24"/>
                <w:szCs w:val="24"/>
                <w:vertAlign w:val="subscript"/>
                <w:lang w:val="zh-CN"/>
              </w:rPr>
            </w:pPr>
            <w:r>
              <w:rPr>
                <w:color w:val="000000"/>
                <w:kern w:val="0"/>
                <w:sz w:val="18"/>
                <w:szCs w:val="18"/>
                <w:lang w:val="zh-CN"/>
              </w:rPr>
              <w:t>风荷载体型系数</w:t>
            </w:r>
            <w:r>
              <w:rPr>
                <w:color w:val="000000"/>
                <w:kern w:val="0"/>
                <w:sz w:val="18"/>
                <w:szCs w:val="18"/>
                <w:lang w:val="zh-CN"/>
              </w:rPr>
              <w:t>μ</w:t>
            </w:r>
            <w:r>
              <w:rPr>
                <w:color w:val="000000"/>
                <w:kern w:val="0"/>
                <w:sz w:val="24"/>
                <w:szCs w:val="24"/>
                <w:vertAlign w:val="subscript"/>
                <w:lang w:val="zh-CN"/>
              </w:rPr>
              <w:t>s</w:t>
            </w:r>
          </w:p>
        </w:tc>
        <w:tc>
          <w:tcPr>
            <w:tcW w:w="3095" w:type="dxa"/>
            <w:tcBorders>
              <w:top w:val="single" w:sz="6" w:space="0" w:color="auto"/>
              <w:left w:val="single" w:sz="6" w:space="0" w:color="auto"/>
              <w:bottom w:val="single" w:sz="6" w:space="0" w:color="auto"/>
              <w:right w:val="single" w:sz="6" w:space="0" w:color="auto"/>
            </w:tcBorders>
            <w:shd w:val="clear" w:color="auto" w:fill="FFFFFF"/>
            <w:vAlign w:val="center"/>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0.8</w:t>
            </w:r>
          </w:p>
        </w:tc>
        <w:tc>
          <w:tcPr>
            <w:tcW w:w="1623" w:type="dxa"/>
            <w:vMerge/>
            <w:tcBorders>
              <w:top w:val="single" w:sz="6" w:space="0" w:color="auto"/>
              <w:left w:val="single" w:sz="6" w:space="0" w:color="auto"/>
              <w:bottom w:val="single" w:sz="6" w:space="0" w:color="auto"/>
              <w:right w:val="single" w:sz="6" w:space="0" w:color="auto"/>
            </w:tcBorders>
            <w:shd w:val="clear" w:color="auto" w:fill="FFFFFF"/>
            <w:vAlign w:val="center"/>
          </w:tcPr>
          <w:p w:rsidR="00C37A37">
            <w:pPr>
              <w:pStyle w:val="Normal0"/>
              <w:autoSpaceDE w:val="0"/>
              <w:autoSpaceDN w:val="0"/>
              <w:adjustRightInd w:val="0"/>
              <w:jc w:val="left"/>
              <w:rPr>
                <w:b/>
                <w:bCs/>
                <w:color w:val="000000"/>
                <w:kern w:val="0"/>
                <w:sz w:val="28"/>
                <w:szCs w:val="28"/>
                <w:lang w:val="zh-CN"/>
              </w:rPr>
            </w:pPr>
          </w:p>
        </w:tc>
      </w:tr>
    </w:tbl>
    <w:p w:rsidR="00C37A37">
      <w:pPr>
        <w:pStyle w:val="Normal0"/>
        <w:autoSpaceDE w:val="0"/>
        <w:autoSpaceDN w:val="0"/>
        <w:adjustRightInd w:val="0"/>
        <w:spacing w:line="360" w:lineRule="auto"/>
        <w:jc w:val="left"/>
        <w:rPr>
          <w:b/>
          <w:bCs/>
          <w:color w:val="000000"/>
          <w:kern w:val="0"/>
          <w:sz w:val="28"/>
          <w:szCs w:val="28"/>
          <w:lang w:val="zh-CN"/>
        </w:rPr>
      </w:pPr>
      <w:r>
        <w:rPr>
          <w:b/>
          <w:bCs/>
          <w:color w:val="000000"/>
          <w:kern w:val="0"/>
          <w:sz w:val="28"/>
          <w:szCs w:val="28"/>
          <w:lang w:val="zh-CN"/>
        </w:rPr>
        <w:t xml:space="preserve"> </w:t>
      </w:r>
      <w:r>
        <w:rPr>
          <w:b/>
          <w:bCs/>
          <w:color w:val="000000"/>
          <w:kern w:val="0"/>
          <w:sz w:val="28"/>
          <w:szCs w:val="28"/>
          <w:lang w:val="zh-CN"/>
        </w:rPr>
        <w:t>三、模板体系设计</w:t>
      </w:r>
    </w:p>
    <w:tbl>
      <w:tblPr>
        <w:tblStyle w:val="TableNormal"/>
        <w:tblW w:w="0" w:type="auto"/>
        <w:jc w:val="center"/>
        <w:tblLayout w:type="fixed"/>
        <w:tblCellMar>
          <w:top w:w="45" w:type="dxa"/>
          <w:left w:w="45" w:type="dxa"/>
          <w:bottom w:w="45" w:type="dxa"/>
          <w:right w:w="45" w:type="dxa"/>
        </w:tblCellMar>
        <w:tblLook w:val="0000"/>
      </w:tblPr>
      <w:tblGrid>
        <w:gridCol w:w="4717"/>
        <w:gridCol w:w="4718"/>
      </w:tblGrid>
      <w:tr>
        <w:tblPrEx>
          <w:tblW w:w="0" w:type="auto"/>
          <w:jc w:val="center"/>
          <w:tblLayout w:type="fixed"/>
          <w:tblCellMar>
            <w:top w:w="45" w:type="dxa"/>
            <w:left w:w="45" w:type="dxa"/>
            <w:bottom w:w="45" w:type="dxa"/>
            <w:right w:w="45" w:type="dxa"/>
          </w:tblCellMar>
          <w:tblLook w:val="0000"/>
        </w:tblPrEx>
        <w:trPr>
          <w:trHeight w:val="75"/>
          <w:jc w:val="center"/>
        </w:trPr>
        <w:tc>
          <w:tcPr>
            <w:tcW w:w="4717"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新浇混凝土梁支撑方式</w:t>
            </w:r>
          </w:p>
        </w:tc>
        <w:tc>
          <w:tcPr>
            <w:tcW w:w="4718"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梁一侧有板，梁底小梁垂直于梁跨方向</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4717"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梁跨度方向立柱纵距是否相等</w:t>
            </w:r>
          </w:p>
        </w:tc>
        <w:tc>
          <w:tcPr>
            <w:tcW w:w="4718"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是</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4717"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梁跨度方向立柱间距</w:t>
            </w:r>
            <w:r>
              <w:rPr>
                <w:color w:val="000000"/>
                <w:kern w:val="0"/>
                <w:sz w:val="18"/>
                <w:szCs w:val="18"/>
                <w:lang w:val="zh-CN"/>
              </w:rPr>
              <w:t>l</w:t>
            </w:r>
            <w:r>
              <w:rPr>
                <w:color w:val="000000"/>
                <w:kern w:val="0"/>
                <w:sz w:val="24"/>
                <w:szCs w:val="24"/>
                <w:vertAlign w:val="subscript"/>
                <w:lang w:val="zh-CN"/>
              </w:rPr>
              <w:t>a</w:t>
            </w:r>
            <w:r>
              <w:rPr>
                <w:color w:val="000000"/>
                <w:kern w:val="0"/>
                <w:sz w:val="18"/>
                <w:szCs w:val="18"/>
                <w:lang w:val="zh-CN"/>
              </w:rPr>
              <w:t>(mm)</w:t>
            </w:r>
          </w:p>
        </w:tc>
        <w:tc>
          <w:tcPr>
            <w:tcW w:w="4718"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1200</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4717"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梁两侧立柱间距</w:t>
            </w:r>
            <w:r>
              <w:rPr>
                <w:color w:val="000000"/>
                <w:kern w:val="0"/>
                <w:sz w:val="18"/>
                <w:szCs w:val="18"/>
                <w:lang w:val="zh-CN"/>
              </w:rPr>
              <w:t>l</w:t>
            </w:r>
            <w:r>
              <w:rPr>
                <w:color w:val="000000"/>
                <w:kern w:val="0"/>
                <w:sz w:val="24"/>
                <w:szCs w:val="24"/>
                <w:vertAlign w:val="subscript"/>
                <w:lang w:val="zh-CN"/>
              </w:rPr>
              <w:t>b</w:t>
            </w:r>
            <w:r>
              <w:rPr>
                <w:color w:val="000000"/>
                <w:kern w:val="0"/>
                <w:sz w:val="18"/>
                <w:szCs w:val="18"/>
                <w:lang w:val="zh-CN"/>
              </w:rPr>
              <w:t>(mm)</w:t>
            </w:r>
          </w:p>
        </w:tc>
        <w:tc>
          <w:tcPr>
            <w:tcW w:w="4718"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600</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4717"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支撑架中间层水平杆最大竖向步距</w:t>
            </w:r>
            <w:r>
              <w:rPr>
                <w:color w:val="000000"/>
                <w:kern w:val="0"/>
                <w:sz w:val="18"/>
                <w:szCs w:val="18"/>
                <w:lang w:val="zh-CN"/>
              </w:rPr>
              <w:t>h(mm)</w:t>
            </w:r>
          </w:p>
        </w:tc>
        <w:tc>
          <w:tcPr>
            <w:tcW w:w="4718"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1500</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4717"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支撑架顶层水平杆步距</w:t>
            </w:r>
            <w:r>
              <w:rPr>
                <w:color w:val="000000"/>
                <w:kern w:val="0"/>
                <w:sz w:val="18"/>
                <w:szCs w:val="18"/>
                <w:lang w:val="zh-CN"/>
              </w:rPr>
              <w:t>h'(mm)</w:t>
            </w:r>
          </w:p>
        </w:tc>
        <w:tc>
          <w:tcPr>
            <w:tcW w:w="4718"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1000</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4717"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可调托座伸出顶层水平杆的悬臂长度</w:t>
            </w:r>
            <w:r>
              <w:rPr>
                <w:color w:val="000000"/>
                <w:kern w:val="0"/>
                <w:sz w:val="18"/>
                <w:szCs w:val="18"/>
                <w:lang w:val="zh-CN"/>
              </w:rPr>
              <w:t>a(mm)</w:t>
            </w:r>
          </w:p>
        </w:tc>
        <w:tc>
          <w:tcPr>
            <w:tcW w:w="4718"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500</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4717"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新浇混凝土楼板立柱间距</w:t>
            </w:r>
            <w:r>
              <w:rPr>
                <w:color w:val="000000"/>
                <w:kern w:val="0"/>
                <w:sz w:val="18"/>
                <w:szCs w:val="18"/>
                <w:lang w:val="zh-CN"/>
              </w:rPr>
              <w:t>l</w:t>
            </w:r>
            <w:r>
              <w:rPr>
                <w:color w:val="000000"/>
                <w:kern w:val="0"/>
                <w:sz w:val="24"/>
                <w:szCs w:val="24"/>
                <w:vertAlign w:val="superscript"/>
                <w:lang w:val="zh-CN"/>
              </w:rPr>
              <w:t>'</w:t>
            </w:r>
            <w:r>
              <w:rPr>
                <w:color w:val="000000"/>
                <w:kern w:val="0"/>
                <w:sz w:val="24"/>
                <w:szCs w:val="24"/>
                <w:vertAlign w:val="subscript"/>
                <w:lang w:val="zh-CN"/>
              </w:rPr>
              <w:t>a</w:t>
            </w:r>
            <w:r>
              <w:rPr>
                <w:color w:val="000000"/>
                <w:kern w:val="0"/>
                <w:sz w:val="18"/>
                <w:szCs w:val="18"/>
                <w:lang w:val="zh-CN"/>
              </w:rPr>
              <w:t>(mm)</w:t>
            </w:r>
            <w:r>
              <w:rPr>
                <w:color w:val="000000"/>
                <w:kern w:val="0"/>
                <w:sz w:val="18"/>
                <w:szCs w:val="18"/>
                <w:lang w:val="zh-CN"/>
              </w:rPr>
              <w:t>、</w:t>
            </w:r>
            <w:r>
              <w:rPr>
                <w:color w:val="000000"/>
                <w:kern w:val="0"/>
                <w:sz w:val="18"/>
                <w:szCs w:val="18"/>
                <w:lang w:val="zh-CN"/>
              </w:rPr>
              <w:t>l</w:t>
            </w:r>
            <w:r>
              <w:rPr>
                <w:color w:val="000000"/>
                <w:kern w:val="0"/>
                <w:sz w:val="24"/>
                <w:szCs w:val="24"/>
                <w:vertAlign w:val="superscript"/>
                <w:lang w:val="zh-CN"/>
              </w:rPr>
              <w:t>'</w:t>
            </w:r>
            <w:r>
              <w:rPr>
                <w:color w:val="000000"/>
                <w:kern w:val="0"/>
                <w:sz w:val="24"/>
                <w:szCs w:val="24"/>
                <w:vertAlign w:val="subscript"/>
                <w:lang w:val="zh-CN"/>
              </w:rPr>
              <w:t>b</w:t>
            </w:r>
            <w:r>
              <w:rPr>
                <w:color w:val="000000"/>
                <w:kern w:val="0"/>
                <w:sz w:val="18"/>
                <w:szCs w:val="18"/>
                <w:lang w:val="zh-CN"/>
              </w:rPr>
              <w:t>(mm)</w:t>
            </w:r>
          </w:p>
        </w:tc>
        <w:tc>
          <w:tcPr>
            <w:tcW w:w="4718"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1200</w:t>
            </w:r>
            <w:r>
              <w:rPr>
                <w:color w:val="000000"/>
                <w:kern w:val="0"/>
                <w:sz w:val="18"/>
                <w:szCs w:val="18"/>
                <w:lang w:val="zh-CN"/>
              </w:rPr>
              <w:t>、</w:t>
            </w:r>
            <w:r>
              <w:rPr>
                <w:color w:val="000000"/>
                <w:kern w:val="0"/>
                <w:sz w:val="18"/>
                <w:szCs w:val="18"/>
                <w:lang w:val="zh-CN"/>
              </w:rPr>
              <w:t>900</w:t>
            </w:r>
          </w:p>
        </w:tc>
      </w:tr>
    </w:tbl>
    <w:p>
      <w:pPr>
        <w:sectPr>
          <w:type w:val="nextPage"/>
          <w:pgSz w:w="11906" w:h="16838"/>
          <w:pgMar w:top="1440" w:right="1800" w:bottom="1440" w:left="1800" w:header="851" w:footer="992" w:gutter="0"/>
          <w:pgNumType w:start="31"/>
          <w:cols w:space="720"/>
          <w:titlePg w:val="0"/>
          <w:docGrid w:type="lines" w:linePitch="312"/>
        </w:sectPr>
      </w:pPr>
    </w:p>
    <w:tbl>
      <w:tblPr>
        <w:tblStyle w:val="TableNormal"/>
        <w:tblW w:w="0" w:type="auto"/>
        <w:jc w:val="center"/>
        <w:tblLayout w:type="fixed"/>
        <w:tblCellMar>
          <w:top w:w="45" w:type="dxa"/>
          <w:left w:w="45" w:type="dxa"/>
          <w:bottom w:w="45" w:type="dxa"/>
          <w:right w:w="45" w:type="dxa"/>
        </w:tblCellMar>
        <w:tblLook w:val="0000"/>
      </w:tblPr>
      <w:tblGrid>
        <w:gridCol w:w="4717"/>
        <w:gridCol w:w="4718"/>
      </w:tblGrid>
      <w:tr>
        <w:tblPrEx>
          <w:tblW w:w="0" w:type="auto"/>
          <w:jc w:val="center"/>
          <w:tblLayout w:type="fixed"/>
          <w:tblCellMar>
            <w:top w:w="45" w:type="dxa"/>
            <w:left w:w="45" w:type="dxa"/>
            <w:bottom w:w="45" w:type="dxa"/>
            <w:right w:w="45" w:type="dxa"/>
          </w:tblCellMar>
          <w:tblLook w:val="0000"/>
        </w:tblPrEx>
        <w:trPr>
          <w:trHeight w:val="75"/>
          <w:jc w:val="center"/>
        </w:trPr>
        <w:tc>
          <w:tcPr>
            <w:tcW w:w="4717"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混凝土梁距梁两侧立柱中的位置</w:t>
            </w:r>
          </w:p>
        </w:tc>
        <w:tc>
          <w:tcPr>
            <w:tcW w:w="4718"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自定义</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4717"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梁左侧立柱距梁中心线距离</w:t>
            </w:r>
            <w:r>
              <w:rPr>
                <w:color w:val="000000"/>
                <w:kern w:val="0"/>
                <w:sz w:val="18"/>
                <w:szCs w:val="18"/>
                <w:lang w:val="zh-CN"/>
              </w:rPr>
              <w:t>(mm)</w:t>
            </w:r>
          </w:p>
        </w:tc>
        <w:tc>
          <w:tcPr>
            <w:tcW w:w="4718"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300</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4717"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梁底增加立柱根数</w:t>
            </w:r>
          </w:p>
        </w:tc>
        <w:tc>
          <w:tcPr>
            <w:tcW w:w="4718"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0</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4717"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梁底支撑主梁最大悬挑长度</w:t>
            </w:r>
            <w:r>
              <w:rPr>
                <w:color w:val="000000"/>
                <w:kern w:val="0"/>
                <w:sz w:val="18"/>
                <w:szCs w:val="18"/>
                <w:lang w:val="zh-CN"/>
              </w:rPr>
              <w:t>(mm)</w:t>
            </w:r>
          </w:p>
        </w:tc>
        <w:tc>
          <w:tcPr>
            <w:tcW w:w="4718"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0</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4717"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每跨距内梁底支撑小梁根数</w:t>
            </w:r>
          </w:p>
        </w:tc>
        <w:tc>
          <w:tcPr>
            <w:tcW w:w="4718"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6</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4717"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每跨距内梁底支撑小梁间距</w:t>
            </w:r>
            <w:r>
              <w:rPr>
                <w:color w:val="000000"/>
                <w:kern w:val="0"/>
                <w:sz w:val="18"/>
                <w:szCs w:val="18"/>
                <w:lang w:val="zh-CN"/>
              </w:rPr>
              <w:t>(mm)</w:t>
            </w:r>
          </w:p>
        </w:tc>
        <w:tc>
          <w:tcPr>
            <w:tcW w:w="4718"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120</w:t>
            </w:r>
          </w:p>
        </w:tc>
      </w:tr>
    </w:tbl>
    <w:p w:rsidR="00C37A37">
      <w:pPr>
        <w:pStyle w:val="Normal0"/>
        <w:autoSpaceDE w:val="0"/>
        <w:autoSpaceDN w:val="0"/>
        <w:adjustRightInd w:val="0"/>
        <w:spacing w:line="360" w:lineRule="auto"/>
        <w:jc w:val="left"/>
        <w:rPr>
          <w:color w:val="000000"/>
          <w:kern w:val="0"/>
          <w:sz w:val="24"/>
          <w:szCs w:val="24"/>
          <w:lang w:val="zh-CN"/>
        </w:rPr>
      </w:pPr>
      <w:r>
        <w:rPr>
          <w:color w:val="000000"/>
          <w:kern w:val="0"/>
          <w:sz w:val="24"/>
          <w:szCs w:val="24"/>
          <w:lang w:val="zh-CN"/>
        </w:rPr>
        <w:t xml:space="preserve">    </w:t>
      </w:r>
      <w:r>
        <w:rPr>
          <w:color w:val="000000"/>
          <w:kern w:val="0"/>
          <w:sz w:val="24"/>
          <w:szCs w:val="24"/>
          <w:lang w:val="zh-CN"/>
        </w:rPr>
        <w:t>设计简图如下：</w:t>
      </w:r>
    </w:p>
    <w:p w:rsidR="00C37A37">
      <w:pPr>
        <w:pStyle w:val="Normal0"/>
        <w:autoSpaceDE w:val="0"/>
        <w:autoSpaceDN w:val="0"/>
        <w:adjustRightInd w:val="0"/>
        <w:spacing w:line="360" w:lineRule="auto"/>
        <w:jc w:val="center"/>
        <w:rPr>
          <w:color w:val="000000"/>
          <w:kern w:val="0"/>
          <w:sz w:val="24"/>
          <w:szCs w:val="24"/>
          <w:lang w:val="zh-CN"/>
        </w:rPr>
      </w:pPr>
      <w:r>
        <w:rPr>
          <w:color w:val="000000"/>
          <w:kern w:val="0"/>
          <w:sz w:val="24"/>
          <w:szCs w:val="24"/>
          <w:lang w:val="zh-CN"/>
        </w:rPr>
        <w:pict>
          <v:shape id="图片 12" o:spid="_x0000_i1036" type="#_x0000_t75" style="width:96pt;height:5in;mso-position-horizontal-relative:page;mso-position-vertical-relative:page">
            <v:imagedata r:id="rId16" o:title=""/>
          </v:shape>
        </w:pict>
      </w:r>
    </w:p>
    <w:p w:rsidR="00C37A37">
      <w:pPr>
        <w:pStyle w:val="Normal0"/>
        <w:autoSpaceDE w:val="0"/>
        <w:autoSpaceDN w:val="0"/>
        <w:adjustRightInd w:val="0"/>
        <w:spacing w:line="360" w:lineRule="auto"/>
        <w:jc w:val="center"/>
        <w:rPr>
          <w:color w:val="000080"/>
          <w:kern w:val="0"/>
          <w:sz w:val="24"/>
          <w:szCs w:val="24"/>
          <w:u w:val="single"/>
          <w:lang w:val="zh-CN"/>
        </w:rPr>
        <w:sectPr>
          <w:type w:val="nextPage"/>
          <w:pgSz w:w="11906" w:h="16838"/>
          <w:pgMar w:top="1440" w:right="1800" w:bottom="1440" w:left="1800" w:header="851" w:footer="992" w:gutter="0"/>
          <w:pgNumType w:start="32"/>
          <w:cols w:space="720"/>
          <w:titlePg w:val="0"/>
          <w:docGrid w:type="lines" w:linePitch="312"/>
        </w:sectPr>
      </w:pPr>
      <w:r>
        <w:rPr>
          <w:color w:val="000080"/>
          <w:kern w:val="0"/>
          <w:sz w:val="24"/>
          <w:szCs w:val="24"/>
          <w:u w:val="single"/>
          <w:lang w:val="zh-CN"/>
        </w:rPr>
        <w:t>平面图</w:t>
      </w:r>
    </w:p>
    <w:p w:rsidR="00C37A37">
      <w:pPr>
        <w:pStyle w:val="Normal0"/>
        <w:autoSpaceDE w:val="0"/>
        <w:autoSpaceDN w:val="0"/>
        <w:adjustRightInd w:val="0"/>
        <w:spacing w:line="360" w:lineRule="auto"/>
        <w:jc w:val="center"/>
        <w:rPr>
          <w:color w:val="000080"/>
          <w:kern w:val="0"/>
          <w:sz w:val="24"/>
          <w:szCs w:val="24"/>
          <w:u w:val="single"/>
          <w:lang w:val="zh-CN"/>
        </w:rPr>
      </w:pPr>
      <w:r>
        <w:rPr>
          <w:color w:val="000080"/>
          <w:kern w:val="0"/>
          <w:sz w:val="24"/>
          <w:szCs w:val="24"/>
          <w:u w:val="single"/>
          <w:lang w:val="zh-CN"/>
        </w:rPr>
        <w:pict>
          <v:shape id="图片 13" o:spid="_x0000_i1037" type="#_x0000_t75" style="width:340.5pt;height:5in;mso-position-horizontal-relative:page;mso-position-vertical-relative:page">
            <v:imagedata r:id="rId17" o:title=""/>
          </v:shape>
        </w:pict>
      </w:r>
    </w:p>
    <w:p w:rsidR="00C37A37">
      <w:pPr>
        <w:pStyle w:val="Normal0"/>
        <w:autoSpaceDE w:val="0"/>
        <w:autoSpaceDN w:val="0"/>
        <w:adjustRightInd w:val="0"/>
        <w:spacing w:line="360" w:lineRule="auto"/>
        <w:jc w:val="center"/>
        <w:rPr>
          <w:color w:val="000080"/>
          <w:kern w:val="0"/>
          <w:sz w:val="24"/>
          <w:szCs w:val="24"/>
          <w:u w:val="single"/>
          <w:lang w:val="zh-CN"/>
        </w:rPr>
      </w:pPr>
      <w:r>
        <w:rPr>
          <w:color w:val="000080"/>
          <w:kern w:val="0"/>
          <w:sz w:val="24"/>
          <w:szCs w:val="24"/>
          <w:u w:val="single"/>
          <w:lang w:val="zh-CN"/>
        </w:rPr>
        <w:t>立面图</w:t>
      </w:r>
    </w:p>
    <w:p w:rsidR="00C37A37">
      <w:pPr>
        <w:pStyle w:val="Normal0"/>
        <w:autoSpaceDE w:val="0"/>
        <w:autoSpaceDN w:val="0"/>
        <w:adjustRightInd w:val="0"/>
        <w:spacing w:line="360" w:lineRule="auto"/>
        <w:jc w:val="left"/>
        <w:rPr>
          <w:b/>
          <w:bCs/>
          <w:color w:val="000000"/>
          <w:kern w:val="0"/>
          <w:sz w:val="28"/>
          <w:szCs w:val="28"/>
          <w:lang w:val="zh-CN"/>
        </w:rPr>
      </w:pPr>
      <w:r>
        <w:rPr>
          <w:b/>
          <w:bCs/>
          <w:color w:val="000000"/>
          <w:kern w:val="0"/>
          <w:sz w:val="28"/>
          <w:szCs w:val="28"/>
          <w:lang w:val="zh-CN"/>
        </w:rPr>
        <w:t xml:space="preserve"> </w:t>
      </w:r>
      <w:r>
        <w:rPr>
          <w:b/>
          <w:bCs/>
          <w:color w:val="000000"/>
          <w:kern w:val="0"/>
          <w:sz w:val="28"/>
          <w:szCs w:val="28"/>
          <w:lang w:val="zh-CN"/>
        </w:rPr>
        <w:t>四、面板验算</w:t>
      </w:r>
    </w:p>
    <w:tbl>
      <w:tblPr>
        <w:tblStyle w:val="TableNormal"/>
        <w:tblW w:w="0" w:type="auto"/>
        <w:jc w:val="center"/>
        <w:tblLayout w:type="fixed"/>
        <w:tblCellMar>
          <w:top w:w="45" w:type="dxa"/>
          <w:left w:w="45" w:type="dxa"/>
          <w:bottom w:w="45" w:type="dxa"/>
          <w:right w:w="45" w:type="dxa"/>
        </w:tblCellMar>
        <w:tblLook w:val="0000"/>
      </w:tblPr>
      <w:tblGrid>
        <w:gridCol w:w="3094"/>
        <w:gridCol w:w="1623"/>
        <w:gridCol w:w="3095"/>
        <w:gridCol w:w="1623"/>
      </w:tblGrid>
      <w:tr>
        <w:tblPrEx>
          <w:tblW w:w="0" w:type="auto"/>
          <w:jc w:val="center"/>
          <w:tblLayout w:type="fixed"/>
          <w:tblCellMar>
            <w:top w:w="45" w:type="dxa"/>
            <w:left w:w="45" w:type="dxa"/>
            <w:bottom w:w="45" w:type="dxa"/>
            <w:right w:w="45" w:type="dxa"/>
          </w:tblCellMar>
          <w:tblLook w:val="0000"/>
        </w:tblPrEx>
        <w:trPr>
          <w:trHeight w:val="75"/>
          <w:jc w:val="center"/>
        </w:trPr>
        <w:tc>
          <w:tcPr>
            <w:tcW w:w="3094"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面板类型</w:t>
            </w:r>
          </w:p>
        </w:tc>
        <w:tc>
          <w:tcPr>
            <w:tcW w:w="1623"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覆面木胶合板</w:t>
            </w:r>
          </w:p>
        </w:tc>
        <w:tc>
          <w:tcPr>
            <w:tcW w:w="3095"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面板厚度</w:t>
            </w:r>
            <w:r>
              <w:rPr>
                <w:color w:val="000000"/>
                <w:kern w:val="0"/>
                <w:sz w:val="18"/>
                <w:szCs w:val="18"/>
                <w:lang w:val="zh-CN"/>
              </w:rPr>
              <w:t>t(mm)</w:t>
            </w:r>
          </w:p>
        </w:tc>
        <w:tc>
          <w:tcPr>
            <w:tcW w:w="1623"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18</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3094"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面板抗弯强度设计值</w:t>
            </w:r>
            <w:r>
              <w:rPr>
                <w:color w:val="000000"/>
                <w:kern w:val="0"/>
                <w:sz w:val="18"/>
                <w:szCs w:val="18"/>
                <w:lang w:val="zh-CN"/>
              </w:rPr>
              <w:t>[f](N/mm</w:t>
            </w:r>
            <w:r>
              <w:rPr>
                <w:color w:val="000000"/>
                <w:kern w:val="0"/>
                <w:sz w:val="24"/>
                <w:szCs w:val="24"/>
                <w:vertAlign w:val="superscript"/>
                <w:lang w:val="zh-CN"/>
              </w:rPr>
              <w:t>2</w:t>
            </w:r>
            <w:r>
              <w:rPr>
                <w:color w:val="000000"/>
                <w:kern w:val="0"/>
                <w:sz w:val="18"/>
                <w:szCs w:val="18"/>
                <w:lang w:val="zh-CN"/>
              </w:rPr>
              <w:t>)</w:t>
            </w:r>
          </w:p>
        </w:tc>
        <w:tc>
          <w:tcPr>
            <w:tcW w:w="1623"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15</w:t>
            </w:r>
          </w:p>
        </w:tc>
        <w:tc>
          <w:tcPr>
            <w:tcW w:w="3095"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面板抗剪强度设计值</w:t>
            </w:r>
            <w:r>
              <w:rPr>
                <w:color w:val="000000"/>
                <w:kern w:val="0"/>
                <w:sz w:val="18"/>
                <w:szCs w:val="18"/>
                <w:lang w:val="zh-CN"/>
              </w:rPr>
              <w:t>[τ](N/mm</w:t>
            </w:r>
            <w:r>
              <w:rPr>
                <w:color w:val="000000"/>
                <w:kern w:val="0"/>
                <w:sz w:val="24"/>
                <w:szCs w:val="24"/>
                <w:vertAlign w:val="superscript"/>
                <w:lang w:val="zh-CN"/>
              </w:rPr>
              <w:t>2</w:t>
            </w:r>
            <w:r>
              <w:rPr>
                <w:color w:val="000000"/>
                <w:kern w:val="0"/>
                <w:sz w:val="18"/>
                <w:szCs w:val="18"/>
                <w:lang w:val="zh-CN"/>
              </w:rPr>
              <w:t>)</w:t>
            </w:r>
          </w:p>
        </w:tc>
        <w:tc>
          <w:tcPr>
            <w:tcW w:w="1623"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1.4</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3094"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面板弹性模量</w:t>
            </w:r>
            <w:r>
              <w:rPr>
                <w:color w:val="000000"/>
                <w:kern w:val="0"/>
                <w:sz w:val="18"/>
                <w:szCs w:val="18"/>
                <w:lang w:val="zh-CN"/>
              </w:rPr>
              <w:t>E(N/mm</w:t>
            </w:r>
            <w:r>
              <w:rPr>
                <w:color w:val="000000"/>
                <w:kern w:val="0"/>
                <w:sz w:val="24"/>
                <w:szCs w:val="24"/>
                <w:vertAlign w:val="superscript"/>
                <w:lang w:val="zh-CN"/>
              </w:rPr>
              <w:t>2</w:t>
            </w:r>
            <w:r>
              <w:rPr>
                <w:color w:val="000000"/>
                <w:kern w:val="0"/>
                <w:sz w:val="18"/>
                <w:szCs w:val="18"/>
                <w:lang w:val="zh-CN"/>
              </w:rPr>
              <w:t>)</w:t>
            </w:r>
          </w:p>
        </w:tc>
        <w:tc>
          <w:tcPr>
            <w:tcW w:w="1623"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6000</w:t>
            </w:r>
          </w:p>
        </w:tc>
        <w:tc>
          <w:tcPr>
            <w:tcW w:w="3095"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验算方式</w:t>
            </w:r>
          </w:p>
        </w:tc>
        <w:tc>
          <w:tcPr>
            <w:tcW w:w="1623"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三等跨连续梁</w:t>
            </w:r>
          </w:p>
        </w:tc>
      </w:tr>
    </w:tbl>
    <w:p w:rsidR="00C37A37">
      <w:pPr>
        <w:pStyle w:val="Normal0"/>
        <w:autoSpaceDE w:val="0"/>
        <w:autoSpaceDN w:val="0"/>
        <w:adjustRightInd w:val="0"/>
        <w:spacing w:line="360" w:lineRule="auto"/>
        <w:jc w:val="left"/>
        <w:rPr>
          <w:color w:val="000000"/>
          <w:kern w:val="0"/>
          <w:sz w:val="24"/>
          <w:szCs w:val="24"/>
          <w:lang w:val="zh-CN"/>
        </w:rPr>
      </w:pPr>
      <w:r>
        <w:rPr>
          <w:color w:val="000000"/>
          <w:kern w:val="0"/>
          <w:sz w:val="24"/>
          <w:szCs w:val="24"/>
          <w:lang w:val="zh-CN"/>
        </w:rPr>
        <w:t xml:space="preserve">    </w:t>
      </w:r>
      <w:r>
        <w:rPr>
          <w:color w:val="000000"/>
          <w:kern w:val="0"/>
          <w:sz w:val="24"/>
          <w:szCs w:val="24"/>
          <w:lang w:val="zh-CN"/>
        </w:rPr>
        <w:t>按三等跨连续梁计算：</w:t>
      </w:r>
    </w:p>
    <w:p w:rsidR="00C37A37">
      <w:pPr>
        <w:pStyle w:val="Normal0"/>
        <w:autoSpaceDE w:val="0"/>
        <w:autoSpaceDN w:val="0"/>
        <w:adjustRightInd w:val="0"/>
        <w:spacing w:line="360" w:lineRule="auto"/>
        <w:jc w:val="left"/>
        <w:rPr>
          <w:color w:val="000000"/>
          <w:kern w:val="0"/>
          <w:sz w:val="24"/>
          <w:szCs w:val="24"/>
          <w:vertAlign w:val="superscript"/>
          <w:lang w:val="zh-CN"/>
        </w:rPr>
      </w:pPr>
      <w:r>
        <w:rPr>
          <w:color w:val="000000"/>
          <w:kern w:val="0"/>
          <w:sz w:val="24"/>
          <w:szCs w:val="24"/>
          <w:lang w:val="zh-CN"/>
        </w:rPr>
        <w:t xml:space="preserve">    </w:t>
      </w:r>
      <w:r>
        <w:rPr>
          <w:color w:val="000000"/>
          <w:kern w:val="0"/>
          <w:sz w:val="24"/>
          <w:szCs w:val="24"/>
          <w:lang w:val="zh-CN"/>
        </w:rPr>
        <w:t>截面抵抗矩：</w:t>
      </w:r>
      <w:r>
        <w:rPr>
          <w:color w:val="000000"/>
          <w:kern w:val="0"/>
          <w:sz w:val="24"/>
          <w:szCs w:val="24"/>
          <w:lang w:val="zh-CN"/>
        </w:rPr>
        <w:t>W</w:t>
      </w:r>
      <w:r>
        <w:rPr>
          <w:color w:val="000000"/>
          <w:kern w:val="0"/>
          <w:sz w:val="24"/>
          <w:szCs w:val="24"/>
          <w:lang w:val="zh-CN"/>
        </w:rPr>
        <w:t>＝</w:t>
      </w:r>
      <w:r>
        <w:rPr>
          <w:color w:val="000000"/>
          <w:kern w:val="0"/>
          <w:sz w:val="24"/>
          <w:szCs w:val="24"/>
          <w:lang w:val="zh-CN"/>
        </w:rPr>
        <w:t>bh</w:t>
      </w:r>
      <w:r>
        <w:rPr>
          <w:color w:val="000000"/>
          <w:kern w:val="0"/>
          <w:sz w:val="24"/>
          <w:szCs w:val="24"/>
          <w:vertAlign w:val="superscript"/>
          <w:lang w:val="zh-CN"/>
        </w:rPr>
        <w:t>2</w:t>
      </w:r>
      <w:r>
        <w:rPr>
          <w:color w:val="000000"/>
          <w:kern w:val="0"/>
          <w:sz w:val="24"/>
          <w:szCs w:val="24"/>
          <w:lang w:val="zh-CN"/>
        </w:rPr>
        <w:t>/6=200×18×18/6</w:t>
      </w:r>
      <w:r>
        <w:rPr>
          <w:color w:val="000000"/>
          <w:kern w:val="0"/>
          <w:sz w:val="24"/>
          <w:szCs w:val="24"/>
          <w:lang w:val="zh-CN"/>
        </w:rPr>
        <w:t>＝</w:t>
      </w:r>
      <w:r>
        <w:rPr>
          <w:color w:val="000000"/>
          <w:kern w:val="0"/>
          <w:sz w:val="24"/>
          <w:szCs w:val="24"/>
          <w:lang w:val="zh-CN"/>
        </w:rPr>
        <w:t>10800mm</w:t>
      </w:r>
      <w:r>
        <w:rPr>
          <w:color w:val="000000"/>
          <w:kern w:val="0"/>
          <w:sz w:val="24"/>
          <w:szCs w:val="24"/>
          <w:vertAlign w:val="superscript"/>
          <w:lang w:val="zh-CN"/>
        </w:rPr>
        <w:t>3</w:t>
      </w:r>
      <w:r>
        <w:rPr>
          <w:color w:val="000000"/>
          <w:kern w:val="0"/>
          <w:sz w:val="24"/>
          <w:szCs w:val="24"/>
          <w:lang w:val="zh-CN"/>
        </w:rPr>
        <w:t>，截面惯性矩：</w:t>
      </w:r>
      <w:r>
        <w:rPr>
          <w:color w:val="000000"/>
          <w:kern w:val="0"/>
          <w:sz w:val="24"/>
          <w:szCs w:val="24"/>
          <w:lang w:val="zh-CN"/>
        </w:rPr>
        <w:t>I</w:t>
      </w:r>
      <w:r>
        <w:rPr>
          <w:color w:val="000000"/>
          <w:kern w:val="0"/>
          <w:sz w:val="24"/>
          <w:szCs w:val="24"/>
          <w:lang w:val="zh-CN"/>
        </w:rPr>
        <w:t>＝</w:t>
      </w:r>
      <w:r>
        <w:rPr>
          <w:color w:val="000000"/>
          <w:kern w:val="0"/>
          <w:sz w:val="24"/>
          <w:szCs w:val="24"/>
          <w:lang w:val="zh-CN"/>
        </w:rPr>
        <w:t>bh</w:t>
      </w:r>
      <w:r>
        <w:rPr>
          <w:color w:val="000000"/>
          <w:kern w:val="0"/>
          <w:sz w:val="24"/>
          <w:szCs w:val="24"/>
          <w:vertAlign w:val="superscript"/>
          <w:lang w:val="zh-CN"/>
        </w:rPr>
        <w:t>3</w:t>
      </w:r>
      <w:r>
        <w:rPr>
          <w:color w:val="000000"/>
          <w:kern w:val="0"/>
          <w:sz w:val="24"/>
          <w:szCs w:val="24"/>
          <w:lang w:val="zh-CN"/>
        </w:rPr>
        <w:t>/12=200×18×18×18/12</w:t>
      </w:r>
      <w:r>
        <w:rPr>
          <w:color w:val="000000"/>
          <w:kern w:val="0"/>
          <w:sz w:val="24"/>
          <w:szCs w:val="24"/>
          <w:lang w:val="zh-CN"/>
        </w:rPr>
        <w:t>＝</w:t>
      </w:r>
      <w:r>
        <w:rPr>
          <w:color w:val="000000"/>
          <w:kern w:val="0"/>
          <w:sz w:val="24"/>
          <w:szCs w:val="24"/>
          <w:lang w:val="zh-CN"/>
        </w:rPr>
        <w:t>97200mm</w:t>
      </w:r>
      <w:r>
        <w:rPr>
          <w:color w:val="000000"/>
          <w:kern w:val="0"/>
          <w:sz w:val="24"/>
          <w:szCs w:val="24"/>
          <w:vertAlign w:val="superscript"/>
          <w:lang w:val="zh-CN"/>
        </w:rPr>
        <w:t>4</w:t>
      </w:r>
    </w:p>
    <w:p w:rsidR="00C37A37">
      <w:pPr>
        <w:pStyle w:val="Normal0"/>
        <w:autoSpaceDE w:val="0"/>
        <w:autoSpaceDN w:val="0"/>
        <w:adjustRightInd w:val="0"/>
        <w:spacing w:line="360" w:lineRule="auto"/>
        <w:jc w:val="left"/>
        <w:rPr>
          <w:color w:val="000000"/>
          <w:kern w:val="0"/>
          <w:sz w:val="24"/>
          <w:szCs w:val="24"/>
          <w:lang w:val="zh-CN"/>
        </w:rPr>
      </w:pPr>
      <w:r>
        <w:rPr>
          <w:color w:val="000000"/>
          <w:kern w:val="0"/>
          <w:sz w:val="24"/>
          <w:szCs w:val="24"/>
          <w:lang w:val="zh-CN"/>
        </w:rPr>
        <w:t xml:space="preserve">    q</w:t>
      </w:r>
      <w:r>
        <w:rPr>
          <w:color w:val="000000"/>
          <w:kern w:val="0"/>
          <w:sz w:val="24"/>
          <w:szCs w:val="24"/>
          <w:vertAlign w:val="subscript"/>
          <w:lang w:val="zh-CN"/>
        </w:rPr>
        <w:t>1</w:t>
      </w:r>
      <w:r>
        <w:rPr>
          <w:color w:val="000000"/>
          <w:kern w:val="0"/>
          <w:sz w:val="24"/>
          <w:szCs w:val="24"/>
          <w:lang w:val="zh-CN"/>
        </w:rPr>
        <w:t>＝</w:t>
      </w:r>
      <w:r>
        <w:rPr>
          <w:color w:val="000000"/>
          <w:kern w:val="0"/>
          <w:sz w:val="24"/>
          <w:szCs w:val="24"/>
          <w:lang w:val="zh-CN"/>
        </w:rPr>
        <w:t>[1.2(G</w:t>
      </w:r>
      <w:r>
        <w:rPr>
          <w:color w:val="000000"/>
          <w:kern w:val="0"/>
          <w:sz w:val="24"/>
          <w:szCs w:val="24"/>
          <w:vertAlign w:val="subscript"/>
          <w:lang w:val="zh-CN"/>
        </w:rPr>
        <w:t>1k</w:t>
      </w:r>
      <w:r>
        <w:rPr>
          <w:color w:val="000000"/>
          <w:kern w:val="0"/>
          <w:sz w:val="24"/>
          <w:szCs w:val="24"/>
          <w:lang w:val="zh-CN"/>
        </w:rPr>
        <w:t>+(G</w:t>
      </w:r>
      <w:r>
        <w:rPr>
          <w:color w:val="000000"/>
          <w:kern w:val="0"/>
          <w:sz w:val="24"/>
          <w:szCs w:val="24"/>
          <w:vertAlign w:val="subscript"/>
          <w:lang w:val="zh-CN"/>
        </w:rPr>
        <w:t>2k</w:t>
      </w:r>
      <w:r>
        <w:rPr>
          <w:color w:val="000000"/>
          <w:kern w:val="0"/>
          <w:sz w:val="24"/>
          <w:szCs w:val="24"/>
          <w:lang w:val="zh-CN"/>
        </w:rPr>
        <w:t>+G</w:t>
      </w:r>
      <w:r>
        <w:rPr>
          <w:color w:val="000000"/>
          <w:kern w:val="0"/>
          <w:sz w:val="24"/>
          <w:szCs w:val="24"/>
          <w:vertAlign w:val="subscript"/>
          <w:lang w:val="zh-CN"/>
        </w:rPr>
        <w:t>3k</w:t>
      </w:r>
      <w:r>
        <w:rPr>
          <w:color w:val="000000"/>
          <w:kern w:val="0"/>
          <w:sz w:val="24"/>
          <w:szCs w:val="24"/>
          <w:lang w:val="zh-CN"/>
        </w:rPr>
        <w:t>)×h)+1.4×Q</w:t>
      </w:r>
      <w:r>
        <w:rPr>
          <w:color w:val="000000"/>
          <w:kern w:val="0"/>
          <w:sz w:val="24"/>
          <w:szCs w:val="24"/>
          <w:vertAlign w:val="subscript"/>
          <w:lang w:val="zh-CN"/>
        </w:rPr>
        <w:t>1k</w:t>
      </w:r>
      <w:r>
        <w:rPr>
          <w:color w:val="000000"/>
          <w:kern w:val="0"/>
          <w:sz w:val="24"/>
          <w:szCs w:val="24"/>
          <w:lang w:val="zh-CN"/>
        </w:rPr>
        <w:t>]×b=[1.2×(0.1+(24+1.5)×0.63)+1.4×2.5]×0.2</w:t>
      </w:r>
      <w:r>
        <w:rPr>
          <w:color w:val="000000"/>
          <w:kern w:val="0"/>
          <w:sz w:val="24"/>
          <w:szCs w:val="24"/>
          <w:lang w:val="zh-CN"/>
        </w:rPr>
        <w:t>＝</w:t>
      </w:r>
      <w:r>
        <w:rPr>
          <w:color w:val="000000"/>
          <w:kern w:val="0"/>
          <w:sz w:val="24"/>
          <w:szCs w:val="24"/>
          <w:lang w:val="zh-CN"/>
        </w:rPr>
        <w:t>4.58kN/m</w:t>
      </w:r>
    </w:p>
    <w:p w:rsidR="00C37A37">
      <w:pPr>
        <w:pStyle w:val="Normal0"/>
        <w:autoSpaceDE w:val="0"/>
        <w:autoSpaceDN w:val="0"/>
        <w:adjustRightInd w:val="0"/>
        <w:spacing w:line="360" w:lineRule="auto"/>
        <w:jc w:val="left"/>
        <w:rPr>
          <w:color w:val="000000"/>
          <w:kern w:val="0"/>
          <w:sz w:val="24"/>
          <w:szCs w:val="24"/>
          <w:lang w:val="zh-CN"/>
        </w:rPr>
        <w:sectPr>
          <w:type w:val="nextPage"/>
          <w:pgSz w:w="11906" w:h="16838"/>
          <w:pgMar w:top="1440" w:right="1800" w:bottom="1440" w:left="1800" w:header="851" w:footer="992" w:gutter="0"/>
          <w:pgNumType w:start="33"/>
          <w:cols w:space="720"/>
          <w:titlePg w:val="0"/>
          <w:docGrid w:type="lines" w:linePitch="312"/>
        </w:sectPr>
      </w:pPr>
      <w:r>
        <w:rPr>
          <w:color w:val="000000"/>
          <w:kern w:val="0"/>
          <w:sz w:val="24"/>
          <w:szCs w:val="24"/>
          <w:lang w:val="zh-CN"/>
        </w:rPr>
        <w:t xml:space="preserve">    q</w:t>
      </w:r>
      <w:r>
        <w:rPr>
          <w:color w:val="000000"/>
          <w:kern w:val="0"/>
          <w:sz w:val="24"/>
          <w:szCs w:val="24"/>
          <w:vertAlign w:val="subscript"/>
          <w:lang w:val="zh-CN"/>
        </w:rPr>
        <w:t>1</w:t>
      </w:r>
      <w:r>
        <w:rPr>
          <w:color w:val="000000"/>
          <w:kern w:val="0"/>
          <w:sz w:val="24"/>
          <w:szCs w:val="24"/>
          <w:vertAlign w:val="subscript"/>
          <w:lang w:val="zh-CN"/>
        </w:rPr>
        <w:t>静</w:t>
      </w:r>
      <w:r>
        <w:rPr>
          <w:color w:val="000000"/>
          <w:kern w:val="0"/>
          <w:sz w:val="24"/>
          <w:szCs w:val="24"/>
          <w:lang w:val="zh-CN"/>
        </w:rPr>
        <w:t>＝</w:t>
      </w:r>
      <w:r>
        <w:rPr>
          <w:color w:val="000000"/>
          <w:kern w:val="0"/>
          <w:sz w:val="24"/>
          <w:szCs w:val="24"/>
          <w:lang w:val="zh-CN"/>
        </w:rPr>
        <w:t>1.2×[G</w:t>
      </w:r>
      <w:r>
        <w:rPr>
          <w:color w:val="000000"/>
          <w:kern w:val="0"/>
          <w:sz w:val="24"/>
          <w:szCs w:val="24"/>
          <w:vertAlign w:val="subscript"/>
          <w:lang w:val="zh-CN"/>
        </w:rPr>
        <w:t>1k</w:t>
      </w:r>
      <w:r>
        <w:rPr>
          <w:color w:val="000000"/>
          <w:kern w:val="0"/>
          <w:sz w:val="24"/>
          <w:szCs w:val="24"/>
          <w:lang w:val="zh-CN"/>
        </w:rPr>
        <w:t>+(G</w:t>
      </w:r>
      <w:r>
        <w:rPr>
          <w:color w:val="000000"/>
          <w:kern w:val="0"/>
          <w:sz w:val="24"/>
          <w:szCs w:val="24"/>
          <w:vertAlign w:val="subscript"/>
          <w:lang w:val="zh-CN"/>
        </w:rPr>
        <w:t>2k</w:t>
      </w:r>
      <w:r>
        <w:rPr>
          <w:color w:val="000000"/>
          <w:kern w:val="0"/>
          <w:sz w:val="24"/>
          <w:szCs w:val="24"/>
          <w:lang w:val="zh-CN"/>
        </w:rPr>
        <w:t>+G</w:t>
      </w:r>
      <w:r>
        <w:rPr>
          <w:color w:val="000000"/>
          <w:kern w:val="0"/>
          <w:sz w:val="24"/>
          <w:szCs w:val="24"/>
          <w:vertAlign w:val="subscript"/>
          <w:lang w:val="zh-CN"/>
        </w:rPr>
        <w:t>3k</w:t>
      </w:r>
      <w:r>
        <w:rPr>
          <w:color w:val="000000"/>
          <w:kern w:val="0"/>
          <w:sz w:val="24"/>
          <w:szCs w:val="24"/>
          <w:lang w:val="zh-CN"/>
        </w:rPr>
        <w:t>)×h]×b</w:t>
      </w:r>
      <w:r>
        <w:rPr>
          <w:color w:val="000000"/>
          <w:kern w:val="0"/>
          <w:sz w:val="24"/>
          <w:szCs w:val="24"/>
          <w:lang w:val="zh-CN"/>
        </w:rPr>
        <w:t>＝</w:t>
      </w:r>
      <w:r>
        <w:rPr>
          <w:color w:val="000000"/>
          <w:kern w:val="0"/>
          <w:sz w:val="24"/>
          <w:szCs w:val="24"/>
          <w:lang w:val="zh-CN"/>
        </w:rPr>
        <w:t>1.2×[0.1+(24+1.5)×0.63]×0.2</w:t>
      </w:r>
      <w:r>
        <w:rPr>
          <w:color w:val="000000"/>
          <w:kern w:val="0"/>
          <w:sz w:val="24"/>
          <w:szCs w:val="24"/>
          <w:lang w:val="zh-CN"/>
        </w:rPr>
        <w:t>＝</w:t>
      </w:r>
      <w:r>
        <w:rPr>
          <w:color w:val="000000"/>
          <w:kern w:val="0"/>
          <w:sz w:val="24"/>
          <w:szCs w:val="24"/>
          <w:lang w:val="zh-CN"/>
        </w:rPr>
        <w:t>3.88kN/m</w:t>
      </w:r>
    </w:p>
    <w:p w:rsidR="00C37A37">
      <w:pPr>
        <w:pStyle w:val="Normal0"/>
        <w:autoSpaceDE w:val="0"/>
        <w:autoSpaceDN w:val="0"/>
        <w:adjustRightInd w:val="0"/>
        <w:spacing w:line="360" w:lineRule="auto"/>
        <w:jc w:val="left"/>
        <w:rPr>
          <w:color w:val="000000"/>
          <w:kern w:val="0"/>
          <w:sz w:val="24"/>
          <w:szCs w:val="24"/>
          <w:lang w:val="zh-CN"/>
        </w:rPr>
      </w:pPr>
      <w:r>
        <w:rPr>
          <w:color w:val="000000"/>
          <w:kern w:val="0"/>
          <w:sz w:val="24"/>
          <w:szCs w:val="24"/>
          <w:lang w:val="zh-CN"/>
        </w:rPr>
        <w:t xml:space="preserve">    q</w:t>
      </w:r>
      <w:r>
        <w:rPr>
          <w:color w:val="000000"/>
          <w:kern w:val="0"/>
          <w:sz w:val="24"/>
          <w:szCs w:val="24"/>
          <w:vertAlign w:val="subscript"/>
          <w:lang w:val="zh-CN"/>
        </w:rPr>
        <w:t>1</w:t>
      </w:r>
      <w:r>
        <w:rPr>
          <w:color w:val="000000"/>
          <w:kern w:val="0"/>
          <w:sz w:val="24"/>
          <w:szCs w:val="24"/>
          <w:vertAlign w:val="subscript"/>
          <w:lang w:val="zh-CN"/>
        </w:rPr>
        <w:t>活</w:t>
      </w:r>
      <w:r>
        <w:rPr>
          <w:color w:val="000000"/>
          <w:kern w:val="0"/>
          <w:sz w:val="24"/>
          <w:szCs w:val="24"/>
          <w:lang w:val="zh-CN"/>
        </w:rPr>
        <w:t>＝</w:t>
      </w:r>
      <w:r>
        <w:rPr>
          <w:color w:val="000000"/>
          <w:kern w:val="0"/>
          <w:sz w:val="24"/>
          <w:szCs w:val="24"/>
          <w:lang w:val="zh-CN"/>
        </w:rPr>
        <w:t>1.4×Q</w:t>
      </w:r>
      <w:r>
        <w:rPr>
          <w:color w:val="000000"/>
          <w:kern w:val="0"/>
          <w:sz w:val="24"/>
          <w:szCs w:val="24"/>
          <w:vertAlign w:val="subscript"/>
          <w:lang w:val="zh-CN"/>
        </w:rPr>
        <w:t>1k</w:t>
      </w:r>
      <w:r>
        <w:rPr>
          <w:color w:val="000000"/>
          <w:kern w:val="0"/>
          <w:sz w:val="24"/>
          <w:szCs w:val="24"/>
          <w:lang w:val="zh-CN"/>
        </w:rPr>
        <w:t>×b</w:t>
      </w:r>
      <w:r>
        <w:rPr>
          <w:color w:val="000000"/>
          <w:kern w:val="0"/>
          <w:sz w:val="24"/>
          <w:szCs w:val="24"/>
          <w:lang w:val="zh-CN"/>
        </w:rPr>
        <w:t>＝</w:t>
      </w:r>
      <w:r>
        <w:rPr>
          <w:color w:val="000000"/>
          <w:kern w:val="0"/>
          <w:sz w:val="24"/>
          <w:szCs w:val="24"/>
          <w:lang w:val="zh-CN"/>
        </w:rPr>
        <w:t>1.4×2.5×0.2</w:t>
      </w:r>
      <w:r>
        <w:rPr>
          <w:color w:val="000000"/>
          <w:kern w:val="0"/>
          <w:sz w:val="24"/>
          <w:szCs w:val="24"/>
          <w:lang w:val="zh-CN"/>
        </w:rPr>
        <w:t>＝</w:t>
      </w:r>
      <w:r>
        <w:rPr>
          <w:color w:val="000000"/>
          <w:kern w:val="0"/>
          <w:sz w:val="24"/>
          <w:szCs w:val="24"/>
          <w:lang w:val="zh-CN"/>
        </w:rPr>
        <w:t>0.7kN/m</w:t>
      </w:r>
    </w:p>
    <w:p w:rsidR="00C37A37">
      <w:pPr>
        <w:pStyle w:val="Normal0"/>
        <w:autoSpaceDE w:val="0"/>
        <w:autoSpaceDN w:val="0"/>
        <w:adjustRightInd w:val="0"/>
        <w:spacing w:line="360" w:lineRule="auto"/>
        <w:jc w:val="left"/>
        <w:rPr>
          <w:color w:val="000000"/>
          <w:kern w:val="0"/>
          <w:sz w:val="24"/>
          <w:szCs w:val="24"/>
          <w:lang w:val="zh-CN"/>
        </w:rPr>
      </w:pPr>
      <w:r>
        <w:rPr>
          <w:color w:val="000000"/>
          <w:kern w:val="0"/>
          <w:sz w:val="24"/>
          <w:szCs w:val="24"/>
          <w:lang w:val="zh-CN"/>
        </w:rPr>
        <w:t xml:space="preserve">    q</w:t>
      </w:r>
      <w:r>
        <w:rPr>
          <w:color w:val="000000"/>
          <w:kern w:val="0"/>
          <w:sz w:val="24"/>
          <w:szCs w:val="24"/>
          <w:vertAlign w:val="subscript"/>
          <w:lang w:val="zh-CN"/>
        </w:rPr>
        <w:t>2</w:t>
      </w:r>
      <w:r>
        <w:rPr>
          <w:color w:val="000000"/>
          <w:kern w:val="0"/>
          <w:sz w:val="24"/>
          <w:szCs w:val="24"/>
          <w:lang w:val="zh-CN"/>
        </w:rPr>
        <w:t>＝</w:t>
      </w:r>
      <w:r>
        <w:rPr>
          <w:color w:val="000000"/>
          <w:kern w:val="0"/>
          <w:sz w:val="24"/>
          <w:szCs w:val="24"/>
          <w:lang w:val="zh-CN"/>
        </w:rPr>
        <w:t>[1×(G</w:t>
      </w:r>
      <w:r>
        <w:rPr>
          <w:color w:val="000000"/>
          <w:kern w:val="0"/>
          <w:sz w:val="24"/>
          <w:szCs w:val="24"/>
          <w:vertAlign w:val="subscript"/>
          <w:lang w:val="zh-CN"/>
        </w:rPr>
        <w:t>1k</w:t>
      </w:r>
      <w:r>
        <w:rPr>
          <w:color w:val="000000"/>
          <w:kern w:val="0"/>
          <w:sz w:val="24"/>
          <w:szCs w:val="24"/>
          <w:lang w:val="zh-CN"/>
        </w:rPr>
        <w:t>+(G</w:t>
      </w:r>
      <w:r>
        <w:rPr>
          <w:color w:val="000000"/>
          <w:kern w:val="0"/>
          <w:sz w:val="24"/>
          <w:szCs w:val="24"/>
          <w:vertAlign w:val="subscript"/>
          <w:lang w:val="zh-CN"/>
        </w:rPr>
        <w:t>2k</w:t>
      </w:r>
      <w:r>
        <w:rPr>
          <w:color w:val="000000"/>
          <w:kern w:val="0"/>
          <w:sz w:val="24"/>
          <w:szCs w:val="24"/>
          <w:lang w:val="zh-CN"/>
        </w:rPr>
        <w:t>+G</w:t>
      </w:r>
      <w:r>
        <w:rPr>
          <w:color w:val="000000"/>
          <w:kern w:val="0"/>
          <w:sz w:val="24"/>
          <w:szCs w:val="24"/>
          <w:vertAlign w:val="subscript"/>
          <w:lang w:val="zh-CN"/>
        </w:rPr>
        <w:t>3k</w:t>
      </w:r>
      <w:r>
        <w:rPr>
          <w:color w:val="000000"/>
          <w:kern w:val="0"/>
          <w:sz w:val="24"/>
          <w:szCs w:val="24"/>
          <w:lang w:val="zh-CN"/>
        </w:rPr>
        <w:t>)×h)+1×Q</w:t>
      </w:r>
      <w:r>
        <w:rPr>
          <w:color w:val="000000"/>
          <w:kern w:val="0"/>
          <w:sz w:val="24"/>
          <w:szCs w:val="24"/>
          <w:vertAlign w:val="subscript"/>
          <w:lang w:val="zh-CN"/>
        </w:rPr>
        <w:t>1k</w:t>
      </w:r>
      <w:r>
        <w:rPr>
          <w:color w:val="000000"/>
          <w:kern w:val="0"/>
          <w:sz w:val="24"/>
          <w:szCs w:val="24"/>
          <w:lang w:val="zh-CN"/>
        </w:rPr>
        <w:t>]×b</w:t>
      </w:r>
      <w:r>
        <w:rPr>
          <w:color w:val="000000"/>
          <w:kern w:val="0"/>
          <w:sz w:val="24"/>
          <w:szCs w:val="24"/>
          <w:lang w:val="zh-CN"/>
        </w:rPr>
        <w:t>＝</w:t>
      </w:r>
      <w:r>
        <w:rPr>
          <w:color w:val="000000"/>
          <w:kern w:val="0"/>
          <w:sz w:val="24"/>
          <w:szCs w:val="24"/>
          <w:lang w:val="zh-CN"/>
        </w:rPr>
        <w:t>[1×(0.1+(24+1.5)×0.63)+1×2.5]×0.2</w:t>
      </w:r>
      <w:r>
        <w:rPr>
          <w:color w:val="000000"/>
          <w:kern w:val="0"/>
          <w:sz w:val="24"/>
          <w:szCs w:val="24"/>
          <w:lang w:val="zh-CN"/>
        </w:rPr>
        <w:t>＝</w:t>
      </w:r>
      <w:r>
        <w:rPr>
          <w:color w:val="000000"/>
          <w:kern w:val="0"/>
          <w:sz w:val="24"/>
          <w:szCs w:val="24"/>
          <w:lang w:val="zh-CN"/>
        </w:rPr>
        <w:t>3.733kN/m</w:t>
      </w:r>
    </w:p>
    <w:p w:rsidR="00C37A37">
      <w:pPr>
        <w:pStyle w:val="Normal0"/>
        <w:autoSpaceDE w:val="0"/>
        <w:autoSpaceDN w:val="0"/>
        <w:adjustRightInd w:val="0"/>
        <w:spacing w:line="360" w:lineRule="auto"/>
        <w:jc w:val="left"/>
        <w:rPr>
          <w:color w:val="000000"/>
          <w:kern w:val="0"/>
          <w:sz w:val="24"/>
          <w:szCs w:val="24"/>
          <w:lang w:val="zh-CN"/>
        </w:rPr>
      </w:pPr>
      <w:r>
        <w:rPr>
          <w:color w:val="000000"/>
          <w:kern w:val="0"/>
          <w:sz w:val="24"/>
          <w:szCs w:val="24"/>
          <w:lang w:val="zh-CN"/>
        </w:rPr>
        <w:t xml:space="preserve">    </w:t>
      </w:r>
      <w:r>
        <w:rPr>
          <w:color w:val="000000"/>
          <w:kern w:val="0"/>
          <w:sz w:val="24"/>
          <w:szCs w:val="24"/>
          <w:lang w:val="zh-CN"/>
        </w:rPr>
        <w:t>简图如下：</w:t>
      </w:r>
    </w:p>
    <w:p w:rsidR="00C37A37">
      <w:pPr>
        <w:pStyle w:val="Normal0"/>
        <w:autoSpaceDE w:val="0"/>
        <w:autoSpaceDN w:val="0"/>
        <w:adjustRightInd w:val="0"/>
        <w:spacing w:line="360" w:lineRule="auto"/>
        <w:jc w:val="center"/>
        <w:rPr>
          <w:color w:val="000000"/>
          <w:kern w:val="0"/>
          <w:sz w:val="24"/>
          <w:szCs w:val="24"/>
          <w:lang w:val="zh-CN"/>
        </w:rPr>
      </w:pPr>
      <w:r>
        <w:rPr>
          <w:color w:val="000000"/>
          <w:kern w:val="0"/>
          <w:sz w:val="24"/>
          <w:szCs w:val="24"/>
          <w:lang w:val="zh-CN"/>
        </w:rPr>
        <w:pict>
          <v:shape id="图片 14" o:spid="_x0000_i1038" type="#_x0000_t75" style="width:450pt;height:150pt;mso-position-horizontal-relative:page;mso-position-vertical-relative:page">
            <v:imagedata r:id="rId18" o:title=""/>
          </v:shape>
        </w:pict>
      </w:r>
    </w:p>
    <w:p w:rsidR="00C37A37">
      <w:pPr>
        <w:pStyle w:val="Normal0"/>
        <w:autoSpaceDE w:val="0"/>
        <w:autoSpaceDN w:val="0"/>
        <w:adjustRightInd w:val="0"/>
        <w:spacing w:line="360" w:lineRule="auto"/>
        <w:jc w:val="left"/>
        <w:rPr>
          <w:b/>
          <w:bCs/>
          <w:color w:val="000000"/>
          <w:kern w:val="0"/>
          <w:sz w:val="24"/>
          <w:szCs w:val="24"/>
          <w:lang w:val="zh-CN"/>
        </w:rPr>
      </w:pPr>
      <w:r>
        <w:rPr>
          <w:b/>
          <w:bCs/>
          <w:color w:val="000000"/>
          <w:kern w:val="0"/>
          <w:sz w:val="24"/>
          <w:szCs w:val="24"/>
          <w:lang w:val="zh-CN"/>
        </w:rPr>
        <w:t xml:space="preserve">   1</w:t>
      </w:r>
      <w:r>
        <w:rPr>
          <w:b/>
          <w:bCs/>
          <w:color w:val="000000"/>
          <w:kern w:val="0"/>
          <w:sz w:val="24"/>
          <w:szCs w:val="24"/>
          <w:lang w:val="zh-CN"/>
        </w:rPr>
        <w:t>、抗弯验算</w:t>
      </w:r>
    </w:p>
    <w:p w:rsidR="00C37A37">
      <w:pPr>
        <w:pStyle w:val="Normal0"/>
        <w:autoSpaceDE w:val="0"/>
        <w:autoSpaceDN w:val="0"/>
        <w:adjustRightInd w:val="0"/>
        <w:spacing w:line="360" w:lineRule="auto"/>
        <w:jc w:val="left"/>
        <w:rPr>
          <w:color w:val="000000"/>
          <w:kern w:val="0"/>
          <w:sz w:val="24"/>
          <w:szCs w:val="24"/>
          <w:lang w:val="zh-CN"/>
        </w:rPr>
      </w:pPr>
      <w:r>
        <w:rPr>
          <w:color w:val="000000"/>
          <w:kern w:val="0"/>
          <w:sz w:val="24"/>
          <w:szCs w:val="24"/>
          <w:lang w:val="zh-CN"/>
        </w:rPr>
        <w:t xml:space="preserve">    M</w:t>
      </w:r>
      <w:r>
        <w:rPr>
          <w:color w:val="000000"/>
          <w:kern w:val="0"/>
          <w:sz w:val="24"/>
          <w:szCs w:val="24"/>
          <w:vertAlign w:val="subscript"/>
          <w:lang w:val="zh-CN"/>
        </w:rPr>
        <w:t>max</w:t>
      </w:r>
      <w:r>
        <w:rPr>
          <w:color w:val="000000"/>
          <w:kern w:val="0"/>
          <w:sz w:val="24"/>
          <w:szCs w:val="24"/>
          <w:lang w:val="zh-CN"/>
        </w:rPr>
        <w:t>＝</w:t>
      </w:r>
      <w:r>
        <w:rPr>
          <w:color w:val="000000"/>
          <w:kern w:val="0"/>
          <w:sz w:val="24"/>
          <w:szCs w:val="24"/>
          <w:lang w:val="zh-CN"/>
        </w:rPr>
        <w:t>0.1q</w:t>
      </w:r>
      <w:r>
        <w:rPr>
          <w:color w:val="000000"/>
          <w:kern w:val="0"/>
          <w:sz w:val="24"/>
          <w:szCs w:val="24"/>
          <w:vertAlign w:val="subscript"/>
          <w:lang w:val="zh-CN"/>
        </w:rPr>
        <w:t>1</w:t>
      </w:r>
      <w:r>
        <w:rPr>
          <w:color w:val="000000"/>
          <w:kern w:val="0"/>
          <w:sz w:val="24"/>
          <w:szCs w:val="24"/>
          <w:vertAlign w:val="subscript"/>
          <w:lang w:val="zh-CN"/>
        </w:rPr>
        <w:t>静</w:t>
      </w:r>
      <w:r>
        <w:rPr>
          <w:color w:val="000000"/>
          <w:kern w:val="0"/>
          <w:sz w:val="24"/>
          <w:szCs w:val="24"/>
          <w:lang w:val="zh-CN"/>
        </w:rPr>
        <w:t>L</w:t>
      </w:r>
      <w:r>
        <w:rPr>
          <w:color w:val="000000"/>
          <w:kern w:val="0"/>
          <w:sz w:val="24"/>
          <w:szCs w:val="24"/>
          <w:vertAlign w:val="superscript"/>
          <w:lang w:val="zh-CN"/>
        </w:rPr>
        <w:t>2</w:t>
      </w:r>
      <w:r>
        <w:rPr>
          <w:color w:val="000000"/>
          <w:kern w:val="0"/>
          <w:sz w:val="24"/>
          <w:szCs w:val="24"/>
          <w:lang w:val="zh-CN"/>
        </w:rPr>
        <w:t>+0.117q</w:t>
      </w:r>
      <w:r>
        <w:rPr>
          <w:color w:val="000000"/>
          <w:kern w:val="0"/>
          <w:sz w:val="24"/>
          <w:szCs w:val="24"/>
          <w:vertAlign w:val="subscript"/>
          <w:lang w:val="zh-CN"/>
        </w:rPr>
        <w:t>1</w:t>
      </w:r>
      <w:r>
        <w:rPr>
          <w:color w:val="000000"/>
          <w:kern w:val="0"/>
          <w:sz w:val="24"/>
          <w:szCs w:val="24"/>
          <w:vertAlign w:val="subscript"/>
          <w:lang w:val="zh-CN"/>
        </w:rPr>
        <w:t>活</w:t>
      </w:r>
      <w:r>
        <w:rPr>
          <w:color w:val="000000"/>
          <w:kern w:val="0"/>
          <w:sz w:val="24"/>
          <w:szCs w:val="24"/>
          <w:lang w:val="zh-CN"/>
        </w:rPr>
        <w:t>L</w:t>
      </w:r>
      <w:r>
        <w:rPr>
          <w:color w:val="000000"/>
          <w:kern w:val="0"/>
          <w:sz w:val="24"/>
          <w:szCs w:val="24"/>
          <w:vertAlign w:val="superscript"/>
          <w:lang w:val="zh-CN"/>
        </w:rPr>
        <w:t>2</w:t>
      </w:r>
      <w:r>
        <w:rPr>
          <w:color w:val="000000"/>
          <w:kern w:val="0"/>
          <w:sz w:val="24"/>
          <w:szCs w:val="24"/>
          <w:lang w:val="zh-CN"/>
        </w:rPr>
        <w:t>＝</w:t>
      </w:r>
      <w:r>
        <w:rPr>
          <w:color w:val="000000"/>
          <w:kern w:val="0"/>
          <w:sz w:val="24"/>
          <w:szCs w:val="24"/>
          <w:lang w:val="zh-CN"/>
        </w:rPr>
        <w:t>0.1×3.88×0.12</w:t>
      </w:r>
      <w:r>
        <w:rPr>
          <w:color w:val="000000"/>
          <w:kern w:val="0"/>
          <w:sz w:val="24"/>
          <w:szCs w:val="24"/>
          <w:vertAlign w:val="superscript"/>
          <w:lang w:val="zh-CN"/>
        </w:rPr>
        <w:t>2</w:t>
      </w:r>
      <w:r>
        <w:rPr>
          <w:color w:val="000000"/>
          <w:kern w:val="0"/>
          <w:sz w:val="24"/>
          <w:szCs w:val="24"/>
          <w:lang w:val="zh-CN"/>
        </w:rPr>
        <w:t>+0.117×0.7×0.12</w:t>
      </w:r>
      <w:r>
        <w:rPr>
          <w:color w:val="000000"/>
          <w:kern w:val="0"/>
          <w:sz w:val="24"/>
          <w:szCs w:val="24"/>
          <w:vertAlign w:val="superscript"/>
          <w:lang w:val="zh-CN"/>
        </w:rPr>
        <w:t>2</w:t>
      </w:r>
      <w:r>
        <w:rPr>
          <w:color w:val="000000"/>
          <w:kern w:val="0"/>
          <w:sz w:val="24"/>
          <w:szCs w:val="24"/>
          <w:lang w:val="zh-CN"/>
        </w:rPr>
        <w:t>＝</w:t>
      </w:r>
      <w:r>
        <w:rPr>
          <w:color w:val="000000"/>
          <w:kern w:val="0"/>
          <w:sz w:val="24"/>
          <w:szCs w:val="24"/>
          <w:lang w:val="zh-CN"/>
        </w:rPr>
        <w:t>0.007kN·m</w:t>
      </w:r>
    </w:p>
    <w:p w:rsidR="00C37A37">
      <w:pPr>
        <w:pStyle w:val="Normal0"/>
        <w:autoSpaceDE w:val="0"/>
        <w:autoSpaceDN w:val="0"/>
        <w:adjustRightInd w:val="0"/>
        <w:spacing w:line="360" w:lineRule="auto"/>
        <w:jc w:val="left"/>
        <w:rPr>
          <w:color w:val="000000"/>
          <w:kern w:val="0"/>
          <w:sz w:val="24"/>
          <w:szCs w:val="24"/>
          <w:vertAlign w:val="superscript"/>
          <w:lang w:val="zh-CN"/>
        </w:rPr>
      </w:pPr>
      <w:r>
        <w:rPr>
          <w:color w:val="000000"/>
          <w:kern w:val="0"/>
          <w:sz w:val="24"/>
          <w:szCs w:val="24"/>
          <w:lang w:val="zh-CN"/>
        </w:rPr>
        <w:t xml:space="preserve">    σ</w:t>
      </w:r>
      <w:r>
        <w:rPr>
          <w:color w:val="000000"/>
          <w:kern w:val="0"/>
          <w:sz w:val="24"/>
          <w:szCs w:val="24"/>
          <w:lang w:val="zh-CN"/>
        </w:rPr>
        <w:t>＝</w:t>
      </w:r>
      <w:r>
        <w:rPr>
          <w:color w:val="000000"/>
          <w:kern w:val="0"/>
          <w:sz w:val="24"/>
          <w:szCs w:val="24"/>
          <w:lang w:val="zh-CN"/>
        </w:rPr>
        <w:t>M</w:t>
      </w:r>
      <w:r>
        <w:rPr>
          <w:color w:val="000000"/>
          <w:kern w:val="0"/>
          <w:sz w:val="24"/>
          <w:szCs w:val="24"/>
          <w:vertAlign w:val="subscript"/>
          <w:lang w:val="zh-CN"/>
        </w:rPr>
        <w:t>max</w:t>
      </w:r>
      <w:r>
        <w:rPr>
          <w:color w:val="000000"/>
          <w:kern w:val="0"/>
          <w:sz w:val="24"/>
          <w:szCs w:val="24"/>
          <w:lang w:val="zh-CN"/>
        </w:rPr>
        <w:t>/W</w:t>
      </w:r>
      <w:r>
        <w:rPr>
          <w:color w:val="000000"/>
          <w:kern w:val="0"/>
          <w:sz w:val="24"/>
          <w:szCs w:val="24"/>
          <w:lang w:val="zh-CN"/>
        </w:rPr>
        <w:t>＝</w:t>
      </w:r>
      <w:r>
        <w:rPr>
          <w:color w:val="000000"/>
          <w:kern w:val="0"/>
          <w:sz w:val="24"/>
          <w:szCs w:val="24"/>
          <w:lang w:val="zh-CN"/>
        </w:rPr>
        <w:t>0.007×10</w:t>
      </w:r>
      <w:r>
        <w:rPr>
          <w:color w:val="000000"/>
          <w:kern w:val="0"/>
          <w:sz w:val="24"/>
          <w:szCs w:val="24"/>
          <w:vertAlign w:val="superscript"/>
          <w:lang w:val="zh-CN"/>
        </w:rPr>
        <w:t>6</w:t>
      </w:r>
      <w:r>
        <w:rPr>
          <w:color w:val="000000"/>
          <w:kern w:val="0"/>
          <w:sz w:val="24"/>
          <w:szCs w:val="24"/>
          <w:lang w:val="zh-CN"/>
        </w:rPr>
        <w:t>/10800</w:t>
      </w:r>
      <w:r>
        <w:rPr>
          <w:color w:val="000000"/>
          <w:kern w:val="0"/>
          <w:sz w:val="24"/>
          <w:szCs w:val="24"/>
          <w:lang w:val="zh-CN"/>
        </w:rPr>
        <w:t>＝</w:t>
      </w:r>
      <w:r>
        <w:rPr>
          <w:color w:val="000000"/>
          <w:kern w:val="0"/>
          <w:sz w:val="24"/>
          <w:szCs w:val="24"/>
          <w:lang w:val="zh-CN"/>
        </w:rPr>
        <w:t>0.626N/mm</w:t>
      </w:r>
      <w:r>
        <w:rPr>
          <w:color w:val="000000"/>
          <w:kern w:val="0"/>
          <w:sz w:val="24"/>
          <w:szCs w:val="24"/>
          <w:vertAlign w:val="superscript"/>
          <w:lang w:val="zh-CN"/>
        </w:rPr>
        <w:t>2</w:t>
      </w:r>
      <w:r>
        <w:rPr>
          <w:color w:val="000000"/>
          <w:kern w:val="0"/>
          <w:sz w:val="24"/>
          <w:szCs w:val="24"/>
          <w:lang w:val="zh-CN"/>
        </w:rPr>
        <w:t>≤[f]</w:t>
      </w:r>
      <w:r>
        <w:rPr>
          <w:color w:val="000000"/>
          <w:kern w:val="0"/>
          <w:sz w:val="24"/>
          <w:szCs w:val="24"/>
          <w:lang w:val="zh-CN"/>
        </w:rPr>
        <w:t>＝</w:t>
      </w:r>
      <w:r>
        <w:rPr>
          <w:color w:val="000000"/>
          <w:kern w:val="0"/>
          <w:sz w:val="24"/>
          <w:szCs w:val="24"/>
          <w:lang w:val="zh-CN"/>
        </w:rPr>
        <w:t>15N/mm</w:t>
      </w:r>
      <w:r>
        <w:rPr>
          <w:color w:val="000000"/>
          <w:kern w:val="0"/>
          <w:sz w:val="24"/>
          <w:szCs w:val="24"/>
          <w:vertAlign w:val="superscript"/>
          <w:lang w:val="zh-CN"/>
        </w:rPr>
        <w:t>2</w:t>
      </w:r>
    </w:p>
    <w:p w:rsidR="00C37A37">
      <w:pPr>
        <w:pStyle w:val="Normal0"/>
        <w:autoSpaceDE w:val="0"/>
        <w:autoSpaceDN w:val="0"/>
        <w:adjustRightInd w:val="0"/>
        <w:spacing w:line="360" w:lineRule="auto"/>
        <w:jc w:val="left"/>
        <w:rPr>
          <w:color w:val="008000"/>
          <w:kern w:val="0"/>
          <w:sz w:val="24"/>
          <w:szCs w:val="24"/>
          <w:lang w:val="zh-CN"/>
        </w:rPr>
      </w:pPr>
      <w:r>
        <w:rPr>
          <w:color w:val="008000"/>
          <w:kern w:val="0"/>
          <w:sz w:val="24"/>
          <w:szCs w:val="24"/>
          <w:lang w:val="zh-CN"/>
        </w:rPr>
        <w:t xml:space="preserve">    </w:t>
      </w:r>
      <w:r>
        <w:rPr>
          <w:color w:val="008000"/>
          <w:kern w:val="0"/>
          <w:sz w:val="24"/>
          <w:szCs w:val="24"/>
          <w:lang w:val="zh-CN"/>
        </w:rPr>
        <w:t>满足要求！</w:t>
      </w:r>
    </w:p>
    <w:p w:rsidR="00C37A37">
      <w:pPr>
        <w:pStyle w:val="Normal0"/>
        <w:autoSpaceDE w:val="0"/>
        <w:autoSpaceDN w:val="0"/>
        <w:adjustRightInd w:val="0"/>
        <w:spacing w:line="360" w:lineRule="auto"/>
        <w:jc w:val="left"/>
        <w:rPr>
          <w:b/>
          <w:bCs/>
          <w:color w:val="000000"/>
          <w:kern w:val="0"/>
          <w:sz w:val="24"/>
          <w:szCs w:val="24"/>
          <w:lang w:val="zh-CN"/>
        </w:rPr>
      </w:pPr>
      <w:r>
        <w:rPr>
          <w:b/>
          <w:bCs/>
          <w:color w:val="000000"/>
          <w:kern w:val="0"/>
          <w:sz w:val="24"/>
          <w:szCs w:val="24"/>
          <w:lang w:val="zh-CN"/>
        </w:rPr>
        <w:t xml:space="preserve">   2</w:t>
      </w:r>
      <w:r>
        <w:rPr>
          <w:b/>
          <w:bCs/>
          <w:color w:val="000000"/>
          <w:kern w:val="0"/>
          <w:sz w:val="24"/>
          <w:szCs w:val="24"/>
          <w:lang w:val="zh-CN"/>
        </w:rPr>
        <w:t>、挠度验算</w:t>
      </w:r>
    </w:p>
    <w:p w:rsidR="00C37A37">
      <w:pPr>
        <w:pStyle w:val="Normal0"/>
        <w:autoSpaceDE w:val="0"/>
        <w:autoSpaceDN w:val="0"/>
        <w:adjustRightInd w:val="0"/>
        <w:spacing w:line="360" w:lineRule="auto"/>
        <w:jc w:val="left"/>
        <w:rPr>
          <w:color w:val="000000"/>
          <w:kern w:val="0"/>
          <w:sz w:val="24"/>
          <w:szCs w:val="24"/>
          <w:lang w:val="zh-CN"/>
        </w:rPr>
      </w:pPr>
      <w:r>
        <w:rPr>
          <w:color w:val="000000"/>
          <w:kern w:val="0"/>
          <w:sz w:val="24"/>
          <w:szCs w:val="24"/>
          <w:lang w:val="zh-CN"/>
        </w:rPr>
        <w:t xml:space="preserve">    ν</w:t>
      </w:r>
      <w:r>
        <w:rPr>
          <w:color w:val="000000"/>
          <w:kern w:val="0"/>
          <w:sz w:val="24"/>
          <w:szCs w:val="24"/>
          <w:vertAlign w:val="subscript"/>
          <w:lang w:val="zh-CN"/>
        </w:rPr>
        <w:t>max</w:t>
      </w:r>
      <w:r>
        <w:rPr>
          <w:color w:val="000000"/>
          <w:kern w:val="0"/>
          <w:sz w:val="24"/>
          <w:szCs w:val="24"/>
          <w:lang w:val="zh-CN"/>
        </w:rPr>
        <w:t>＝</w:t>
      </w:r>
      <w:r>
        <w:rPr>
          <w:color w:val="000000"/>
          <w:kern w:val="0"/>
          <w:sz w:val="24"/>
          <w:szCs w:val="24"/>
          <w:lang w:val="zh-CN"/>
        </w:rPr>
        <w:t>0.677q</w:t>
      </w:r>
      <w:r>
        <w:rPr>
          <w:color w:val="000000"/>
          <w:kern w:val="0"/>
          <w:sz w:val="24"/>
          <w:szCs w:val="24"/>
          <w:vertAlign w:val="subscript"/>
          <w:lang w:val="zh-CN"/>
        </w:rPr>
        <w:t>2</w:t>
      </w:r>
      <w:r>
        <w:rPr>
          <w:color w:val="000000"/>
          <w:kern w:val="0"/>
          <w:sz w:val="24"/>
          <w:szCs w:val="24"/>
          <w:lang w:val="zh-CN"/>
        </w:rPr>
        <w:t>L</w:t>
      </w:r>
      <w:r>
        <w:rPr>
          <w:color w:val="000000"/>
          <w:kern w:val="0"/>
          <w:sz w:val="24"/>
          <w:szCs w:val="24"/>
          <w:vertAlign w:val="superscript"/>
          <w:lang w:val="zh-CN"/>
        </w:rPr>
        <w:t>4</w:t>
      </w:r>
      <w:r>
        <w:rPr>
          <w:color w:val="000000"/>
          <w:kern w:val="0"/>
          <w:sz w:val="24"/>
          <w:szCs w:val="24"/>
          <w:lang w:val="zh-CN"/>
        </w:rPr>
        <w:t>/(100EI)=0.677×3.733×120</w:t>
      </w:r>
      <w:r>
        <w:rPr>
          <w:color w:val="000000"/>
          <w:kern w:val="0"/>
          <w:sz w:val="24"/>
          <w:szCs w:val="24"/>
          <w:vertAlign w:val="superscript"/>
          <w:lang w:val="zh-CN"/>
        </w:rPr>
        <w:t>4</w:t>
      </w:r>
      <w:r>
        <w:rPr>
          <w:color w:val="000000"/>
          <w:kern w:val="0"/>
          <w:sz w:val="24"/>
          <w:szCs w:val="24"/>
          <w:lang w:val="zh-CN"/>
        </w:rPr>
        <w:t>/(100×6000×97200)</w:t>
      </w:r>
      <w:r>
        <w:rPr>
          <w:color w:val="000000"/>
          <w:kern w:val="0"/>
          <w:sz w:val="24"/>
          <w:szCs w:val="24"/>
          <w:lang w:val="zh-CN"/>
        </w:rPr>
        <w:t>＝</w:t>
      </w:r>
      <w:r>
        <w:rPr>
          <w:color w:val="000000"/>
          <w:kern w:val="0"/>
          <w:sz w:val="24"/>
          <w:szCs w:val="24"/>
          <w:lang w:val="zh-CN"/>
        </w:rPr>
        <w:t>0.009mm≤[ν]</w:t>
      </w:r>
      <w:r>
        <w:rPr>
          <w:color w:val="000000"/>
          <w:kern w:val="0"/>
          <w:sz w:val="24"/>
          <w:szCs w:val="24"/>
          <w:lang w:val="zh-CN"/>
        </w:rPr>
        <w:t>＝</w:t>
      </w:r>
      <w:r>
        <w:rPr>
          <w:color w:val="000000"/>
          <w:kern w:val="0"/>
          <w:sz w:val="24"/>
          <w:szCs w:val="24"/>
          <w:lang w:val="zh-CN"/>
        </w:rPr>
        <w:t>min[L/150</w:t>
      </w:r>
      <w:r>
        <w:rPr>
          <w:color w:val="000000"/>
          <w:kern w:val="0"/>
          <w:sz w:val="24"/>
          <w:szCs w:val="24"/>
          <w:lang w:val="zh-CN"/>
        </w:rPr>
        <w:t>，</w:t>
      </w:r>
      <w:r>
        <w:rPr>
          <w:color w:val="000000"/>
          <w:kern w:val="0"/>
          <w:sz w:val="24"/>
          <w:szCs w:val="24"/>
          <w:lang w:val="zh-CN"/>
        </w:rPr>
        <w:t>10]</w:t>
      </w:r>
      <w:r>
        <w:rPr>
          <w:color w:val="000000"/>
          <w:kern w:val="0"/>
          <w:sz w:val="24"/>
          <w:szCs w:val="24"/>
          <w:lang w:val="zh-CN"/>
        </w:rPr>
        <w:t>＝</w:t>
      </w:r>
      <w:r>
        <w:rPr>
          <w:color w:val="000000"/>
          <w:kern w:val="0"/>
          <w:sz w:val="24"/>
          <w:szCs w:val="24"/>
          <w:lang w:val="zh-CN"/>
        </w:rPr>
        <w:t>min[120/150</w:t>
      </w:r>
      <w:r>
        <w:rPr>
          <w:color w:val="000000"/>
          <w:kern w:val="0"/>
          <w:sz w:val="24"/>
          <w:szCs w:val="24"/>
          <w:lang w:val="zh-CN"/>
        </w:rPr>
        <w:t>，</w:t>
      </w:r>
      <w:r>
        <w:rPr>
          <w:color w:val="000000"/>
          <w:kern w:val="0"/>
          <w:sz w:val="24"/>
          <w:szCs w:val="24"/>
          <w:lang w:val="zh-CN"/>
        </w:rPr>
        <w:t>10]</w:t>
      </w:r>
      <w:r>
        <w:rPr>
          <w:color w:val="000000"/>
          <w:kern w:val="0"/>
          <w:sz w:val="24"/>
          <w:szCs w:val="24"/>
          <w:lang w:val="zh-CN"/>
        </w:rPr>
        <w:t>＝</w:t>
      </w:r>
      <w:r>
        <w:rPr>
          <w:color w:val="000000"/>
          <w:kern w:val="0"/>
          <w:sz w:val="24"/>
          <w:szCs w:val="24"/>
          <w:lang w:val="zh-CN"/>
        </w:rPr>
        <w:t>0.8mm</w:t>
      </w:r>
    </w:p>
    <w:p w:rsidR="00C37A37">
      <w:pPr>
        <w:pStyle w:val="Normal0"/>
        <w:autoSpaceDE w:val="0"/>
        <w:autoSpaceDN w:val="0"/>
        <w:adjustRightInd w:val="0"/>
        <w:spacing w:line="360" w:lineRule="auto"/>
        <w:jc w:val="left"/>
        <w:rPr>
          <w:color w:val="008000"/>
          <w:kern w:val="0"/>
          <w:sz w:val="24"/>
          <w:szCs w:val="24"/>
          <w:lang w:val="zh-CN"/>
        </w:rPr>
      </w:pPr>
      <w:r>
        <w:rPr>
          <w:color w:val="008000"/>
          <w:kern w:val="0"/>
          <w:sz w:val="24"/>
          <w:szCs w:val="24"/>
          <w:lang w:val="zh-CN"/>
        </w:rPr>
        <w:t xml:space="preserve">    </w:t>
      </w:r>
      <w:r>
        <w:rPr>
          <w:color w:val="008000"/>
          <w:kern w:val="0"/>
          <w:sz w:val="24"/>
          <w:szCs w:val="24"/>
          <w:lang w:val="zh-CN"/>
        </w:rPr>
        <w:t>满足要求！</w:t>
      </w:r>
    </w:p>
    <w:p w:rsidR="00C37A37">
      <w:pPr>
        <w:pStyle w:val="Normal0"/>
        <w:autoSpaceDE w:val="0"/>
        <w:autoSpaceDN w:val="0"/>
        <w:adjustRightInd w:val="0"/>
        <w:spacing w:line="360" w:lineRule="auto"/>
        <w:jc w:val="left"/>
        <w:rPr>
          <w:b/>
          <w:bCs/>
          <w:color w:val="000000"/>
          <w:kern w:val="0"/>
          <w:sz w:val="24"/>
          <w:szCs w:val="24"/>
          <w:lang w:val="zh-CN"/>
        </w:rPr>
      </w:pPr>
      <w:r>
        <w:rPr>
          <w:b/>
          <w:bCs/>
          <w:color w:val="000000"/>
          <w:kern w:val="0"/>
          <w:sz w:val="24"/>
          <w:szCs w:val="24"/>
          <w:lang w:val="zh-CN"/>
        </w:rPr>
        <w:t xml:space="preserve">   3</w:t>
      </w:r>
      <w:r>
        <w:rPr>
          <w:b/>
          <w:bCs/>
          <w:color w:val="000000"/>
          <w:kern w:val="0"/>
          <w:sz w:val="24"/>
          <w:szCs w:val="24"/>
          <w:lang w:val="zh-CN"/>
        </w:rPr>
        <w:t>、支座反力计算</w:t>
      </w:r>
    </w:p>
    <w:p w:rsidR="00C37A37">
      <w:pPr>
        <w:pStyle w:val="Normal0"/>
        <w:autoSpaceDE w:val="0"/>
        <w:autoSpaceDN w:val="0"/>
        <w:adjustRightInd w:val="0"/>
        <w:spacing w:line="360" w:lineRule="auto"/>
        <w:jc w:val="left"/>
        <w:rPr>
          <w:color w:val="000000"/>
          <w:kern w:val="0"/>
          <w:sz w:val="24"/>
          <w:szCs w:val="24"/>
          <w:lang w:val="zh-CN"/>
        </w:rPr>
      </w:pPr>
      <w:r>
        <w:rPr>
          <w:color w:val="000000"/>
          <w:kern w:val="0"/>
          <w:sz w:val="24"/>
          <w:szCs w:val="24"/>
          <w:lang w:val="zh-CN"/>
        </w:rPr>
        <w:t xml:space="preserve">    </w:t>
      </w:r>
      <w:r>
        <w:rPr>
          <w:color w:val="000000"/>
          <w:kern w:val="0"/>
          <w:sz w:val="24"/>
          <w:szCs w:val="24"/>
          <w:lang w:val="zh-CN"/>
        </w:rPr>
        <w:t>设计值</w:t>
      </w:r>
      <w:r>
        <w:rPr>
          <w:color w:val="000000"/>
          <w:kern w:val="0"/>
          <w:sz w:val="24"/>
          <w:szCs w:val="24"/>
          <w:lang w:val="zh-CN"/>
        </w:rPr>
        <w:t>(</w:t>
      </w:r>
      <w:r>
        <w:rPr>
          <w:color w:val="000000"/>
          <w:kern w:val="0"/>
          <w:sz w:val="24"/>
          <w:szCs w:val="24"/>
          <w:lang w:val="zh-CN"/>
        </w:rPr>
        <w:t>承载能力极限状态</w:t>
      </w:r>
      <w:r>
        <w:rPr>
          <w:color w:val="000000"/>
          <w:kern w:val="0"/>
          <w:sz w:val="24"/>
          <w:szCs w:val="24"/>
          <w:lang w:val="zh-CN"/>
        </w:rPr>
        <w:t>)</w:t>
      </w:r>
    </w:p>
    <w:p w:rsidR="00C37A37">
      <w:pPr>
        <w:pStyle w:val="Normal0"/>
        <w:autoSpaceDE w:val="0"/>
        <w:autoSpaceDN w:val="0"/>
        <w:adjustRightInd w:val="0"/>
        <w:spacing w:line="360" w:lineRule="auto"/>
        <w:jc w:val="left"/>
        <w:rPr>
          <w:color w:val="000000"/>
          <w:kern w:val="0"/>
          <w:sz w:val="24"/>
          <w:szCs w:val="24"/>
          <w:lang w:val="zh-CN"/>
        </w:rPr>
      </w:pPr>
      <w:r>
        <w:rPr>
          <w:color w:val="000000"/>
          <w:kern w:val="0"/>
          <w:sz w:val="24"/>
          <w:szCs w:val="24"/>
          <w:lang w:val="zh-CN"/>
        </w:rPr>
        <w:t xml:space="preserve">    R</w:t>
      </w:r>
      <w:r>
        <w:rPr>
          <w:color w:val="000000"/>
          <w:kern w:val="0"/>
          <w:sz w:val="24"/>
          <w:szCs w:val="24"/>
          <w:vertAlign w:val="subscript"/>
          <w:lang w:val="zh-CN"/>
        </w:rPr>
        <w:t>max</w:t>
      </w:r>
      <w:r>
        <w:rPr>
          <w:color w:val="000000"/>
          <w:kern w:val="0"/>
          <w:sz w:val="24"/>
          <w:szCs w:val="24"/>
          <w:lang w:val="zh-CN"/>
        </w:rPr>
        <w:t>＝</w:t>
      </w:r>
      <w:r>
        <w:rPr>
          <w:color w:val="000000"/>
          <w:kern w:val="0"/>
          <w:sz w:val="24"/>
          <w:szCs w:val="24"/>
          <w:lang w:val="zh-CN"/>
        </w:rPr>
        <w:t>1.1q</w:t>
      </w:r>
      <w:r>
        <w:rPr>
          <w:color w:val="000000"/>
          <w:kern w:val="0"/>
          <w:sz w:val="24"/>
          <w:szCs w:val="24"/>
          <w:vertAlign w:val="subscript"/>
          <w:lang w:val="zh-CN"/>
        </w:rPr>
        <w:t>1</w:t>
      </w:r>
      <w:r>
        <w:rPr>
          <w:color w:val="000000"/>
          <w:kern w:val="0"/>
          <w:sz w:val="24"/>
          <w:szCs w:val="24"/>
          <w:vertAlign w:val="subscript"/>
          <w:lang w:val="zh-CN"/>
        </w:rPr>
        <w:t>静</w:t>
      </w:r>
      <w:r>
        <w:rPr>
          <w:color w:val="000000"/>
          <w:kern w:val="0"/>
          <w:sz w:val="24"/>
          <w:szCs w:val="24"/>
          <w:lang w:val="zh-CN"/>
        </w:rPr>
        <w:t>L+1.2q</w:t>
      </w:r>
      <w:r>
        <w:rPr>
          <w:color w:val="000000"/>
          <w:kern w:val="0"/>
          <w:sz w:val="24"/>
          <w:szCs w:val="24"/>
          <w:vertAlign w:val="subscript"/>
          <w:lang w:val="zh-CN"/>
        </w:rPr>
        <w:t>1</w:t>
      </w:r>
      <w:r>
        <w:rPr>
          <w:color w:val="000000"/>
          <w:kern w:val="0"/>
          <w:sz w:val="24"/>
          <w:szCs w:val="24"/>
          <w:vertAlign w:val="subscript"/>
          <w:lang w:val="zh-CN"/>
        </w:rPr>
        <w:t>活</w:t>
      </w:r>
      <w:r>
        <w:rPr>
          <w:color w:val="000000"/>
          <w:kern w:val="0"/>
          <w:sz w:val="24"/>
          <w:szCs w:val="24"/>
          <w:lang w:val="zh-CN"/>
        </w:rPr>
        <w:t>L</w:t>
      </w:r>
      <w:r>
        <w:rPr>
          <w:color w:val="000000"/>
          <w:kern w:val="0"/>
          <w:sz w:val="24"/>
          <w:szCs w:val="24"/>
          <w:lang w:val="zh-CN"/>
        </w:rPr>
        <w:t>＝</w:t>
      </w:r>
      <w:r>
        <w:rPr>
          <w:color w:val="000000"/>
          <w:kern w:val="0"/>
          <w:sz w:val="24"/>
          <w:szCs w:val="24"/>
          <w:lang w:val="zh-CN"/>
        </w:rPr>
        <w:t>1.1×3.88×0.12+1.2×0.7×0.12</w:t>
      </w:r>
      <w:r>
        <w:rPr>
          <w:color w:val="000000"/>
          <w:kern w:val="0"/>
          <w:sz w:val="24"/>
          <w:szCs w:val="24"/>
          <w:lang w:val="zh-CN"/>
        </w:rPr>
        <w:t>＝</w:t>
      </w:r>
      <w:r>
        <w:rPr>
          <w:color w:val="000000"/>
          <w:kern w:val="0"/>
          <w:sz w:val="24"/>
          <w:szCs w:val="24"/>
          <w:lang w:val="zh-CN"/>
        </w:rPr>
        <w:t>0.613kN</w:t>
      </w:r>
    </w:p>
    <w:p w:rsidR="00C37A37">
      <w:pPr>
        <w:pStyle w:val="Normal0"/>
        <w:autoSpaceDE w:val="0"/>
        <w:autoSpaceDN w:val="0"/>
        <w:adjustRightInd w:val="0"/>
        <w:spacing w:line="360" w:lineRule="auto"/>
        <w:jc w:val="left"/>
        <w:rPr>
          <w:color w:val="000000"/>
          <w:kern w:val="0"/>
          <w:sz w:val="24"/>
          <w:szCs w:val="24"/>
          <w:lang w:val="zh-CN"/>
        </w:rPr>
      </w:pPr>
      <w:r>
        <w:rPr>
          <w:color w:val="000000"/>
          <w:kern w:val="0"/>
          <w:sz w:val="24"/>
          <w:szCs w:val="24"/>
          <w:lang w:val="zh-CN"/>
        </w:rPr>
        <w:t xml:space="preserve">    </w:t>
      </w:r>
      <w:r>
        <w:rPr>
          <w:color w:val="000000"/>
          <w:kern w:val="0"/>
          <w:sz w:val="24"/>
          <w:szCs w:val="24"/>
          <w:lang w:val="zh-CN"/>
        </w:rPr>
        <w:t>标准值</w:t>
      </w:r>
      <w:r>
        <w:rPr>
          <w:color w:val="000000"/>
          <w:kern w:val="0"/>
          <w:sz w:val="24"/>
          <w:szCs w:val="24"/>
          <w:lang w:val="zh-CN"/>
        </w:rPr>
        <w:t>(</w:t>
      </w:r>
      <w:r>
        <w:rPr>
          <w:color w:val="000000"/>
          <w:kern w:val="0"/>
          <w:sz w:val="24"/>
          <w:szCs w:val="24"/>
          <w:lang w:val="zh-CN"/>
        </w:rPr>
        <w:t>正常使用极限状态</w:t>
      </w:r>
      <w:r>
        <w:rPr>
          <w:color w:val="000000"/>
          <w:kern w:val="0"/>
          <w:sz w:val="24"/>
          <w:szCs w:val="24"/>
          <w:lang w:val="zh-CN"/>
        </w:rPr>
        <w:t>)</w:t>
      </w:r>
    </w:p>
    <w:p w:rsidR="00C37A37">
      <w:pPr>
        <w:pStyle w:val="Normal0"/>
        <w:autoSpaceDE w:val="0"/>
        <w:autoSpaceDN w:val="0"/>
        <w:adjustRightInd w:val="0"/>
        <w:spacing w:line="360" w:lineRule="auto"/>
        <w:jc w:val="left"/>
        <w:rPr>
          <w:color w:val="000000"/>
          <w:kern w:val="0"/>
          <w:sz w:val="24"/>
          <w:szCs w:val="24"/>
          <w:lang w:val="zh-CN"/>
        </w:rPr>
      </w:pPr>
      <w:r>
        <w:rPr>
          <w:color w:val="000000"/>
          <w:kern w:val="0"/>
          <w:sz w:val="24"/>
          <w:szCs w:val="24"/>
          <w:lang w:val="zh-CN"/>
        </w:rPr>
        <w:t xml:space="preserve">    R'</w:t>
      </w:r>
      <w:r>
        <w:rPr>
          <w:color w:val="000000"/>
          <w:kern w:val="0"/>
          <w:sz w:val="24"/>
          <w:szCs w:val="24"/>
          <w:vertAlign w:val="subscript"/>
          <w:lang w:val="zh-CN"/>
        </w:rPr>
        <w:t>max</w:t>
      </w:r>
      <w:r>
        <w:rPr>
          <w:color w:val="000000"/>
          <w:kern w:val="0"/>
          <w:sz w:val="24"/>
          <w:szCs w:val="24"/>
          <w:lang w:val="zh-CN"/>
        </w:rPr>
        <w:t>＝</w:t>
      </w:r>
      <w:r>
        <w:rPr>
          <w:color w:val="000000"/>
          <w:kern w:val="0"/>
          <w:sz w:val="24"/>
          <w:szCs w:val="24"/>
          <w:lang w:val="zh-CN"/>
        </w:rPr>
        <w:t>1.1q</w:t>
      </w:r>
      <w:r>
        <w:rPr>
          <w:color w:val="000000"/>
          <w:kern w:val="0"/>
          <w:sz w:val="24"/>
          <w:szCs w:val="24"/>
          <w:vertAlign w:val="subscript"/>
          <w:lang w:val="zh-CN"/>
        </w:rPr>
        <w:t>2</w:t>
      </w:r>
      <w:r>
        <w:rPr>
          <w:color w:val="000000"/>
          <w:kern w:val="0"/>
          <w:sz w:val="24"/>
          <w:szCs w:val="24"/>
          <w:lang w:val="zh-CN"/>
        </w:rPr>
        <w:t>L</w:t>
      </w:r>
      <w:r>
        <w:rPr>
          <w:color w:val="000000"/>
          <w:kern w:val="0"/>
          <w:sz w:val="24"/>
          <w:szCs w:val="24"/>
          <w:lang w:val="zh-CN"/>
        </w:rPr>
        <w:t>＝</w:t>
      </w:r>
      <w:r>
        <w:rPr>
          <w:color w:val="000000"/>
          <w:kern w:val="0"/>
          <w:sz w:val="24"/>
          <w:szCs w:val="24"/>
          <w:lang w:val="zh-CN"/>
        </w:rPr>
        <w:t>1.1×3.733×0.12</w:t>
      </w:r>
      <w:r>
        <w:rPr>
          <w:color w:val="000000"/>
          <w:kern w:val="0"/>
          <w:sz w:val="24"/>
          <w:szCs w:val="24"/>
          <w:lang w:val="zh-CN"/>
        </w:rPr>
        <w:t>＝</w:t>
      </w:r>
      <w:r>
        <w:rPr>
          <w:color w:val="000000"/>
          <w:kern w:val="0"/>
          <w:sz w:val="24"/>
          <w:szCs w:val="24"/>
          <w:lang w:val="zh-CN"/>
        </w:rPr>
        <w:t>0.493kN</w:t>
      </w:r>
    </w:p>
    <w:p w:rsidR="00C37A37">
      <w:pPr>
        <w:pStyle w:val="Normal0"/>
        <w:autoSpaceDE w:val="0"/>
        <w:autoSpaceDN w:val="0"/>
        <w:adjustRightInd w:val="0"/>
        <w:spacing w:line="360" w:lineRule="auto"/>
        <w:jc w:val="left"/>
        <w:rPr>
          <w:b/>
          <w:bCs/>
          <w:color w:val="000000"/>
          <w:kern w:val="0"/>
          <w:sz w:val="28"/>
          <w:szCs w:val="28"/>
          <w:lang w:val="zh-CN"/>
        </w:rPr>
      </w:pPr>
      <w:r>
        <w:rPr>
          <w:b/>
          <w:bCs/>
          <w:color w:val="000000"/>
          <w:kern w:val="0"/>
          <w:sz w:val="28"/>
          <w:szCs w:val="28"/>
          <w:lang w:val="zh-CN"/>
        </w:rPr>
        <w:t xml:space="preserve"> </w:t>
      </w:r>
      <w:r>
        <w:rPr>
          <w:b/>
          <w:bCs/>
          <w:color w:val="000000"/>
          <w:kern w:val="0"/>
          <w:sz w:val="28"/>
          <w:szCs w:val="28"/>
          <w:lang w:val="zh-CN"/>
        </w:rPr>
        <w:t>五、小梁验算</w:t>
      </w:r>
    </w:p>
    <w:tbl>
      <w:tblPr>
        <w:tblStyle w:val="TableNormal"/>
        <w:tblW w:w="0" w:type="auto"/>
        <w:jc w:val="center"/>
        <w:tblLayout w:type="fixed"/>
        <w:tblCellMar>
          <w:top w:w="45" w:type="dxa"/>
          <w:left w:w="45" w:type="dxa"/>
          <w:bottom w:w="45" w:type="dxa"/>
          <w:right w:w="45" w:type="dxa"/>
        </w:tblCellMar>
        <w:tblLook w:val="0000"/>
      </w:tblPr>
      <w:tblGrid>
        <w:gridCol w:w="3094"/>
        <w:gridCol w:w="1623"/>
        <w:gridCol w:w="3095"/>
        <w:gridCol w:w="1623"/>
      </w:tblGrid>
      <w:tr>
        <w:tblPrEx>
          <w:tblW w:w="0" w:type="auto"/>
          <w:jc w:val="center"/>
          <w:tblLayout w:type="fixed"/>
          <w:tblCellMar>
            <w:top w:w="45" w:type="dxa"/>
            <w:left w:w="45" w:type="dxa"/>
            <w:bottom w:w="45" w:type="dxa"/>
            <w:right w:w="45" w:type="dxa"/>
          </w:tblCellMar>
          <w:tblLook w:val="0000"/>
        </w:tblPrEx>
        <w:trPr>
          <w:trHeight w:val="75"/>
          <w:jc w:val="center"/>
        </w:trPr>
        <w:tc>
          <w:tcPr>
            <w:tcW w:w="3094"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小梁类型</w:t>
            </w:r>
          </w:p>
        </w:tc>
        <w:tc>
          <w:tcPr>
            <w:tcW w:w="1623"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方木</w:t>
            </w:r>
          </w:p>
        </w:tc>
        <w:tc>
          <w:tcPr>
            <w:tcW w:w="3095"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小梁截面类型</w:t>
            </w:r>
            <w:r>
              <w:rPr>
                <w:color w:val="000000"/>
                <w:kern w:val="0"/>
                <w:sz w:val="18"/>
                <w:szCs w:val="18"/>
                <w:lang w:val="zh-CN"/>
              </w:rPr>
              <w:t>(mm)</w:t>
            </w:r>
          </w:p>
        </w:tc>
        <w:tc>
          <w:tcPr>
            <w:tcW w:w="1623"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50×100</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3094"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小梁抗弯强度设计值</w:t>
            </w:r>
            <w:r>
              <w:rPr>
                <w:color w:val="000000"/>
                <w:kern w:val="0"/>
                <w:sz w:val="18"/>
                <w:szCs w:val="18"/>
                <w:lang w:val="zh-CN"/>
              </w:rPr>
              <w:t>[f](N/mm</w:t>
            </w:r>
            <w:r>
              <w:rPr>
                <w:color w:val="000000"/>
                <w:kern w:val="0"/>
                <w:sz w:val="24"/>
                <w:szCs w:val="24"/>
                <w:vertAlign w:val="superscript"/>
                <w:lang w:val="zh-CN"/>
              </w:rPr>
              <w:t>2</w:t>
            </w:r>
            <w:r>
              <w:rPr>
                <w:color w:val="000000"/>
                <w:kern w:val="0"/>
                <w:sz w:val="18"/>
                <w:szCs w:val="18"/>
                <w:lang w:val="zh-CN"/>
              </w:rPr>
              <w:t>)</w:t>
            </w:r>
          </w:p>
        </w:tc>
        <w:tc>
          <w:tcPr>
            <w:tcW w:w="1623"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13</w:t>
            </w:r>
          </w:p>
        </w:tc>
        <w:tc>
          <w:tcPr>
            <w:tcW w:w="3095"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小梁抗剪强度设计值</w:t>
            </w:r>
            <w:r>
              <w:rPr>
                <w:color w:val="000000"/>
                <w:kern w:val="0"/>
                <w:sz w:val="18"/>
                <w:szCs w:val="18"/>
                <w:lang w:val="zh-CN"/>
              </w:rPr>
              <w:t>[τ](N/mm</w:t>
            </w:r>
            <w:r>
              <w:rPr>
                <w:color w:val="000000"/>
                <w:kern w:val="0"/>
                <w:sz w:val="24"/>
                <w:szCs w:val="24"/>
                <w:vertAlign w:val="superscript"/>
                <w:lang w:val="zh-CN"/>
              </w:rPr>
              <w:t>2</w:t>
            </w:r>
            <w:r>
              <w:rPr>
                <w:color w:val="000000"/>
                <w:kern w:val="0"/>
                <w:sz w:val="18"/>
                <w:szCs w:val="18"/>
                <w:lang w:val="zh-CN"/>
              </w:rPr>
              <w:t>)</w:t>
            </w:r>
          </w:p>
        </w:tc>
        <w:tc>
          <w:tcPr>
            <w:tcW w:w="1623"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1.3</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3094"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小梁截面抵抗矩</w:t>
            </w:r>
            <w:r>
              <w:rPr>
                <w:color w:val="000000"/>
                <w:kern w:val="0"/>
                <w:sz w:val="18"/>
                <w:szCs w:val="18"/>
                <w:lang w:val="zh-CN"/>
              </w:rPr>
              <w:t>W(cm</w:t>
            </w:r>
            <w:r>
              <w:rPr>
                <w:color w:val="000000"/>
                <w:kern w:val="0"/>
                <w:sz w:val="24"/>
                <w:szCs w:val="24"/>
                <w:vertAlign w:val="superscript"/>
                <w:lang w:val="zh-CN"/>
              </w:rPr>
              <w:t>3</w:t>
            </w:r>
            <w:r>
              <w:rPr>
                <w:color w:val="000000"/>
                <w:kern w:val="0"/>
                <w:sz w:val="18"/>
                <w:szCs w:val="18"/>
                <w:lang w:val="zh-CN"/>
              </w:rPr>
              <w:t>)</w:t>
            </w:r>
          </w:p>
        </w:tc>
        <w:tc>
          <w:tcPr>
            <w:tcW w:w="1623"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83.333</w:t>
            </w:r>
          </w:p>
        </w:tc>
        <w:tc>
          <w:tcPr>
            <w:tcW w:w="3095"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小梁弹性模量</w:t>
            </w:r>
            <w:r>
              <w:rPr>
                <w:color w:val="000000"/>
                <w:kern w:val="0"/>
                <w:sz w:val="18"/>
                <w:szCs w:val="18"/>
                <w:lang w:val="zh-CN"/>
              </w:rPr>
              <w:t>E(N/mm</w:t>
            </w:r>
            <w:r>
              <w:rPr>
                <w:color w:val="000000"/>
                <w:kern w:val="0"/>
                <w:sz w:val="24"/>
                <w:szCs w:val="24"/>
                <w:vertAlign w:val="superscript"/>
                <w:lang w:val="zh-CN"/>
              </w:rPr>
              <w:t>2</w:t>
            </w:r>
            <w:r>
              <w:rPr>
                <w:color w:val="000000"/>
                <w:kern w:val="0"/>
                <w:sz w:val="18"/>
                <w:szCs w:val="18"/>
                <w:lang w:val="zh-CN"/>
              </w:rPr>
              <w:t>)</w:t>
            </w:r>
          </w:p>
        </w:tc>
        <w:tc>
          <w:tcPr>
            <w:tcW w:w="1623"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9000</w:t>
            </w:r>
          </w:p>
        </w:tc>
      </w:tr>
    </w:tbl>
    <w:p>
      <w:pPr>
        <w:sectPr>
          <w:type w:val="nextPage"/>
          <w:pgSz w:w="11906" w:h="16838"/>
          <w:pgMar w:top="1440" w:right="1800" w:bottom="1440" w:left="1800" w:header="851" w:footer="992" w:gutter="0"/>
          <w:pgNumType w:start="34"/>
          <w:cols w:space="720"/>
          <w:titlePg w:val="0"/>
          <w:docGrid w:type="lines" w:linePitch="312"/>
        </w:sectPr>
      </w:pPr>
    </w:p>
    <w:tbl>
      <w:tblPr>
        <w:tblStyle w:val="TableNormal"/>
        <w:tblW w:w="0" w:type="auto"/>
        <w:jc w:val="center"/>
        <w:tblLayout w:type="fixed"/>
        <w:tblCellMar>
          <w:top w:w="45" w:type="dxa"/>
          <w:left w:w="45" w:type="dxa"/>
          <w:bottom w:w="45" w:type="dxa"/>
          <w:right w:w="45" w:type="dxa"/>
        </w:tblCellMar>
        <w:tblLook w:val="0000"/>
      </w:tblPr>
      <w:tblGrid>
        <w:gridCol w:w="3094"/>
        <w:gridCol w:w="6341"/>
      </w:tblGrid>
      <w:tr>
        <w:tblPrEx>
          <w:tblW w:w="0" w:type="auto"/>
          <w:jc w:val="center"/>
          <w:tblLayout w:type="fixed"/>
          <w:tblCellMar>
            <w:top w:w="45" w:type="dxa"/>
            <w:left w:w="45" w:type="dxa"/>
            <w:bottom w:w="45" w:type="dxa"/>
            <w:right w:w="45" w:type="dxa"/>
          </w:tblCellMar>
          <w:tblLook w:val="0000"/>
        </w:tblPrEx>
        <w:trPr>
          <w:trHeight w:val="75"/>
          <w:jc w:val="center"/>
        </w:trPr>
        <w:tc>
          <w:tcPr>
            <w:tcW w:w="3094"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小梁截面惯性矩</w:t>
            </w:r>
            <w:r>
              <w:rPr>
                <w:color w:val="000000"/>
                <w:kern w:val="0"/>
                <w:sz w:val="18"/>
                <w:szCs w:val="18"/>
                <w:lang w:val="zh-CN"/>
              </w:rPr>
              <w:t>I(cm</w:t>
            </w:r>
            <w:r>
              <w:rPr>
                <w:color w:val="000000"/>
                <w:kern w:val="0"/>
                <w:sz w:val="24"/>
                <w:szCs w:val="24"/>
                <w:vertAlign w:val="superscript"/>
                <w:lang w:val="zh-CN"/>
              </w:rPr>
              <w:t>4</w:t>
            </w:r>
            <w:r>
              <w:rPr>
                <w:color w:val="000000"/>
                <w:kern w:val="0"/>
                <w:sz w:val="18"/>
                <w:szCs w:val="18"/>
                <w:lang w:val="zh-CN"/>
              </w:rPr>
              <w:t>)</w:t>
            </w:r>
          </w:p>
        </w:tc>
        <w:tc>
          <w:tcPr>
            <w:tcW w:w="6341"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416.667</w:t>
            </w:r>
          </w:p>
        </w:tc>
      </w:tr>
    </w:tbl>
    <w:p w:rsidR="00C37A37">
      <w:pPr>
        <w:pStyle w:val="Normal0"/>
        <w:autoSpaceDE w:val="0"/>
        <w:autoSpaceDN w:val="0"/>
        <w:adjustRightInd w:val="0"/>
        <w:spacing w:line="360" w:lineRule="auto"/>
        <w:jc w:val="left"/>
        <w:rPr>
          <w:color w:val="000000"/>
          <w:kern w:val="0"/>
          <w:sz w:val="24"/>
          <w:szCs w:val="24"/>
          <w:lang w:val="zh-CN"/>
        </w:rPr>
      </w:pPr>
      <w:r>
        <w:rPr>
          <w:color w:val="000000"/>
          <w:kern w:val="0"/>
          <w:sz w:val="24"/>
          <w:szCs w:val="24"/>
          <w:lang w:val="zh-CN"/>
        </w:rPr>
        <w:t xml:space="preserve">    </w:t>
      </w:r>
      <w:r>
        <w:rPr>
          <w:color w:val="000000"/>
          <w:kern w:val="0"/>
          <w:sz w:val="24"/>
          <w:szCs w:val="24"/>
          <w:lang w:val="zh-CN"/>
        </w:rPr>
        <w:t>承载能力极限状态：</w:t>
      </w:r>
    </w:p>
    <w:p w:rsidR="00C37A37">
      <w:pPr>
        <w:pStyle w:val="Normal0"/>
        <w:autoSpaceDE w:val="0"/>
        <w:autoSpaceDN w:val="0"/>
        <w:adjustRightInd w:val="0"/>
        <w:spacing w:line="360" w:lineRule="auto"/>
        <w:jc w:val="left"/>
        <w:rPr>
          <w:color w:val="000000"/>
          <w:kern w:val="0"/>
          <w:sz w:val="24"/>
          <w:szCs w:val="24"/>
          <w:lang w:val="zh-CN"/>
        </w:rPr>
      </w:pPr>
      <w:r>
        <w:rPr>
          <w:color w:val="000000"/>
          <w:kern w:val="0"/>
          <w:sz w:val="24"/>
          <w:szCs w:val="24"/>
          <w:lang w:val="zh-CN"/>
        </w:rPr>
        <w:t xml:space="preserve">    </w:t>
      </w:r>
      <w:r>
        <w:rPr>
          <w:color w:val="000000"/>
          <w:kern w:val="0"/>
          <w:sz w:val="24"/>
          <w:szCs w:val="24"/>
          <w:lang w:val="zh-CN"/>
        </w:rPr>
        <w:t>面板传递给小梁</w:t>
      </w:r>
      <w:r>
        <w:rPr>
          <w:color w:val="000000"/>
          <w:kern w:val="0"/>
          <w:sz w:val="24"/>
          <w:szCs w:val="24"/>
          <w:lang w:val="zh-CN"/>
        </w:rPr>
        <w:t>q</w:t>
      </w:r>
      <w:r>
        <w:rPr>
          <w:color w:val="000000"/>
          <w:kern w:val="0"/>
          <w:sz w:val="24"/>
          <w:szCs w:val="24"/>
          <w:vertAlign w:val="subscript"/>
          <w:lang w:val="zh-CN"/>
        </w:rPr>
        <w:t>1</w:t>
      </w:r>
      <w:r>
        <w:rPr>
          <w:color w:val="000000"/>
          <w:kern w:val="0"/>
          <w:sz w:val="24"/>
          <w:szCs w:val="24"/>
          <w:lang w:val="zh-CN"/>
        </w:rPr>
        <w:t>＝</w:t>
      </w:r>
      <w:r>
        <w:rPr>
          <w:color w:val="000000"/>
          <w:kern w:val="0"/>
          <w:sz w:val="24"/>
          <w:szCs w:val="24"/>
          <w:lang w:val="zh-CN"/>
        </w:rPr>
        <w:t>0.613/0.2</w:t>
      </w:r>
      <w:r>
        <w:rPr>
          <w:color w:val="000000"/>
          <w:kern w:val="0"/>
          <w:sz w:val="24"/>
          <w:szCs w:val="24"/>
          <w:lang w:val="zh-CN"/>
        </w:rPr>
        <w:t>＝</w:t>
      </w:r>
      <w:r>
        <w:rPr>
          <w:color w:val="000000"/>
          <w:kern w:val="0"/>
          <w:sz w:val="24"/>
          <w:szCs w:val="24"/>
          <w:lang w:val="zh-CN"/>
        </w:rPr>
        <w:t>3.065kN/m</w:t>
      </w:r>
    </w:p>
    <w:p w:rsidR="00C37A37">
      <w:pPr>
        <w:pStyle w:val="Normal0"/>
        <w:autoSpaceDE w:val="0"/>
        <w:autoSpaceDN w:val="0"/>
        <w:adjustRightInd w:val="0"/>
        <w:spacing w:line="360" w:lineRule="auto"/>
        <w:jc w:val="left"/>
        <w:rPr>
          <w:color w:val="000000"/>
          <w:kern w:val="0"/>
          <w:sz w:val="24"/>
          <w:szCs w:val="24"/>
          <w:lang w:val="zh-CN"/>
        </w:rPr>
      </w:pPr>
      <w:r>
        <w:rPr>
          <w:color w:val="000000"/>
          <w:kern w:val="0"/>
          <w:sz w:val="24"/>
          <w:szCs w:val="24"/>
          <w:lang w:val="zh-CN"/>
        </w:rPr>
        <w:t xml:space="preserve">    </w:t>
      </w:r>
      <w:r>
        <w:rPr>
          <w:color w:val="000000"/>
          <w:kern w:val="0"/>
          <w:sz w:val="24"/>
          <w:szCs w:val="24"/>
          <w:lang w:val="zh-CN"/>
        </w:rPr>
        <w:t>小梁自重</w:t>
      </w:r>
      <w:r>
        <w:rPr>
          <w:color w:val="000000"/>
          <w:kern w:val="0"/>
          <w:sz w:val="24"/>
          <w:szCs w:val="24"/>
          <w:lang w:val="zh-CN"/>
        </w:rPr>
        <w:t>q</w:t>
      </w:r>
      <w:r>
        <w:rPr>
          <w:color w:val="000000"/>
          <w:kern w:val="0"/>
          <w:sz w:val="24"/>
          <w:szCs w:val="24"/>
          <w:vertAlign w:val="subscript"/>
          <w:lang w:val="zh-CN"/>
        </w:rPr>
        <w:t>2</w:t>
      </w:r>
      <w:r>
        <w:rPr>
          <w:color w:val="000000"/>
          <w:kern w:val="0"/>
          <w:sz w:val="24"/>
          <w:szCs w:val="24"/>
          <w:lang w:val="zh-CN"/>
        </w:rPr>
        <w:t>＝</w:t>
      </w:r>
      <w:r>
        <w:rPr>
          <w:color w:val="000000"/>
          <w:kern w:val="0"/>
          <w:sz w:val="24"/>
          <w:szCs w:val="24"/>
          <w:lang w:val="zh-CN"/>
        </w:rPr>
        <w:t>1.2×(0.3-0.1)×0.12</w:t>
      </w:r>
      <w:r>
        <w:rPr>
          <w:color w:val="000000"/>
          <w:kern w:val="0"/>
          <w:sz w:val="24"/>
          <w:szCs w:val="24"/>
          <w:lang w:val="zh-CN"/>
        </w:rPr>
        <w:t>＝</w:t>
      </w:r>
      <w:r>
        <w:rPr>
          <w:color w:val="000000"/>
          <w:kern w:val="0"/>
          <w:sz w:val="24"/>
          <w:szCs w:val="24"/>
          <w:lang w:val="zh-CN"/>
        </w:rPr>
        <w:t>0.029kN/m</w:t>
      </w:r>
    </w:p>
    <w:p w:rsidR="00C37A37">
      <w:pPr>
        <w:pStyle w:val="Normal0"/>
        <w:autoSpaceDE w:val="0"/>
        <w:autoSpaceDN w:val="0"/>
        <w:adjustRightInd w:val="0"/>
        <w:spacing w:line="360" w:lineRule="auto"/>
        <w:jc w:val="left"/>
        <w:rPr>
          <w:color w:val="000000"/>
          <w:kern w:val="0"/>
          <w:sz w:val="24"/>
          <w:szCs w:val="24"/>
          <w:lang w:val="zh-CN"/>
        </w:rPr>
      </w:pPr>
      <w:r>
        <w:rPr>
          <w:color w:val="000000"/>
          <w:kern w:val="0"/>
          <w:sz w:val="24"/>
          <w:szCs w:val="24"/>
          <w:lang w:val="zh-CN"/>
        </w:rPr>
        <w:t xml:space="preserve">    </w:t>
      </w:r>
      <w:r>
        <w:rPr>
          <w:color w:val="000000"/>
          <w:kern w:val="0"/>
          <w:sz w:val="24"/>
          <w:szCs w:val="24"/>
          <w:lang w:val="zh-CN"/>
        </w:rPr>
        <w:t>梁左侧模板传递给小梁荷载</w:t>
      </w:r>
      <w:r>
        <w:rPr>
          <w:color w:val="000000"/>
          <w:kern w:val="0"/>
          <w:sz w:val="24"/>
          <w:szCs w:val="24"/>
          <w:lang w:val="zh-CN"/>
        </w:rPr>
        <w:t>F</w:t>
      </w:r>
      <w:r>
        <w:rPr>
          <w:color w:val="000000"/>
          <w:kern w:val="0"/>
          <w:sz w:val="24"/>
          <w:szCs w:val="24"/>
          <w:vertAlign w:val="subscript"/>
          <w:lang w:val="zh-CN"/>
        </w:rPr>
        <w:t>1</w:t>
      </w:r>
      <w:r>
        <w:rPr>
          <w:color w:val="000000"/>
          <w:kern w:val="0"/>
          <w:sz w:val="24"/>
          <w:szCs w:val="24"/>
          <w:lang w:val="zh-CN"/>
        </w:rPr>
        <w:t>=1.2×0.5×0.63×0.12=0.045kN</w:t>
      </w:r>
    </w:p>
    <w:p w:rsidR="00C37A37">
      <w:pPr>
        <w:pStyle w:val="Normal0"/>
        <w:autoSpaceDE w:val="0"/>
        <w:autoSpaceDN w:val="0"/>
        <w:adjustRightInd w:val="0"/>
        <w:spacing w:line="360" w:lineRule="auto"/>
        <w:jc w:val="left"/>
        <w:rPr>
          <w:color w:val="000000"/>
          <w:kern w:val="0"/>
          <w:sz w:val="24"/>
          <w:szCs w:val="24"/>
          <w:lang w:val="zh-CN"/>
        </w:rPr>
      </w:pPr>
      <w:r>
        <w:rPr>
          <w:color w:val="000000"/>
          <w:kern w:val="0"/>
          <w:sz w:val="24"/>
          <w:szCs w:val="24"/>
          <w:lang w:val="zh-CN"/>
        </w:rPr>
        <w:t xml:space="preserve">    </w:t>
      </w:r>
      <w:r>
        <w:rPr>
          <w:color w:val="000000"/>
          <w:kern w:val="0"/>
          <w:sz w:val="24"/>
          <w:szCs w:val="24"/>
          <w:lang w:val="zh-CN"/>
        </w:rPr>
        <w:t>梁右侧楼板传递给小梁荷载</w:t>
      </w:r>
      <w:r>
        <w:rPr>
          <w:color w:val="000000"/>
          <w:kern w:val="0"/>
          <w:sz w:val="24"/>
          <w:szCs w:val="24"/>
          <w:lang w:val="zh-CN"/>
        </w:rPr>
        <w:t>F</w:t>
      </w:r>
      <w:r>
        <w:rPr>
          <w:color w:val="000000"/>
          <w:kern w:val="0"/>
          <w:sz w:val="24"/>
          <w:szCs w:val="24"/>
          <w:vertAlign w:val="subscript"/>
          <w:lang w:val="zh-CN"/>
        </w:rPr>
        <w:t>2</w:t>
      </w:r>
      <w:r>
        <w:rPr>
          <w:color w:val="000000"/>
          <w:kern w:val="0"/>
          <w:sz w:val="24"/>
          <w:szCs w:val="24"/>
          <w:lang w:val="zh-CN"/>
        </w:rPr>
        <w:t>=[1.2×(0.5+(24+1.1)×0.15)+1.4×2.5]×((0.6-0.3)-0.2/2)/2×0.12+1.2×0.5×(0.63-0.15)×0.12</w:t>
      </w:r>
      <w:r>
        <w:rPr>
          <w:color w:val="000000"/>
          <w:kern w:val="0"/>
          <w:sz w:val="24"/>
          <w:szCs w:val="24"/>
          <w:lang w:val="zh-CN"/>
        </w:rPr>
        <w:t>＝</w:t>
      </w:r>
      <w:r>
        <w:rPr>
          <w:color w:val="000000"/>
          <w:kern w:val="0"/>
          <w:sz w:val="24"/>
          <w:szCs w:val="24"/>
          <w:lang w:val="zh-CN"/>
        </w:rPr>
        <w:t>0.138kN</w:t>
      </w:r>
    </w:p>
    <w:p w:rsidR="00C37A37">
      <w:pPr>
        <w:pStyle w:val="Normal0"/>
        <w:autoSpaceDE w:val="0"/>
        <w:autoSpaceDN w:val="0"/>
        <w:adjustRightInd w:val="0"/>
        <w:spacing w:line="360" w:lineRule="auto"/>
        <w:jc w:val="left"/>
        <w:rPr>
          <w:color w:val="000000"/>
          <w:kern w:val="0"/>
          <w:sz w:val="24"/>
          <w:szCs w:val="24"/>
          <w:lang w:val="zh-CN"/>
        </w:rPr>
      </w:pPr>
      <w:r>
        <w:rPr>
          <w:color w:val="000000"/>
          <w:kern w:val="0"/>
          <w:sz w:val="24"/>
          <w:szCs w:val="24"/>
          <w:lang w:val="zh-CN"/>
        </w:rPr>
        <w:t xml:space="preserve">    </w:t>
      </w:r>
      <w:r>
        <w:rPr>
          <w:color w:val="000000"/>
          <w:kern w:val="0"/>
          <w:sz w:val="24"/>
          <w:szCs w:val="24"/>
          <w:lang w:val="zh-CN"/>
        </w:rPr>
        <w:t>正常使用极限状态</w:t>
      </w:r>
      <w:r>
        <w:rPr>
          <w:color w:val="000000"/>
          <w:kern w:val="0"/>
          <w:sz w:val="24"/>
          <w:szCs w:val="24"/>
          <w:lang w:val="zh-CN"/>
        </w:rPr>
        <w:t>：</w:t>
      </w:r>
    </w:p>
    <w:p w:rsidR="00C37A37">
      <w:pPr>
        <w:pStyle w:val="Normal0"/>
        <w:autoSpaceDE w:val="0"/>
        <w:autoSpaceDN w:val="0"/>
        <w:adjustRightInd w:val="0"/>
        <w:spacing w:line="360" w:lineRule="auto"/>
        <w:jc w:val="left"/>
        <w:rPr>
          <w:color w:val="000000"/>
          <w:kern w:val="0"/>
          <w:sz w:val="24"/>
          <w:szCs w:val="24"/>
          <w:lang w:val="zh-CN"/>
        </w:rPr>
      </w:pPr>
      <w:r>
        <w:rPr>
          <w:color w:val="000000"/>
          <w:kern w:val="0"/>
          <w:sz w:val="24"/>
          <w:szCs w:val="24"/>
          <w:lang w:val="zh-CN"/>
        </w:rPr>
        <w:t xml:space="preserve">    </w:t>
      </w:r>
      <w:r>
        <w:rPr>
          <w:color w:val="000000"/>
          <w:kern w:val="0"/>
          <w:sz w:val="24"/>
          <w:szCs w:val="24"/>
          <w:lang w:val="zh-CN"/>
        </w:rPr>
        <w:t>面板传递给小梁</w:t>
      </w:r>
      <w:r>
        <w:rPr>
          <w:color w:val="000000"/>
          <w:kern w:val="0"/>
          <w:sz w:val="24"/>
          <w:szCs w:val="24"/>
          <w:lang w:val="zh-CN"/>
        </w:rPr>
        <w:t>q</w:t>
      </w:r>
      <w:r>
        <w:rPr>
          <w:color w:val="000000"/>
          <w:kern w:val="0"/>
          <w:sz w:val="24"/>
          <w:szCs w:val="24"/>
          <w:vertAlign w:val="subscript"/>
          <w:lang w:val="zh-CN"/>
        </w:rPr>
        <w:t>1</w:t>
      </w:r>
      <w:r>
        <w:rPr>
          <w:color w:val="000000"/>
          <w:kern w:val="0"/>
          <w:sz w:val="24"/>
          <w:szCs w:val="24"/>
          <w:lang w:val="zh-CN"/>
        </w:rPr>
        <w:t>＝</w:t>
      </w:r>
      <w:r>
        <w:rPr>
          <w:color w:val="000000"/>
          <w:kern w:val="0"/>
          <w:sz w:val="24"/>
          <w:szCs w:val="24"/>
          <w:lang w:val="zh-CN"/>
        </w:rPr>
        <w:t>0.493/0.2</w:t>
      </w:r>
      <w:r>
        <w:rPr>
          <w:color w:val="000000"/>
          <w:kern w:val="0"/>
          <w:sz w:val="24"/>
          <w:szCs w:val="24"/>
          <w:lang w:val="zh-CN"/>
        </w:rPr>
        <w:t>＝</w:t>
      </w:r>
      <w:r>
        <w:rPr>
          <w:color w:val="000000"/>
          <w:kern w:val="0"/>
          <w:sz w:val="24"/>
          <w:szCs w:val="24"/>
          <w:lang w:val="zh-CN"/>
        </w:rPr>
        <w:t>2.464kN/m</w:t>
      </w:r>
    </w:p>
    <w:p w:rsidR="00C37A37">
      <w:pPr>
        <w:pStyle w:val="Normal0"/>
        <w:autoSpaceDE w:val="0"/>
        <w:autoSpaceDN w:val="0"/>
        <w:adjustRightInd w:val="0"/>
        <w:spacing w:line="360" w:lineRule="auto"/>
        <w:jc w:val="left"/>
        <w:rPr>
          <w:color w:val="000000"/>
          <w:kern w:val="0"/>
          <w:sz w:val="24"/>
          <w:szCs w:val="24"/>
          <w:lang w:val="zh-CN"/>
        </w:rPr>
      </w:pPr>
      <w:r>
        <w:rPr>
          <w:color w:val="000000"/>
          <w:kern w:val="0"/>
          <w:sz w:val="24"/>
          <w:szCs w:val="24"/>
          <w:lang w:val="zh-CN"/>
        </w:rPr>
        <w:t xml:space="preserve">    </w:t>
      </w:r>
      <w:r>
        <w:rPr>
          <w:color w:val="000000"/>
          <w:kern w:val="0"/>
          <w:sz w:val="24"/>
          <w:szCs w:val="24"/>
          <w:lang w:val="zh-CN"/>
        </w:rPr>
        <w:t>小梁自重</w:t>
      </w:r>
      <w:r>
        <w:rPr>
          <w:color w:val="000000"/>
          <w:kern w:val="0"/>
          <w:sz w:val="24"/>
          <w:szCs w:val="24"/>
          <w:lang w:val="zh-CN"/>
        </w:rPr>
        <w:t>q</w:t>
      </w:r>
      <w:r>
        <w:rPr>
          <w:color w:val="000000"/>
          <w:kern w:val="0"/>
          <w:sz w:val="24"/>
          <w:szCs w:val="24"/>
          <w:vertAlign w:val="subscript"/>
          <w:lang w:val="zh-CN"/>
        </w:rPr>
        <w:t>2</w:t>
      </w:r>
      <w:r>
        <w:rPr>
          <w:color w:val="000000"/>
          <w:kern w:val="0"/>
          <w:sz w:val="24"/>
          <w:szCs w:val="24"/>
          <w:lang w:val="zh-CN"/>
        </w:rPr>
        <w:t>＝</w:t>
      </w:r>
      <w:r>
        <w:rPr>
          <w:color w:val="000000"/>
          <w:kern w:val="0"/>
          <w:sz w:val="24"/>
          <w:szCs w:val="24"/>
          <w:lang w:val="zh-CN"/>
        </w:rPr>
        <w:t>1×(0.3-0.1)×0.12</w:t>
      </w:r>
      <w:r>
        <w:rPr>
          <w:color w:val="000000"/>
          <w:kern w:val="0"/>
          <w:sz w:val="24"/>
          <w:szCs w:val="24"/>
          <w:lang w:val="zh-CN"/>
        </w:rPr>
        <w:t>＝</w:t>
      </w:r>
      <w:r>
        <w:rPr>
          <w:color w:val="000000"/>
          <w:kern w:val="0"/>
          <w:sz w:val="24"/>
          <w:szCs w:val="24"/>
          <w:lang w:val="zh-CN"/>
        </w:rPr>
        <w:t>0.024kN/m</w:t>
      </w:r>
    </w:p>
    <w:p w:rsidR="00C37A37">
      <w:pPr>
        <w:pStyle w:val="Normal0"/>
        <w:autoSpaceDE w:val="0"/>
        <w:autoSpaceDN w:val="0"/>
        <w:adjustRightInd w:val="0"/>
        <w:spacing w:line="360" w:lineRule="auto"/>
        <w:jc w:val="left"/>
        <w:rPr>
          <w:color w:val="000000"/>
          <w:kern w:val="0"/>
          <w:sz w:val="24"/>
          <w:szCs w:val="24"/>
          <w:lang w:val="zh-CN"/>
        </w:rPr>
      </w:pPr>
      <w:r>
        <w:rPr>
          <w:color w:val="000000"/>
          <w:kern w:val="0"/>
          <w:sz w:val="24"/>
          <w:szCs w:val="24"/>
          <w:lang w:val="zh-CN"/>
        </w:rPr>
        <w:t xml:space="preserve">    </w:t>
      </w:r>
      <w:r>
        <w:rPr>
          <w:color w:val="000000"/>
          <w:kern w:val="0"/>
          <w:sz w:val="24"/>
          <w:szCs w:val="24"/>
          <w:lang w:val="zh-CN"/>
        </w:rPr>
        <w:t>梁左侧模板传递给小梁荷载</w:t>
      </w:r>
      <w:r>
        <w:rPr>
          <w:color w:val="000000"/>
          <w:kern w:val="0"/>
          <w:sz w:val="24"/>
          <w:szCs w:val="24"/>
          <w:lang w:val="zh-CN"/>
        </w:rPr>
        <w:t>F</w:t>
      </w:r>
      <w:r>
        <w:rPr>
          <w:color w:val="000000"/>
          <w:kern w:val="0"/>
          <w:sz w:val="24"/>
          <w:szCs w:val="24"/>
          <w:vertAlign w:val="subscript"/>
          <w:lang w:val="zh-CN"/>
        </w:rPr>
        <w:t>1</w:t>
      </w:r>
      <w:r>
        <w:rPr>
          <w:color w:val="000000"/>
          <w:kern w:val="0"/>
          <w:sz w:val="24"/>
          <w:szCs w:val="24"/>
          <w:lang w:val="zh-CN"/>
        </w:rPr>
        <w:t>=1×0.5×0.63×0.12=0.038kN</w:t>
      </w:r>
    </w:p>
    <w:p w:rsidR="00C37A37">
      <w:pPr>
        <w:pStyle w:val="Normal0"/>
        <w:autoSpaceDE w:val="0"/>
        <w:autoSpaceDN w:val="0"/>
        <w:adjustRightInd w:val="0"/>
        <w:spacing w:line="360" w:lineRule="auto"/>
        <w:jc w:val="left"/>
        <w:rPr>
          <w:color w:val="000000"/>
          <w:kern w:val="0"/>
          <w:sz w:val="24"/>
          <w:szCs w:val="24"/>
          <w:lang w:val="zh-CN"/>
        </w:rPr>
      </w:pPr>
      <w:r>
        <w:rPr>
          <w:color w:val="000000"/>
          <w:kern w:val="0"/>
          <w:sz w:val="24"/>
          <w:szCs w:val="24"/>
          <w:lang w:val="zh-CN"/>
        </w:rPr>
        <w:t xml:space="preserve">    </w:t>
      </w:r>
      <w:r>
        <w:rPr>
          <w:color w:val="000000"/>
          <w:kern w:val="0"/>
          <w:sz w:val="24"/>
          <w:szCs w:val="24"/>
          <w:lang w:val="zh-CN"/>
        </w:rPr>
        <w:t>梁右侧楼板传递给小梁荷载</w:t>
      </w:r>
      <w:r>
        <w:rPr>
          <w:color w:val="000000"/>
          <w:kern w:val="0"/>
          <w:sz w:val="24"/>
          <w:szCs w:val="24"/>
          <w:lang w:val="zh-CN"/>
        </w:rPr>
        <w:t>F</w:t>
      </w:r>
      <w:r>
        <w:rPr>
          <w:color w:val="000000"/>
          <w:kern w:val="0"/>
          <w:sz w:val="24"/>
          <w:szCs w:val="24"/>
          <w:vertAlign w:val="subscript"/>
          <w:lang w:val="zh-CN"/>
        </w:rPr>
        <w:t>2</w:t>
      </w:r>
      <w:r>
        <w:rPr>
          <w:color w:val="000000"/>
          <w:kern w:val="0"/>
          <w:sz w:val="24"/>
          <w:szCs w:val="24"/>
          <w:lang w:val="zh-CN"/>
        </w:rPr>
        <w:t>=(1×0.5+1×(24+1.1)×0.15+1×2.5)×((0.6-0.3)-0.2/2)/2×0.12+1×0.5×(0.63-0.15)×0.12</w:t>
      </w:r>
      <w:r>
        <w:rPr>
          <w:color w:val="000000"/>
          <w:kern w:val="0"/>
          <w:sz w:val="24"/>
          <w:szCs w:val="24"/>
          <w:lang w:val="zh-CN"/>
        </w:rPr>
        <w:t>＝</w:t>
      </w:r>
      <w:r>
        <w:rPr>
          <w:color w:val="000000"/>
          <w:kern w:val="0"/>
          <w:sz w:val="24"/>
          <w:szCs w:val="24"/>
          <w:lang w:val="zh-CN"/>
        </w:rPr>
        <w:t>0.11kN</w:t>
      </w:r>
    </w:p>
    <w:p w:rsidR="00C37A37">
      <w:pPr>
        <w:pStyle w:val="Normal0"/>
        <w:autoSpaceDE w:val="0"/>
        <w:autoSpaceDN w:val="0"/>
        <w:adjustRightInd w:val="0"/>
        <w:spacing w:line="360" w:lineRule="auto"/>
        <w:jc w:val="left"/>
        <w:rPr>
          <w:color w:val="000000"/>
          <w:kern w:val="0"/>
          <w:sz w:val="24"/>
          <w:szCs w:val="24"/>
          <w:lang w:val="zh-CN"/>
        </w:rPr>
      </w:pPr>
      <w:r>
        <w:rPr>
          <w:color w:val="000000"/>
          <w:kern w:val="0"/>
          <w:sz w:val="24"/>
          <w:szCs w:val="24"/>
          <w:lang w:val="zh-CN"/>
        </w:rPr>
        <w:t xml:space="preserve">    </w:t>
      </w:r>
      <w:r>
        <w:rPr>
          <w:color w:val="000000"/>
          <w:kern w:val="0"/>
          <w:sz w:val="24"/>
          <w:szCs w:val="24"/>
          <w:lang w:val="zh-CN"/>
        </w:rPr>
        <w:t>计算简图如下：</w:t>
      </w:r>
    </w:p>
    <w:p w:rsidR="00C37A37">
      <w:pPr>
        <w:pStyle w:val="Normal0"/>
        <w:autoSpaceDE w:val="0"/>
        <w:autoSpaceDN w:val="0"/>
        <w:adjustRightInd w:val="0"/>
        <w:spacing w:line="360" w:lineRule="auto"/>
        <w:jc w:val="center"/>
        <w:rPr>
          <w:color w:val="000000"/>
          <w:kern w:val="0"/>
          <w:sz w:val="24"/>
          <w:szCs w:val="24"/>
          <w:lang w:val="zh-CN"/>
        </w:rPr>
      </w:pPr>
      <w:r>
        <w:rPr>
          <w:color w:val="000000"/>
          <w:kern w:val="0"/>
          <w:sz w:val="24"/>
          <w:szCs w:val="24"/>
          <w:lang w:val="zh-CN"/>
        </w:rPr>
        <w:pict>
          <v:shape id="图片 15" o:spid="_x0000_i1039" type="#_x0000_t75" style="width:450pt;height:150pt;mso-position-horizontal-relative:page;mso-position-vertical-relative:page">
            <v:imagedata r:id="rId19" o:title=""/>
          </v:shape>
        </w:pict>
      </w:r>
    </w:p>
    <w:p w:rsidR="00C37A37">
      <w:pPr>
        <w:pStyle w:val="Normal0"/>
        <w:autoSpaceDE w:val="0"/>
        <w:autoSpaceDN w:val="0"/>
        <w:adjustRightInd w:val="0"/>
        <w:spacing w:line="360" w:lineRule="auto"/>
        <w:jc w:val="center"/>
        <w:rPr>
          <w:color w:val="000000"/>
          <w:kern w:val="0"/>
          <w:sz w:val="24"/>
          <w:szCs w:val="24"/>
          <w:lang w:val="zh-CN"/>
        </w:rPr>
        <w:sectPr>
          <w:type w:val="nextPage"/>
          <w:pgSz w:w="11906" w:h="16838"/>
          <w:pgMar w:top="1440" w:right="1800" w:bottom="1440" w:left="1800" w:header="851" w:footer="992" w:gutter="0"/>
          <w:pgNumType w:start="35"/>
          <w:cols w:space="720"/>
          <w:titlePg w:val="0"/>
          <w:docGrid w:type="lines" w:linePitch="312"/>
        </w:sectPr>
      </w:pPr>
      <w:r>
        <w:rPr>
          <w:color w:val="000000"/>
          <w:kern w:val="0"/>
          <w:sz w:val="24"/>
          <w:szCs w:val="24"/>
          <w:lang w:val="zh-CN"/>
        </w:rPr>
        <w:t xml:space="preserve">    </w:t>
      </w:r>
      <w:r>
        <w:rPr>
          <w:color w:val="000000"/>
          <w:kern w:val="0"/>
          <w:sz w:val="24"/>
          <w:szCs w:val="24"/>
          <w:lang w:val="zh-CN"/>
        </w:rPr>
        <w:t>承载能力极限状态</w:t>
      </w:r>
    </w:p>
    <w:p w:rsidR="00C37A37">
      <w:pPr>
        <w:pStyle w:val="Normal0"/>
        <w:autoSpaceDE w:val="0"/>
        <w:autoSpaceDN w:val="0"/>
        <w:adjustRightInd w:val="0"/>
        <w:spacing w:line="360" w:lineRule="auto"/>
        <w:jc w:val="center"/>
        <w:rPr>
          <w:color w:val="000000"/>
          <w:kern w:val="0"/>
          <w:sz w:val="24"/>
          <w:szCs w:val="24"/>
          <w:lang w:val="zh-CN"/>
        </w:rPr>
      </w:pPr>
      <w:r>
        <w:rPr>
          <w:color w:val="000000"/>
          <w:kern w:val="0"/>
          <w:sz w:val="24"/>
          <w:szCs w:val="24"/>
          <w:lang w:val="zh-CN"/>
        </w:rPr>
        <w:pict>
          <v:shape id="图片 16" o:spid="_x0000_i1040" type="#_x0000_t75" style="width:450pt;height:150pt;mso-position-horizontal-relative:page;mso-position-vertical-relative:page">
            <v:imagedata r:id="rId20" o:title=""/>
          </v:shape>
        </w:pict>
      </w:r>
    </w:p>
    <w:p w:rsidR="00C37A37">
      <w:pPr>
        <w:pStyle w:val="Normal0"/>
        <w:autoSpaceDE w:val="0"/>
        <w:autoSpaceDN w:val="0"/>
        <w:adjustRightInd w:val="0"/>
        <w:spacing w:line="360" w:lineRule="auto"/>
        <w:jc w:val="center"/>
        <w:rPr>
          <w:color w:val="000000"/>
          <w:kern w:val="0"/>
          <w:sz w:val="24"/>
          <w:szCs w:val="24"/>
          <w:lang w:val="zh-CN"/>
        </w:rPr>
      </w:pPr>
      <w:r>
        <w:rPr>
          <w:color w:val="000000"/>
          <w:kern w:val="0"/>
          <w:sz w:val="24"/>
          <w:szCs w:val="24"/>
          <w:lang w:val="zh-CN"/>
        </w:rPr>
        <w:t xml:space="preserve">    </w:t>
      </w:r>
      <w:r>
        <w:rPr>
          <w:color w:val="000000"/>
          <w:kern w:val="0"/>
          <w:sz w:val="24"/>
          <w:szCs w:val="24"/>
          <w:lang w:val="zh-CN"/>
        </w:rPr>
        <w:t>正常使用极限状态</w:t>
      </w:r>
    </w:p>
    <w:p w:rsidR="00C37A37">
      <w:pPr>
        <w:pStyle w:val="Normal0"/>
        <w:autoSpaceDE w:val="0"/>
        <w:autoSpaceDN w:val="0"/>
        <w:adjustRightInd w:val="0"/>
        <w:spacing w:line="360" w:lineRule="auto"/>
        <w:jc w:val="left"/>
        <w:rPr>
          <w:b/>
          <w:bCs/>
          <w:color w:val="000000"/>
          <w:kern w:val="0"/>
          <w:sz w:val="24"/>
          <w:szCs w:val="24"/>
          <w:lang w:val="zh-CN"/>
        </w:rPr>
      </w:pPr>
      <w:r>
        <w:rPr>
          <w:b/>
          <w:bCs/>
          <w:color w:val="000000"/>
          <w:kern w:val="0"/>
          <w:sz w:val="24"/>
          <w:szCs w:val="24"/>
          <w:lang w:val="zh-CN"/>
        </w:rPr>
        <w:t xml:space="preserve">   1</w:t>
      </w:r>
      <w:r>
        <w:rPr>
          <w:b/>
          <w:bCs/>
          <w:color w:val="000000"/>
          <w:kern w:val="0"/>
          <w:sz w:val="24"/>
          <w:szCs w:val="24"/>
          <w:lang w:val="zh-CN"/>
        </w:rPr>
        <w:t>、抗弯验算</w:t>
      </w:r>
    </w:p>
    <w:p w:rsidR="00C37A37">
      <w:pPr>
        <w:pStyle w:val="Normal0"/>
        <w:autoSpaceDE w:val="0"/>
        <w:autoSpaceDN w:val="0"/>
        <w:adjustRightInd w:val="0"/>
        <w:spacing w:line="360" w:lineRule="auto"/>
        <w:jc w:val="center"/>
        <w:rPr>
          <w:b/>
          <w:bCs/>
          <w:color w:val="000000"/>
          <w:kern w:val="0"/>
          <w:sz w:val="24"/>
          <w:szCs w:val="24"/>
          <w:lang w:val="zh-CN"/>
        </w:rPr>
      </w:pPr>
      <w:r>
        <w:rPr>
          <w:b/>
          <w:bCs/>
          <w:color w:val="000000"/>
          <w:kern w:val="0"/>
          <w:sz w:val="24"/>
          <w:szCs w:val="24"/>
          <w:lang w:val="zh-CN"/>
        </w:rPr>
        <w:pict>
          <v:shape id="图片 17" o:spid="_x0000_i1041" type="#_x0000_t75" style="width:450pt;height:150pt;mso-position-horizontal-relative:page;mso-position-vertical-relative:page">
            <v:imagedata r:id="rId21" o:title=""/>
          </v:shape>
        </w:pict>
      </w:r>
    </w:p>
    <w:p w:rsidR="00C37A37">
      <w:pPr>
        <w:pStyle w:val="Normal0"/>
        <w:autoSpaceDE w:val="0"/>
        <w:autoSpaceDN w:val="0"/>
        <w:adjustRightInd w:val="0"/>
        <w:spacing w:line="360" w:lineRule="auto"/>
        <w:jc w:val="center"/>
        <w:rPr>
          <w:color w:val="000000"/>
          <w:kern w:val="0"/>
          <w:sz w:val="24"/>
          <w:szCs w:val="24"/>
          <w:lang w:val="zh-CN"/>
        </w:rPr>
      </w:pPr>
      <w:r>
        <w:rPr>
          <w:color w:val="000000"/>
          <w:kern w:val="0"/>
          <w:sz w:val="24"/>
          <w:szCs w:val="24"/>
          <w:lang w:val="zh-CN"/>
        </w:rPr>
        <w:t xml:space="preserve">    </w:t>
      </w:r>
      <w:r>
        <w:rPr>
          <w:color w:val="000000"/>
          <w:kern w:val="0"/>
          <w:sz w:val="24"/>
          <w:szCs w:val="24"/>
          <w:lang w:val="zh-CN"/>
        </w:rPr>
        <w:t>小梁弯矩图</w:t>
      </w:r>
      <w:r>
        <w:rPr>
          <w:color w:val="000000"/>
          <w:kern w:val="0"/>
          <w:sz w:val="24"/>
          <w:szCs w:val="24"/>
          <w:lang w:val="zh-CN"/>
        </w:rPr>
        <w:t>(kN·m)</w:t>
      </w:r>
    </w:p>
    <w:p w:rsidR="00C37A37">
      <w:pPr>
        <w:pStyle w:val="Normal0"/>
        <w:autoSpaceDE w:val="0"/>
        <w:autoSpaceDN w:val="0"/>
        <w:adjustRightInd w:val="0"/>
        <w:spacing w:line="360" w:lineRule="auto"/>
        <w:jc w:val="left"/>
        <w:rPr>
          <w:color w:val="000000"/>
          <w:kern w:val="0"/>
          <w:sz w:val="24"/>
          <w:szCs w:val="24"/>
          <w:vertAlign w:val="superscript"/>
          <w:lang w:val="zh-CN"/>
        </w:rPr>
      </w:pPr>
      <w:r>
        <w:rPr>
          <w:color w:val="000000"/>
          <w:kern w:val="0"/>
          <w:sz w:val="24"/>
          <w:szCs w:val="24"/>
          <w:lang w:val="zh-CN"/>
        </w:rPr>
        <w:t xml:space="preserve">    σ=M</w:t>
      </w:r>
      <w:r>
        <w:rPr>
          <w:color w:val="000000"/>
          <w:kern w:val="0"/>
          <w:sz w:val="24"/>
          <w:szCs w:val="24"/>
          <w:vertAlign w:val="subscript"/>
          <w:lang w:val="zh-CN"/>
        </w:rPr>
        <w:t>max</w:t>
      </w:r>
      <w:r>
        <w:rPr>
          <w:color w:val="000000"/>
          <w:kern w:val="0"/>
          <w:sz w:val="24"/>
          <w:szCs w:val="24"/>
          <w:lang w:val="zh-CN"/>
        </w:rPr>
        <w:t>/W=0.096×10</w:t>
      </w:r>
      <w:r>
        <w:rPr>
          <w:color w:val="000000"/>
          <w:kern w:val="0"/>
          <w:sz w:val="24"/>
          <w:szCs w:val="24"/>
          <w:vertAlign w:val="superscript"/>
          <w:lang w:val="zh-CN"/>
        </w:rPr>
        <w:t>6</w:t>
      </w:r>
      <w:r>
        <w:rPr>
          <w:color w:val="000000"/>
          <w:kern w:val="0"/>
          <w:sz w:val="24"/>
          <w:szCs w:val="24"/>
          <w:lang w:val="zh-CN"/>
        </w:rPr>
        <w:t>/83333=1.154N/mm</w:t>
      </w:r>
      <w:r>
        <w:rPr>
          <w:color w:val="000000"/>
          <w:kern w:val="0"/>
          <w:sz w:val="24"/>
          <w:szCs w:val="24"/>
          <w:vertAlign w:val="superscript"/>
          <w:lang w:val="zh-CN"/>
        </w:rPr>
        <w:t>2</w:t>
      </w:r>
      <w:r>
        <w:rPr>
          <w:color w:val="000000"/>
          <w:kern w:val="0"/>
          <w:sz w:val="24"/>
          <w:szCs w:val="24"/>
          <w:lang w:val="zh-CN"/>
        </w:rPr>
        <w:t>≤[f]=13N/mm</w:t>
      </w:r>
      <w:r>
        <w:rPr>
          <w:color w:val="000000"/>
          <w:kern w:val="0"/>
          <w:sz w:val="24"/>
          <w:szCs w:val="24"/>
          <w:vertAlign w:val="superscript"/>
          <w:lang w:val="zh-CN"/>
        </w:rPr>
        <w:t>2</w:t>
      </w:r>
    </w:p>
    <w:p w:rsidR="00C37A37">
      <w:pPr>
        <w:pStyle w:val="Normal0"/>
        <w:autoSpaceDE w:val="0"/>
        <w:autoSpaceDN w:val="0"/>
        <w:adjustRightInd w:val="0"/>
        <w:spacing w:line="360" w:lineRule="auto"/>
        <w:jc w:val="left"/>
        <w:rPr>
          <w:color w:val="008000"/>
          <w:kern w:val="0"/>
          <w:sz w:val="24"/>
          <w:szCs w:val="24"/>
          <w:lang w:val="zh-CN"/>
        </w:rPr>
      </w:pPr>
      <w:r>
        <w:rPr>
          <w:color w:val="008000"/>
          <w:kern w:val="0"/>
          <w:sz w:val="24"/>
          <w:szCs w:val="24"/>
          <w:lang w:val="zh-CN"/>
        </w:rPr>
        <w:t xml:space="preserve">    </w:t>
      </w:r>
      <w:r>
        <w:rPr>
          <w:color w:val="008000"/>
          <w:kern w:val="0"/>
          <w:sz w:val="24"/>
          <w:szCs w:val="24"/>
          <w:lang w:val="zh-CN"/>
        </w:rPr>
        <w:t>满足要求！</w:t>
      </w:r>
    </w:p>
    <w:p w:rsidR="00C37A37">
      <w:pPr>
        <w:pStyle w:val="Normal0"/>
        <w:autoSpaceDE w:val="0"/>
        <w:autoSpaceDN w:val="0"/>
        <w:adjustRightInd w:val="0"/>
        <w:spacing w:line="360" w:lineRule="auto"/>
        <w:jc w:val="left"/>
        <w:rPr>
          <w:b/>
          <w:bCs/>
          <w:color w:val="000000"/>
          <w:kern w:val="0"/>
          <w:sz w:val="24"/>
          <w:szCs w:val="24"/>
          <w:lang w:val="zh-CN"/>
        </w:rPr>
      </w:pPr>
      <w:r>
        <w:rPr>
          <w:b/>
          <w:bCs/>
          <w:color w:val="000000"/>
          <w:kern w:val="0"/>
          <w:sz w:val="24"/>
          <w:szCs w:val="24"/>
          <w:lang w:val="zh-CN"/>
        </w:rPr>
        <w:t xml:space="preserve">   2</w:t>
      </w:r>
      <w:r>
        <w:rPr>
          <w:b/>
          <w:bCs/>
          <w:color w:val="000000"/>
          <w:kern w:val="0"/>
          <w:sz w:val="24"/>
          <w:szCs w:val="24"/>
          <w:lang w:val="zh-CN"/>
        </w:rPr>
        <w:t>、抗剪验算</w:t>
      </w:r>
    </w:p>
    <w:p w:rsidR="00C37A37">
      <w:pPr>
        <w:pStyle w:val="Normal0"/>
        <w:autoSpaceDE w:val="0"/>
        <w:autoSpaceDN w:val="0"/>
        <w:adjustRightInd w:val="0"/>
        <w:spacing w:line="360" w:lineRule="auto"/>
        <w:jc w:val="center"/>
        <w:rPr>
          <w:b/>
          <w:bCs/>
          <w:color w:val="000000"/>
          <w:kern w:val="0"/>
          <w:sz w:val="24"/>
          <w:szCs w:val="24"/>
          <w:lang w:val="zh-CN"/>
        </w:rPr>
      </w:pPr>
      <w:r>
        <w:rPr>
          <w:b/>
          <w:bCs/>
          <w:color w:val="000000"/>
          <w:kern w:val="0"/>
          <w:sz w:val="24"/>
          <w:szCs w:val="24"/>
          <w:lang w:val="zh-CN"/>
        </w:rPr>
        <w:pict>
          <v:shape id="图片 18" o:spid="_x0000_i1042" type="#_x0000_t75" style="width:450pt;height:150pt;mso-position-horizontal-relative:page;mso-position-vertical-relative:page">
            <v:imagedata r:id="rId22" o:title=""/>
          </v:shape>
        </w:pict>
      </w:r>
    </w:p>
    <w:p w:rsidR="00C37A37">
      <w:pPr>
        <w:pStyle w:val="Normal0"/>
        <w:autoSpaceDE w:val="0"/>
        <w:autoSpaceDN w:val="0"/>
        <w:adjustRightInd w:val="0"/>
        <w:spacing w:line="360" w:lineRule="auto"/>
        <w:jc w:val="center"/>
        <w:rPr>
          <w:color w:val="000000"/>
          <w:kern w:val="0"/>
          <w:sz w:val="24"/>
          <w:szCs w:val="24"/>
          <w:lang w:val="zh-CN"/>
        </w:rPr>
      </w:pPr>
      <w:r>
        <w:rPr>
          <w:color w:val="000000"/>
          <w:kern w:val="0"/>
          <w:sz w:val="24"/>
          <w:szCs w:val="24"/>
          <w:lang w:val="zh-CN"/>
        </w:rPr>
        <w:t xml:space="preserve">    </w:t>
      </w:r>
      <w:r>
        <w:rPr>
          <w:color w:val="000000"/>
          <w:kern w:val="0"/>
          <w:sz w:val="24"/>
          <w:szCs w:val="24"/>
          <w:lang w:val="zh-CN"/>
        </w:rPr>
        <w:t>小梁剪力图</w:t>
      </w:r>
      <w:r>
        <w:rPr>
          <w:color w:val="000000"/>
          <w:kern w:val="0"/>
          <w:sz w:val="24"/>
          <w:szCs w:val="24"/>
          <w:lang w:val="zh-CN"/>
        </w:rPr>
        <w:t>(kN)</w:t>
      </w:r>
    </w:p>
    <w:p w:rsidR="00C37A37">
      <w:pPr>
        <w:pStyle w:val="Normal0"/>
        <w:autoSpaceDE w:val="0"/>
        <w:autoSpaceDN w:val="0"/>
        <w:adjustRightInd w:val="0"/>
        <w:spacing w:line="360" w:lineRule="auto"/>
        <w:jc w:val="left"/>
        <w:rPr>
          <w:color w:val="000000"/>
          <w:kern w:val="0"/>
          <w:sz w:val="24"/>
          <w:szCs w:val="24"/>
          <w:lang w:val="zh-CN"/>
        </w:rPr>
      </w:pPr>
      <w:r>
        <w:rPr>
          <w:color w:val="000000"/>
          <w:kern w:val="0"/>
          <w:sz w:val="24"/>
          <w:szCs w:val="24"/>
          <w:lang w:val="zh-CN"/>
        </w:rPr>
        <w:t xml:space="preserve">    V</w:t>
      </w:r>
      <w:r>
        <w:rPr>
          <w:color w:val="000000"/>
          <w:kern w:val="0"/>
          <w:sz w:val="24"/>
          <w:szCs w:val="24"/>
          <w:vertAlign w:val="subscript"/>
          <w:lang w:val="zh-CN"/>
        </w:rPr>
        <w:t>max</w:t>
      </w:r>
      <w:r>
        <w:rPr>
          <w:color w:val="000000"/>
          <w:kern w:val="0"/>
          <w:sz w:val="24"/>
          <w:szCs w:val="24"/>
          <w:lang w:val="zh-CN"/>
        </w:rPr>
        <w:t>＝</w:t>
      </w:r>
      <w:r>
        <w:rPr>
          <w:color w:val="000000"/>
          <w:kern w:val="0"/>
          <w:sz w:val="24"/>
          <w:szCs w:val="24"/>
          <w:lang w:val="zh-CN"/>
        </w:rPr>
        <w:t>0.422kN</w:t>
      </w:r>
    </w:p>
    <w:p w:rsidR="00C37A37">
      <w:pPr>
        <w:pStyle w:val="Normal0"/>
        <w:autoSpaceDE w:val="0"/>
        <w:autoSpaceDN w:val="0"/>
        <w:adjustRightInd w:val="0"/>
        <w:spacing w:line="360" w:lineRule="auto"/>
        <w:jc w:val="left"/>
        <w:rPr>
          <w:color w:val="000000"/>
          <w:kern w:val="0"/>
          <w:sz w:val="24"/>
          <w:szCs w:val="24"/>
          <w:vertAlign w:val="superscript"/>
          <w:lang w:val="zh-CN"/>
        </w:rPr>
        <w:sectPr>
          <w:type w:val="nextPage"/>
          <w:pgSz w:w="11906" w:h="16838"/>
          <w:pgMar w:top="1440" w:right="1800" w:bottom="1440" w:left="1800" w:header="851" w:footer="992" w:gutter="0"/>
          <w:pgNumType w:start="36"/>
          <w:cols w:space="720"/>
          <w:titlePg w:val="0"/>
          <w:docGrid w:type="lines" w:linePitch="312"/>
        </w:sectPr>
      </w:pPr>
      <w:r>
        <w:rPr>
          <w:color w:val="000000"/>
          <w:kern w:val="0"/>
          <w:sz w:val="24"/>
          <w:szCs w:val="24"/>
          <w:lang w:val="zh-CN"/>
        </w:rPr>
        <w:t xml:space="preserve">    τ</w:t>
      </w:r>
      <w:r>
        <w:rPr>
          <w:color w:val="000000"/>
          <w:kern w:val="0"/>
          <w:sz w:val="24"/>
          <w:szCs w:val="24"/>
          <w:vertAlign w:val="subscript"/>
          <w:lang w:val="zh-CN"/>
        </w:rPr>
        <w:t>max</w:t>
      </w:r>
      <w:r>
        <w:rPr>
          <w:color w:val="000000"/>
          <w:kern w:val="0"/>
          <w:sz w:val="24"/>
          <w:szCs w:val="24"/>
          <w:lang w:val="zh-CN"/>
        </w:rPr>
        <w:t>=3V</w:t>
      </w:r>
      <w:r>
        <w:rPr>
          <w:color w:val="000000"/>
          <w:kern w:val="0"/>
          <w:sz w:val="24"/>
          <w:szCs w:val="24"/>
          <w:vertAlign w:val="subscript"/>
          <w:lang w:val="zh-CN"/>
        </w:rPr>
        <w:t>max</w:t>
      </w:r>
      <w:r>
        <w:rPr>
          <w:color w:val="000000"/>
          <w:kern w:val="0"/>
          <w:sz w:val="24"/>
          <w:szCs w:val="24"/>
          <w:lang w:val="zh-CN"/>
        </w:rPr>
        <w:t>/(2bh</w:t>
      </w:r>
      <w:r>
        <w:rPr>
          <w:color w:val="000000"/>
          <w:kern w:val="0"/>
          <w:sz w:val="24"/>
          <w:szCs w:val="24"/>
          <w:vertAlign w:val="subscript"/>
          <w:lang w:val="zh-CN"/>
        </w:rPr>
        <w:t>0</w:t>
      </w:r>
      <w:r>
        <w:rPr>
          <w:color w:val="000000"/>
          <w:kern w:val="0"/>
          <w:sz w:val="24"/>
          <w:szCs w:val="24"/>
          <w:lang w:val="zh-CN"/>
        </w:rPr>
        <w:t>)=3×0.422×1000/(2×50×100)</w:t>
      </w:r>
      <w:r>
        <w:rPr>
          <w:color w:val="000000"/>
          <w:kern w:val="0"/>
          <w:sz w:val="24"/>
          <w:szCs w:val="24"/>
          <w:lang w:val="zh-CN"/>
        </w:rPr>
        <w:t>＝</w:t>
      </w:r>
      <w:r>
        <w:rPr>
          <w:color w:val="000000"/>
          <w:kern w:val="0"/>
          <w:sz w:val="24"/>
          <w:szCs w:val="24"/>
          <w:lang w:val="zh-CN"/>
        </w:rPr>
        <w:t>0.127N/mm</w:t>
      </w:r>
      <w:r>
        <w:rPr>
          <w:color w:val="000000"/>
          <w:kern w:val="0"/>
          <w:sz w:val="24"/>
          <w:szCs w:val="24"/>
          <w:vertAlign w:val="superscript"/>
          <w:lang w:val="zh-CN"/>
        </w:rPr>
        <w:t>2</w:t>
      </w:r>
      <w:r>
        <w:rPr>
          <w:color w:val="000000"/>
          <w:kern w:val="0"/>
          <w:sz w:val="24"/>
          <w:szCs w:val="24"/>
          <w:lang w:val="zh-CN"/>
        </w:rPr>
        <w:t>≤[τ]=1.3N/mm</w:t>
      </w:r>
      <w:r>
        <w:rPr>
          <w:color w:val="000000"/>
          <w:kern w:val="0"/>
          <w:sz w:val="24"/>
          <w:szCs w:val="24"/>
          <w:vertAlign w:val="superscript"/>
          <w:lang w:val="zh-CN"/>
        </w:rPr>
        <w:t>2</w:t>
      </w:r>
    </w:p>
    <w:p w:rsidR="00C37A37">
      <w:pPr>
        <w:pStyle w:val="Normal0"/>
        <w:autoSpaceDE w:val="0"/>
        <w:autoSpaceDN w:val="0"/>
        <w:adjustRightInd w:val="0"/>
        <w:spacing w:line="360" w:lineRule="auto"/>
        <w:jc w:val="left"/>
        <w:rPr>
          <w:color w:val="008000"/>
          <w:kern w:val="0"/>
          <w:sz w:val="24"/>
          <w:szCs w:val="24"/>
          <w:lang w:val="zh-CN"/>
        </w:rPr>
      </w:pPr>
      <w:r>
        <w:rPr>
          <w:color w:val="008000"/>
          <w:kern w:val="0"/>
          <w:sz w:val="24"/>
          <w:szCs w:val="24"/>
          <w:lang w:val="zh-CN"/>
        </w:rPr>
        <w:t xml:space="preserve">    </w:t>
      </w:r>
      <w:r>
        <w:rPr>
          <w:color w:val="008000"/>
          <w:kern w:val="0"/>
          <w:sz w:val="24"/>
          <w:szCs w:val="24"/>
          <w:lang w:val="zh-CN"/>
        </w:rPr>
        <w:t>满足要求！</w:t>
      </w:r>
    </w:p>
    <w:p w:rsidR="00C37A37">
      <w:pPr>
        <w:pStyle w:val="Normal0"/>
        <w:autoSpaceDE w:val="0"/>
        <w:autoSpaceDN w:val="0"/>
        <w:adjustRightInd w:val="0"/>
        <w:spacing w:line="360" w:lineRule="auto"/>
        <w:jc w:val="left"/>
        <w:rPr>
          <w:b/>
          <w:bCs/>
          <w:color w:val="000000"/>
          <w:kern w:val="0"/>
          <w:sz w:val="24"/>
          <w:szCs w:val="24"/>
          <w:lang w:val="zh-CN"/>
        </w:rPr>
      </w:pPr>
      <w:r>
        <w:rPr>
          <w:b/>
          <w:bCs/>
          <w:color w:val="000000"/>
          <w:kern w:val="0"/>
          <w:sz w:val="24"/>
          <w:szCs w:val="24"/>
          <w:lang w:val="zh-CN"/>
        </w:rPr>
        <w:t xml:space="preserve">   3</w:t>
      </w:r>
      <w:r>
        <w:rPr>
          <w:b/>
          <w:bCs/>
          <w:color w:val="000000"/>
          <w:kern w:val="0"/>
          <w:sz w:val="24"/>
          <w:szCs w:val="24"/>
          <w:lang w:val="zh-CN"/>
        </w:rPr>
        <w:t>、挠度验算</w:t>
      </w:r>
    </w:p>
    <w:p w:rsidR="00C37A37">
      <w:pPr>
        <w:pStyle w:val="Normal0"/>
        <w:autoSpaceDE w:val="0"/>
        <w:autoSpaceDN w:val="0"/>
        <w:adjustRightInd w:val="0"/>
        <w:spacing w:line="360" w:lineRule="auto"/>
        <w:jc w:val="center"/>
        <w:rPr>
          <w:b/>
          <w:bCs/>
          <w:color w:val="000000"/>
          <w:kern w:val="0"/>
          <w:sz w:val="24"/>
          <w:szCs w:val="24"/>
          <w:lang w:val="zh-CN"/>
        </w:rPr>
      </w:pPr>
      <w:r>
        <w:rPr>
          <w:b/>
          <w:bCs/>
          <w:color w:val="000000"/>
          <w:kern w:val="0"/>
          <w:sz w:val="24"/>
          <w:szCs w:val="24"/>
          <w:lang w:val="zh-CN"/>
        </w:rPr>
        <w:pict>
          <v:shape id="图片 19" o:spid="_x0000_i1043" type="#_x0000_t75" style="width:450pt;height:150pt;mso-position-horizontal-relative:page;mso-position-vertical-relative:page">
            <v:imagedata r:id="rId23" o:title=""/>
          </v:shape>
        </w:pict>
      </w:r>
    </w:p>
    <w:p w:rsidR="00C37A37">
      <w:pPr>
        <w:pStyle w:val="Normal0"/>
        <w:autoSpaceDE w:val="0"/>
        <w:autoSpaceDN w:val="0"/>
        <w:adjustRightInd w:val="0"/>
        <w:spacing w:line="360" w:lineRule="auto"/>
        <w:jc w:val="center"/>
        <w:rPr>
          <w:color w:val="000000"/>
          <w:kern w:val="0"/>
          <w:sz w:val="24"/>
          <w:szCs w:val="24"/>
          <w:lang w:val="zh-CN"/>
        </w:rPr>
      </w:pPr>
      <w:r>
        <w:rPr>
          <w:color w:val="000000"/>
          <w:kern w:val="0"/>
          <w:sz w:val="24"/>
          <w:szCs w:val="24"/>
          <w:lang w:val="zh-CN"/>
        </w:rPr>
        <w:t xml:space="preserve">    </w:t>
      </w:r>
      <w:r>
        <w:rPr>
          <w:color w:val="000000"/>
          <w:kern w:val="0"/>
          <w:sz w:val="24"/>
          <w:szCs w:val="24"/>
          <w:lang w:val="zh-CN"/>
        </w:rPr>
        <w:t>小梁变形图</w:t>
      </w:r>
      <w:r>
        <w:rPr>
          <w:color w:val="000000"/>
          <w:kern w:val="0"/>
          <w:sz w:val="24"/>
          <w:szCs w:val="24"/>
          <w:lang w:val="zh-CN"/>
        </w:rPr>
        <w:t>(mm)</w:t>
      </w:r>
    </w:p>
    <w:p w:rsidR="00C37A37">
      <w:pPr>
        <w:pStyle w:val="Normal0"/>
        <w:autoSpaceDE w:val="0"/>
        <w:autoSpaceDN w:val="0"/>
        <w:adjustRightInd w:val="0"/>
        <w:spacing w:line="360" w:lineRule="auto"/>
        <w:jc w:val="left"/>
        <w:rPr>
          <w:color w:val="000000"/>
          <w:kern w:val="0"/>
          <w:sz w:val="24"/>
          <w:szCs w:val="24"/>
          <w:lang w:val="zh-CN"/>
        </w:rPr>
      </w:pPr>
      <w:r>
        <w:rPr>
          <w:color w:val="000000"/>
          <w:kern w:val="0"/>
          <w:sz w:val="24"/>
          <w:szCs w:val="24"/>
          <w:lang w:val="zh-CN"/>
        </w:rPr>
        <w:t xml:space="preserve">    ν</w:t>
      </w:r>
      <w:r>
        <w:rPr>
          <w:color w:val="000000"/>
          <w:kern w:val="0"/>
          <w:sz w:val="24"/>
          <w:szCs w:val="24"/>
          <w:vertAlign w:val="subscript"/>
          <w:lang w:val="zh-CN"/>
        </w:rPr>
        <w:t>max</w:t>
      </w:r>
      <w:r>
        <w:rPr>
          <w:color w:val="000000"/>
          <w:kern w:val="0"/>
          <w:sz w:val="24"/>
          <w:szCs w:val="24"/>
          <w:lang w:val="zh-CN"/>
        </w:rPr>
        <w:t>＝</w:t>
      </w:r>
      <w:r>
        <w:rPr>
          <w:color w:val="000000"/>
          <w:kern w:val="0"/>
          <w:sz w:val="24"/>
          <w:szCs w:val="24"/>
          <w:lang w:val="zh-CN"/>
        </w:rPr>
        <w:t>0.072mm≤[ν]</w:t>
      </w:r>
      <w:r>
        <w:rPr>
          <w:color w:val="000000"/>
          <w:kern w:val="0"/>
          <w:sz w:val="24"/>
          <w:szCs w:val="24"/>
          <w:lang w:val="zh-CN"/>
        </w:rPr>
        <w:t>＝</w:t>
      </w:r>
      <w:r>
        <w:rPr>
          <w:color w:val="000000"/>
          <w:kern w:val="0"/>
          <w:sz w:val="24"/>
          <w:szCs w:val="24"/>
          <w:lang w:val="zh-CN"/>
        </w:rPr>
        <w:t>min[L/150</w:t>
      </w:r>
      <w:r>
        <w:rPr>
          <w:color w:val="000000"/>
          <w:kern w:val="0"/>
          <w:sz w:val="24"/>
          <w:szCs w:val="24"/>
          <w:lang w:val="zh-CN"/>
        </w:rPr>
        <w:t>，</w:t>
      </w:r>
      <w:r>
        <w:rPr>
          <w:color w:val="000000"/>
          <w:kern w:val="0"/>
          <w:sz w:val="24"/>
          <w:szCs w:val="24"/>
          <w:lang w:val="zh-CN"/>
        </w:rPr>
        <w:t>10]=min[600/150</w:t>
      </w:r>
      <w:r>
        <w:rPr>
          <w:color w:val="000000"/>
          <w:kern w:val="0"/>
          <w:sz w:val="24"/>
          <w:szCs w:val="24"/>
          <w:lang w:val="zh-CN"/>
        </w:rPr>
        <w:t>，</w:t>
      </w:r>
      <w:r>
        <w:rPr>
          <w:color w:val="000000"/>
          <w:kern w:val="0"/>
          <w:sz w:val="24"/>
          <w:szCs w:val="24"/>
          <w:lang w:val="zh-CN"/>
        </w:rPr>
        <w:t>10]</w:t>
      </w:r>
      <w:r>
        <w:rPr>
          <w:color w:val="000000"/>
          <w:kern w:val="0"/>
          <w:sz w:val="24"/>
          <w:szCs w:val="24"/>
          <w:lang w:val="zh-CN"/>
        </w:rPr>
        <w:t>＝</w:t>
      </w:r>
      <w:r>
        <w:rPr>
          <w:color w:val="000000"/>
          <w:kern w:val="0"/>
          <w:sz w:val="24"/>
          <w:szCs w:val="24"/>
          <w:lang w:val="zh-CN"/>
        </w:rPr>
        <w:t>4mm</w:t>
      </w:r>
    </w:p>
    <w:p w:rsidR="00C37A37">
      <w:pPr>
        <w:pStyle w:val="Normal0"/>
        <w:autoSpaceDE w:val="0"/>
        <w:autoSpaceDN w:val="0"/>
        <w:adjustRightInd w:val="0"/>
        <w:spacing w:line="360" w:lineRule="auto"/>
        <w:jc w:val="left"/>
        <w:rPr>
          <w:color w:val="008000"/>
          <w:kern w:val="0"/>
          <w:sz w:val="24"/>
          <w:szCs w:val="24"/>
          <w:lang w:val="zh-CN"/>
        </w:rPr>
      </w:pPr>
      <w:r>
        <w:rPr>
          <w:color w:val="008000"/>
          <w:kern w:val="0"/>
          <w:sz w:val="24"/>
          <w:szCs w:val="24"/>
          <w:lang w:val="zh-CN"/>
        </w:rPr>
        <w:t xml:space="preserve">    </w:t>
      </w:r>
      <w:r>
        <w:rPr>
          <w:color w:val="008000"/>
          <w:kern w:val="0"/>
          <w:sz w:val="24"/>
          <w:szCs w:val="24"/>
          <w:lang w:val="zh-CN"/>
        </w:rPr>
        <w:t>满足要求！</w:t>
      </w:r>
    </w:p>
    <w:p w:rsidR="00C37A37">
      <w:pPr>
        <w:pStyle w:val="Normal0"/>
        <w:autoSpaceDE w:val="0"/>
        <w:autoSpaceDN w:val="0"/>
        <w:adjustRightInd w:val="0"/>
        <w:spacing w:line="360" w:lineRule="auto"/>
        <w:jc w:val="left"/>
        <w:rPr>
          <w:b/>
          <w:bCs/>
          <w:color w:val="000000"/>
          <w:kern w:val="0"/>
          <w:sz w:val="24"/>
          <w:szCs w:val="24"/>
          <w:lang w:val="zh-CN"/>
        </w:rPr>
      </w:pPr>
      <w:r>
        <w:rPr>
          <w:b/>
          <w:bCs/>
          <w:color w:val="000000"/>
          <w:kern w:val="0"/>
          <w:sz w:val="24"/>
          <w:szCs w:val="24"/>
          <w:lang w:val="zh-CN"/>
        </w:rPr>
        <w:t xml:space="preserve">   4</w:t>
      </w:r>
      <w:r>
        <w:rPr>
          <w:b/>
          <w:bCs/>
          <w:color w:val="000000"/>
          <w:kern w:val="0"/>
          <w:sz w:val="24"/>
          <w:szCs w:val="24"/>
          <w:lang w:val="zh-CN"/>
        </w:rPr>
        <w:t>、支座反力计算</w:t>
      </w:r>
    </w:p>
    <w:p w:rsidR="00C37A37">
      <w:pPr>
        <w:pStyle w:val="Normal0"/>
        <w:autoSpaceDE w:val="0"/>
        <w:autoSpaceDN w:val="0"/>
        <w:adjustRightInd w:val="0"/>
        <w:spacing w:line="360" w:lineRule="auto"/>
        <w:jc w:val="left"/>
        <w:rPr>
          <w:color w:val="000000"/>
          <w:kern w:val="0"/>
          <w:sz w:val="24"/>
          <w:szCs w:val="24"/>
          <w:lang w:val="zh-CN"/>
        </w:rPr>
      </w:pPr>
      <w:r>
        <w:rPr>
          <w:color w:val="000000"/>
          <w:kern w:val="0"/>
          <w:sz w:val="24"/>
          <w:szCs w:val="24"/>
          <w:lang w:val="zh-CN"/>
        </w:rPr>
        <w:t xml:space="preserve">    </w:t>
      </w:r>
      <w:r>
        <w:rPr>
          <w:color w:val="000000"/>
          <w:kern w:val="0"/>
          <w:sz w:val="24"/>
          <w:szCs w:val="24"/>
          <w:lang w:val="zh-CN"/>
        </w:rPr>
        <w:t>承载能力极限状态</w:t>
      </w:r>
    </w:p>
    <w:p w:rsidR="00C37A37">
      <w:pPr>
        <w:pStyle w:val="Normal0"/>
        <w:autoSpaceDE w:val="0"/>
        <w:autoSpaceDN w:val="0"/>
        <w:adjustRightInd w:val="0"/>
        <w:spacing w:line="360" w:lineRule="auto"/>
        <w:jc w:val="left"/>
        <w:rPr>
          <w:color w:val="000000"/>
          <w:kern w:val="0"/>
          <w:sz w:val="24"/>
          <w:szCs w:val="24"/>
          <w:lang w:val="zh-CN"/>
        </w:rPr>
      </w:pPr>
      <w:r>
        <w:rPr>
          <w:color w:val="000000"/>
          <w:kern w:val="0"/>
          <w:sz w:val="24"/>
          <w:szCs w:val="24"/>
          <w:lang w:val="zh-CN"/>
        </w:rPr>
        <w:t xml:space="preserve">    R</w:t>
      </w:r>
      <w:r>
        <w:rPr>
          <w:color w:val="000000"/>
          <w:kern w:val="0"/>
          <w:sz w:val="24"/>
          <w:szCs w:val="24"/>
          <w:vertAlign w:val="subscript"/>
          <w:lang w:val="zh-CN"/>
        </w:rPr>
        <w:t>1</w:t>
      </w:r>
      <w:r>
        <w:rPr>
          <w:color w:val="000000"/>
          <w:kern w:val="0"/>
          <w:sz w:val="24"/>
          <w:szCs w:val="24"/>
          <w:lang w:val="zh-CN"/>
        </w:rPr>
        <w:t>＝</w:t>
      </w:r>
      <w:r>
        <w:rPr>
          <w:color w:val="000000"/>
          <w:kern w:val="0"/>
          <w:sz w:val="24"/>
          <w:szCs w:val="24"/>
          <w:lang w:val="zh-CN"/>
        </w:rPr>
        <w:t>0.391kN</w:t>
      </w:r>
      <w:r>
        <w:rPr>
          <w:color w:val="000000"/>
          <w:kern w:val="0"/>
          <w:sz w:val="24"/>
          <w:szCs w:val="24"/>
          <w:lang w:val="zh-CN"/>
        </w:rPr>
        <w:t>，</w:t>
      </w:r>
      <w:r>
        <w:rPr>
          <w:color w:val="000000"/>
          <w:kern w:val="0"/>
          <w:sz w:val="24"/>
          <w:szCs w:val="24"/>
          <w:lang w:val="zh-CN"/>
        </w:rPr>
        <w:t>R</w:t>
      </w:r>
      <w:r>
        <w:rPr>
          <w:color w:val="000000"/>
          <w:kern w:val="0"/>
          <w:sz w:val="24"/>
          <w:szCs w:val="24"/>
          <w:vertAlign w:val="subscript"/>
          <w:lang w:val="zh-CN"/>
        </w:rPr>
        <w:t>2</w:t>
      </w:r>
      <w:r>
        <w:rPr>
          <w:color w:val="000000"/>
          <w:kern w:val="0"/>
          <w:sz w:val="24"/>
          <w:szCs w:val="24"/>
          <w:lang w:val="zh-CN"/>
        </w:rPr>
        <w:t>＝</w:t>
      </w:r>
      <w:r>
        <w:rPr>
          <w:color w:val="000000"/>
          <w:kern w:val="0"/>
          <w:sz w:val="24"/>
          <w:szCs w:val="24"/>
          <w:lang w:val="zh-CN"/>
        </w:rPr>
        <w:t>0.422kN</w:t>
      </w:r>
    </w:p>
    <w:p w:rsidR="00C37A37">
      <w:pPr>
        <w:pStyle w:val="Normal0"/>
        <w:autoSpaceDE w:val="0"/>
        <w:autoSpaceDN w:val="0"/>
        <w:adjustRightInd w:val="0"/>
        <w:spacing w:line="360" w:lineRule="auto"/>
        <w:jc w:val="left"/>
        <w:rPr>
          <w:color w:val="000000"/>
          <w:kern w:val="0"/>
          <w:sz w:val="24"/>
          <w:szCs w:val="24"/>
          <w:lang w:val="zh-CN"/>
        </w:rPr>
      </w:pPr>
      <w:r>
        <w:rPr>
          <w:color w:val="000000"/>
          <w:kern w:val="0"/>
          <w:sz w:val="24"/>
          <w:szCs w:val="24"/>
          <w:lang w:val="zh-CN"/>
        </w:rPr>
        <w:t xml:space="preserve">    </w:t>
      </w:r>
      <w:r>
        <w:rPr>
          <w:color w:val="000000"/>
          <w:kern w:val="0"/>
          <w:sz w:val="24"/>
          <w:szCs w:val="24"/>
          <w:lang w:val="zh-CN"/>
        </w:rPr>
        <w:t>正常使用极限状态</w:t>
      </w:r>
    </w:p>
    <w:p w:rsidR="00C37A37">
      <w:pPr>
        <w:pStyle w:val="Normal0"/>
        <w:autoSpaceDE w:val="0"/>
        <w:autoSpaceDN w:val="0"/>
        <w:adjustRightInd w:val="0"/>
        <w:spacing w:line="360" w:lineRule="auto"/>
        <w:jc w:val="left"/>
        <w:rPr>
          <w:color w:val="000000"/>
          <w:kern w:val="0"/>
          <w:sz w:val="24"/>
          <w:szCs w:val="24"/>
          <w:lang w:val="zh-CN"/>
        </w:rPr>
      </w:pPr>
      <w:r>
        <w:rPr>
          <w:color w:val="000000"/>
          <w:kern w:val="0"/>
          <w:sz w:val="24"/>
          <w:szCs w:val="24"/>
          <w:lang w:val="zh-CN"/>
        </w:rPr>
        <w:t xml:space="preserve">    R'</w:t>
      </w:r>
      <w:r>
        <w:rPr>
          <w:color w:val="000000"/>
          <w:kern w:val="0"/>
          <w:sz w:val="24"/>
          <w:szCs w:val="24"/>
          <w:vertAlign w:val="subscript"/>
          <w:lang w:val="zh-CN"/>
        </w:rPr>
        <w:t>1</w:t>
      </w:r>
      <w:r>
        <w:rPr>
          <w:color w:val="000000"/>
          <w:kern w:val="0"/>
          <w:sz w:val="24"/>
          <w:szCs w:val="24"/>
          <w:lang w:val="zh-CN"/>
        </w:rPr>
        <w:t>＝</w:t>
      </w:r>
      <w:r>
        <w:rPr>
          <w:color w:val="000000"/>
          <w:kern w:val="0"/>
          <w:sz w:val="24"/>
          <w:szCs w:val="24"/>
          <w:lang w:val="zh-CN"/>
        </w:rPr>
        <w:t>0.316kN</w:t>
      </w:r>
      <w:r>
        <w:rPr>
          <w:color w:val="000000"/>
          <w:kern w:val="0"/>
          <w:sz w:val="24"/>
          <w:szCs w:val="24"/>
          <w:lang w:val="zh-CN"/>
        </w:rPr>
        <w:t>，</w:t>
      </w:r>
      <w:r>
        <w:rPr>
          <w:color w:val="000000"/>
          <w:kern w:val="0"/>
          <w:sz w:val="24"/>
          <w:szCs w:val="24"/>
          <w:lang w:val="zh-CN"/>
        </w:rPr>
        <w:t>R'</w:t>
      </w:r>
      <w:r>
        <w:rPr>
          <w:color w:val="000000"/>
          <w:kern w:val="0"/>
          <w:sz w:val="24"/>
          <w:szCs w:val="24"/>
          <w:vertAlign w:val="subscript"/>
          <w:lang w:val="zh-CN"/>
        </w:rPr>
        <w:t>2</w:t>
      </w:r>
      <w:r>
        <w:rPr>
          <w:color w:val="000000"/>
          <w:kern w:val="0"/>
          <w:sz w:val="24"/>
          <w:szCs w:val="24"/>
          <w:lang w:val="zh-CN"/>
        </w:rPr>
        <w:t>＝</w:t>
      </w:r>
      <w:r>
        <w:rPr>
          <w:color w:val="000000"/>
          <w:kern w:val="0"/>
          <w:sz w:val="24"/>
          <w:szCs w:val="24"/>
          <w:lang w:val="zh-CN"/>
        </w:rPr>
        <w:t>0.34kN</w:t>
      </w:r>
    </w:p>
    <w:p w:rsidR="00C37A37">
      <w:pPr>
        <w:pStyle w:val="Normal0"/>
        <w:autoSpaceDE w:val="0"/>
        <w:autoSpaceDN w:val="0"/>
        <w:adjustRightInd w:val="0"/>
        <w:spacing w:line="360" w:lineRule="auto"/>
        <w:jc w:val="left"/>
        <w:rPr>
          <w:b/>
          <w:bCs/>
          <w:color w:val="000000"/>
          <w:kern w:val="0"/>
          <w:sz w:val="28"/>
          <w:szCs w:val="28"/>
          <w:lang w:val="zh-CN"/>
        </w:rPr>
      </w:pPr>
      <w:r>
        <w:rPr>
          <w:b/>
          <w:bCs/>
          <w:color w:val="000000"/>
          <w:kern w:val="0"/>
          <w:sz w:val="28"/>
          <w:szCs w:val="28"/>
          <w:lang w:val="zh-CN"/>
        </w:rPr>
        <w:t xml:space="preserve"> </w:t>
      </w:r>
      <w:r>
        <w:rPr>
          <w:b/>
          <w:bCs/>
          <w:color w:val="000000"/>
          <w:kern w:val="0"/>
          <w:sz w:val="28"/>
          <w:szCs w:val="28"/>
          <w:lang w:val="zh-CN"/>
        </w:rPr>
        <w:t>六、主梁验算</w:t>
      </w:r>
    </w:p>
    <w:tbl>
      <w:tblPr>
        <w:tblStyle w:val="TableNormal"/>
        <w:tblW w:w="0" w:type="auto"/>
        <w:jc w:val="center"/>
        <w:tblLayout w:type="fixed"/>
        <w:tblCellMar>
          <w:top w:w="45" w:type="dxa"/>
          <w:left w:w="45" w:type="dxa"/>
          <w:bottom w:w="45" w:type="dxa"/>
          <w:right w:w="45" w:type="dxa"/>
        </w:tblCellMar>
        <w:tblLook w:val="0000"/>
      </w:tblPr>
      <w:tblGrid>
        <w:gridCol w:w="3094"/>
        <w:gridCol w:w="1623"/>
        <w:gridCol w:w="3095"/>
        <w:gridCol w:w="1623"/>
      </w:tblGrid>
      <w:tr>
        <w:tblPrEx>
          <w:tblW w:w="0" w:type="auto"/>
          <w:jc w:val="center"/>
          <w:tblLayout w:type="fixed"/>
          <w:tblCellMar>
            <w:top w:w="45" w:type="dxa"/>
            <w:left w:w="45" w:type="dxa"/>
            <w:bottom w:w="45" w:type="dxa"/>
            <w:right w:w="45" w:type="dxa"/>
          </w:tblCellMar>
          <w:tblLook w:val="0000"/>
        </w:tblPrEx>
        <w:trPr>
          <w:trHeight w:val="75"/>
          <w:jc w:val="center"/>
        </w:trPr>
        <w:tc>
          <w:tcPr>
            <w:tcW w:w="3094"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主梁类型</w:t>
            </w:r>
          </w:p>
        </w:tc>
        <w:tc>
          <w:tcPr>
            <w:tcW w:w="1623"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钢管</w:t>
            </w:r>
          </w:p>
        </w:tc>
        <w:tc>
          <w:tcPr>
            <w:tcW w:w="3095"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主梁截面类型</w:t>
            </w:r>
            <w:r>
              <w:rPr>
                <w:color w:val="000000"/>
                <w:kern w:val="0"/>
                <w:sz w:val="18"/>
                <w:szCs w:val="18"/>
                <w:lang w:val="zh-CN"/>
              </w:rPr>
              <w:t>(mm)</w:t>
            </w:r>
          </w:p>
        </w:tc>
        <w:tc>
          <w:tcPr>
            <w:tcW w:w="1623"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Φ48×3.5</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3094"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主梁计算截面类型</w:t>
            </w:r>
            <w:r>
              <w:rPr>
                <w:color w:val="000000"/>
                <w:kern w:val="0"/>
                <w:sz w:val="18"/>
                <w:szCs w:val="18"/>
                <w:lang w:val="zh-CN"/>
              </w:rPr>
              <w:t>(mm)</w:t>
            </w:r>
          </w:p>
        </w:tc>
        <w:tc>
          <w:tcPr>
            <w:tcW w:w="1623"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Φ48×3.5</w:t>
            </w:r>
          </w:p>
        </w:tc>
        <w:tc>
          <w:tcPr>
            <w:tcW w:w="3095"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主梁抗弯强度设计值</w:t>
            </w:r>
            <w:r>
              <w:rPr>
                <w:color w:val="000000"/>
                <w:kern w:val="0"/>
                <w:sz w:val="18"/>
                <w:szCs w:val="18"/>
                <w:lang w:val="zh-CN"/>
              </w:rPr>
              <w:t>[f](N/mm</w:t>
            </w:r>
            <w:r>
              <w:rPr>
                <w:color w:val="000000"/>
                <w:kern w:val="0"/>
                <w:sz w:val="24"/>
                <w:szCs w:val="24"/>
                <w:vertAlign w:val="superscript"/>
                <w:lang w:val="zh-CN"/>
              </w:rPr>
              <w:t>2</w:t>
            </w:r>
            <w:r>
              <w:rPr>
                <w:color w:val="000000"/>
                <w:kern w:val="0"/>
                <w:sz w:val="18"/>
                <w:szCs w:val="18"/>
                <w:lang w:val="zh-CN"/>
              </w:rPr>
              <w:t>)</w:t>
            </w:r>
          </w:p>
        </w:tc>
        <w:tc>
          <w:tcPr>
            <w:tcW w:w="1623"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205</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3094"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主梁抗剪强度设计值</w:t>
            </w:r>
            <w:r>
              <w:rPr>
                <w:color w:val="000000"/>
                <w:kern w:val="0"/>
                <w:sz w:val="18"/>
                <w:szCs w:val="18"/>
                <w:lang w:val="zh-CN"/>
              </w:rPr>
              <w:t>[τ](N/mm</w:t>
            </w:r>
            <w:r>
              <w:rPr>
                <w:color w:val="000000"/>
                <w:kern w:val="0"/>
                <w:sz w:val="24"/>
                <w:szCs w:val="24"/>
                <w:vertAlign w:val="superscript"/>
                <w:lang w:val="zh-CN"/>
              </w:rPr>
              <w:t>2</w:t>
            </w:r>
            <w:r>
              <w:rPr>
                <w:color w:val="000000"/>
                <w:kern w:val="0"/>
                <w:sz w:val="18"/>
                <w:szCs w:val="18"/>
                <w:lang w:val="zh-CN"/>
              </w:rPr>
              <w:t>)</w:t>
            </w:r>
          </w:p>
        </w:tc>
        <w:tc>
          <w:tcPr>
            <w:tcW w:w="1623"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125</w:t>
            </w:r>
          </w:p>
        </w:tc>
        <w:tc>
          <w:tcPr>
            <w:tcW w:w="3095"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主梁截面抵抗矩</w:t>
            </w:r>
            <w:r>
              <w:rPr>
                <w:color w:val="000000"/>
                <w:kern w:val="0"/>
                <w:sz w:val="18"/>
                <w:szCs w:val="18"/>
                <w:lang w:val="zh-CN"/>
              </w:rPr>
              <w:t>W(cm</w:t>
            </w:r>
            <w:r>
              <w:rPr>
                <w:color w:val="000000"/>
                <w:kern w:val="0"/>
                <w:sz w:val="24"/>
                <w:szCs w:val="24"/>
                <w:vertAlign w:val="superscript"/>
                <w:lang w:val="zh-CN"/>
              </w:rPr>
              <w:t>3</w:t>
            </w:r>
            <w:r>
              <w:rPr>
                <w:color w:val="000000"/>
                <w:kern w:val="0"/>
                <w:sz w:val="18"/>
                <w:szCs w:val="18"/>
                <w:lang w:val="zh-CN"/>
              </w:rPr>
              <w:t>)</w:t>
            </w:r>
          </w:p>
        </w:tc>
        <w:tc>
          <w:tcPr>
            <w:tcW w:w="1623"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5.08</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3094"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主梁弹性模量</w:t>
            </w:r>
            <w:r>
              <w:rPr>
                <w:color w:val="000000"/>
                <w:kern w:val="0"/>
                <w:sz w:val="18"/>
                <w:szCs w:val="18"/>
                <w:lang w:val="zh-CN"/>
              </w:rPr>
              <w:t>E(N/mm</w:t>
            </w:r>
            <w:r>
              <w:rPr>
                <w:color w:val="000000"/>
                <w:kern w:val="0"/>
                <w:sz w:val="24"/>
                <w:szCs w:val="24"/>
                <w:vertAlign w:val="superscript"/>
                <w:lang w:val="zh-CN"/>
              </w:rPr>
              <w:t>2</w:t>
            </w:r>
            <w:r>
              <w:rPr>
                <w:color w:val="000000"/>
                <w:kern w:val="0"/>
                <w:sz w:val="18"/>
                <w:szCs w:val="18"/>
                <w:lang w:val="zh-CN"/>
              </w:rPr>
              <w:t>)</w:t>
            </w:r>
          </w:p>
        </w:tc>
        <w:tc>
          <w:tcPr>
            <w:tcW w:w="1623"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206000</w:t>
            </w:r>
          </w:p>
        </w:tc>
        <w:tc>
          <w:tcPr>
            <w:tcW w:w="3095"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主梁截面惯性矩</w:t>
            </w:r>
            <w:r>
              <w:rPr>
                <w:color w:val="000000"/>
                <w:kern w:val="0"/>
                <w:sz w:val="18"/>
                <w:szCs w:val="18"/>
                <w:lang w:val="zh-CN"/>
              </w:rPr>
              <w:t>I(cm</w:t>
            </w:r>
            <w:r>
              <w:rPr>
                <w:color w:val="000000"/>
                <w:kern w:val="0"/>
                <w:sz w:val="24"/>
                <w:szCs w:val="24"/>
                <w:vertAlign w:val="superscript"/>
                <w:lang w:val="zh-CN"/>
              </w:rPr>
              <w:t>4</w:t>
            </w:r>
            <w:r>
              <w:rPr>
                <w:color w:val="000000"/>
                <w:kern w:val="0"/>
                <w:sz w:val="18"/>
                <w:szCs w:val="18"/>
                <w:lang w:val="zh-CN"/>
              </w:rPr>
              <w:t>)</w:t>
            </w:r>
          </w:p>
        </w:tc>
        <w:tc>
          <w:tcPr>
            <w:tcW w:w="1623"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12.19</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3094"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主梁计算方式</w:t>
            </w:r>
          </w:p>
        </w:tc>
        <w:tc>
          <w:tcPr>
            <w:tcW w:w="6341" w:type="dxa"/>
            <w:gridSpan w:val="3"/>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三等跨连续梁</w:t>
            </w:r>
          </w:p>
        </w:tc>
      </w:tr>
    </w:tbl>
    <w:p w:rsidR="00C37A37">
      <w:pPr>
        <w:pStyle w:val="Normal0"/>
        <w:autoSpaceDE w:val="0"/>
        <w:autoSpaceDN w:val="0"/>
        <w:adjustRightInd w:val="0"/>
        <w:spacing w:line="360" w:lineRule="auto"/>
        <w:jc w:val="left"/>
        <w:rPr>
          <w:color w:val="000000"/>
          <w:kern w:val="0"/>
          <w:sz w:val="24"/>
          <w:szCs w:val="24"/>
          <w:lang w:val="zh-CN"/>
        </w:rPr>
        <w:sectPr>
          <w:type w:val="nextPage"/>
          <w:pgSz w:w="11906" w:h="16838"/>
          <w:pgMar w:top="1440" w:right="1800" w:bottom="1440" w:left="1800" w:header="851" w:footer="992" w:gutter="0"/>
          <w:pgNumType w:start="37"/>
          <w:cols w:space="720"/>
          <w:titlePg w:val="0"/>
          <w:docGrid w:type="lines" w:linePitch="312"/>
        </w:sectPr>
      </w:pPr>
      <w:r>
        <w:rPr>
          <w:color w:val="000000"/>
          <w:kern w:val="0"/>
          <w:sz w:val="24"/>
          <w:szCs w:val="24"/>
          <w:lang w:val="zh-CN"/>
        </w:rPr>
        <w:t xml:space="preserve">    </w:t>
      </w:r>
      <w:r>
        <w:rPr>
          <w:color w:val="000000"/>
          <w:kern w:val="0"/>
          <w:sz w:val="24"/>
          <w:szCs w:val="24"/>
          <w:lang w:val="zh-CN"/>
        </w:rPr>
        <w:t>由上节可知</w:t>
      </w:r>
      <w:r>
        <w:rPr>
          <w:color w:val="000000"/>
          <w:kern w:val="0"/>
          <w:sz w:val="24"/>
          <w:szCs w:val="24"/>
          <w:lang w:val="zh-CN"/>
        </w:rPr>
        <w:t>P</w:t>
      </w:r>
      <w:r>
        <w:rPr>
          <w:color w:val="000000"/>
          <w:kern w:val="0"/>
          <w:sz w:val="24"/>
          <w:szCs w:val="24"/>
          <w:lang w:val="zh-CN"/>
        </w:rPr>
        <w:t>＝</w:t>
      </w:r>
      <w:r>
        <w:rPr>
          <w:color w:val="000000"/>
          <w:kern w:val="0"/>
          <w:sz w:val="24"/>
          <w:szCs w:val="24"/>
          <w:lang w:val="zh-CN"/>
        </w:rPr>
        <w:t>max[R</w:t>
      </w:r>
      <w:r>
        <w:rPr>
          <w:color w:val="000000"/>
          <w:kern w:val="0"/>
          <w:sz w:val="24"/>
          <w:szCs w:val="24"/>
          <w:vertAlign w:val="subscript"/>
          <w:lang w:val="zh-CN"/>
        </w:rPr>
        <w:t>1</w:t>
      </w:r>
      <w:r>
        <w:rPr>
          <w:color w:val="000000"/>
          <w:kern w:val="0"/>
          <w:sz w:val="24"/>
          <w:szCs w:val="24"/>
          <w:lang w:val="zh-CN"/>
        </w:rPr>
        <w:t>，</w:t>
      </w:r>
      <w:r>
        <w:rPr>
          <w:color w:val="000000"/>
          <w:kern w:val="0"/>
          <w:sz w:val="24"/>
          <w:szCs w:val="24"/>
          <w:lang w:val="zh-CN"/>
        </w:rPr>
        <w:t>R</w:t>
      </w:r>
      <w:r>
        <w:rPr>
          <w:color w:val="000000"/>
          <w:kern w:val="0"/>
          <w:sz w:val="24"/>
          <w:szCs w:val="24"/>
          <w:vertAlign w:val="subscript"/>
          <w:lang w:val="zh-CN"/>
        </w:rPr>
        <w:t>2</w:t>
      </w:r>
      <w:r>
        <w:rPr>
          <w:color w:val="000000"/>
          <w:kern w:val="0"/>
          <w:sz w:val="24"/>
          <w:szCs w:val="24"/>
          <w:lang w:val="zh-CN"/>
        </w:rPr>
        <w:t>]</w:t>
      </w:r>
      <w:r>
        <w:rPr>
          <w:color w:val="000000"/>
          <w:kern w:val="0"/>
          <w:sz w:val="24"/>
          <w:szCs w:val="24"/>
          <w:lang w:val="zh-CN"/>
        </w:rPr>
        <w:t>＝</w:t>
      </w:r>
      <w:r>
        <w:rPr>
          <w:color w:val="000000"/>
          <w:kern w:val="0"/>
          <w:sz w:val="24"/>
          <w:szCs w:val="24"/>
          <w:lang w:val="zh-CN"/>
        </w:rPr>
        <w:t>0.422kN</w:t>
      </w:r>
      <w:r>
        <w:rPr>
          <w:color w:val="000000"/>
          <w:kern w:val="0"/>
          <w:sz w:val="24"/>
          <w:szCs w:val="24"/>
          <w:lang w:val="zh-CN"/>
        </w:rPr>
        <w:t>，</w:t>
      </w:r>
      <w:r>
        <w:rPr>
          <w:color w:val="000000"/>
          <w:kern w:val="0"/>
          <w:sz w:val="24"/>
          <w:szCs w:val="24"/>
          <w:lang w:val="zh-CN"/>
        </w:rPr>
        <w:t>P</w:t>
      </w:r>
      <w:r>
        <w:rPr>
          <w:color w:val="000000"/>
          <w:kern w:val="0"/>
          <w:sz w:val="24"/>
          <w:szCs w:val="24"/>
          <w:vertAlign w:val="superscript"/>
          <w:lang w:val="zh-CN"/>
        </w:rPr>
        <w:t>'</w:t>
      </w:r>
      <w:r>
        <w:rPr>
          <w:color w:val="000000"/>
          <w:kern w:val="0"/>
          <w:sz w:val="24"/>
          <w:szCs w:val="24"/>
          <w:lang w:val="zh-CN"/>
        </w:rPr>
        <w:t>＝</w:t>
      </w:r>
      <w:r>
        <w:rPr>
          <w:color w:val="000000"/>
          <w:kern w:val="0"/>
          <w:sz w:val="24"/>
          <w:szCs w:val="24"/>
          <w:lang w:val="zh-CN"/>
        </w:rPr>
        <w:t>max[R</w:t>
      </w:r>
      <w:r>
        <w:rPr>
          <w:color w:val="000000"/>
          <w:kern w:val="0"/>
          <w:sz w:val="24"/>
          <w:szCs w:val="24"/>
          <w:vertAlign w:val="subscript"/>
          <w:lang w:val="zh-CN"/>
        </w:rPr>
        <w:t>1</w:t>
      </w:r>
      <w:r>
        <w:rPr>
          <w:color w:val="000000"/>
          <w:kern w:val="0"/>
          <w:sz w:val="24"/>
          <w:szCs w:val="24"/>
          <w:vertAlign w:val="superscript"/>
          <w:lang w:val="zh-CN"/>
        </w:rPr>
        <w:t>'</w:t>
      </w:r>
      <w:r>
        <w:rPr>
          <w:color w:val="000000"/>
          <w:kern w:val="0"/>
          <w:sz w:val="24"/>
          <w:szCs w:val="24"/>
          <w:lang w:val="zh-CN"/>
        </w:rPr>
        <w:t>，</w:t>
      </w:r>
      <w:r>
        <w:rPr>
          <w:color w:val="000000"/>
          <w:kern w:val="0"/>
          <w:sz w:val="24"/>
          <w:szCs w:val="24"/>
          <w:lang w:val="zh-CN"/>
        </w:rPr>
        <w:t>R</w:t>
      </w:r>
      <w:r>
        <w:rPr>
          <w:color w:val="000000"/>
          <w:kern w:val="0"/>
          <w:sz w:val="24"/>
          <w:szCs w:val="24"/>
          <w:vertAlign w:val="subscript"/>
          <w:lang w:val="zh-CN"/>
        </w:rPr>
        <w:t>2</w:t>
      </w:r>
      <w:r>
        <w:rPr>
          <w:color w:val="000000"/>
          <w:kern w:val="0"/>
          <w:sz w:val="24"/>
          <w:szCs w:val="24"/>
          <w:vertAlign w:val="superscript"/>
          <w:lang w:val="zh-CN"/>
        </w:rPr>
        <w:t>'</w:t>
      </w:r>
      <w:r>
        <w:rPr>
          <w:color w:val="000000"/>
          <w:kern w:val="0"/>
          <w:sz w:val="24"/>
          <w:szCs w:val="24"/>
          <w:lang w:val="zh-CN"/>
        </w:rPr>
        <w:t>]</w:t>
      </w:r>
      <w:r>
        <w:rPr>
          <w:color w:val="000000"/>
          <w:kern w:val="0"/>
          <w:sz w:val="24"/>
          <w:szCs w:val="24"/>
          <w:lang w:val="zh-CN"/>
        </w:rPr>
        <w:t>＝</w:t>
      </w:r>
      <w:r>
        <w:rPr>
          <w:color w:val="000000"/>
          <w:kern w:val="0"/>
          <w:sz w:val="24"/>
          <w:szCs w:val="24"/>
          <w:lang w:val="zh-CN"/>
        </w:rPr>
        <w:t>0.34kN</w:t>
      </w:r>
    </w:p>
    <w:p w:rsidR="00C37A37">
      <w:pPr>
        <w:pStyle w:val="Normal0"/>
        <w:autoSpaceDE w:val="0"/>
        <w:autoSpaceDN w:val="0"/>
        <w:adjustRightInd w:val="0"/>
        <w:spacing w:line="360" w:lineRule="auto"/>
        <w:jc w:val="center"/>
        <w:rPr>
          <w:color w:val="000000"/>
          <w:kern w:val="0"/>
          <w:sz w:val="24"/>
          <w:szCs w:val="24"/>
          <w:lang w:val="zh-CN"/>
        </w:rPr>
      </w:pPr>
      <w:r>
        <w:rPr>
          <w:color w:val="000000"/>
          <w:kern w:val="0"/>
          <w:sz w:val="24"/>
          <w:szCs w:val="24"/>
          <w:lang w:val="zh-CN"/>
        </w:rPr>
        <w:pict>
          <v:shape id="图片 20" o:spid="_x0000_i1044" type="#_x0000_t75" style="width:450pt;height:150pt;mso-position-horizontal-relative:page;mso-position-vertical-relative:page">
            <v:imagedata r:id="rId24" o:title=""/>
          </v:shape>
        </w:pict>
      </w:r>
    </w:p>
    <w:p w:rsidR="00C37A37">
      <w:pPr>
        <w:pStyle w:val="Normal0"/>
        <w:autoSpaceDE w:val="0"/>
        <w:autoSpaceDN w:val="0"/>
        <w:adjustRightInd w:val="0"/>
        <w:spacing w:line="360" w:lineRule="auto"/>
        <w:jc w:val="center"/>
        <w:rPr>
          <w:color w:val="000000"/>
          <w:kern w:val="0"/>
          <w:sz w:val="24"/>
          <w:szCs w:val="24"/>
          <w:lang w:val="zh-CN"/>
        </w:rPr>
      </w:pPr>
      <w:r>
        <w:rPr>
          <w:color w:val="000000"/>
          <w:kern w:val="0"/>
          <w:sz w:val="24"/>
          <w:szCs w:val="24"/>
          <w:lang w:val="zh-CN"/>
        </w:rPr>
        <w:t xml:space="preserve">    </w:t>
      </w:r>
      <w:r>
        <w:rPr>
          <w:color w:val="000000"/>
          <w:kern w:val="0"/>
          <w:sz w:val="24"/>
          <w:szCs w:val="24"/>
          <w:lang w:val="zh-CN"/>
        </w:rPr>
        <w:t>主梁计算简图一</w:t>
      </w:r>
    </w:p>
    <w:p w:rsidR="00C37A37">
      <w:pPr>
        <w:pStyle w:val="Normal0"/>
        <w:autoSpaceDE w:val="0"/>
        <w:autoSpaceDN w:val="0"/>
        <w:adjustRightInd w:val="0"/>
        <w:spacing w:line="360" w:lineRule="auto"/>
        <w:jc w:val="left"/>
        <w:rPr>
          <w:b/>
          <w:bCs/>
          <w:color w:val="000000"/>
          <w:kern w:val="0"/>
          <w:sz w:val="24"/>
          <w:szCs w:val="24"/>
          <w:lang w:val="zh-CN"/>
        </w:rPr>
      </w:pPr>
      <w:r>
        <w:rPr>
          <w:b/>
          <w:bCs/>
          <w:color w:val="000000"/>
          <w:kern w:val="0"/>
          <w:sz w:val="24"/>
          <w:szCs w:val="24"/>
          <w:lang w:val="zh-CN"/>
        </w:rPr>
        <w:t xml:space="preserve">   1</w:t>
      </w:r>
      <w:r>
        <w:rPr>
          <w:b/>
          <w:bCs/>
          <w:color w:val="000000"/>
          <w:kern w:val="0"/>
          <w:sz w:val="24"/>
          <w:szCs w:val="24"/>
          <w:lang w:val="zh-CN"/>
        </w:rPr>
        <w:t>、抗弯验算</w:t>
      </w:r>
    </w:p>
    <w:p w:rsidR="00C37A37">
      <w:pPr>
        <w:pStyle w:val="Normal0"/>
        <w:autoSpaceDE w:val="0"/>
        <w:autoSpaceDN w:val="0"/>
        <w:adjustRightInd w:val="0"/>
        <w:spacing w:line="360" w:lineRule="auto"/>
        <w:jc w:val="center"/>
        <w:rPr>
          <w:b/>
          <w:bCs/>
          <w:color w:val="000000"/>
          <w:kern w:val="0"/>
          <w:sz w:val="24"/>
          <w:szCs w:val="24"/>
          <w:lang w:val="zh-CN"/>
        </w:rPr>
      </w:pPr>
      <w:r>
        <w:rPr>
          <w:b/>
          <w:bCs/>
          <w:color w:val="000000"/>
          <w:kern w:val="0"/>
          <w:sz w:val="24"/>
          <w:szCs w:val="24"/>
          <w:lang w:val="zh-CN"/>
        </w:rPr>
        <w:pict>
          <v:shape id="图片 21" o:spid="_x0000_i1045" type="#_x0000_t75" style="width:450pt;height:150pt;mso-position-horizontal-relative:page;mso-position-vertical-relative:page">
            <v:imagedata r:id="rId25" o:title=""/>
          </v:shape>
        </w:pict>
      </w:r>
    </w:p>
    <w:p w:rsidR="00C37A37">
      <w:pPr>
        <w:pStyle w:val="Normal0"/>
        <w:autoSpaceDE w:val="0"/>
        <w:autoSpaceDN w:val="0"/>
        <w:adjustRightInd w:val="0"/>
        <w:spacing w:line="360" w:lineRule="auto"/>
        <w:jc w:val="center"/>
        <w:rPr>
          <w:color w:val="000000"/>
          <w:kern w:val="0"/>
          <w:sz w:val="24"/>
          <w:szCs w:val="24"/>
          <w:lang w:val="zh-CN"/>
        </w:rPr>
      </w:pPr>
      <w:r>
        <w:rPr>
          <w:color w:val="000000"/>
          <w:kern w:val="0"/>
          <w:sz w:val="24"/>
          <w:szCs w:val="24"/>
          <w:lang w:val="zh-CN"/>
        </w:rPr>
        <w:t xml:space="preserve">    </w:t>
      </w:r>
      <w:r>
        <w:rPr>
          <w:color w:val="000000"/>
          <w:kern w:val="0"/>
          <w:sz w:val="24"/>
          <w:szCs w:val="24"/>
          <w:lang w:val="zh-CN"/>
        </w:rPr>
        <w:t>主梁弯矩图一</w:t>
      </w:r>
      <w:r>
        <w:rPr>
          <w:color w:val="000000"/>
          <w:kern w:val="0"/>
          <w:sz w:val="24"/>
          <w:szCs w:val="24"/>
          <w:lang w:val="zh-CN"/>
        </w:rPr>
        <w:t>(kN·m)</w:t>
      </w:r>
    </w:p>
    <w:p w:rsidR="00C37A37" w:rsidRPr="00423DBC">
      <w:pPr>
        <w:pStyle w:val="Normal0"/>
        <w:autoSpaceDE w:val="0"/>
        <w:autoSpaceDN w:val="0"/>
        <w:adjustRightInd w:val="0"/>
        <w:spacing w:line="360" w:lineRule="auto"/>
        <w:jc w:val="left"/>
        <w:rPr>
          <w:color w:val="000000"/>
          <w:kern w:val="0"/>
          <w:sz w:val="24"/>
          <w:szCs w:val="24"/>
          <w:vertAlign w:val="superscript"/>
        </w:rPr>
      </w:pPr>
      <w:r>
        <w:rPr>
          <w:color w:val="000000"/>
          <w:kern w:val="0"/>
          <w:sz w:val="24"/>
          <w:szCs w:val="24"/>
          <w:lang w:val="zh-CN"/>
        </w:rPr>
        <w:t xml:space="preserve">    σ</w:t>
      </w:r>
      <w:r w:rsidRPr="00423DBC">
        <w:rPr>
          <w:color w:val="000000"/>
          <w:kern w:val="0"/>
          <w:sz w:val="24"/>
          <w:szCs w:val="24"/>
        </w:rPr>
        <w:t>=M</w:t>
      </w:r>
      <w:r w:rsidRPr="00423DBC">
        <w:rPr>
          <w:color w:val="000000"/>
          <w:kern w:val="0"/>
          <w:sz w:val="24"/>
          <w:szCs w:val="24"/>
          <w:vertAlign w:val="subscript"/>
        </w:rPr>
        <w:t>max</w:t>
      </w:r>
      <w:r w:rsidRPr="00423DBC">
        <w:rPr>
          <w:color w:val="000000"/>
          <w:kern w:val="0"/>
          <w:sz w:val="24"/>
          <w:szCs w:val="24"/>
        </w:rPr>
        <w:t>/W=0.501×10</w:t>
      </w:r>
      <w:r w:rsidRPr="00423DBC">
        <w:rPr>
          <w:color w:val="000000"/>
          <w:kern w:val="0"/>
          <w:sz w:val="24"/>
          <w:szCs w:val="24"/>
          <w:vertAlign w:val="superscript"/>
        </w:rPr>
        <w:t>6</w:t>
      </w:r>
      <w:r w:rsidRPr="00423DBC">
        <w:rPr>
          <w:color w:val="000000"/>
          <w:kern w:val="0"/>
          <w:sz w:val="24"/>
          <w:szCs w:val="24"/>
        </w:rPr>
        <w:t>/5080=98.622N/mm</w:t>
      </w:r>
      <w:r w:rsidRPr="00423DBC">
        <w:rPr>
          <w:color w:val="000000"/>
          <w:kern w:val="0"/>
          <w:sz w:val="24"/>
          <w:szCs w:val="24"/>
          <w:vertAlign w:val="superscript"/>
        </w:rPr>
        <w:t>2</w:t>
      </w:r>
      <w:r w:rsidRPr="00423DBC">
        <w:rPr>
          <w:color w:val="000000"/>
          <w:kern w:val="0"/>
          <w:sz w:val="24"/>
          <w:szCs w:val="24"/>
        </w:rPr>
        <w:t>≤[f]=205N/mm</w:t>
      </w:r>
      <w:r w:rsidRPr="00423DBC">
        <w:rPr>
          <w:color w:val="000000"/>
          <w:kern w:val="0"/>
          <w:sz w:val="24"/>
          <w:szCs w:val="24"/>
          <w:vertAlign w:val="superscript"/>
        </w:rPr>
        <w:t>2</w:t>
      </w:r>
    </w:p>
    <w:p w:rsidR="00C37A37">
      <w:pPr>
        <w:pStyle w:val="Normal0"/>
        <w:autoSpaceDE w:val="0"/>
        <w:autoSpaceDN w:val="0"/>
        <w:adjustRightInd w:val="0"/>
        <w:spacing w:line="360" w:lineRule="auto"/>
        <w:jc w:val="left"/>
        <w:rPr>
          <w:color w:val="008000"/>
          <w:kern w:val="0"/>
          <w:sz w:val="24"/>
          <w:szCs w:val="24"/>
          <w:lang w:val="zh-CN"/>
        </w:rPr>
      </w:pPr>
      <w:r w:rsidRPr="00423DBC">
        <w:rPr>
          <w:color w:val="008000"/>
          <w:kern w:val="0"/>
          <w:sz w:val="24"/>
          <w:szCs w:val="24"/>
        </w:rPr>
        <w:t xml:space="preserve">    </w:t>
      </w:r>
      <w:r>
        <w:rPr>
          <w:color w:val="008000"/>
          <w:kern w:val="0"/>
          <w:sz w:val="24"/>
          <w:szCs w:val="24"/>
          <w:lang w:val="zh-CN"/>
        </w:rPr>
        <w:t>满足要求！</w:t>
      </w:r>
    </w:p>
    <w:p w:rsidR="00C37A37">
      <w:pPr>
        <w:pStyle w:val="Normal0"/>
        <w:autoSpaceDE w:val="0"/>
        <w:autoSpaceDN w:val="0"/>
        <w:adjustRightInd w:val="0"/>
        <w:spacing w:line="360" w:lineRule="auto"/>
        <w:jc w:val="left"/>
        <w:rPr>
          <w:b/>
          <w:bCs/>
          <w:color w:val="000000"/>
          <w:kern w:val="0"/>
          <w:sz w:val="24"/>
          <w:szCs w:val="24"/>
          <w:lang w:val="zh-CN"/>
        </w:rPr>
      </w:pPr>
      <w:r>
        <w:rPr>
          <w:b/>
          <w:bCs/>
          <w:color w:val="000000"/>
          <w:kern w:val="0"/>
          <w:sz w:val="24"/>
          <w:szCs w:val="24"/>
          <w:lang w:val="zh-CN"/>
        </w:rPr>
        <w:t xml:space="preserve">   2</w:t>
      </w:r>
      <w:r>
        <w:rPr>
          <w:b/>
          <w:bCs/>
          <w:color w:val="000000"/>
          <w:kern w:val="0"/>
          <w:sz w:val="24"/>
          <w:szCs w:val="24"/>
          <w:lang w:val="zh-CN"/>
        </w:rPr>
        <w:t>、抗剪验算</w:t>
      </w:r>
    </w:p>
    <w:p w:rsidR="00C37A37">
      <w:pPr>
        <w:pStyle w:val="Normal0"/>
        <w:autoSpaceDE w:val="0"/>
        <w:autoSpaceDN w:val="0"/>
        <w:adjustRightInd w:val="0"/>
        <w:spacing w:line="360" w:lineRule="auto"/>
        <w:jc w:val="center"/>
        <w:rPr>
          <w:b/>
          <w:bCs/>
          <w:color w:val="000000"/>
          <w:kern w:val="0"/>
          <w:sz w:val="24"/>
          <w:szCs w:val="24"/>
          <w:lang w:val="zh-CN"/>
        </w:rPr>
      </w:pPr>
      <w:r>
        <w:rPr>
          <w:b/>
          <w:bCs/>
          <w:color w:val="000000"/>
          <w:kern w:val="0"/>
          <w:sz w:val="24"/>
          <w:szCs w:val="24"/>
          <w:lang w:val="zh-CN"/>
        </w:rPr>
        <w:pict>
          <v:shape id="图片 22" o:spid="_x0000_i1046" type="#_x0000_t75" style="width:450pt;height:150pt;mso-position-horizontal-relative:page;mso-position-vertical-relative:page">
            <v:imagedata r:id="rId26" o:title=""/>
          </v:shape>
        </w:pict>
      </w:r>
    </w:p>
    <w:p w:rsidR="00C37A37">
      <w:pPr>
        <w:pStyle w:val="Normal0"/>
        <w:autoSpaceDE w:val="0"/>
        <w:autoSpaceDN w:val="0"/>
        <w:adjustRightInd w:val="0"/>
        <w:spacing w:line="360" w:lineRule="auto"/>
        <w:jc w:val="center"/>
        <w:rPr>
          <w:color w:val="000000"/>
          <w:kern w:val="0"/>
          <w:sz w:val="24"/>
          <w:szCs w:val="24"/>
          <w:lang w:val="zh-CN"/>
        </w:rPr>
      </w:pPr>
      <w:r>
        <w:rPr>
          <w:color w:val="000000"/>
          <w:kern w:val="0"/>
          <w:sz w:val="24"/>
          <w:szCs w:val="24"/>
          <w:lang w:val="zh-CN"/>
        </w:rPr>
        <w:t xml:space="preserve">    </w:t>
      </w:r>
      <w:r>
        <w:rPr>
          <w:color w:val="000000"/>
          <w:kern w:val="0"/>
          <w:sz w:val="24"/>
          <w:szCs w:val="24"/>
          <w:lang w:val="zh-CN"/>
        </w:rPr>
        <w:t>主梁剪力图一</w:t>
      </w:r>
      <w:r>
        <w:rPr>
          <w:color w:val="000000"/>
          <w:kern w:val="0"/>
          <w:sz w:val="24"/>
          <w:szCs w:val="24"/>
          <w:lang w:val="zh-CN"/>
        </w:rPr>
        <w:t>(kN)</w:t>
      </w:r>
    </w:p>
    <w:p w:rsidR="00C37A37">
      <w:pPr>
        <w:pStyle w:val="Normal0"/>
        <w:autoSpaceDE w:val="0"/>
        <w:autoSpaceDN w:val="0"/>
        <w:adjustRightInd w:val="0"/>
        <w:spacing w:line="360" w:lineRule="auto"/>
        <w:jc w:val="left"/>
        <w:rPr>
          <w:color w:val="000000"/>
          <w:kern w:val="0"/>
          <w:sz w:val="24"/>
          <w:szCs w:val="24"/>
          <w:lang w:val="zh-CN"/>
        </w:rPr>
      </w:pPr>
      <w:r>
        <w:rPr>
          <w:color w:val="000000"/>
          <w:kern w:val="0"/>
          <w:sz w:val="24"/>
          <w:szCs w:val="24"/>
          <w:lang w:val="zh-CN"/>
        </w:rPr>
        <w:t xml:space="preserve">    V</w:t>
      </w:r>
      <w:r>
        <w:rPr>
          <w:color w:val="000000"/>
          <w:kern w:val="0"/>
          <w:sz w:val="24"/>
          <w:szCs w:val="24"/>
          <w:vertAlign w:val="subscript"/>
          <w:lang w:val="zh-CN"/>
        </w:rPr>
        <w:t>max</w:t>
      </w:r>
      <w:r>
        <w:rPr>
          <w:color w:val="000000"/>
          <w:kern w:val="0"/>
          <w:sz w:val="24"/>
          <w:szCs w:val="24"/>
          <w:lang w:val="zh-CN"/>
        </w:rPr>
        <w:t>＝</w:t>
      </w:r>
      <w:r>
        <w:rPr>
          <w:color w:val="000000"/>
          <w:kern w:val="0"/>
          <w:sz w:val="24"/>
          <w:szCs w:val="24"/>
          <w:lang w:val="zh-CN"/>
        </w:rPr>
        <w:t>2.317kN</w:t>
      </w:r>
    </w:p>
    <w:p w:rsidR="00C37A37">
      <w:pPr>
        <w:pStyle w:val="Normal0"/>
        <w:autoSpaceDE w:val="0"/>
        <w:autoSpaceDN w:val="0"/>
        <w:adjustRightInd w:val="0"/>
        <w:spacing w:line="360" w:lineRule="auto"/>
        <w:jc w:val="left"/>
        <w:rPr>
          <w:color w:val="000000"/>
          <w:kern w:val="0"/>
          <w:sz w:val="24"/>
          <w:szCs w:val="24"/>
          <w:vertAlign w:val="superscript"/>
          <w:lang w:val="zh-CN"/>
        </w:rPr>
        <w:sectPr>
          <w:type w:val="nextPage"/>
          <w:pgSz w:w="11906" w:h="16838"/>
          <w:pgMar w:top="1440" w:right="1800" w:bottom="1440" w:left="1800" w:header="851" w:footer="992" w:gutter="0"/>
          <w:pgNumType w:start="38"/>
          <w:cols w:space="720"/>
          <w:titlePg w:val="0"/>
          <w:docGrid w:type="lines" w:linePitch="312"/>
        </w:sectPr>
      </w:pPr>
      <w:r>
        <w:rPr>
          <w:color w:val="000000"/>
          <w:kern w:val="0"/>
          <w:sz w:val="24"/>
          <w:szCs w:val="24"/>
          <w:lang w:val="zh-CN"/>
        </w:rPr>
        <w:t xml:space="preserve">    τ</w:t>
      </w:r>
      <w:r>
        <w:rPr>
          <w:color w:val="000000"/>
          <w:kern w:val="0"/>
          <w:sz w:val="24"/>
          <w:szCs w:val="24"/>
          <w:vertAlign w:val="subscript"/>
          <w:lang w:val="zh-CN"/>
        </w:rPr>
        <w:t>max</w:t>
      </w:r>
      <w:r>
        <w:rPr>
          <w:color w:val="000000"/>
          <w:kern w:val="0"/>
          <w:sz w:val="24"/>
          <w:szCs w:val="24"/>
          <w:lang w:val="zh-CN"/>
        </w:rPr>
        <w:t>=2V</w:t>
      </w:r>
      <w:r>
        <w:rPr>
          <w:color w:val="000000"/>
          <w:kern w:val="0"/>
          <w:sz w:val="24"/>
          <w:szCs w:val="24"/>
          <w:vertAlign w:val="subscript"/>
          <w:lang w:val="zh-CN"/>
        </w:rPr>
        <w:t>max</w:t>
      </w:r>
      <w:r>
        <w:rPr>
          <w:color w:val="000000"/>
          <w:kern w:val="0"/>
          <w:sz w:val="24"/>
          <w:szCs w:val="24"/>
          <w:lang w:val="zh-CN"/>
        </w:rPr>
        <w:t>/A=2×2.317×1000/489</w:t>
      </w:r>
      <w:r>
        <w:rPr>
          <w:color w:val="000000"/>
          <w:kern w:val="0"/>
          <w:sz w:val="24"/>
          <w:szCs w:val="24"/>
          <w:lang w:val="zh-CN"/>
        </w:rPr>
        <w:t>＝</w:t>
      </w:r>
      <w:r>
        <w:rPr>
          <w:color w:val="000000"/>
          <w:kern w:val="0"/>
          <w:sz w:val="24"/>
          <w:szCs w:val="24"/>
          <w:lang w:val="zh-CN"/>
        </w:rPr>
        <w:t>9.476N/mm</w:t>
      </w:r>
      <w:r>
        <w:rPr>
          <w:color w:val="000000"/>
          <w:kern w:val="0"/>
          <w:sz w:val="24"/>
          <w:szCs w:val="24"/>
          <w:vertAlign w:val="superscript"/>
          <w:lang w:val="zh-CN"/>
        </w:rPr>
        <w:t>2</w:t>
      </w:r>
      <w:r>
        <w:rPr>
          <w:color w:val="000000"/>
          <w:kern w:val="0"/>
          <w:sz w:val="24"/>
          <w:szCs w:val="24"/>
          <w:lang w:val="zh-CN"/>
        </w:rPr>
        <w:t>≤[τ]=125N/mm</w:t>
      </w:r>
      <w:r>
        <w:rPr>
          <w:color w:val="000000"/>
          <w:kern w:val="0"/>
          <w:sz w:val="24"/>
          <w:szCs w:val="24"/>
          <w:vertAlign w:val="superscript"/>
          <w:lang w:val="zh-CN"/>
        </w:rPr>
        <w:t>2</w:t>
      </w:r>
    </w:p>
    <w:p w:rsidR="00C37A37">
      <w:pPr>
        <w:pStyle w:val="Normal0"/>
        <w:autoSpaceDE w:val="0"/>
        <w:autoSpaceDN w:val="0"/>
        <w:adjustRightInd w:val="0"/>
        <w:spacing w:line="360" w:lineRule="auto"/>
        <w:jc w:val="left"/>
        <w:rPr>
          <w:color w:val="008000"/>
          <w:kern w:val="0"/>
          <w:sz w:val="24"/>
          <w:szCs w:val="24"/>
          <w:lang w:val="zh-CN"/>
        </w:rPr>
      </w:pPr>
      <w:r>
        <w:rPr>
          <w:color w:val="008000"/>
          <w:kern w:val="0"/>
          <w:sz w:val="24"/>
          <w:szCs w:val="24"/>
          <w:lang w:val="zh-CN"/>
        </w:rPr>
        <w:t xml:space="preserve">    </w:t>
      </w:r>
      <w:r>
        <w:rPr>
          <w:color w:val="008000"/>
          <w:kern w:val="0"/>
          <w:sz w:val="24"/>
          <w:szCs w:val="24"/>
          <w:lang w:val="zh-CN"/>
        </w:rPr>
        <w:t>满足要求！</w:t>
      </w:r>
    </w:p>
    <w:p w:rsidR="00C37A37">
      <w:pPr>
        <w:pStyle w:val="Normal0"/>
        <w:autoSpaceDE w:val="0"/>
        <w:autoSpaceDN w:val="0"/>
        <w:adjustRightInd w:val="0"/>
        <w:spacing w:line="360" w:lineRule="auto"/>
        <w:jc w:val="left"/>
        <w:rPr>
          <w:b/>
          <w:bCs/>
          <w:color w:val="000000"/>
          <w:kern w:val="0"/>
          <w:sz w:val="24"/>
          <w:szCs w:val="24"/>
          <w:lang w:val="zh-CN"/>
        </w:rPr>
      </w:pPr>
      <w:r>
        <w:rPr>
          <w:b/>
          <w:bCs/>
          <w:color w:val="000000"/>
          <w:kern w:val="0"/>
          <w:sz w:val="24"/>
          <w:szCs w:val="24"/>
          <w:lang w:val="zh-CN"/>
        </w:rPr>
        <w:t xml:space="preserve">   3</w:t>
      </w:r>
      <w:r>
        <w:rPr>
          <w:b/>
          <w:bCs/>
          <w:color w:val="000000"/>
          <w:kern w:val="0"/>
          <w:sz w:val="24"/>
          <w:szCs w:val="24"/>
          <w:lang w:val="zh-CN"/>
        </w:rPr>
        <w:t>、挠度验算</w:t>
      </w:r>
    </w:p>
    <w:p w:rsidR="00C37A37">
      <w:pPr>
        <w:pStyle w:val="Normal0"/>
        <w:autoSpaceDE w:val="0"/>
        <w:autoSpaceDN w:val="0"/>
        <w:adjustRightInd w:val="0"/>
        <w:spacing w:line="360" w:lineRule="auto"/>
        <w:jc w:val="center"/>
        <w:rPr>
          <w:b/>
          <w:bCs/>
          <w:color w:val="000000"/>
          <w:kern w:val="0"/>
          <w:sz w:val="24"/>
          <w:szCs w:val="24"/>
          <w:lang w:val="zh-CN"/>
        </w:rPr>
      </w:pPr>
      <w:r>
        <w:rPr>
          <w:b/>
          <w:bCs/>
          <w:color w:val="000000"/>
          <w:kern w:val="0"/>
          <w:sz w:val="24"/>
          <w:szCs w:val="24"/>
          <w:lang w:val="zh-CN"/>
        </w:rPr>
        <w:pict>
          <v:shape id="图片 23" o:spid="_x0000_i1047" type="#_x0000_t75" style="width:450pt;height:150pt;mso-position-horizontal-relative:page;mso-position-vertical-relative:page">
            <v:imagedata r:id="rId27" o:title=""/>
          </v:shape>
        </w:pict>
      </w:r>
    </w:p>
    <w:p w:rsidR="00C37A37">
      <w:pPr>
        <w:pStyle w:val="Normal0"/>
        <w:autoSpaceDE w:val="0"/>
        <w:autoSpaceDN w:val="0"/>
        <w:adjustRightInd w:val="0"/>
        <w:spacing w:line="360" w:lineRule="auto"/>
        <w:jc w:val="center"/>
        <w:rPr>
          <w:color w:val="000000"/>
          <w:kern w:val="0"/>
          <w:sz w:val="24"/>
          <w:szCs w:val="24"/>
          <w:lang w:val="zh-CN"/>
        </w:rPr>
      </w:pPr>
      <w:r>
        <w:rPr>
          <w:color w:val="000000"/>
          <w:kern w:val="0"/>
          <w:sz w:val="24"/>
          <w:szCs w:val="24"/>
          <w:lang w:val="zh-CN"/>
        </w:rPr>
        <w:t xml:space="preserve">    </w:t>
      </w:r>
      <w:r>
        <w:rPr>
          <w:color w:val="000000"/>
          <w:kern w:val="0"/>
          <w:sz w:val="24"/>
          <w:szCs w:val="24"/>
          <w:lang w:val="zh-CN"/>
        </w:rPr>
        <w:t>主梁变形图一</w:t>
      </w:r>
      <w:r>
        <w:rPr>
          <w:color w:val="000000"/>
          <w:kern w:val="0"/>
          <w:sz w:val="24"/>
          <w:szCs w:val="24"/>
          <w:lang w:val="zh-CN"/>
        </w:rPr>
        <w:t>(mm)</w:t>
      </w:r>
    </w:p>
    <w:p w:rsidR="00C37A37">
      <w:pPr>
        <w:pStyle w:val="Normal0"/>
        <w:autoSpaceDE w:val="0"/>
        <w:autoSpaceDN w:val="0"/>
        <w:adjustRightInd w:val="0"/>
        <w:spacing w:line="360" w:lineRule="auto"/>
        <w:jc w:val="left"/>
        <w:rPr>
          <w:color w:val="000000"/>
          <w:kern w:val="0"/>
          <w:sz w:val="24"/>
          <w:szCs w:val="24"/>
          <w:lang w:val="zh-CN"/>
        </w:rPr>
      </w:pPr>
      <w:r>
        <w:rPr>
          <w:color w:val="000000"/>
          <w:kern w:val="0"/>
          <w:sz w:val="24"/>
          <w:szCs w:val="24"/>
          <w:lang w:val="zh-CN"/>
        </w:rPr>
        <w:t xml:space="preserve">    </w:t>
      </w:r>
      <w:r>
        <w:rPr>
          <w:color w:val="000000"/>
          <w:kern w:val="0"/>
          <w:sz w:val="24"/>
          <w:szCs w:val="24"/>
          <w:lang w:val="zh-CN"/>
        </w:rPr>
        <w:t>跨中</w:t>
      </w:r>
      <w:r>
        <w:rPr>
          <w:color w:val="000000"/>
          <w:kern w:val="0"/>
          <w:sz w:val="24"/>
          <w:szCs w:val="24"/>
          <w:lang w:val="zh-CN"/>
        </w:rPr>
        <w:t>ν</w:t>
      </w:r>
      <w:r>
        <w:rPr>
          <w:color w:val="000000"/>
          <w:kern w:val="0"/>
          <w:sz w:val="24"/>
          <w:szCs w:val="24"/>
          <w:vertAlign w:val="subscript"/>
          <w:lang w:val="zh-CN"/>
        </w:rPr>
        <w:t>max</w:t>
      </w:r>
      <w:r>
        <w:rPr>
          <w:color w:val="000000"/>
          <w:kern w:val="0"/>
          <w:sz w:val="24"/>
          <w:szCs w:val="24"/>
          <w:lang w:val="zh-CN"/>
        </w:rPr>
        <w:t>＝</w:t>
      </w:r>
      <w:r>
        <w:rPr>
          <w:color w:val="000000"/>
          <w:kern w:val="0"/>
          <w:sz w:val="24"/>
          <w:szCs w:val="24"/>
          <w:lang w:val="zh-CN"/>
        </w:rPr>
        <w:t>1.6mm≤[ν]</w:t>
      </w:r>
      <w:r>
        <w:rPr>
          <w:color w:val="000000"/>
          <w:kern w:val="0"/>
          <w:sz w:val="24"/>
          <w:szCs w:val="24"/>
          <w:lang w:val="zh-CN"/>
        </w:rPr>
        <w:t>＝</w:t>
      </w:r>
      <w:r>
        <w:rPr>
          <w:color w:val="000000"/>
          <w:kern w:val="0"/>
          <w:sz w:val="24"/>
          <w:szCs w:val="24"/>
          <w:lang w:val="zh-CN"/>
        </w:rPr>
        <w:t>min[l</w:t>
      </w:r>
      <w:r>
        <w:rPr>
          <w:color w:val="000000"/>
          <w:kern w:val="0"/>
          <w:sz w:val="24"/>
          <w:szCs w:val="24"/>
          <w:vertAlign w:val="subscript"/>
          <w:lang w:val="zh-CN"/>
        </w:rPr>
        <w:t>1</w:t>
      </w:r>
      <w:r>
        <w:rPr>
          <w:color w:val="000000"/>
          <w:kern w:val="0"/>
          <w:sz w:val="24"/>
          <w:szCs w:val="24"/>
          <w:lang w:val="zh-CN"/>
        </w:rPr>
        <w:t>/150</w:t>
      </w:r>
      <w:r>
        <w:rPr>
          <w:color w:val="000000"/>
          <w:kern w:val="0"/>
          <w:sz w:val="24"/>
          <w:szCs w:val="24"/>
          <w:lang w:val="zh-CN"/>
        </w:rPr>
        <w:t>，</w:t>
      </w:r>
      <w:r>
        <w:rPr>
          <w:color w:val="000000"/>
          <w:kern w:val="0"/>
          <w:sz w:val="24"/>
          <w:szCs w:val="24"/>
          <w:lang w:val="zh-CN"/>
        </w:rPr>
        <w:t>10]=min[1200/150</w:t>
      </w:r>
      <w:r>
        <w:rPr>
          <w:color w:val="000000"/>
          <w:kern w:val="0"/>
          <w:sz w:val="24"/>
          <w:szCs w:val="24"/>
          <w:lang w:val="zh-CN"/>
        </w:rPr>
        <w:t>，</w:t>
      </w:r>
      <w:r>
        <w:rPr>
          <w:color w:val="000000"/>
          <w:kern w:val="0"/>
          <w:sz w:val="24"/>
          <w:szCs w:val="24"/>
          <w:lang w:val="zh-CN"/>
        </w:rPr>
        <w:t>10]</w:t>
      </w:r>
      <w:r>
        <w:rPr>
          <w:color w:val="000000"/>
          <w:kern w:val="0"/>
          <w:sz w:val="24"/>
          <w:szCs w:val="24"/>
          <w:lang w:val="zh-CN"/>
        </w:rPr>
        <w:t>＝</w:t>
      </w:r>
      <w:r>
        <w:rPr>
          <w:color w:val="000000"/>
          <w:kern w:val="0"/>
          <w:sz w:val="24"/>
          <w:szCs w:val="24"/>
          <w:lang w:val="zh-CN"/>
        </w:rPr>
        <w:t>8mm</w:t>
      </w:r>
    </w:p>
    <w:p w:rsidR="00C37A37">
      <w:pPr>
        <w:pStyle w:val="Normal0"/>
        <w:autoSpaceDE w:val="0"/>
        <w:autoSpaceDN w:val="0"/>
        <w:adjustRightInd w:val="0"/>
        <w:spacing w:line="360" w:lineRule="auto"/>
        <w:jc w:val="left"/>
        <w:rPr>
          <w:color w:val="008000"/>
          <w:kern w:val="0"/>
          <w:sz w:val="24"/>
          <w:szCs w:val="24"/>
          <w:lang w:val="zh-CN"/>
        </w:rPr>
      </w:pPr>
      <w:r>
        <w:rPr>
          <w:color w:val="008000"/>
          <w:kern w:val="0"/>
          <w:sz w:val="24"/>
          <w:szCs w:val="24"/>
          <w:lang w:val="zh-CN"/>
        </w:rPr>
        <w:t xml:space="preserve">    </w:t>
      </w:r>
      <w:r>
        <w:rPr>
          <w:color w:val="008000"/>
          <w:kern w:val="0"/>
          <w:sz w:val="24"/>
          <w:szCs w:val="24"/>
          <w:lang w:val="zh-CN"/>
        </w:rPr>
        <w:t>满足要求！</w:t>
      </w:r>
    </w:p>
    <w:p w:rsidR="00C37A37">
      <w:pPr>
        <w:pStyle w:val="Normal0"/>
        <w:autoSpaceDE w:val="0"/>
        <w:autoSpaceDN w:val="0"/>
        <w:adjustRightInd w:val="0"/>
        <w:spacing w:line="360" w:lineRule="auto"/>
        <w:jc w:val="left"/>
        <w:rPr>
          <w:b/>
          <w:bCs/>
          <w:color w:val="000000"/>
          <w:kern w:val="0"/>
          <w:sz w:val="24"/>
          <w:szCs w:val="24"/>
          <w:lang w:val="zh-CN"/>
        </w:rPr>
      </w:pPr>
      <w:r>
        <w:rPr>
          <w:b/>
          <w:bCs/>
          <w:color w:val="000000"/>
          <w:kern w:val="0"/>
          <w:sz w:val="24"/>
          <w:szCs w:val="24"/>
          <w:lang w:val="zh-CN"/>
        </w:rPr>
        <w:t xml:space="preserve">   4</w:t>
      </w:r>
      <w:r>
        <w:rPr>
          <w:b/>
          <w:bCs/>
          <w:color w:val="000000"/>
          <w:kern w:val="0"/>
          <w:sz w:val="24"/>
          <w:szCs w:val="24"/>
          <w:lang w:val="zh-CN"/>
        </w:rPr>
        <w:t>、支座反力计算</w:t>
      </w:r>
    </w:p>
    <w:p w:rsidR="00C37A37">
      <w:pPr>
        <w:pStyle w:val="Normal0"/>
        <w:autoSpaceDE w:val="0"/>
        <w:autoSpaceDN w:val="0"/>
        <w:adjustRightInd w:val="0"/>
        <w:spacing w:line="360" w:lineRule="auto"/>
        <w:jc w:val="left"/>
        <w:rPr>
          <w:color w:val="000000"/>
          <w:kern w:val="0"/>
          <w:sz w:val="24"/>
          <w:szCs w:val="24"/>
          <w:lang w:val="zh-CN"/>
        </w:rPr>
      </w:pPr>
      <w:r>
        <w:rPr>
          <w:color w:val="000000"/>
          <w:kern w:val="0"/>
          <w:sz w:val="24"/>
          <w:szCs w:val="24"/>
          <w:lang w:val="zh-CN"/>
        </w:rPr>
        <w:t xml:space="preserve">    </w:t>
      </w:r>
      <w:r>
        <w:rPr>
          <w:color w:val="000000"/>
          <w:kern w:val="0"/>
          <w:sz w:val="24"/>
          <w:szCs w:val="24"/>
          <w:lang w:val="zh-CN"/>
        </w:rPr>
        <w:t>图一：</w:t>
      </w:r>
      <w:r>
        <w:rPr>
          <w:color w:val="000000"/>
          <w:kern w:val="0"/>
          <w:sz w:val="24"/>
          <w:szCs w:val="24"/>
          <w:lang w:val="zh-CN"/>
        </w:rPr>
        <w:t>R</w:t>
      </w:r>
      <w:r>
        <w:rPr>
          <w:color w:val="000000"/>
          <w:kern w:val="0"/>
          <w:sz w:val="24"/>
          <w:szCs w:val="24"/>
          <w:vertAlign w:val="subscript"/>
          <w:lang w:val="zh-CN"/>
        </w:rPr>
        <w:t>max</w:t>
      </w:r>
      <w:r>
        <w:rPr>
          <w:color w:val="000000"/>
          <w:kern w:val="0"/>
          <w:sz w:val="24"/>
          <w:szCs w:val="24"/>
          <w:lang w:val="zh-CN"/>
        </w:rPr>
        <w:t>=4.638kN</w:t>
      </w:r>
    </w:p>
    <w:p w:rsidR="00C37A37">
      <w:pPr>
        <w:pStyle w:val="Normal0"/>
        <w:autoSpaceDE w:val="0"/>
        <w:autoSpaceDN w:val="0"/>
        <w:adjustRightInd w:val="0"/>
        <w:spacing w:line="360" w:lineRule="auto"/>
        <w:jc w:val="left"/>
        <w:rPr>
          <w:color w:val="000000"/>
          <w:kern w:val="0"/>
          <w:sz w:val="24"/>
          <w:szCs w:val="24"/>
          <w:lang w:val="zh-CN"/>
        </w:rPr>
      </w:pPr>
      <w:r>
        <w:rPr>
          <w:color w:val="000000"/>
          <w:kern w:val="0"/>
          <w:sz w:val="24"/>
          <w:szCs w:val="24"/>
          <w:lang w:val="zh-CN"/>
        </w:rPr>
        <w:t xml:space="preserve">    </w:t>
      </w:r>
      <w:r>
        <w:rPr>
          <w:color w:val="000000"/>
          <w:kern w:val="0"/>
          <w:sz w:val="24"/>
          <w:szCs w:val="24"/>
          <w:lang w:val="zh-CN"/>
        </w:rPr>
        <w:t>用小梁的支座反力分别代入可得：</w:t>
      </w:r>
    </w:p>
    <w:p w:rsidR="00C37A37">
      <w:pPr>
        <w:pStyle w:val="Normal0"/>
        <w:autoSpaceDE w:val="0"/>
        <w:autoSpaceDN w:val="0"/>
        <w:adjustRightInd w:val="0"/>
        <w:spacing w:line="360" w:lineRule="auto"/>
        <w:jc w:val="left"/>
        <w:rPr>
          <w:color w:val="000000"/>
          <w:kern w:val="0"/>
          <w:sz w:val="24"/>
          <w:szCs w:val="24"/>
          <w:lang w:val="zh-CN"/>
        </w:rPr>
      </w:pPr>
      <w:r>
        <w:rPr>
          <w:color w:val="000000"/>
          <w:kern w:val="0"/>
          <w:sz w:val="24"/>
          <w:szCs w:val="24"/>
          <w:lang w:val="zh-CN"/>
        </w:rPr>
        <w:t xml:space="preserve">    </w:t>
      </w:r>
      <w:r>
        <w:rPr>
          <w:color w:val="000000"/>
          <w:kern w:val="0"/>
          <w:sz w:val="24"/>
          <w:szCs w:val="24"/>
          <w:lang w:val="zh-CN"/>
        </w:rPr>
        <w:t>承载能力极限状态</w:t>
      </w:r>
    </w:p>
    <w:p w:rsidR="00C37A37">
      <w:pPr>
        <w:pStyle w:val="Normal0"/>
        <w:autoSpaceDE w:val="0"/>
        <w:autoSpaceDN w:val="0"/>
        <w:adjustRightInd w:val="0"/>
        <w:spacing w:line="360" w:lineRule="auto"/>
        <w:jc w:val="left"/>
        <w:rPr>
          <w:color w:val="000000"/>
          <w:kern w:val="0"/>
          <w:sz w:val="24"/>
          <w:szCs w:val="24"/>
          <w:lang w:val="zh-CN"/>
        </w:rPr>
      </w:pPr>
      <w:r>
        <w:rPr>
          <w:color w:val="000000"/>
          <w:kern w:val="0"/>
          <w:sz w:val="24"/>
          <w:szCs w:val="24"/>
          <w:lang w:val="zh-CN"/>
        </w:rPr>
        <w:t xml:space="preserve">    </w:t>
      </w:r>
      <w:r>
        <w:rPr>
          <w:color w:val="000000"/>
          <w:kern w:val="0"/>
          <w:sz w:val="24"/>
          <w:szCs w:val="24"/>
          <w:lang w:val="zh-CN"/>
        </w:rPr>
        <w:t>图一</w:t>
      </w:r>
    </w:p>
    <w:p w:rsidR="00C37A37">
      <w:pPr>
        <w:pStyle w:val="Normal0"/>
        <w:autoSpaceDE w:val="0"/>
        <w:autoSpaceDN w:val="0"/>
        <w:adjustRightInd w:val="0"/>
        <w:spacing w:line="360" w:lineRule="auto"/>
        <w:jc w:val="left"/>
        <w:rPr>
          <w:color w:val="000000"/>
          <w:kern w:val="0"/>
          <w:sz w:val="24"/>
          <w:szCs w:val="24"/>
          <w:lang w:val="zh-CN"/>
        </w:rPr>
      </w:pPr>
      <w:r>
        <w:rPr>
          <w:color w:val="000000"/>
          <w:kern w:val="0"/>
          <w:sz w:val="24"/>
          <w:szCs w:val="24"/>
          <w:lang w:val="zh-CN"/>
        </w:rPr>
        <w:t xml:space="preserve">    </w:t>
      </w:r>
      <w:r>
        <w:rPr>
          <w:color w:val="000000"/>
          <w:kern w:val="0"/>
          <w:sz w:val="24"/>
          <w:szCs w:val="24"/>
          <w:lang w:val="zh-CN"/>
        </w:rPr>
        <w:t>立柱</w:t>
      </w:r>
      <w:r>
        <w:rPr>
          <w:color w:val="000000"/>
          <w:kern w:val="0"/>
          <w:sz w:val="24"/>
          <w:szCs w:val="24"/>
          <w:lang w:val="zh-CN"/>
        </w:rPr>
        <w:t>1</w:t>
      </w:r>
      <w:r>
        <w:rPr>
          <w:color w:val="000000"/>
          <w:kern w:val="0"/>
          <w:sz w:val="24"/>
          <w:szCs w:val="24"/>
          <w:lang w:val="zh-CN"/>
        </w:rPr>
        <w:t>：</w:t>
      </w:r>
      <w:r>
        <w:rPr>
          <w:color w:val="000000"/>
          <w:kern w:val="0"/>
          <w:sz w:val="24"/>
          <w:szCs w:val="24"/>
          <w:lang w:val="zh-CN"/>
        </w:rPr>
        <w:t>R</w:t>
      </w:r>
      <w:r>
        <w:rPr>
          <w:color w:val="000000"/>
          <w:kern w:val="0"/>
          <w:sz w:val="24"/>
          <w:szCs w:val="24"/>
          <w:vertAlign w:val="subscript"/>
          <w:lang w:val="zh-CN"/>
        </w:rPr>
        <w:t>1</w:t>
      </w:r>
      <w:r>
        <w:rPr>
          <w:color w:val="000000"/>
          <w:kern w:val="0"/>
          <w:sz w:val="24"/>
          <w:szCs w:val="24"/>
          <w:lang w:val="zh-CN"/>
        </w:rPr>
        <w:t>＝</w:t>
      </w:r>
      <w:r>
        <w:rPr>
          <w:color w:val="000000"/>
          <w:kern w:val="0"/>
          <w:sz w:val="24"/>
          <w:szCs w:val="24"/>
          <w:lang w:val="zh-CN"/>
        </w:rPr>
        <w:t>4.297kN</w:t>
      </w:r>
      <w:r>
        <w:rPr>
          <w:color w:val="000000"/>
          <w:kern w:val="0"/>
          <w:sz w:val="24"/>
          <w:szCs w:val="24"/>
          <w:lang w:val="zh-CN"/>
        </w:rPr>
        <w:t>，立柱</w:t>
      </w:r>
      <w:r>
        <w:rPr>
          <w:color w:val="000000"/>
          <w:kern w:val="0"/>
          <w:sz w:val="24"/>
          <w:szCs w:val="24"/>
          <w:lang w:val="zh-CN"/>
        </w:rPr>
        <w:t>2</w:t>
      </w:r>
      <w:r>
        <w:rPr>
          <w:color w:val="000000"/>
          <w:kern w:val="0"/>
          <w:sz w:val="24"/>
          <w:szCs w:val="24"/>
          <w:lang w:val="zh-CN"/>
        </w:rPr>
        <w:t>：</w:t>
      </w:r>
      <w:r>
        <w:rPr>
          <w:color w:val="000000"/>
          <w:kern w:val="0"/>
          <w:sz w:val="24"/>
          <w:szCs w:val="24"/>
          <w:lang w:val="zh-CN"/>
        </w:rPr>
        <w:t>R</w:t>
      </w:r>
      <w:r>
        <w:rPr>
          <w:color w:val="000000"/>
          <w:kern w:val="0"/>
          <w:sz w:val="24"/>
          <w:szCs w:val="24"/>
          <w:vertAlign w:val="subscript"/>
          <w:lang w:val="zh-CN"/>
        </w:rPr>
        <w:t>2</w:t>
      </w:r>
      <w:r>
        <w:rPr>
          <w:color w:val="000000"/>
          <w:kern w:val="0"/>
          <w:sz w:val="24"/>
          <w:szCs w:val="24"/>
          <w:lang w:val="zh-CN"/>
        </w:rPr>
        <w:t>＝</w:t>
      </w:r>
      <w:r>
        <w:rPr>
          <w:color w:val="000000"/>
          <w:kern w:val="0"/>
          <w:sz w:val="24"/>
          <w:szCs w:val="24"/>
          <w:lang w:val="zh-CN"/>
        </w:rPr>
        <w:t>4.638kN</w:t>
      </w:r>
    </w:p>
    <w:p w:rsidR="00C37A37">
      <w:pPr>
        <w:pStyle w:val="Normal0"/>
        <w:autoSpaceDE w:val="0"/>
        <w:autoSpaceDN w:val="0"/>
        <w:adjustRightInd w:val="0"/>
        <w:spacing w:line="360" w:lineRule="auto"/>
        <w:jc w:val="left"/>
        <w:rPr>
          <w:b/>
          <w:bCs/>
          <w:color w:val="000000"/>
          <w:kern w:val="0"/>
          <w:sz w:val="28"/>
          <w:szCs w:val="28"/>
          <w:lang w:val="zh-CN"/>
        </w:rPr>
      </w:pPr>
      <w:r>
        <w:rPr>
          <w:b/>
          <w:bCs/>
          <w:color w:val="000000"/>
          <w:kern w:val="0"/>
          <w:sz w:val="28"/>
          <w:szCs w:val="28"/>
          <w:lang w:val="zh-CN"/>
        </w:rPr>
        <w:t xml:space="preserve"> </w:t>
      </w:r>
      <w:r>
        <w:rPr>
          <w:b/>
          <w:bCs/>
          <w:color w:val="000000"/>
          <w:kern w:val="0"/>
          <w:sz w:val="28"/>
          <w:szCs w:val="28"/>
          <w:lang w:val="zh-CN"/>
        </w:rPr>
        <w:t>七、扣件抗滑移验算</w:t>
      </w:r>
    </w:p>
    <w:p w:rsidR="00C37A37">
      <w:pPr>
        <w:pStyle w:val="Normal0"/>
        <w:autoSpaceDE w:val="0"/>
        <w:autoSpaceDN w:val="0"/>
        <w:adjustRightInd w:val="0"/>
        <w:spacing w:line="360" w:lineRule="auto"/>
        <w:jc w:val="left"/>
        <w:rPr>
          <w:b/>
          <w:bCs/>
          <w:color w:val="000000"/>
          <w:kern w:val="0"/>
          <w:sz w:val="24"/>
          <w:szCs w:val="24"/>
          <w:lang w:val="zh-CN"/>
        </w:rPr>
      </w:pPr>
      <w:r>
        <w:rPr>
          <w:b/>
          <w:bCs/>
          <w:color w:val="000000"/>
          <w:kern w:val="0"/>
          <w:sz w:val="24"/>
          <w:szCs w:val="24"/>
          <w:lang w:val="zh-CN"/>
        </w:rPr>
        <w:t xml:space="preserve">   1</w:t>
      </w:r>
      <w:r>
        <w:rPr>
          <w:b/>
          <w:bCs/>
          <w:color w:val="000000"/>
          <w:kern w:val="0"/>
          <w:sz w:val="24"/>
          <w:szCs w:val="24"/>
          <w:lang w:val="zh-CN"/>
        </w:rPr>
        <w:t>、扣件抗滑移验算</w:t>
      </w:r>
    </w:p>
    <w:p w:rsidR="00C37A37">
      <w:pPr>
        <w:pStyle w:val="Normal0"/>
        <w:autoSpaceDE w:val="0"/>
        <w:autoSpaceDN w:val="0"/>
        <w:adjustRightInd w:val="0"/>
        <w:spacing w:line="360" w:lineRule="auto"/>
        <w:jc w:val="left"/>
        <w:rPr>
          <w:color w:val="000000"/>
          <w:kern w:val="0"/>
          <w:sz w:val="24"/>
          <w:szCs w:val="24"/>
          <w:lang w:val="zh-CN"/>
        </w:rPr>
      </w:pPr>
      <w:r>
        <w:rPr>
          <w:color w:val="000000"/>
          <w:kern w:val="0"/>
          <w:sz w:val="24"/>
          <w:szCs w:val="24"/>
          <w:lang w:val="zh-CN"/>
        </w:rPr>
        <w:t xml:space="preserve">    </w:t>
      </w:r>
      <w:r>
        <w:rPr>
          <w:color w:val="000000"/>
          <w:kern w:val="0"/>
          <w:sz w:val="24"/>
          <w:szCs w:val="24"/>
          <w:lang w:val="zh-CN"/>
        </w:rPr>
        <w:t>两侧立柱最大受力</w:t>
      </w:r>
      <w:r>
        <w:rPr>
          <w:color w:val="000000"/>
          <w:kern w:val="0"/>
          <w:sz w:val="24"/>
          <w:szCs w:val="24"/>
          <w:lang w:val="zh-CN"/>
        </w:rPr>
        <w:t>N</w:t>
      </w:r>
      <w:r>
        <w:rPr>
          <w:color w:val="000000"/>
          <w:kern w:val="0"/>
          <w:sz w:val="24"/>
          <w:szCs w:val="24"/>
          <w:lang w:val="zh-CN"/>
        </w:rPr>
        <w:t>＝</w:t>
      </w:r>
      <w:r>
        <w:rPr>
          <w:color w:val="000000"/>
          <w:kern w:val="0"/>
          <w:sz w:val="24"/>
          <w:szCs w:val="24"/>
          <w:lang w:val="zh-CN"/>
        </w:rPr>
        <w:t>max[R</w:t>
      </w:r>
      <w:r>
        <w:rPr>
          <w:color w:val="000000"/>
          <w:kern w:val="0"/>
          <w:sz w:val="24"/>
          <w:szCs w:val="24"/>
          <w:vertAlign w:val="subscript"/>
          <w:lang w:val="zh-CN"/>
        </w:rPr>
        <w:t>1</w:t>
      </w:r>
      <w:r>
        <w:rPr>
          <w:color w:val="000000"/>
          <w:kern w:val="0"/>
          <w:sz w:val="24"/>
          <w:szCs w:val="24"/>
          <w:lang w:val="zh-CN"/>
        </w:rPr>
        <w:t>,R</w:t>
      </w:r>
      <w:r>
        <w:rPr>
          <w:color w:val="000000"/>
          <w:kern w:val="0"/>
          <w:sz w:val="24"/>
          <w:szCs w:val="24"/>
          <w:vertAlign w:val="subscript"/>
          <w:lang w:val="zh-CN"/>
        </w:rPr>
        <w:t>2</w:t>
      </w:r>
      <w:r>
        <w:rPr>
          <w:color w:val="000000"/>
          <w:kern w:val="0"/>
          <w:sz w:val="24"/>
          <w:szCs w:val="24"/>
          <w:lang w:val="zh-CN"/>
        </w:rPr>
        <w:t>]</w:t>
      </w:r>
      <w:r>
        <w:rPr>
          <w:color w:val="000000"/>
          <w:kern w:val="0"/>
          <w:sz w:val="24"/>
          <w:szCs w:val="24"/>
          <w:lang w:val="zh-CN"/>
        </w:rPr>
        <w:t>＝</w:t>
      </w:r>
      <w:r>
        <w:rPr>
          <w:color w:val="000000"/>
          <w:kern w:val="0"/>
          <w:sz w:val="24"/>
          <w:szCs w:val="24"/>
          <w:lang w:val="zh-CN"/>
        </w:rPr>
        <w:t>max[4.297,4.638]</w:t>
      </w:r>
      <w:r>
        <w:rPr>
          <w:color w:val="000000"/>
          <w:kern w:val="0"/>
          <w:sz w:val="24"/>
          <w:szCs w:val="24"/>
          <w:lang w:val="zh-CN"/>
        </w:rPr>
        <w:t>＝</w:t>
      </w:r>
      <w:r>
        <w:rPr>
          <w:color w:val="000000"/>
          <w:kern w:val="0"/>
          <w:sz w:val="24"/>
          <w:szCs w:val="24"/>
          <w:lang w:val="zh-CN"/>
        </w:rPr>
        <w:t>4.638kN≤1×8=8kN</w:t>
      </w:r>
    </w:p>
    <w:p w:rsidR="00C37A37">
      <w:pPr>
        <w:pStyle w:val="Normal0"/>
        <w:autoSpaceDE w:val="0"/>
        <w:autoSpaceDN w:val="0"/>
        <w:adjustRightInd w:val="0"/>
        <w:spacing w:line="360" w:lineRule="auto"/>
        <w:jc w:val="left"/>
        <w:rPr>
          <w:color w:val="008000"/>
          <w:kern w:val="0"/>
          <w:sz w:val="24"/>
          <w:szCs w:val="24"/>
          <w:lang w:val="zh-CN"/>
        </w:rPr>
      </w:pPr>
      <w:r>
        <w:rPr>
          <w:color w:val="008000"/>
          <w:kern w:val="0"/>
          <w:sz w:val="24"/>
          <w:szCs w:val="24"/>
          <w:lang w:val="zh-CN"/>
        </w:rPr>
        <w:t xml:space="preserve">    </w:t>
      </w:r>
      <w:r>
        <w:rPr>
          <w:color w:val="008000"/>
          <w:kern w:val="0"/>
          <w:sz w:val="24"/>
          <w:szCs w:val="24"/>
          <w:lang w:val="zh-CN"/>
        </w:rPr>
        <w:t>单扣件在扭矩达到</w:t>
      </w:r>
      <w:r>
        <w:rPr>
          <w:color w:val="008000"/>
          <w:kern w:val="0"/>
          <w:sz w:val="24"/>
          <w:szCs w:val="24"/>
          <w:lang w:val="zh-CN"/>
        </w:rPr>
        <w:t>40</w:t>
      </w:r>
      <w:r>
        <w:rPr>
          <w:color w:val="008000"/>
          <w:kern w:val="0"/>
          <w:sz w:val="24"/>
          <w:szCs w:val="24"/>
          <w:lang w:val="zh-CN"/>
        </w:rPr>
        <w:t>～</w:t>
      </w:r>
      <w:r>
        <w:rPr>
          <w:color w:val="008000"/>
          <w:kern w:val="0"/>
          <w:sz w:val="24"/>
          <w:szCs w:val="24"/>
          <w:lang w:val="zh-CN"/>
        </w:rPr>
        <w:t>65N·m</w:t>
      </w:r>
      <w:r>
        <w:rPr>
          <w:color w:val="008000"/>
          <w:kern w:val="0"/>
          <w:sz w:val="24"/>
          <w:szCs w:val="24"/>
          <w:lang w:val="zh-CN"/>
        </w:rPr>
        <w:t>且无质量缺陷的情况下，单扣件能满足要求！</w:t>
      </w:r>
    </w:p>
    <w:p w:rsidR="00C37A37">
      <w:pPr>
        <w:pStyle w:val="Normal0"/>
        <w:autoSpaceDE w:val="0"/>
        <w:autoSpaceDN w:val="0"/>
        <w:adjustRightInd w:val="0"/>
        <w:spacing w:line="360" w:lineRule="auto"/>
        <w:jc w:val="left"/>
        <w:rPr>
          <w:b/>
          <w:bCs/>
          <w:color w:val="000000"/>
          <w:kern w:val="0"/>
          <w:sz w:val="28"/>
          <w:szCs w:val="28"/>
          <w:lang w:val="zh-CN"/>
        </w:rPr>
      </w:pPr>
      <w:r>
        <w:rPr>
          <w:b/>
          <w:bCs/>
          <w:color w:val="000000"/>
          <w:kern w:val="0"/>
          <w:sz w:val="28"/>
          <w:szCs w:val="28"/>
          <w:lang w:val="zh-CN"/>
        </w:rPr>
        <w:t xml:space="preserve"> </w:t>
      </w:r>
      <w:r>
        <w:rPr>
          <w:b/>
          <w:bCs/>
          <w:color w:val="000000"/>
          <w:kern w:val="0"/>
          <w:sz w:val="28"/>
          <w:szCs w:val="28"/>
          <w:lang w:val="zh-CN"/>
        </w:rPr>
        <w:t>八、立柱验算</w:t>
      </w:r>
    </w:p>
    <w:tbl>
      <w:tblPr>
        <w:tblStyle w:val="TableNormal"/>
        <w:tblW w:w="0" w:type="auto"/>
        <w:jc w:val="center"/>
        <w:tblLayout w:type="fixed"/>
        <w:tblCellMar>
          <w:top w:w="45" w:type="dxa"/>
          <w:left w:w="45" w:type="dxa"/>
          <w:bottom w:w="45" w:type="dxa"/>
          <w:right w:w="45" w:type="dxa"/>
        </w:tblCellMar>
        <w:tblLook w:val="0000"/>
      </w:tblPr>
      <w:tblGrid>
        <w:gridCol w:w="3094"/>
        <w:gridCol w:w="1623"/>
        <w:gridCol w:w="3095"/>
        <w:gridCol w:w="1623"/>
      </w:tblGrid>
      <w:tr>
        <w:tblPrEx>
          <w:tblW w:w="0" w:type="auto"/>
          <w:jc w:val="center"/>
          <w:tblLayout w:type="fixed"/>
          <w:tblCellMar>
            <w:top w:w="45" w:type="dxa"/>
            <w:left w:w="45" w:type="dxa"/>
            <w:bottom w:w="45" w:type="dxa"/>
            <w:right w:w="45" w:type="dxa"/>
          </w:tblCellMar>
          <w:tblLook w:val="0000"/>
        </w:tblPrEx>
        <w:trPr>
          <w:trHeight w:val="75"/>
          <w:jc w:val="center"/>
        </w:trPr>
        <w:tc>
          <w:tcPr>
            <w:tcW w:w="3094"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钢管截面类型</w:t>
            </w:r>
            <w:r>
              <w:rPr>
                <w:color w:val="000000"/>
                <w:kern w:val="0"/>
                <w:sz w:val="18"/>
                <w:szCs w:val="18"/>
                <w:lang w:val="zh-CN"/>
              </w:rPr>
              <w:t>(mm)</w:t>
            </w:r>
          </w:p>
        </w:tc>
        <w:tc>
          <w:tcPr>
            <w:tcW w:w="1623"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Φ48×3.5</w:t>
            </w:r>
          </w:p>
        </w:tc>
        <w:tc>
          <w:tcPr>
            <w:tcW w:w="3095"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钢管计算截面类型</w:t>
            </w:r>
            <w:r>
              <w:rPr>
                <w:color w:val="000000"/>
                <w:kern w:val="0"/>
                <w:sz w:val="18"/>
                <w:szCs w:val="18"/>
                <w:lang w:val="zh-CN"/>
              </w:rPr>
              <w:t>(mm)</w:t>
            </w:r>
          </w:p>
        </w:tc>
        <w:tc>
          <w:tcPr>
            <w:tcW w:w="1623"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Φ48×3.5</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3094"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钢材等级</w:t>
            </w:r>
          </w:p>
        </w:tc>
        <w:tc>
          <w:tcPr>
            <w:tcW w:w="1623"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Q345</w:t>
            </w:r>
          </w:p>
        </w:tc>
        <w:tc>
          <w:tcPr>
            <w:tcW w:w="3095"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立柱截面面积</w:t>
            </w:r>
            <w:r>
              <w:rPr>
                <w:color w:val="000000"/>
                <w:kern w:val="0"/>
                <w:sz w:val="18"/>
                <w:szCs w:val="18"/>
                <w:lang w:val="zh-CN"/>
              </w:rPr>
              <w:t>A(mm</w:t>
            </w:r>
            <w:r>
              <w:rPr>
                <w:color w:val="000000"/>
                <w:kern w:val="0"/>
                <w:sz w:val="24"/>
                <w:szCs w:val="24"/>
                <w:vertAlign w:val="superscript"/>
                <w:lang w:val="zh-CN"/>
              </w:rPr>
              <w:t>2</w:t>
            </w:r>
            <w:r>
              <w:rPr>
                <w:color w:val="000000"/>
                <w:kern w:val="0"/>
                <w:sz w:val="18"/>
                <w:szCs w:val="18"/>
                <w:lang w:val="zh-CN"/>
              </w:rPr>
              <w:t>)</w:t>
            </w:r>
          </w:p>
        </w:tc>
        <w:tc>
          <w:tcPr>
            <w:tcW w:w="1623"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489</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3094"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回转半径</w:t>
            </w:r>
            <w:r>
              <w:rPr>
                <w:color w:val="000000"/>
                <w:kern w:val="0"/>
                <w:sz w:val="18"/>
                <w:szCs w:val="18"/>
                <w:lang w:val="zh-CN"/>
              </w:rPr>
              <w:t>i(mm)</w:t>
            </w:r>
          </w:p>
        </w:tc>
        <w:tc>
          <w:tcPr>
            <w:tcW w:w="1623"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15.8</w:t>
            </w:r>
          </w:p>
        </w:tc>
        <w:tc>
          <w:tcPr>
            <w:tcW w:w="3095"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立柱截面抵抗矩</w:t>
            </w:r>
            <w:r>
              <w:rPr>
                <w:color w:val="000000"/>
                <w:kern w:val="0"/>
                <w:sz w:val="18"/>
                <w:szCs w:val="18"/>
                <w:lang w:val="zh-CN"/>
              </w:rPr>
              <w:t>W(cm</w:t>
            </w:r>
            <w:r>
              <w:rPr>
                <w:color w:val="000000"/>
                <w:kern w:val="0"/>
                <w:sz w:val="24"/>
                <w:szCs w:val="24"/>
                <w:vertAlign w:val="superscript"/>
                <w:lang w:val="zh-CN"/>
              </w:rPr>
              <w:t>3</w:t>
            </w:r>
            <w:r>
              <w:rPr>
                <w:color w:val="000000"/>
                <w:kern w:val="0"/>
                <w:sz w:val="18"/>
                <w:szCs w:val="18"/>
                <w:lang w:val="zh-CN"/>
              </w:rPr>
              <w:t>)</w:t>
            </w:r>
          </w:p>
        </w:tc>
        <w:tc>
          <w:tcPr>
            <w:tcW w:w="1623"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5.08</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3094"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支架立柱计算长度修正系数</w:t>
            </w:r>
            <w:r>
              <w:rPr>
                <w:color w:val="000000"/>
                <w:kern w:val="0"/>
                <w:sz w:val="18"/>
                <w:szCs w:val="18"/>
                <w:lang w:val="zh-CN"/>
              </w:rPr>
              <w:t>η</w:t>
            </w:r>
          </w:p>
        </w:tc>
        <w:tc>
          <w:tcPr>
            <w:tcW w:w="1623"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1.2</w:t>
            </w:r>
          </w:p>
        </w:tc>
        <w:tc>
          <w:tcPr>
            <w:tcW w:w="3095"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悬臂端计算长度折减系数</w:t>
            </w:r>
            <w:r>
              <w:rPr>
                <w:color w:val="000000"/>
                <w:kern w:val="0"/>
                <w:sz w:val="18"/>
                <w:szCs w:val="18"/>
                <w:lang w:val="zh-CN"/>
              </w:rPr>
              <w:t>k</w:t>
            </w:r>
          </w:p>
        </w:tc>
        <w:tc>
          <w:tcPr>
            <w:tcW w:w="1623"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0.7</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3094"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抗压强度设计值</w:t>
            </w:r>
            <w:r>
              <w:rPr>
                <w:color w:val="000000"/>
                <w:kern w:val="0"/>
                <w:sz w:val="18"/>
                <w:szCs w:val="18"/>
                <w:lang w:val="zh-CN"/>
              </w:rPr>
              <w:t>[f](N/mm</w:t>
            </w:r>
            <w:r>
              <w:rPr>
                <w:color w:val="000000"/>
                <w:kern w:val="0"/>
                <w:sz w:val="24"/>
                <w:szCs w:val="24"/>
                <w:vertAlign w:val="superscript"/>
                <w:lang w:val="zh-CN"/>
              </w:rPr>
              <w:t>2</w:t>
            </w:r>
            <w:r>
              <w:rPr>
                <w:color w:val="000000"/>
                <w:kern w:val="0"/>
                <w:sz w:val="18"/>
                <w:szCs w:val="18"/>
                <w:lang w:val="zh-CN"/>
              </w:rPr>
              <w:t>)</w:t>
            </w:r>
          </w:p>
        </w:tc>
        <w:tc>
          <w:tcPr>
            <w:tcW w:w="1623"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310</w:t>
            </w:r>
          </w:p>
        </w:tc>
        <w:tc>
          <w:tcPr>
            <w:tcW w:w="3095"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支架自重标准值</w:t>
            </w:r>
            <w:r>
              <w:rPr>
                <w:color w:val="000000"/>
                <w:kern w:val="0"/>
                <w:sz w:val="18"/>
                <w:szCs w:val="18"/>
                <w:lang w:val="zh-CN"/>
              </w:rPr>
              <w:t>q(kN/m)</w:t>
            </w:r>
          </w:p>
        </w:tc>
        <w:tc>
          <w:tcPr>
            <w:tcW w:w="1623" w:type="dxa"/>
            <w:tcBorders>
              <w:top w:val="single" w:sz="6" w:space="0" w:color="auto"/>
              <w:left w:val="single" w:sz="6" w:space="0" w:color="auto"/>
              <w:bottom w:val="single" w:sz="6" w:space="0" w:color="auto"/>
              <w:right w:val="single" w:sz="6" w:space="0" w:color="auto"/>
            </w:tcBorders>
            <w:shd w:val="clear" w:color="auto" w:fill="FFFFFF"/>
          </w:tcPr>
          <w:p w:rsidR="00C37A37">
            <w:pPr>
              <w:pStyle w:val="Normal0"/>
              <w:autoSpaceDE w:val="0"/>
              <w:autoSpaceDN w:val="0"/>
              <w:adjustRightInd w:val="0"/>
              <w:spacing w:line="360" w:lineRule="auto"/>
              <w:jc w:val="left"/>
              <w:rPr>
                <w:color w:val="000000"/>
                <w:kern w:val="0"/>
                <w:sz w:val="18"/>
                <w:szCs w:val="18"/>
                <w:lang w:val="zh-CN"/>
              </w:rPr>
            </w:pPr>
            <w:r>
              <w:rPr>
                <w:color w:val="000000"/>
                <w:kern w:val="0"/>
                <w:sz w:val="18"/>
                <w:szCs w:val="18"/>
                <w:lang w:val="zh-CN"/>
              </w:rPr>
              <w:t>0.15</w:t>
            </w:r>
          </w:p>
        </w:tc>
      </w:tr>
    </w:tbl>
    <w:p>
      <w:pPr>
        <w:sectPr>
          <w:type w:val="nextPage"/>
          <w:pgSz w:w="11906" w:h="16838"/>
          <w:pgMar w:top="1440" w:right="1800" w:bottom="1440" w:left="1800" w:header="851" w:footer="992" w:gutter="0"/>
          <w:pgNumType w:start="39"/>
          <w:cols w:space="720"/>
          <w:titlePg w:val="0"/>
          <w:docGrid w:type="lines" w:linePitch="312"/>
        </w:sectPr>
      </w:pPr>
    </w:p>
    <w:p w:rsidR="00C37A37">
      <w:pPr>
        <w:pStyle w:val="Normal0"/>
        <w:autoSpaceDE w:val="0"/>
        <w:autoSpaceDN w:val="0"/>
        <w:adjustRightInd w:val="0"/>
        <w:spacing w:line="360" w:lineRule="auto"/>
        <w:jc w:val="left"/>
        <w:rPr>
          <w:b/>
          <w:bCs/>
          <w:color w:val="000000"/>
          <w:kern w:val="0"/>
          <w:sz w:val="24"/>
          <w:szCs w:val="24"/>
          <w:lang w:val="zh-CN"/>
        </w:rPr>
      </w:pPr>
      <w:r>
        <w:rPr>
          <w:b/>
          <w:bCs/>
          <w:color w:val="000000"/>
          <w:kern w:val="0"/>
          <w:sz w:val="24"/>
          <w:szCs w:val="24"/>
          <w:lang w:val="zh-CN"/>
        </w:rPr>
        <w:t xml:space="preserve">   1</w:t>
      </w:r>
      <w:r>
        <w:rPr>
          <w:b/>
          <w:bCs/>
          <w:color w:val="000000"/>
          <w:kern w:val="0"/>
          <w:sz w:val="24"/>
          <w:szCs w:val="24"/>
          <w:lang w:val="zh-CN"/>
        </w:rPr>
        <w:t>、长细比验算</w:t>
      </w:r>
    </w:p>
    <w:p w:rsidR="00C37A37" w:rsidRPr="00423DBC">
      <w:pPr>
        <w:pStyle w:val="Normal0"/>
        <w:autoSpaceDE w:val="0"/>
        <w:autoSpaceDN w:val="0"/>
        <w:adjustRightInd w:val="0"/>
        <w:spacing w:line="360" w:lineRule="auto"/>
        <w:jc w:val="left"/>
        <w:rPr>
          <w:color w:val="000000"/>
          <w:kern w:val="0"/>
          <w:sz w:val="24"/>
          <w:szCs w:val="24"/>
        </w:rPr>
      </w:pPr>
      <w:r w:rsidRPr="00423DBC">
        <w:rPr>
          <w:color w:val="000000"/>
          <w:kern w:val="0"/>
          <w:sz w:val="24"/>
          <w:szCs w:val="24"/>
        </w:rPr>
        <w:t xml:space="preserve">    h</w:t>
      </w:r>
      <w:r w:rsidRPr="00423DBC">
        <w:rPr>
          <w:color w:val="000000"/>
          <w:kern w:val="0"/>
          <w:sz w:val="24"/>
          <w:szCs w:val="24"/>
          <w:vertAlign w:val="subscript"/>
        </w:rPr>
        <w:t>max</w:t>
      </w:r>
      <w:r w:rsidRPr="00423DBC">
        <w:rPr>
          <w:color w:val="000000"/>
          <w:kern w:val="0"/>
          <w:sz w:val="24"/>
          <w:szCs w:val="24"/>
        </w:rPr>
        <w:t>=max(</w:t>
      </w:r>
      <w:r>
        <w:rPr>
          <w:color w:val="000000"/>
          <w:kern w:val="0"/>
          <w:sz w:val="24"/>
          <w:szCs w:val="24"/>
          <w:lang w:val="zh-CN"/>
        </w:rPr>
        <w:t>η</w:t>
      </w:r>
      <w:r w:rsidRPr="00423DBC">
        <w:rPr>
          <w:color w:val="000000"/>
          <w:kern w:val="0"/>
          <w:sz w:val="24"/>
          <w:szCs w:val="24"/>
        </w:rPr>
        <w:t>h,h'+2ka)=max(1.2×1500,1000+2×0.7×500)=1800mm</w:t>
      </w:r>
    </w:p>
    <w:p w:rsidR="00C37A37">
      <w:pPr>
        <w:pStyle w:val="Normal0"/>
        <w:autoSpaceDE w:val="0"/>
        <w:autoSpaceDN w:val="0"/>
        <w:adjustRightInd w:val="0"/>
        <w:spacing w:line="360" w:lineRule="auto"/>
        <w:jc w:val="left"/>
        <w:rPr>
          <w:color w:val="000000"/>
          <w:kern w:val="0"/>
          <w:sz w:val="24"/>
          <w:szCs w:val="24"/>
          <w:lang w:val="zh-CN"/>
        </w:rPr>
      </w:pPr>
      <w:r w:rsidRPr="00423DBC">
        <w:rPr>
          <w:color w:val="000000"/>
          <w:kern w:val="0"/>
          <w:sz w:val="24"/>
          <w:szCs w:val="24"/>
        </w:rPr>
        <w:t xml:space="preserve">    </w:t>
      </w:r>
      <w:r>
        <w:rPr>
          <w:color w:val="000000"/>
          <w:kern w:val="0"/>
          <w:sz w:val="24"/>
          <w:szCs w:val="24"/>
          <w:lang w:val="zh-CN"/>
        </w:rPr>
        <w:t>λ=h</w:t>
      </w:r>
      <w:r>
        <w:rPr>
          <w:color w:val="000000"/>
          <w:kern w:val="0"/>
          <w:sz w:val="24"/>
          <w:szCs w:val="24"/>
          <w:vertAlign w:val="subscript"/>
          <w:lang w:val="zh-CN"/>
        </w:rPr>
        <w:t>max</w:t>
      </w:r>
      <w:r>
        <w:rPr>
          <w:color w:val="000000"/>
          <w:kern w:val="0"/>
          <w:sz w:val="24"/>
          <w:szCs w:val="24"/>
          <w:lang w:val="zh-CN"/>
        </w:rPr>
        <w:t>/i=1800/15.8=113.924≤[λ]=150</w:t>
      </w:r>
    </w:p>
    <w:p w:rsidR="00C37A37">
      <w:pPr>
        <w:pStyle w:val="Normal0"/>
        <w:autoSpaceDE w:val="0"/>
        <w:autoSpaceDN w:val="0"/>
        <w:adjustRightInd w:val="0"/>
        <w:spacing w:line="360" w:lineRule="auto"/>
        <w:jc w:val="left"/>
        <w:rPr>
          <w:color w:val="008000"/>
          <w:kern w:val="0"/>
          <w:sz w:val="24"/>
          <w:szCs w:val="24"/>
          <w:lang w:val="zh-CN"/>
        </w:rPr>
      </w:pPr>
      <w:r>
        <w:rPr>
          <w:color w:val="008000"/>
          <w:kern w:val="0"/>
          <w:sz w:val="24"/>
          <w:szCs w:val="24"/>
          <w:lang w:val="zh-CN"/>
        </w:rPr>
        <w:t xml:space="preserve">    </w:t>
      </w:r>
      <w:r>
        <w:rPr>
          <w:color w:val="008000"/>
          <w:kern w:val="0"/>
          <w:sz w:val="24"/>
          <w:szCs w:val="24"/>
          <w:lang w:val="zh-CN"/>
        </w:rPr>
        <w:t>长细比满足要求！</w:t>
      </w:r>
    </w:p>
    <w:p w:rsidR="00C37A37">
      <w:pPr>
        <w:pStyle w:val="Normal0"/>
        <w:autoSpaceDE w:val="0"/>
        <w:autoSpaceDN w:val="0"/>
        <w:adjustRightInd w:val="0"/>
        <w:spacing w:line="360" w:lineRule="auto"/>
        <w:jc w:val="left"/>
        <w:rPr>
          <w:color w:val="000000"/>
          <w:kern w:val="0"/>
          <w:sz w:val="24"/>
          <w:szCs w:val="24"/>
          <w:lang w:val="zh-CN"/>
        </w:rPr>
      </w:pPr>
      <w:r>
        <w:rPr>
          <w:color w:val="000000"/>
          <w:kern w:val="0"/>
          <w:sz w:val="24"/>
          <w:szCs w:val="24"/>
          <w:lang w:val="zh-CN"/>
        </w:rPr>
        <w:t xml:space="preserve">    </w:t>
      </w:r>
      <w:r>
        <w:rPr>
          <w:color w:val="000000"/>
          <w:kern w:val="0"/>
          <w:sz w:val="24"/>
          <w:szCs w:val="24"/>
          <w:lang w:val="zh-CN"/>
        </w:rPr>
        <w:t>查表得，</w:t>
      </w:r>
      <w:r>
        <w:rPr>
          <w:color w:val="000000"/>
          <w:kern w:val="0"/>
          <w:sz w:val="24"/>
          <w:szCs w:val="24"/>
          <w:lang w:val="zh-CN"/>
        </w:rPr>
        <w:t>φ</w:t>
      </w:r>
      <w:r>
        <w:rPr>
          <w:color w:val="000000"/>
          <w:kern w:val="0"/>
          <w:sz w:val="24"/>
          <w:szCs w:val="24"/>
          <w:lang w:val="zh-CN"/>
        </w:rPr>
        <w:t>＝</w:t>
      </w:r>
      <w:r>
        <w:rPr>
          <w:color w:val="000000"/>
          <w:kern w:val="0"/>
          <w:sz w:val="24"/>
          <w:szCs w:val="24"/>
          <w:lang w:val="zh-CN"/>
        </w:rPr>
        <w:t>0.386</w:t>
      </w:r>
    </w:p>
    <w:p w:rsidR="00C37A37">
      <w:pPr>
        <w:pStyle w:val="Normal0"/>
        <w:autoSpaceDE w:val="0"/>
        <w:autoSpaceDN w:val="0"/>
        <w:adjustRightInd w:val="0"/>
        <w:spacing w:line="360" w:lineRule="auto"/>
        <w:jc w:val="left"/>
        <w:rPr>
          <w:b/>
          <w:bCs/>
          <w:color w:val="000000"/>
          <w:kern w:val="0"/>
          <w:sz w:val="24"/>
          <w:szCs w:val="24"/>
          <w:lang w:val="zh-CN"/>
        </w:rPr>
      </w:pPr>
      <w:r>
        <w:rPr>
          <w:b/>
          <w:bCs/>
          <w:color w:val="000000"/>
          <w:kern w:val="0"/>
          <w:sz w:val="24"/>
          <w:szCs w:val="24"/>
          <w:lang w:val="zh-CN"/>
        </w:rPr>
        <w:t xml:space="preserve">   2</w:t>
      </w:r>
      <w:r>
        <w:rPr>
          <w:b/>
          <w:bCs/>
          <w:color w:val="000000"/>
          <w:kern w:val="0"/>
          <w:sz w:val="24"/>
          <w:szCs w:val="24"/>
          <w:lang w:val="zh-CN"/>
        </w:rPr>
        <w:t>、风荷载计算</w:t>
      </w:r>
    </w:p>
    <w:p w:rsidR="00C37A37">
      <w:pPr>
        <w:pStyle w:val="Normal0"/>
        <w:autoSpaceDE w:val="0"/>
        <w:autoSpaceDN w:val="0"/>
        <w:adjustRightInd w:val="0"/>
        <w:spacing w:line="360" w:lineRule="auto"/>
        <w:jc w:val="left"/>
        <w:rPr>
          <w:color w:val="000000"/>
          <w:kern w:val="0"/>
          <w:sz w:val="24"/>
          <w:szCs w:val="24"/>
          <w:lang w:val="zh-CN"/>
        </w:rPr>
      </w:pPr>
      <w:r>
        <w:rPr>
          <w:color w:val="000000"/>
          <w:kern w:val="0"/>
          <w:sz w:val="24"/>
          <w:szCs w:val="24"/>
          <w:lang w:val="zh-CN"/>
        </w:rPr>
        <w:t xml:space="preserve">    M</w:t>
      </w:r>
      <w:r>
        <w:rPr>
          <w:color w:val="000000"/>
          <w:kern w:val="0"/>
          <w:sz w:val="24"/>
          <w:szCs w:val="24"/>
          <w:vertAlign w:val="subscript"/>
          <w:lang w:val="zh-CN"/>
        </w:rPr>
        <w:t>w</w:t>
      </w:r>
      <w:r>
        <w:rPr>
          <w:color w:val="000000"/>
          <w:kern w:val="0"/>
          <w:sz w:val="24"/>
          <w:szCs w:val="24"/>
          <w:lang w:val="zh-CN"/>
        </w:rPr>
        <w:t>＝</w:t>
      </w:r>
      <w:r>
        <w:rPr>
          <w:color w:val="000000"/>
          <w:kern w:val="0"/>
          <w:sz w:val="24"/>
          <w:szCs w:val="24"/>
          <w:lang w:val="zh-CN"/>
        </w:rPr>
        <w:t>φ</w:t>
      </w:r>
      <w:r>
        <w:rPr>
          <w:color w:val="000000"/>
          <w:kern w:val="0"/>
          <w:sz w:val="24"/>
          <w:szCs w:val="24"/>
          <w:vertAlign w:val="subscript"/>
          <w:lang w:val="zh-CN"/>
        </w:rPr>
        <w:t>c</w:t>
      </w:r>
      <w:r>
        <w:rPr>
          <w:color w:val="000000"/>
          <w:kern w:val="0"/>
          <w:sz w:val="24"/>
          <w:szCs w:val="24"/>
          <w:lang w:val="zh-CN"/>
        </w:rPr>
        <w:t>×1.4×ω</w:t>
      </w:r>
      <w:r>
        <w:rPr>
          <w:color w:val="000000"/>
          <w:kern w:val="0"/>
          <w:sz w:val="24"/>
          <w:szCs w:val="24"/>
          <w:vertAlign w:val="subscript"/>
          <w:lang w:val="zh-CN"/>
        </w:rPr>
        <w:t>k</w:t>
      </w:r>
      <w:r>
        <w:rPr>
          <w:color w:val="000000"/>
          <w:kern w:val="0"/>
          <w:sz w:val="24"/>
          <w:szCs w:val="24"/>
          <w:lang w:val="zh-CN"/>
        </w:rPr>
        <w:t>×l</w:t>
      </w:r>
      <w:r>
        <w:rPr>
          <w:color w:val="000000"/>
          <w:kern w:val="0"/>
          <w:sz w:val="24"/>
          <w:szCs w:val="24"/>
          <w:vertAlign w:val="subscript"/>
          <w:lang w:val="zh-CN"/>
        </w:rPr>
        <w:t>a</w:t>
      </w:r>
      <w:r>
        <w:rPr>
          <w:color w:val="000000"/>
          <w:kern w:val="0"/>
          <w:sz w:val="24"/>
          <w:szCs w:val="24"/>
          <w:lang w:val="zh-CN"/>
        </w:rPr>
        <w:t>×h</w:t>
      </w:r>
      <w:r>
        <w:rPr>
          <w:color w:val="000000"/>
          <w:kern w:val="0"/>
          <w:sz w:val="24"/>
          <w:szCs w:val="24"/>
          <w:vertAlign w:val="superscript"/>
          <w:lang w:val="zh-CN"/>
        </w:rPr>
        <w:t>2</w:t>
      </w:r>
      <w:r>
        <w:rPr>
          <w:color w:val="000000"/>
          <w:kern w:val="0"/>
          <w:sz w:val="24"/>
          <w:szCs w:val="24"/>
          <w:lang w:val="zh-CN"/>
        </w:rPr>
        <w:t>/10</w:t>
      </w:r>
      <w:r>
        <w:rPr>
          <w:color w:val="000000"/>
          <w:kern w:val="0"/>
          <w:sz w:val="24"/>
          <w:szCs w:val="24"/>
          <w:lang w:val="zh-CN"/>
        </w:rPr>
        <w:t>＝</w:t>
      </w:r>
      <w:r>
        <w:rPr>
          <w:color w:val="000000"/>
          <w:kern w:val="0"/>
          <w:sz w:val="24"/>
          <w:szCs w:val="24"/>
          <w:lang w:val="zh-CN"/>
        </w:rPr>
        <w:t>0.9×1.4×0.36×1.2×1.5</w:t>
      </w:r>
      <w:r>
        <w:rPr>
          <w:color w:val="000000"/>
          <w:kern w:val="0"/>
          <w:sz w:val="24"/>
          <w:szCs w:val="24"/>
          <w:vertAlign w:val="superscript"/>
          <w:lang w:val="zh-CN"/>
        </w:rPr>
        <w:t>2</w:t>
      </w:r>
      <w:r>
        <w:rPr>
          <w:color w:val="000000"/>
          <w:kern w:val="0"/>
          <w:sz w:val="24"/>
          <w:szCs w:val="24"/>
          <w:lang w:val="zh-CN"/>
        </w:rPr>
        <w:t>/10</w:t>
      </w:r>
      <w:r>
        <w:rPr>
          <w:color w:val="000000"/>
          <w:kern w:val="0"/>
          <w:sz w:val="24"/>
          <w:szCs w:val="24"/>
          <w:lang w:val="zh-CN"/>
        </w:rPr>
        <w:t>＝</w:t>
      </w:r>
      <w:r>
        <w:rPr>
          <w:color w:val="000000"/>
          <w:kern w:val="0"/>
          <w:sz w:val="24"/>
          <w:szCs w:val="24"/>
          <w:lang w:val="zh-CN"/>
        </w:rPr>
        <w:t>0.122kN·m</w:t>
      </w:r>
    </w:p>
    <w:p w:rsidR="00C37A37">
      <w:pPr>
        <w:pStyle w:val="Normal0"/>
        <w:autoSpaceDE w:val="0"/>
        <w:autoSpaceDN w:val="0"/>
        <w:adjustRightInd w:val="0"/>
        <w:spacing w:line="360" w:lineRule="auto"/>
        <w:jc w:val="left"/>
        <w:rPr>
          <w:color w:val="000000"/>
          <w:kern w:val="0"/>
          <w:sz w:val="24"/>
          <w:szCs w:val="24"/>
          <w:lang w:val="zh-CN"/>
        </w:rPr>
      </w:pPr>
      <w:r>
        <w:rPr>
          <w:color w:val="000000"/>
          <w:kern w:val="0"/>
          <w:sz w:val="24"/>
          <w:szCs w:val="24"/>
          <w:lang w:val="zh-CN"/>
        </w:rPr>
        <w:t xml:space="preserve">    </w:t>
      </w:r>
      <w:r>
        <w:rPr>
          <w:color w:val="000000"/>
          <w:kern w:val="0"/>
          <w:sz w:val="24"/>
          <w:szCs w:val="24"/>
          <w:lang w:val="zh-CN"/>
        </w:rPr>
        <w:t>根据《建筑施工承插型盘扣式钢管支架安全技术规程》</w:t>
      </w:r>
      <w:r>
        <w:rPr>
          <w:color w:val="000000"/>
          <w:kern w:val="0"/>
          <w:sz w:val="24"/>
          <w:szCs w:val="24"/>
          <w:lang w:val="zh-CN"/>
        </w:rPr>
        <w:t>JGJ231-2010</w:t>
      </w:r>
      <w:r>
        <w:rPr>
          <w:color w:val="000000"/>
          <w:kern w:val="0"/>
          <w:sz w:val="24"/>
          <w:szCs w:val="24"/>
          <w:lang w:val="zh-CN"/>
        </w:rPr>
        <w:t>公式</w:t>
      </w:r>
      <w:r>
        <w:rPr>
          <w:color w:val="000000"/>
          <w:kern w:val="0"/>
          <w:sz w:val="24"/>
          <w:szCs w:val="24"/>
          <w:lang w:val="zh-CN"/>
        </w:rPr>
        <w:t>5.3.1-2</w:t>
      </w:r>
      <w:r>
        <w:rPr>
          <w:color w:val="000000"/>
          <w:kern w:val="0"/>
          <w:sz w:val="24"/>
          <w:szCs w:val="24"/>
          <w:lang w:val="zh-CN"/>
        </w:rPr>
        <w:t>：</w:t>
      </w:r>
    </w:p>
    <w:p w:rsidR="00C37A37">
      <w:pPr>
        <w:pStyle w:val="Normal0"/>
        <w:autoSpaceDE w:val="0"/>
        <w:autoSpaceDN w:val="0"/>
        <w:adjustRightInd w:val="0"/>
        <w:spacing w:line="360" w:lineRule="auto"/>
        <w:jc w:val="left"/>
        <w:rPr>
          <w:color w:val="000000"/>
          <w:kern w:val="0"/>
          <w:sz w:val="24"/>
          <w:szCs w:val="24"/>
          <w:lang w:val="zh-CN"/>
        </w:rPr>
      </w:pPr>
      <w:r>
        <w:rPr>
          <w:color w:val="000000"/>
          <w:kern w:val="0"/>
          <w:sz w:val="24"/>
          <w:szCs w:val="24"/>
          <w:lang w:val="zh-CN"/>
        </w:rPr>
        <w:t xml:space="preserve">    1)</w:t>
      </w:r>
      <w:r>
        <w:rPr>
          <w:color w:val="000000"/>
          <w:kern w:val="0"/>
          <w:sz w:val="24"/>
          <w:szCs w:val="24"/>
          <w:lang w:val="zh-CN"/>
        </w:rPr>
        <w:t>面板验算</w:t>
      </w:r>
    </w:p>
    <w:p w:rsidR="00C37A37">
      <w:pPr>
        <w:pStyle w:val="Normal0"/>
        <w:autoSpaceDE w:val="0"/>
        <w:autoSpaceDN w:val="0"/>
        <w:adjustRightInd w:val="0"/>
        <w:spacing w:line="360" w:lineRule="auto"/>
        <w:jc w:val="left"/>
        <w:rPr>
          <w:color w:val="000000"/>
          <w:kern w:val="0"/>
          <w:sz w:val="24"/>
          <w:szCs w:val="24"/>
          <w:lang w:val="zh-CN"/>
        </w:rPr>
      </w:pPr>
      <w:r>
        <w:rPr>
          <w:color w:val="000000"/>
          <w:kern w:val="0"/>
          <w:sz w:val="24"/>
          <w:szCs w:val="24"/>
          <w:lang w:val="zh-CN"/>
        </w:rPr>
        <w:t xml:space="preserve">    q</w:t>
      </w:r>
      <w:r>
        <w:rPr>
          <w:color w:val="000000"/>
          <w:kern w:val="0"/>
          <w:sz w:val="24"/>
          <w:szCs w:val="24"/>
          <w:vertAlign w:val="subscript"/>
          <w:lang w:val="zh-CN"/>
        </w:rPr>
        <w:t>1</w:t>
      </w:r>
      <w:r>
        <w:rPr>
          <w:color w:val="000000"/>
          <w:kern w:val="0"/>
          <w:sz w:val="24"/>
          <w:szCs w:val="24"/>
          <w:lang w:val="zh-CN"/>
        </w:rPr>
        <w:t>＝</w:t>
      </w:r>
      <w:r>
        <w:rPr>
          <w:color w:val="000000"/>
          <w:kern w:val="0"/>
          <w:sz w:val="24"/>
          <w:szCs w:val="24"/>
          <w:lang w:val="zh-CN"/>
        </w:rPr>
        <w:t>[1.2×(0.1+(24+1.5)×0.63)+1.4×0.9×2.5]×0.2</w:t>
      </w:r>
      <w:r>
        <w:rPr>
          <w:color w:val="000000"/>
          <w:kern w:val="0"/>
          <w:sz w:val="24"/>
          <w:szCs w:val="24"/>
          <w:lang w:val="zh-CN"/>
        </w:rPr>
        <w:t>＝</w:t>
      </w:r>
      <w:r>
        <w:rPr>
          <w:color w:val="000000"/>
          <w:kern w:val="0"/>
          <w:sz w:val="24"/>
          <w:szCs w:val="24"/>
          <w:lang w:val="zh-CN"/>
        </w:rPr>
        <w:t>4.51kN/m</w:t>
      </w:r>
    </w:p>
    <w:p w:rsidR="00C37A37">
      <w:pPr>
        <w:pStyle w:val="Normal0"/>
        <w:autoSpaceDE w:val="0"/>
        <w:autoSpaceDN w:val="0"/>
        <w:adjustRightInd w:val="0"/>
        <w:spacing w:line="360" w:lineRule="auto"/>
        <w:jc w:val="left"/>
        <w:rPr>
          <w:color w:val="000000"/>
          <w:kern w:val="0"/>
          <w:sz w:val="24"/>
          <w:szCs w:val="24"/>
          <w:lang w:val="zh-CN"/>
        </w:rPr>
      </w:pPr>
      <w:r>
        <w:rPr>
          <w:color w:val="000000"/>
          <w:kern w:val="0"/>
          <w:sz w:val="24"/>
          <w:szCs w:val="24"/>
          <w:lang w:val="zh-CN"/>
        </w:rPr>
        <w:t xml:space="preserve">    2)</w:t>
      </w:r>
      <w:r>
        <w:rPr>
          <w:color w:val="000000"/>
          <w:kern w:val="0"/>
          <w:sz w:val="24"/>
          <w:szCs w:val="24"/>
          <w:lang w:val="zh-CN"/>
        </w:rPr>
        <w:t>小梁验算</w:t>
      </w:r>
    </w:p>
    <w:p w:rsidR="00C37A37">
      <w:pPr>
        <w:pStyle w:val="Normal0"/>
        <w:autoSpaceDE w:val="0"/>
        <w:autoSpaceDN w:val="0"/>
        <w:adjustRightInd w:val="0"/>
        <w:spacing w:line="360" w:lineRule="auto"/>
        <w:jc w:val="left"/>
        <w:rPr>
          <w:color w:val="000000"/>
          <w:kern w:val="0"/>
          <w:sz w:val="24"/>
          <w:szCs w:val="24"/>
          <w:lang w:val="zh-CN"/>
        </w:rPr>
      </w:pPr>
      <w:r>
        <w:rPr>
          <w:color w:val="000000"/>
          <w:kern w:val="0"/>
          <w:sz w:val="24"/>
          <w:szCs w:val="24"/>
          <w:lang w:val="zh-CN"/>
        </w:rPr>
        <w:t xml:space="preserve">    F</w:t>
      </w:r>
      <w:r>
        <w:rPr>
          <w:color w:val="000000"/>
          <w:kern w:val="0"/>
          <w:sz w:val="24"/>
          <w:szCs w:val="24"/>
          <w:vertAlign w:val="subscript"/>
          <w:lang w:val="zh-CN"/>
        </w:rPr>
        <w:t>1</w:t>
      </w:r>
      <w:r>
        <w:rPr>
          <w:color w:val="000000"/>
          <w:kern w:val="0"/>
          <w:sz w:val="24"/>
          <w:szCs w:val="24"/>
          <w:lang w:val="zh-CN"/>
        </w:rPr>
        <w:t>＝</w:t>
      </w:r>
      <w:r>
        <w:rPr>
          <w:color w:val="000000"/>
          <w:kern w:val="0"/>
          <w:sz w:val="24"/>
          <w:szCs w:val="24"/>
          <w:lang w:val="zh-CN"/>
        </w:rPr>
        <w:t>1.2×0.5×0.63×0.12</w:t>
      </w:r>
      <w:r>
        <w:rPr>
          <w:color w:val="000000"/>
          <w:kern w:val="0"/>
          <w:sz w:val="24"/>
          <w:szCs w:val="24"/>
          <w:lang w:val="zh-CN"/>
        </w:rPr>
        <w:t>＝</w:t>
      </w:r>
      <w:r>
        <w:rPr>
          <w:color w:val="000000"/>
          <w:kern w:val="0"/>
          <w:sz w:val="24"/>
          <w:szCs w:val="24"/>
          <w:lang w:val="zh-CN"/>
        </w:rPr>
        <w:t>0.045kN</w:t>
      </w:r>
    </w:p>
    <w:p w:rsidR="00C37A37">
      <w:pPr>
        <w:pStyle w:val="Normal0"/>
        <w:autoSpaceDE w:val="0"/>
        <w:autoSpaceDN w:val="0"/>
        <w:adjustRightInd w:val="0"/>
        <w:spacing w:line="360" w:lineRule="auto"/>
        <w:jc w:val="left"/>
        <w:rPr>
          <w:color w:val="000000"/>
          <w:kern w:val="0"/>
          <w:sz w:val="24"/>
          <w:szCs w:val="24"/>
          <w:lang w:val="zh-CN"/>
        </w:rPr>
      </w:pPr>
      <w:r>
        <w:rPr>
          <w:color w:val="000000"/>
          <w:kern w:val="0"/>
          <w:sz w:val="24"/>
          <w:szCs w:val="24"/>
          <w:lang w:val="zh-CN"/>
        </w:rPr>
        <w:t xml:space="preserve">    F</w:t>
      </w:r>
      <w:r>
        <w:rPr>
          <w:color w:val="000000"/>
          <w:kern w:val="0"/>
          <w:sz w:val="24"/>
          <w:szCs w:val="24"/>
          <w:vertAlign w:val="subscript"/>
          <w:lang w:val="zh-CN"/>
        </w:rPr>
        <w:t>2</w:t>
      </w:r>
      <w:r>
        <w:rPr>
          <w:color w:val="000000"/>
          <w:kern w:val="0"/>
          <w:sz w:val="24"/>
          <w:szCs w:val="24"/>
          <w:lang w:val="zh-CN"/>
        </w:rPr>
        <w:t>＝</w:t>
      </w:r>
      <w:r>
        <w:rPr>
          <w:color w:val="000000"/>
          <w:kern w:val="0"/>
          <w:sz w:val="24"/>
          <w:szCs w:val="24"/>
          <w:lang w:val="zh-CN"/>
        </w:rPr>
        <w:t xml:space="preserve">[1.2×(0.1+(24+1.1)×0.15)+1.4×0.9×2.5] </w:t>
      </w:r>
      <w:r>
        <w:rPr>
          <w:color w:val="000000"/>
          <w:kern w:val="0"/>
          <w:sz w:val="24"/>
          <w:szCs w:val="24"/>
          <w:lang w:val="zh-CN"/>
        </w:rPr>
        <w:t>×((0.6-0.3)-0.2/2)/2×0.12+1.2×0.5×(0.63-0.15)×0.12</w:t>
      </w:r>
      <w:r>
        <w:rPr>
          <w:color w:val="000000"/>
          <w:kern w:val="0"/>
          <w:sz w:val="24"/>
          <w:szCs w:val="24"/>
          <w:lang w:val="zh-CN"/>
        </w:rPr>
        <w:t>＝</w:t>
      </w:r>
      <w:r>
        <w:rPr>
          <w:color w:val="000000"/>
          <w:kern w:val="0"/>
          <w:sz w:val="24"/>
          <w:szCs w:val="24"/>
          <w:lang w:val="zh-CN"/>
        </w:rPr>
        <w:t>0.134kN</w:t>
      </w:r>
    </w:p>
    <w:p w:rsidR="00C37A37">
      <w:pPr>
        <w:pStyle w:val="Normal0"/>
        <w:autoSpaceDE w:val="0"/>
        <w:autoSpaceDN w:val="0"/>
        <w:adjustRightInd w:val="0"/>
        <w:spacing w:line="360" w:lineRule="auto"/>
        <w:jc w:val="left"/>
        <w:rPr>
          <w:color w:val="000000"/>
          <w:kern w:val="0"/>
          <w:sz w:val="24"/>
          <w:szCs w:val="24"/>
          <w:lang w:val="zh-CN"/>
        </w:rPr>
      </w:pPr>
      <w:r>
        <w:rPr>
          <w:color w:val="000000"/>
          <w:kern w:val="0"/>
          <w:sz w:val="24"/>
          <w:szCs w:val="24"/>
          <w:lang w:val="zh-CN"/>
        </w:rPr>
        <w:t xml:space="preserve">    q</w:t>
      </w:r>
      <w:r>
        <w:rPr>
          <w:color w:val="000000"/>
          <w:kern w:val="0"/>
          <w:sz w:val="24"/>
          <w:szCs w:val="24"/>
          <w:vertAlign w:val="subscript"/>
          <w:lang w:val="zh-CN"/>
        </w:rPr>
        <w:t>1</w:t>
      </w:r>
      <w:r>
        <w:rPr>
          <w:color w:val="000000"/>
          <w:kern w:val="0"/>
          <w:sz w:val="24"/>
          <w:szCs w:val="24"/>
          <w:lang w:val="zh-CN"/>
        </w:rPr>
        <w:t>＝</w:t>
      </w:r>
      <w:r>
        <w:rPr>
          <w:color w:val="000000"/>
          <w:kern w:val="0"/>
          <w:sz w:val="24"/>
          <w:szCs w:val="24"/>
          <w:lang w:val="zh-CN"/>
        </w:rPr>
        <w:t>3.014kN/m</w:t>
      </w:r>
    </w:p>
    <w:p w:rsidR="00C37A37">
      <w:pPr>
        <w:pStyle w:val="Normal0"/>
        <w:autoSpaceDE w:val="0"/>
        <w:autoSpaceDN w:val="0"/>
        <w:adjustRightInd w:val="0"/>
        <w:spacing w:line="360" w:lineRule="auto"/>
        <w:jc w:val="left"/>
        <w:rPr>
          <w:color w:val="000000"/>
          <w:kern w:val="0"/>
          <w:sz w:val="24"/>
          <w:szCs w:val="24"/>
          <w:lang w:val="zh-CN"/>
        </w:rPr>
      </w:pPr>
      <w:r>
        <w:rPr>
          <w:color w:val="000000"/>
          <w:kern w:val="0"/>
          <w:sz w:val="24"/>
          <w:szCs w:val="24"/>
          <w:lang w:val="zh-CN"/>
        </w:rPr>
        <w:t xml:space="preserve">    q</w:t>
      </w:r>
      <w:r>
        <w:rPr>
          <w:color w:val="000000"/>
          <w:kern w:val="0"/>
          <w:sz w:val="24"/>
          <w:szCs w:val="24"/>
          <w:vertAlign w:val="subscript"/>
          <w:lang w:val="zh-CN"/>
        </w:rPr>
        <w:t>2</w:t>
      </w:r>
      <w:r>
        <w:rPr>
          <w:color w:val="000000"/>
          <w:kern w:val="0"/>
          <w:sz w:val="24"/>
          <w:szCs w:val="24"/>
          <w:lang w:val="zh-CN"/>
        </w:rPr>
        <w:t>＝</w:t>
      </w:r>
      <w:r>
        <w:rPr>
          <w:color w:val="000000"/>
          <w:kern w:val="0"/>
          <w:sz w:val="24"/>
          <w:szCs w:val="24"/>
          <w:lang w:val="zh-CN"/>
        </w:rPr>
        <w:t>0.029kN/m</w:t>
      </w:r>
    </w:p>
    <w:p w:rsidR="00C37A37">
      <w:pPr>
        <w:pStyle w:val="Normal0"/>
        <w:autoSpaceDE w:val="0"/>
        <w:autoSpaceDN w:val="0"/>
        <w:adjustRightInd w:val="0"/>
        <w:spacing w:line="360" w:lineRule="auto"/>
        <w:jc w:val="left"/>
        <w:rPr>
          <w:color w:val="000000"/>
          <w:kern w:val="0"/>
          <w:sz w:val="24"/>
          <w:szCs w:val="24"/>
          <w:lang w:val="zh-CN"/>
        </w:rPr>
      </w:pPr>
      <w:r>
        <w:rPr>
          <w:color w:val="000000"/>
          <w:kern w:val="0"/>
          <w:sz w:val="24"/>
          <w:szCs w:val="24"/>
          <w:lang w:val="zh-CN"/>
        </w:rPr>
        <w:t xml:space="preserve">    </w:t>
      </w:r>
      <w:r>
        <w:rPr>
          <w:color w:val="000000"/>
          <w:kern w:val="0"/>
          <w:sz w:val="24"/>
          <w:szCs w:val="24"/>
          <w:lang w:val="zh-CN"/>
        </w:rPr>
        <w:t>同上四～六计算过程，可得：</w:t>
      </w:r>
    </w:p>
    <w:p w:rsidR="00C37A37">
      <w:pPr>
        <w:pStyle w:val="Normal0"/>
        <w:autoSpaceDE w:val="0"/>
        <w:autoSpaceDN w:val="0"/>
        <w:adjustRightInd w:val="0"/>
        <w:spacing w:line="360" w:lineRule="auto"/>
        <w:jc w:val="left"/>
        <w:rPr>
          <w:color w:val="000000"/>
          <w:kern w:val="0"/>
          <w:sz w:val="24"/>
          <w:szCs w:val="24"/>
          <w:lang w:val="zh-CN"/>
        </w:rPr>
      </w:pPr>
      <w:r>
        <w:rPr>
          <w:color w:val="000000"/>
          <w:kern w:val="0"/>
          <w:sz w:val="24"/>
          <w:szCs w:val="24"/>
          <w:lang w:val="zh-CN"/>
        </w:rPr>
        <w:t xml:space="preserve">    R</w:t>
      </w:r>
      <w:r>
        <w:rPr>
          <w:color w:val="000000"/>
          <w:kern w:val="0"/>
          <w:sz w:val="24"/>
          <w:szCs w:val="24"/>
          <w:vertAlign w:val="subscript"/>
          <w:lang w:val="zh-CN"/>
        </w:rPr>
        <w:t>1</w:t>
      </w:r>
      <w:r>
        <w:rPr>
          <w:color w:val="000000"/>
          <w:kern w:val="0"/>
          <w:sz w:val="24"/>
          <w:szCs w:val="24"/>
          <w:lang w:val="zh-CN"/>
        </w:rPr>
        <w:t>＝</w:t>
      </w:r>
      <w:r>
        <w:rPr>
          <w:color w:val="000000"/>
          <w:kern w:val="0"/>
          <w:sz w:val="24"/>
          <w:szCs w:val="24"/>
          <w:lang w:val="zh-CN"/>
        </w:rPr>
        <w:t>4.231kN</w:t>
      </w:r>
      <w:r>
        <w:rPr>
          <w:color w:val="000000"/>
          <w:kern w:val="0"/>
          <w:sz w:val="24"/>
          <w:szCs w:val="24"/>
          <w:lang w:val="zh-CN"/>
        </w:rPr>
        <w:t>，</w:t>
      </w:r>
      <w:r>
        <w:rPr>
          <w:color w:val="000000"/>
          <w:kern w:val="0"/>
          <w:sz w:val="24"/>
          <w:szCs w:val="24"/>
          <w:lang w:val="zh-CN"/>
        </w:rPr>
        <w:t>R</w:t>
      </w:r>
      <w:r>
        <w:rPr>
          <w:color w:val="000000"/>
          <w:kern w:val="0"/>
          <w:sz w:val="24"/>
          <w:szCs w:val="24"/>
          <w:vertAlign w:val="subscript"/>
          <w:lang w:val="zh-CN"/>
        </w:rPr>
        <w:t>2</w:t>
      </w:r>
      <w:r>
        <w:rPr>
          <w:color w:val="000000"/>
          <w:kern w:val="0"/>
          <w:sz w:val="24"/>
          <w:szCs w:val="24"/>
          <w:lang w:val="zh-CN"/>
        </w:rPr>
        <w:t>＝</w:t>
      </w:r>
      <w:r>
        <w:rPr>
          <w:color w:val="000000"/>
          <w:kern w:val="0"/>
          <w:sz w:val="24"/>
          <w:szCs w:val="24"/>
          <w:lang w:val="zh-CN"/>
        </w:rPr>
        <w:t>4.55kN</w:t>
      </w:r>
    </w:p>
    <w:p w:rsidR="00C37A37">
      <w:pPr>
        <w:pStyle w:val="Normal0"/>
        <w:autoSpaceDE w:val="0"/>
        <w:autoSpaceDN w:val="0"/>
        <w:adjustRightInd w:val="0"/>
        <w:spacing w:line="360" w:lineRule="auto"/>
        <w:jc w:val="left"/>
        <w:rPr>
          <w:color w:val="000000"/>
          <w:kern w:val="0"/>
          <w:sz w:val="24"/>
          <w:szCs w:val="24"/>
          <w:lang w:val="zh-CN"/>
        </w:rPr>
      </w:pPr>
      <w:r>
        <w:rPr>
          <w:color w:val="000000"/>
          <w:kern w:val="0"/>
          <w:sz w:val="24"/>
          <w:szCs w:val="24"/>
          <w:lang w:val="zh-CN"/>
        </w:rPr>
        <w:t xml:space="preserve">    </w:t>
      </w:r>
      <w:r>
        <w:rPr>
          <w:color w:val="000000"/>
          <w:kern w:val="0"/>
          <w:sz w:val="24"/>
          <w:szCs w:val="24"/>
          <w:lang w:val="zh-CN"/>
        </w:rPr>
        <w:t>立柱最大受力</w:t>
      </w:r>
      <w:r>
        <w:rPr>
          <w:color w:val="000000"/>
          <w:kern w:val="0"/>
          <w:sz w:val="24"/>
          <w:szCs w:val="24"/>
          <w:lang w:val="zh-CN"/>
        </w:rPr>
        <w:t>N</w:t>
      </w:r>
      <w:r>
        <w:rPr>
          <w:color w:val="000000"/>
          <w:kern w:val="0"/>
          <w:sz w:val="24"/>
          <w:szCs w:val="24"/>
          <w:vertAlign w:val="subscript"/>
          <w:lang w:val="zh-CN"/>
        </w:rPr>
        <w:t>w</w:t>
      </w:r>
      <w:r>
        <w:rPr>
          <w:color w:val="000000"/>
          <w:kern w:val="0"/>
          <w:sz w:val="24"/>
          <w:szCs w:val="24"/>
          <w:lang w:val="zh-CN"/>
        </w:rPr>
        <w:t>＝</w:t>
      </w:r>
      <w:r>
        <w:rPr>
          <w:color w:val="000000"/>
          <w:kern w:val="0"/>
          <w:sz w:val="24"/>
          <w:szCs w:val="24"/>
          <w:lang w:val="zh-CN"/>
        </w:rPr>
        <w:t>max[R</w:t>
      </w:r>
      <w:r>
        <w:rPr>
          <w:color w:val="000000"/>
          <w:kern w:val="0"/>
          <w:sz w:val="24"/>
          <w:szCs w:val="24"/>
          <w:vertAlign w:val="subscript"/>
          <w:lang w:val="zh-CN"/>
        </w:rPr>
        <w:t>1</w:t>
      </w:r>
      <w:r>
        <w:rPr>
          <w:color w:val="000000"/>
          <w:kern w:val="0"/>
          <w:sz w:val="24"/>
          <w:szCs w:val="24"/>
          <w:lang w:val="zh-CN"/>
        </w:rPr>
        <w:t>，</w:t>
      </w:r>
      <w:r>
        <w:rPr>
          <w:color w:val="000000"/>
          <w:kern w:val="0"/>
          <w:sz w:val="24"/>
          <w:szCs w:val="24"/>
          <w:lang w:val="zh-CN"/>
        </w:rPr>
        <w:t>R</w:t>
      </w:r>
      <w:r>
        <w:rPr>
          <w:color w:val="000000"/>
          <w:kern w:val="0"/>
          <w:sz w:val="24"/>
          <w:szCs w:val="24"/>
          <w:vertAlign w:val="subscript"/>
          <w:lang w:val="zh-CN"/>
        </w:rPr>
        <w:t>2</w:t>
      </w:r>
      <w:r>
        <w:rPr>
          <w:color w:val="000000"/>
          <w:kern w:val="0"/>
          <w:sz w:val="24"/>
          <w:szCs w:val="24"/>
          <w:lang w:val="zh-CN"/>
        </w:rPr>
        <w:t>+N</w:t>
      </w:r>
      <w:r>
        <w:rPr>
          <w:color w:val="000000"/>
          <w:kern w:val="0"/>
          <w:sz w:val="24"/>
          <w:szCs w:val="24"/>
          <w:vertAlign w:val="subscript"/>
          <w:lang w:val="zh-CN"/>
        </w:rPr>
        <w:t>边</w:t>
      </w:r>
      <w:r>
        <w:rPr>
          <w:color w:val="000000"/>
          <w:kern w:val="0"/>
          <w:sz w:val="24"/>
          <w:szCs w:val="24"/>
          <w:lang w:val="zh-CN"/>
        </w:rPr>
        <w:t>]+1.2×0.15×(6.6-0.63)+M</w:t>
      </w:r>
      <w:r>
        <w:rPr>
          <w:color w:val="000000"/>
          <w:kern w:val="0"/>
          <w:sz w:val="24"/>
          <w:szCs w:val="24"/>
          <w:vertAlign w:val="subscript"/>
          <w:lang w:val="zh-CN"/>
        </w:rPr>
        <w:t>w</w:t>
      </w:r>
      <w:r>
        <w:rPr>
          <w:color w:val="000000"/>
          <w:kern w:val="0"/>
          <w:sz w:val="24"/>
          <w:szCs w:val="24"/>
          <w:lang w:val="zh-CN"/>
        </w:rPr>
        <w:t>/l</w:t>
      </w:r>
      <w:r>
        <w:rPr>
          <w:color w:val="000000"/>
          <w:kern w:val="0"/>
          <w:sz w:val="24"/>
          <w:szCs w:val="24"/>
          <w:vertAlign w:val="subscript"/>
          <w:lang w:val="zh-CN"/>
        </w:rPr>
        <w:t>b</w:t>
      </w:r>
      <w:r>
        <w:rPr>
          <w:color w:val="000000"/>
          <w:kern w:val="0"/>
          <w:sz w:val="24"/>
          <w:szCs w:val="24"/>
          <w:lang w:val="zh-CN"/>
        </w:rPr>
        <w:t>＝</w:t>
      </w:r>
      <w:r>
        <w:rPr>
          <w:color w:val="000000"/>
          <w:kern w:val="0"/>
          <w:sz w:val="24"/>
          <w:szCs w:val="24"/>
          <w:lang w:val="zh-CN"/>
        </w:rPr>
        <w:t>max[4.231</w:t>
      </w:r>
      <w:r>
        <w:rPr>
          <w:color w:val="000000"/>
          <w:kern w:val="0"/>
          <w:sz w:val="24"/>
          <w:szCs w:val="24"/>
          <w:lang w:val="zh-CN"/>
        </w:rPr>
        <w:t>，</w:t>
      </w:r>
      <w:r>
        <w:rPr>
          <w:color w:val="000000"/>
          <w:kern w:val="0"/>
          <w:sz w:val="24"/>
          <w:szCs w:val="24"/>
          <w:lang w:val="zh-CN"/>
        </w:rPr>
        <w:t>4.55+[1.2×(0.5+(24+1.1)×0.15)+1.4×0.9×2.5]×(0.9+0.6-0.3-0</w:t>
      </w:r>
      <w:r>
        <w:rPr>
          <w:color w:val="000000"/>
          <w:kern w:val="0"/>
          <w:sz w:val="24"/>
          <w:szCs w:val="24"/>
          <w:lang w:val="zh-CN"/>
        </w:rPr>
        <w:t>.2/2)/2×1.2]+1.075+0.122/0.6</w:t>
      </w:r>
      <w:r>
        <w:rPr>
          <w:color w:val="000000"/>
          <w:kern w:val="0"/>
          <w:sz w:val="24"/>
          <w:szCs w:val="24"/>
          <w:lang w:val="zh-CN"/>
        </w:rPr>
        <w:t>＝</w:t>
      </w:r>
      <w:r>
        <w:rPr>
          <w:color w:val="000000"/>
          <w:kern w:val="0"/>
          <w:sz w:val="24"/>
          <w:szCs w:val="24"/>
          <w:lang w:val="zh-CN"/>
        </w:rPr>
        <w:t>11.285kN</w:t>
      </w:r>
    </w:p>
    <w:p w:rsidR="00C37A37">
      <w:pPr>
        <w:pStyle w:val="Normal0"/>
        <w:autoSpaceDE w:val="0"/>
        <w:autoSpaceDN w:val="0"/>
        <w:adjustRightInd w:val="0"/>
        <w:spacing w:line="360" w:lineRule="auto"/>
        <w:jc w:val="left"/>
        <w:rPr>
          <w:color w:val="000000"/>
          <w:kern w:val="0"/>
          <w:sz w:val="24"/>
          <w:szCs w:val="24"/>
          <w:vertAlign w:val="superscript"/>
          <w:lang w:val="zh-CN"/>
        </w:rPr>
      </w:pPr>
      <w:r>
        <w:rPr>
          <w:color w:val="000000"/>
          <w:kern w:val="0"/>
          <w:sz w:val="24"/>
          <w:szCs w:val="24"/>
          <w:lang w:val="zh-CN"/>
        </w:rPr>
        <w:t xml:space="preserve">    f</w:t>
      </w:r>
      <w:r>
        <w:rPr>
          <w:color w:val="000000"/>
          <w:kern w:val="0"/>
          <w:sz w:val="24"/>
          <w:szCs w:val="24"/>
          <w:lang w:val="zh-CN"/>
        </w:rPr>
        <w:t>＝</w:t>
      </w:r>
      <w:r>
        <w:rPr>
          <w:color w:val="000000"/>
          <w:kern w:val="0"/>
          <w:sz w:val="24"/>
          <w:szCs w:val="24"/>
          <w:lang w:val="zh-CN"/>
        </w:rPr>
        <w:t>N/(φA)+M</w:t>
      </w:r>
      <w:r>
        <w:rPr>
          <w:color w:val="000000"/>
          <w:kern w:val="0"/>
          <w:sz w:val="24"/>
          <w:szCs w:val="24"/>
          <w:vertAlign w:val="subscript"/>
          <w:lang w:val="zh-CN"/>
        </w:rPr>
        <w:t>w</w:t>
      </w:r>
      <w:r>
        <w:rPr>
          <w:color w:val="000000"/>
          <w:kern w:val="0"/>
          <w:sz w:val="24"/>
          <w:szCs w:val="24"/>
          <w:lang w:val="zh-CN"/>
        </w:rPr>
        <w:t>/W</w:t>
      </w:r>
      <w:r>
        <w:rPr>
          <w:color w:val="000000"/>
          <w:kern w:val="0"/>
          <w:sz w:val="24"/>
          <w:szCs w:val="24"/>
          <w:lang w:val="zh-CN"/>
        </w:rPr>
        <w:t>＝</w:t>
      </w:r>
      <w:r>
        <w:rPr>
          <w:color w:val="000000"/>
          <w:kern w:val="0"/>
          <w:sz w:val="24"/>
          <w:szCs w:val="24"/>
          <w:lang w:val="zh-CN"/>
        </w:rPr>
        <w:t>11285.469/(0.386×489)+0.122×10</w:t>
      </w:r>
      <w:r>
        <w:rPr>
          <w:color w:val="000000"/>
          <w:kern w:val="0"/>
          <w:sz w:val="24"/>
          <w:szCs w:val="24"/>
          <w:vertAlign w:val="superscript"/>
          <w:lang w:val="zh-CN"/>
        </w:rPr>
        <w:t>6</w:t>
      </w:r>
      <w:r>
        <w:rPr>
          <w:color w:val="000000"/>
          <w:kern w:val="0"/>
          <w:sz w:val="24"/>
          <w:szCs w:val="24"/>
          <w:lang w:val="zh-CN"/>
        </w:rPr>
        <w:t>/5080</w:t>
      </w:r>
      <w:r>
        <w:rPr>
          <w:color w:val="000000"/>
          <w:kern w:val="0"/>
          <w:sz w:val="24"/>
          <w:szCs w:val="24"/>
          <w:lang w:val="zh-CN"/>
        </w:rPr>
        <w:t>＝</w:t>
      </w:r>
      <w:r>
        <w:rPr>
          <w:color w:val="000000"/>
          <w:kern w:val="0"/>
          <w:sz w:val="24"/>
          <w:szCs w:val="24"/>
          <w:lang w:val="zh-CN"/>
        </w:rPr>
        <w:t>83.805N/mm</w:t>
      </w:r>
      <w:r>
        <w:rPr>
          <w:color w:val="000000"/>
          <w:kern w:val="0"/>
          <w:sz w:val="24"/>
          <w:szCs w:val="24"/>
          <w:vertAlign w:val="superscript"/>
          <w:lang w:val="zh-CN"/>
        </w:rPr>
        <w:t>2</w:t>
      </w:r>
      <w:r>
        <w:rPr>
          <w:color w:val="000000"/>
          <w:kern w:val="0"/>
          <w:sz w:val="24"/>
          <w:szCs w:val="24"/>
          <w:lang w:val="zh-CN"/>
        </w:rPr>
        <w:t>≤[f]</w:t>
      </w:r>
      <w:r>
        <w:rPr>
          <w:color w:val="000000"/>
          <w:kern w:val="0"/>
          <w:sz w:val="24"/>
          <w:szCs w:val="24"/>
          <w:lang w:val="zh-CN"/>
        </w:rPr>
        <w:t>＝</w:t>
      </w:r>
      <w:r>
        <w:rPr>
          <w:color w:val="000000"/>
          <w:kern w:val="0"/>
          <w:sz w:val="24"/>
          <w:szCs w:val="24"/>
          <w:lang w:val="zh-CN"/>
        </w:rPr>
        <w:t>310N/mm</w:t>
      </w:r>
      <w:r>
        <w:rPr>
          <w:color w:val="000000"/>
          <w:kern w:val="0"/>
          <w:sz w:val="24"/>
          <w:szCs w:val="24"/>
          <w:vertAlign w:val="superscript"/>
          <w:lang w:val="zh-CN"/>
        </w:rPr>
        <w:t>2</w:t>
      </w:r>
    </w:p>
    <w:p w:rsidR="00C37A37">
      <w:pPr>
        <w:pStyle w:val="Normal0"/>
        <w:autoSpaceDE w:val="0"/>
        <w:autoSpaceDN w:val="0"/>
        <w:adjustRightInd w:val="0"/>
        <w:spacing w:line="360" w:lineRule="auto"/>
        <w:jc w:val="left"/>
        <w:rPr>
          <w:color w:val="008000"/>
          <w:kern w:val="0"/>
          <w:sz w:val="24"/>
          <w:szCs w:val="24"/>
          <w:lang w:val="zh-CN"/>
        </w:rPr>
      </w:pPr>
      <w:r>
        <w:rPr>
          <w:color w:val="008000"/>
          <w:kern w:val="0"/>
          <w:sz w:val="24"/>
          <w:szCs w:val="24"/>
          <w:lang w:val="zh-CN"/>
        </w:rPr>
        <w:t xml:space="preserve">    </w:t>
      </w:r>
      <w:r>
        <w:rPr>
          <w:color w:val="008000"/>
          <w:kern w:val="0"/>
          <w:sz w:val="24"/>
          <w:szCs w:val="24"/>
          <w:lang w:val="zh-CN"/>
        </w:rPr>
        <w:t>满足要求！</w:t>
      </w:r>
    </w:p>
    <w:p w:rsidR="00C37A37">
      <w:pPr>
        <w:pStyle w:val="Normal0"/>
        <w:autoSpaceDE w:val="0"/>
        <w:autoSpaceDN w:val="0"/>
        <w:adjustRightInd w:val="0"/>
        <w:spacing w:line="360" w:lineRule="auto"/>
        <w:jc w:val="left"/>
        <w:rPr>
          <w:b/>
          <w:bCs/>
          <w:color w:val="000000"/>
          <w:kern w:val="0"/>
          <w:sz w:val="28"/>
          <w:szCs w:val="28"/>
          <w:lang w:val="zh-CN"/>
        </w:rPr>
      </w:pPr>
      <w:r>
        <w:rPr>
          <w:b/>
          <w:bCs/>
          <w:color w:val="000000"/>
          <w:kern w:val="0"/>
          <w:sz w:val="28"/>
          <w:szCs w:val="28"/>
          <w:lang w:val="zh-CN"/>
        </w:rPr>
        <w:t xml:space="preserve"> </w:t>
      </w:r>
      <w:r>
        <w:rPr>
          <w:b/>
          <w:bCs/>
          <w:color w:val="000000"/>
          <w:kern w:val="0"/>
          <w:sz w:val="28"/>
          <w:szCs w:val="28"/>
          <w:lang w:val="zh-CN"/>
        </w:rPr>
        <w:t>九、高宽比验算</w:t>
      </w:r>
    </w:p>
    <w:p w:rsidR="00C37A37">
      <w:pPr>
        <w:pStyle w:val="Normal0"/>
        <w:autoSpaceDE w:val="0"/>
        <w:autoSpaceDN w:val="0"/>
        <w:adjustRightInd w:val="0"/>
        <w:spacing w:line="360" w:lineRule="auto"/>
        <w:jc w:val="left"/>
        <w:rPr>
          <w:color w:val="000000"/>
          <w:kern w:val="0"/>
          <w:sz w:val="24"/>
          <w:szCs w:val="24"/>
          <w:lang w:val="zh-CN"/>
        </w:rPr>
      </w:pPr>
      <w:r>
        <w:rPr>
          <w:color w:val="000000"/>
          <w:kern w:val="0"/>
          <w:sz w:val="24"/>
          <w:szCs w:val="24"/>
          <w:lang w:val="zh-CN"/>
        </w:rPr>
        <w:t xml:space="preserve">    </w:t>
      </w:r>
      <w:r>
        <w:rPr>
          <w:color w:val="000000"/>
          <w:kern w:val="0"/>
          <w:sz w:val="24"/>
          <w:szCs w:val="24"/>
          <w:lang w:val="zh-CN"/>
        </w:rPr>
        <w:t>根据《建筑施工承插型盘扣式钢管支架安全技术规范》</w:t>
      </w:r>
      <w:r>
        <w:rPr>
          <w:color w:val="000000"/>
          <w:kern w:val="0"/>
          <w:sz w:val="24"/>
          <w:szCs w:val="24"/>
          <w:lang w:val="zh-CN"/>
        </w:rPr>
        <w:t xml:space="preserve">JGJ231-2010 </w:t>
      </w:r>
      <w:r>
        <w:rPr>
          <w:color w:val="000000"/>
          <w:kern w:val="0"/>
          <w:sz w:val="24"/>
          <w:szCs w:val="24"/>
          <w:lang w:val="zh-CN"/>
        </w:rPr>
        <w:t>第</w:t>
      </w:r>
      <w:r>
        <w:rPr>
          <w:color w:val="000000"/>
          <w:kern w:val="0"/>
          <w:sz w:val="24"/>
          <w:szCs w:val="24"/>
          <w:lang w:val="zh-CN"/>
        </w:rPr>
        <w:t xml:space="preserve">6.1.4: </w:t>
      </w:r>
      <w:r>
        <w:rPr>
          <w:color w:val="000000"/>
          <w:kern w:val="0"/>
          <w:sz w:val="24"/>
          <w:szCs w:val="24"/>
          <w:lang w:val="zh-CN"/>
        </w:rPr>
        <w:t>对长条状的独立高支模架，架体总高度与架体的宽度之比不宜大于</w:t>
      </w:r>
      <w:r>
        <w:rPr>
          <w:color w:val="000000"/>
          <w:kern w:val="0"/>
          <w:sz w:val="24"/>
          <w:szCs w:val="24"/>
          <w:lang w:val="zh-CN"/>
        </w:rPr>
        <w:t>3</w:t>
      </w:r>
    </w:p>
    <w:p w:rsidR="00C37A37">
      <w:pPr>
        <w:pStyle w:val="Normal0"/>
        <w:autoSpaceDE w:val="0"/>
        <w:autoSpaceDN w:val="0"/>
        <w:adjustRightInd w:val="0"/>
        <w:spacing w:line="360" w:lineRule="auto"/>
        <w:jc w:val="left"/>
        <w:rPr>
          <w:color w:val="000000"/>
          <w:kern w:val="0"/>
          <w:sz w:val="24"/>
          <w:szCs w:val="24"/>
          <w:lang w:val="zh-CN"/>
        </w:rPr>
      </w:pPr>
      <w:r>
        <w:rPr>
          <w:color w:val="000000"/>
          <w:kern w:val="0"/>
          <w:sz w:val="24"/>
          <w:szCs w:val="24"/>
          <w:lang w:val="zh-CN"/>
        </w:rPr>
        <w:t xml:space="preserve">    H/B=6.6/20.8=0.317≤3</w:t>
      </w:r>
      <w:r>
        <w:rPr>
          <w:color w:val="000000"/>
          <w:kern w:val="0"/>
          <w:sz w:val="24"/>
          <w:szCs w:val="24"/>
          <w:lang w:val="zh-CN"/>
        </w:rPr>
        <w:br/>
      </w:r>
      <w:r>
        <w:rPr>
          <w:color w:val="000000"/>
          <w:kern w:val="0"/>
          <w:sz w:val="24"/>
          <w:szCs w:val="24"/>
          <w:lang w:val="zh-CN"/>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rPr>
          <w:t>https://d.book118.com/635323023230011120</w:t>
        </w:r>
      </w:hyperlink>
    </w:p>
    <w:p w:rsidR="00C37A37">
      <w:pPr>
        <w:pStyle w:val="Normal0"/>
        <w:autoSpaceDE w:val="0"/>
        <w:autoSpaceDN w:val="0"/>
        <w:adjustRightInd w:val="0"/>
        <w:spacing w:line="360" w:lineRule="auto"/>
        <w:jc w:val="left"/>
        <w:rPr>
          <w:color w:val="000000"/>
          <w:kern w:val="0"/>
          <w:sz w:val="24"/>
          <w:szCs w:val="24"/>
          <w:lang w:val="zh-CN"/>
        </w:rPr>
      </w:pPr>
    </w:p>
    <w:sectPr>
      <w:type w:val="nextPage"/>
      <w:pgSz w:w="11906" w:h="16838"/>
      <w:pgMar w:top="1440" w:right="1800" w:bottom="1440" w:left="1800" w:header="851" w:footer="992" w:gutter="0"/>
      <w:pgNumType w:start="40"/>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ËÎÌå">
    <w:altName w:val="微软雅黑"/>
    <w:charset w:val="86"/>
    <w:family w:val="auto"/>
    <w:pitch w:val="default"/>
    <w:sig w:usb0="00000001" w:usb1="080E0000" w:usb2="00000010" w:usb3="00000000" w:csb0="00040000" w:csb1="00000000"/>
  </w:font>
  <w:font w:name="??">
    <w:altName w:val="Times New Roman"/>
    <w:charset w:val="00"/>
    <w:family w:val="auto"/>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charset w:val="86"/>
    <w:family w:val="modern"/>
    <w:pitch w:val="fixed"/>
    <w:sig w:usb0="00000001" w:usb1="080E0000" w:usb2="00000010" w:usb3="00000000" w:csb0="0004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CB140F"/>
    <w:multiLevelType w:val="multilevel"/>
    <w:tmpl w:val="00CB140F"/>
    <w:lvl w:ilvl="0">
      <w:start w:val="1"/>
      <w:numFmt w:val="decimal"/>
      <w:lvlText w:val="%1、"/>
      <w:lvlJc w:val="left"/>
      <w:pPr>
        <w:tabs>
          <w:tab w:val="num" w:pos="0"/>
        </w:tabs>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1">
    <w:nsid w:val="01B8AD2F"/>
    <w:multiLevelType w:val="multilevel"/>
    <w:tmpl w:val="01B8AD2F"/>
    <w:lvl w:ilvl="0">
      <w:start w:val="1"/>
      <w:numFmt w:val="decimal"/>
      <w:lvlText w:val="    %1)、"/>
      <w:lvlJc w:val="left"/>
      <w:pPr>
        <w:tabs>
          <w:tab w:val="num" w:pos="360"/>
        </w:tabs>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2">
    <w:nsid w:val="02EFB7FF"/>
    <w:multiLevelType w:val="multilevel"/>
    <w:tmpl w:val="02EFB7FF"/>
    <w:lvl w:ilvl="0">
      <w:start w:val="1"/>
      <w:numFmt w:val="decimal"/>
      <w:lvlText w:val="  (%1)、"/>
      <w:lvlJc w:val="left"/>
      <w:pPr>
        <w:tabs>
          <w:tab w:val="num" w:pos="0"/>
        </w:tabs>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3">
    <w:nsid w:val="03BC4EC7"/>
    <w:multiLevelType w:val="multilevel"/>
    <w:tmpl w:val="03BC4EC7"/>
    <w:lvl w:ilvl="0">
      <w:start w:val="1"/>
      <w:numFmt w:val="decimal"/>
      <w:lvlText w:val="%1、"/>
      <w:lvlJc w:val="left"/>
      <w:pPr>
        <w:tabs>
          <w:tab w:val="num" w:pos="0"/>
        </w:tabs>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4">
    <w:nsid w:val="04CAA823"/>
    <w:multiLevelType w:val="multilevel"/>
    <w:tmpl w:val="04CAA823"/>
    <w:lvl w:ilvl="0">
      <w:start w:val="1"/>
      <w:numFmt w:val="decimal"/>
      <w:lvlText w:val="    %1)、"/>
      <w:lvlJc w:val="left"/>
      <w:pPr>
        <w:tabs>
          <w:tab w:val="num" w:pos="360"/>
        </w:tabs>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5">
    <w:nsid w:val="054A2040"/>
    <w:multiLevelType w:val="multilevel"/>
    <w:tmpl w:val="054A2040"/>
    <w:lvl w:ilvl="0">
      <w:start w:val="1"/>
      <w:numFmt w:val="decimal"/>
      <w:lvlText w:val="    %1)、"/>
      <w:lvlJc w:val="left"/>
      <w:pPr>
        <w:tabs>
          <w:tab w:val="num" w:pos="0"/>
        </w:tabs>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6">
    <w:nsid w:val="06B098F4"/>
    <w:multiLevelType w:val="multilevel"/>
    <w:tmpl w:val="06B098F4"/>
    <w:lvl w:ilvl="0">
      <w:start w:val="1"/>
      <w:numFmt w:val="decimal"/>
      <w:lvlText w:val="  (%1)、"/>
      <w:lvlJc w:val="left"/>
      <w:pPr>
        <w:tabs>
          <w:tab w:val="num" w:pos="360"/>
        </w:tabs>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7">
    <w:nsid w:val="0E260860"/>
    <w:multiLevelType w:val="multilevel"/>
    <w:tmpl w:val="0E260860"/>
    <w:lvl w:ilvl="0">
      <w:start w:val="1"/>
      <w:numFmt w:val="decimal"/>
      <w:lvlText w:val="    %1)、"/>
      <w:lvlJc w:val="left"/>
      <w:pPr>
        <w:tabs>
          <w:tab w:val="num" w:pos="360"/>
        </w:tabs>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8">
    <w:nsid w:val="0E483AAD"/>
    <w:multiLevelType w:val="multilevel"/>
    <w:tmpl w:val="0E483AAD"/>
    <w:lvl w:ilvl="0">
      <w:start w:val="1"/>
      <w:numFmt w:val="decimal"/>
      <w:lvlText w:val="  (%1)、"/>
      <w:lvlJc w:val="left"/>
      <w:pPr>
        <w:tabs>
          <w:tab w:val="num" w:pos="360"/>
        </w:tabs>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9">
    <w:nsid w:val="0F1CA76F"/>
    <w:multiLevelType w:val="multilevel"/>
    <w:tmpl w:val="0F1CA76F"/>
    <w:lvl w:ilvl="0">
      <w:start w:val="1"/>
      <w:numFmt w:val="decimal"/>
      <w:lvlText w:val="    %1)、"/>
      <w:lvlJc w:val="left"/>
      <w:pPr>
        <w:tabs>
          <w:tab w:val="num" w:pos="360"/>
        </w:tabs>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10">
    <w:nsid w:val="159FE5E3"/>
    <w:multiLevelType w:val="multilevel"/>
    <w:tmpl w:val="159FE5E3"/>
    <w:lvl w:ilvl="0">
      <w:start w:val="1"/>
      <w:numFmt w:val="decimal"/>
      <w:lvlText w:val="  (%1)、"/>
      <w:lvlJc w:val="left"/>
      <w:pPr>
        <w:tabs>
          <w:tab w:val="num" w:pos="360"/>
        </w:tabs>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11">
    <w:nsid w:val="15DD7CDA"/>
    <w:multiLevelType w:val="multilevel"/>
    <w:tmpl w:val="15DD7CDA"/>
    <w:lvl w:ilvl="0">
      <w:start w:val="1"/>
      <w:numFmt w:val="decimal"/>
      <w:lvlText w:val="    %1)、"/>
      <w:lvlJc w:val="left"/>
      <w:pPr>
        <w:tabs>
          <w:tab w:val="num" w:pos="360"/>
        </w:tabs>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12">
    <w:nsid w:val="1A134265"/>
    <w:multiLevelType w:val="multilevel"/>
    <w:tmpl w:val="1A134265"/>
    <w:lvl w:ilvl="0">
      <w:start w:val="1"/>
      <w:numFmt w:val="decimal"/>
      <w:lvlText w:val="    %1)、"/>
      <w:lvlJc w:val="left"/>
      <w:pPr>
        <w:tabs>
          <w:tab w:val="num" w:pos="0"/>
        </w:tabs>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13">
    <w:nsid w:val="1C7302F9"/>
    <w:multiLevelType w:val="multilevel"/>
    <w:tmpl w:val="1C7302F9"/>
    <w:lvl w:ilvl="0">
      <w:start w:val="1"/>
      <w:numFmt w:val="decimal"/>
      <w:lvlText w:val="    %1)、"/>
      <w:lvlJc w:val="left"/>
      <w:pPr>
        <w:tabs>
          <w:tab w:val="num" w:pos="360"/>
        </w:tabs>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14">
    <w:nsid w:val="1DC4579E"/>
    <w:multiLevelType w:val="multilevel"/>
    <w:tmpl w:val="1DC4579E"/>
    <w:lvl w:ilvl="0">
      <w:start w:val="1"/>
      <w:numFmt w:val="decimal"/>
      <w:lvlText w:val="  (%1)、"/>
      <w:lvlJc w:val="left"/>
      <w:pPr>
        <w:tabs>
          <w:tab w:val="num" w:pos="0"/>
        </w:tabs>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15">
    <w:nsid w:val="245F8365"/>
    <w:multiLevelType w:val="multilevel"/>
    <w:tmpl w:val="245F8365"/>
    <w:lvl w:ilvl="0">
      <w:start w:val="1"/>
      <w:numFmt w:val="decimal"/>
      <w:lvlText w:val="%1、"/>
      <w:lvlJc w:val="left"/>
      <w:pPr>
        <w:tabs>
          <w:tab w:val="num" w:pos="0"/>
        </w:tabs>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16">
    <w:nsid w:val="2BBE6DB7"/>
    <w:multiLevelType w:val="multilevel"/>
    <w:tmpl w:val="2BBE6DB7"/>
    <w:lvl w:ilvl="0">
      <w:start w:val="1"/>
      <w:numFmt w:val="decimal"/>
      <w:lvlText w:val="  (%1)、"/>
      <w:lvlJc w:val="left"/>
      <w:pPr>
        <w:tabs>
          <w:tab w:val="num" w:pos="360"/>
        </w:tabs>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17">
    <w:nsid w:val="313FB1CC"/>
    <w:multiLevelType w:val="multilevel"/>
    <w:tmpl w:val="313FB1CC"/>
    <w:lvl w:ilvl="0">
      <w:start w:val="1"/>
      <w:numFmt w:val="decimal"/>
      <w:lvlText w:val="    %1)、"/>
      <w:lvlJc w:val="left"/>
      <w:pPr>
        <w:tabs>
          <w:tab w:val="num" w:pos="360"/>
        </w:tabs>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18">
    <w:nsid w:val="33DA17A6"/>
    <w:multiLevelType w:val="multilevel"/>
    <w:tmpl w:val="33DA17A6"/>
    <w:lvl w:ilvl="0">
      <w:start w:val="1"/>
      <w:numFmt w:val="decimal"/>
      <w:lvlText w:val="    %1)、"/>
      <w:lvlJc w:val="left"/>
      <w:pPr>
        <w:tabs>
          <w:tab w:val="num" w:pos="360"/>
        </w:tabs>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19">
    <w:nsid w:val="3421E22D"/>
    <w:multiLevelType w:val="multilevel"/>
    <w:tmpl w:val="3421E22D"/>
    <w:lvl w:ilvl="0">
      <w:start w:val="1"/>
      <w:numFmt w:val="decimal"/>
      <w:lvlText w:val="%1、"/>
      <w:lvlJc w:val="left"/>
      <w:pPr>
        <w:tabs>
          <w:tab w:val="num" w:pos="0"/>
        </w:tabs>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20">
    <w:nsid w:val="34FAC4B9"/>
    <w:multiLevelType w:val="multilevel"/>
    <w:tmpl w:val="34FAC4B9"/>
    <w:lvl w:ilvl="0">
      <w:start w:val="1"/>
      <w:numFmt w:val="decimal"/>
      <w:lvlText w:val="    %1)、"/>
      <w:lvlJc w:val="left"/>
      <w:pPr>
        <w:tabs>
          <w:tab w:val="num" w:pos="360"/>
        </w:tabs>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21">
    <w:nsid w:val="354EC13A"/>
    <w:multiLevelType w:val="multilevel"/>
    <w:tmpl w:val="354EC13A"/>
    <w:lvl w:ilvl="0">
      <w:start w:val="1"/>
      <w:numFmt w:val="decimal"/>
      <w:lvlText w:val="  (%1)、"/>
      <w:lvlJc w:val="left"/>
      <w:pPr>
        <w:tabs>
          <w:tab w:val="num" w:pos="360"/>
        </w:tabs>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22">
    <w:nsid w:val="39AD7B15"/>
    <w:multiLevelType w:val="multilevel"/>
    <w:tmpl w:val="39AD7B15"/>
    <w:lvl w:ilvl="0">
      <w:start w:val="1"/>
      <w:numFmt w:val="decimal"/>
      <w:lvlText w:val="  (%1)、"/>
      <w:lvlJc w:val="left"/>
      <w:pPr>
        <w:tabs>
          <w:tab w:val="num" w:pos="0"/>
        </w:tabs>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23">
    <w:nsid w:val="3FC1CAE0"/>
    <w:multiLevelType w:val="multilevel"/>
    <w:tmpl w:val="3FC1CAE0"/>
    <w:lvl w:ilvl="0">
      <w:start w:val="1"/>
      <w:numFmt w:val="decimal"/>
      <w:lvlText w:val="%1、"/>
      <w:lvlJc w:val="left"/>
      <w:pPr>
        <w:tabs>
          <w:tab w:val="num" w:pos="0"/>
        </w:tabs>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24">
    <w:nsid w:val="41E17F59"/>
    <w:multiLevelType w:val="multilevel"/>
    <w:tmpl w:val="41E17F59"/>
    <w:lvl w:ilvl="0">
      <w:start w:val="1"/>
      <w:numFmt w:val="decimal"/>
      <w:lvlText w:val="  (%1)、"/>
      <w:lvlJc w:val="left"/>
      <w:pPr>
        <w:tabs>
          <w:tab w:val="num" w:pos="0"/>
        </w:tabs>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25">
    <w:nsid w:val="44CDBFE0"/>
    <w:multiLevelType w:val="multilevel"/>
    <w:tmpl w:val="44CDBFE0"/>
    <w:lvl w:ilvl="0">
      <w:start w:val="1"/>
      <w:numFmt w:val="decimal"/>
      <w:lvlText w:val="  (%1)、"/>
      <w:lvlJc w:val="left"/>
      <w:pPr>
        <w:tabs>
          <w:tab w:val="num" w:pos="360"/>
        </w:tabs>
      </w:pPr>
      <w:rPr>
        <w:rFonts w:ascii="Arial" w:hAnsi="Arial" w:cs="Arial"/>
        <w:sz w:val="20"/>
        <w:szCs w:val="20"/>
      </w:rPr>
    </w:lvl>
    <w:lvl w:ilvl="1">
      <w:start w:val="1"/>
      <w:numFmt w:val="decimal"/>
      <w:lvlText w:val="%2."/>
      <w:lvlJc w:val="left"/>
      <w:pPr>
        <w:tabs>
          <w:tab w:val="num" w:pos="1080"/>
        </w:tabs>
        <w:ind w:left="720"/>
      </w:pPr>
      <w:rPr>
        <w:rFonts w:ascii="Arial" w:hAnsi="Arial" w:cs="Arial"/>
        <w:sz w:val="20"/>
        <w:szCs w:val="20"/>
      </w:rPr>
    </w:lvl>
    <w:lvl w:ilvl="2">
      <w:start w:val="1"/>
      <w:numFmt w:val="decimal"/>
      <w:lvlText w:val="%3."/>
      <w:lvlJc w:val="left"/>
      <w:pPr>
        <w:tabs>
          <w:tab w:val="num" w:pos="1800"/>
        </w:tabs>
        <w:ind w:left="1440"/>
      </w:pPr>
      <w:rPr>
        <w:rFonts w:ascii="Arial" w:hAnsi="Arial" w:cs="Arial"/>
        <w:sz w:val="20"/>
        <w:szCs w:val="20"/>
      </w:rPr>
    </w:lvl>
    <w:lvl w:ilvl="3">
      <w:start w:val="1"/>
      <w:numFmt w:val="decimal"/>
      <w:lvlText w:val="%4."/>
      <w:lvlJc w:val="left"/>
      <w:pPr>
        <w:tabs>
          <w:tab w:val="num" w:pos="2520"/>
        </w:tabs>
        <w:ind w:left="2160"/>
      </w:pPr>
      <w:rPr>
        <w:rFonts w:ascii="Arial" w:hAnsi="Arial" w:cs="Arial"/>
        <w:sz w:val="20"/>
        <w:szCs w:val="20"/>
      </w:rPr>
    </w:lvl>
    <w:lvl w:ilvl="4">
      <w:start w:val="1"/>
      <w:numFmt w:val="decimal"/>
      <w:lvlText w:val="%5."/>
      <w:lvlJc w:val="left"/>
      <w:pPr>
        <w:tabs>
          <w:tab w:val="num" w:pos="3240"/>
        </w:tabs>
        <w:ind w:left="2880"/>
      </w:pPr>
      <w:rPr>
        <w:rFonts w:ascii="Arial" w:hAnsi="Arial" w:cs="Arial"/>
        <w:sz w:val="20"/>
        <w:szCs w:val="20"/>
      </w:rPr>
    </w:lvl>
    <w:lvl w:ilvl="5">
      <w:start w:val="1"/>
      <w:numFmt w:val="decimal"/>
      <w:lvlText w:val="%6."/>
      <w:lvlJc w:val="left"/>
      <w:pPr>
        <w:tabs>
          <w:tab w:val="num" w:pos="3960"/>
        </w:tabs>
        <w:ind w:left="3600"/>
      </w:pPr>
      <w:rPr>
        <w:rFonts w:ascii="Arial" w:hAnsi="Arial" w:cs="Arial"/>
        <w:sz w:val="20"/>
        <w:szCs w:val="20"/>
      </w:rPr>
    </w:lvl>
    <w:lvl w:ilvl="6">
      <w:start w:val="1"/>
      <w:numFmt w:val="decimal"/>
      <w:lvlText w:val="%7."/>
      <w:lvlJc w:val="left"/>
      <w:pPr>
        <w:tabs>
          <w:tab w:val="num" w:pos="4680"/>
        </w:tabs>
        <w:ind w:left="4320"/>
      </w:pPr>
      <w:rPr>
        <w:rFonts w:ascii="Arial" w:hAnsi="Arial" w:cs="Arial"/>
        <w:sz w:val="20"/>
        <w:szCs w:val="20"/>
      </w:rPr>
    </w:lvl>
    <w:lvl w:ilvl="7">
      <w:start w:val="1"/>
      <w:numFmt w:val="decimal"/>
      <w:lvlText w:val="%8."/>
      <w:lvlJc w:val="left"/>
      <w:pPr>
        <w:tabs>
          <w:tab w:val="num" w:pos="5400"/>
        </w:tabs>
        <w:ind w:left="5040"/>
      </w:pPr>
      <w:rPr>
        <w:rFonts w:ascii="Arial" w:hAnsi="Arial" w:cs="Arial"/>
        <w:sz w:val="20"/>
        <w:szCs w:val="20"/>
      </w:rPr>
    </w:lvl>
    <w:lvl w:ilvl="8">
      <w:start w:val="1"/>
      <w:numFmt w:val="decimal"/>
      <w:lvlText w:val="%9."/>
      <w:lvlJc w:val="left"/>
      <w:pPr>
        <w:tabs>
          <w:tab w:val="num" w:pos="6120"/>
        </w:tabs>
        <w:ind w:left="5760"/>
      </w:pPr>
      <w:rPr>
        <w:rFonts w:ascii="Arial" w:hAnsi="Arial" w:cs="Arial"/>
        <w:sz w:val="20"/>
        <w:szCs w:val="20"/>
      </w:rPr>
    </w:lvl>
  </w:abstractNum>
  <w:abstractNum w:abstractNumId="26">
    <w:nsid w:val="461565CE"/>
    <w:multiLevelType w:val="multilevel"/>
    <w:tmpl w:val="461565CE"/>
    <w:lvl w:ilvl="0">
      <w:start w:val="1"/>
      <w:numFmt w:val="decimal"/>
      <w:lvlText w:val="    %1)、"/>
      <w:lvlJc w:val="left"/>
      <w:pPr>
        <w:tabs>
          <w:tab w:val="num" w:pos="360"/>
        </w:tabs>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27">
    <w:nsid w:val="48D169E7"/>
    <w:multiLevelType w:val="multilevel"/>
    <w:tmpl w:val="48D169E7"/>
    <w:lvl w:ilvl="0">
      <w:start w:val="1"/>
      <w:numFmt w:val="decimal"/>
      <w:lvlText w:val="  (%1)、"/>
      <w:lvlJc w:val="left"/>
      <w:pPr>
        <w:tabs>
          <w:tab w:val="num" w:pos="360"/>
        </w:tabs>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28">
    <w:nsid w:val="48E48F4B"/>
    <w:multiLevelType w:val="multilevel"/>
    <w:tmpl w:val="48E48F4B"/>
    <w:lvl w:ilvl="0">
      <w:start w:val="1"/>
      <w:numFmt w:val="decimal"/>
      <w:lvlText w:val="  (%1)、"/>
      <w:lvlJc w:val="left"/>
      <w:pPr>
        <w:tabs>
          <w:tab w:val="num" w:pos="360"/>
        </w:tabs>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29">
    <w:nsid w:val="4A2724ED"/>
    <w:multiLevelType w:val="multilevel"/>
    <w:tmpl w:val="4A2724ED"/>
    <w:lvl w:ilvl="0">
      <w:start w:val="1"/>
      <w:numFmt w:val="decimal"/>
      <w:lvlText w:val="  (%1)、"/>
      <w:lvlJc w:val="left"/>
      <w:pPr>
        <w:tabs>
          <w:tab w:val="num" w:pos="360"/>
        </w:tabs>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30">
    <w:nsid w:val="4AF805BF"/>
    <w:multiLevelType w:val="multilevel"/>
    <w:tmpl w:val="4AF805BF"/>
    <w:lvl w:ilvl="0">
      <w:start w:val="1"/>
      <w:numFmt w:val="decimal"/>
      <w:lvlText w:val="    %1)、"/>
      <w:lvlJc w:val="left"/>
      <w:pPr>
        <w:tabs>
          <w:tab w:val="num" w:pos="360"/>
        </w:tabs>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31">
    <w:nsid w:val="4EB07F76"/>
    <w:multiLevelType w:val="multilevel"/>
    <w:tmpl w:val="4EB07F76"/>
    <w:lvl w:ilvl="0">
      <w:start w:val="1"/>
      <w:numFmt w:val="chineseCountingThousand"/>
      <w:pStyle w:val="1"/>
      <w:suff w:val="nothing"/>
      <w:lvlText w:val="第%1章  "/>
      <w:lvlJc w:val="left"/>
      <w:pPr>
        <w:ind w:left="1276" w:firstLine="0"/>
      </w:pPr>
      <w:rPr>
        <w:rFonts w:ascii="宋体" w:eastAsia="宋体" w:hAnsi="宋体" w:hint="eastAsia"/>
        <w:b/>
        <w:i w:val="0"/>
        <w:color w:val="000000"/>
        <w:sz w:val="32"/>
        <w:u w:val="none"/>
      </w:rPr>
    </w:lvl>
    <w:lvl w:ilvl="1">
      <w:start w:val="1"/>
      <w:numFmt w:val="chineseCountingThousand"/>
      <w:pStyle w:val="2"/>
      <w:suff w:val="nothing"/>
      <w:lvlText w:val="%2、"/>
      <w:lvlJc w:val="left"/>
      <w:pPr>
        <w:ind w:left="0" w:firstLine="0"/>
      </w:pPr>
      <w:rPr>
        <w:rFonts w:ascii="宋体" w:eastAsia="宋体" w:hAnsi="宋体" w:hint="eastAsia"/>
        <w:b/>
        <w:i w:val="0"/>
        <w:color w:val="000000"/>
        <w:sz w:val="28"/>
        <w:u w:val="none"/>
      </w:rPr>
    </w:lvl>
    <w:lvl w:ilvl="2">
      <w:start w:val="1"/>
      <w:numFmt w:val="decimal"/>
      <w:suff w:val="nothing"/>
      <w:lvlText w:val="%3、"/>
      <w:lvlJc w:val="left"/>
      <w:pPr>
        <w:ind w:left="0" w:firstLine="0"/>
      </w:pPr>
      <w:rPr>
        <w:rFonts w:ascii="宋体" w:eastAsia="宋体" w:hAnsi="宋体" w:hint="eastAsia"/>
        <w:b/>
        <w:i w:val="0"/>
        <w:color w:val="000000"/>
        <w:sz w:val="24"/>
        <w:u w:val="none"/>
      </w:rPr>
    </w:lvl>
    <w:lvl w:ilvl="3">
      <w:start w:val="1"/>
      <w:numFmt w:val="decimal"/>
      <w:suff w:val="nothing"/>
      <w:lvlText w:val="%4、"/>
      <w:lvlJc w:val="left"/>
      <w:pPr>
        <w:ind w:left="0" w:firstLine="0"/>
      </w:pPr>
      <w:rPr>
        <w:rFonts w:ascii="宋体" w:eastAsia="宋体" w:hAnsi="宋体" w:hint="eastAsia"/>
        <w:b/>
        <w:i w:val="0"/>
        <w:color w:val="000000"/>
        <w:sz w:val="24"/>
        <w:u w:val="none"/>
      </w:rPr>
    </w:lvl>
    <w:lvl w:ilvl="4">
      <w:start w:val="1"/>
      <w:numFmt w:val="none"/>
      <w:suff w:val="nothing"/>
      <w:lvlJc w:val="left"/>
      <w:pPr>
        <w:ind w:left="0" w:firstLine="0"/>
      </w:pPr>
      <w:rPr>
        <w:rFonts w:ascii="宋体" w:eastAsia="宋体" w:hAnsi="宋体" w:hint="eastAsia"/>
        <w:b/>
        <w:i w:val="0"/>
        <w:color w:val="000000"/>
        <w:sz w:val="24"/>
        <w:u w:val="none"/>
      </w:rPr>
    </w:lvl>
    <w:lvl w:ilvl="5">
      <w:start w:val="1"/>
      <w:numFmt w:val="none"/>
      <w:suff w:val="nothing"/>
      <w:lvlJc w:val="left"/>
      <w:pPr>
        <w:ind w:left="0" w:firstLine="0"/>
      </w:pPr>
      <w:rPr>
        <w:rFonts w:ascii="宋体" w:eastAsia="宋体" w:hAnsi="宋体" w:hint="eastAsia"/>
        <w:b/>
        <w:i w:val="0"/>
        <w:color w:val="000000"/>
        <w:sz w:val="24"/>
        <w:u w:val="none"/>
      </w:rPr>
    </w:lvl>
    <w:lvl w:ilvl="6">
      <w:start w:val="1"/>
      <w:numFmt w:val="none"/>
      <w:suff w:val="nothing"/>
      <w:lvlJc w:val="left"/>
      <w:pPr>
        <w:ind w:left="0" w:firstLine="0"/>
      </w:pPr>
      <w:rPr>
        <w:rFonts w:ascii="宋体" w:eastAsia="宋体" w:hAnsi="宋体" w:hint="eastAsia"/>
        <w:b/>
        <w:i w:val="0"/>
        <w:color w:val="000000"/>
        <w:sz w:val="24"/>
        <w:u w:val="none"/>
      </w:rPr>
    </w:lvl>
    <w:lvl w:ilvl="7">
      <w:start w:val="1"/>
      <w:numFmt w:val="none"/>
      <w:suff w:val="nothing"/>
      <w:lvlJc w:val="left"/>
      <w:pPr>
        <w:ind w:left="0" w:firstLine="0"/>
      </w:pPr>
      <w:rPr>
        <w:rFonts w:ascii="宋体" w:eastAsia="宋体" w:hAnsi="宋体" w:hint="eastAsia"/>
        <w:b/>
        <w:i w:val="0"/>
        <w:color w:val="000000"/>
        <w:sz w:val="24"/>
        <w:u w:val="none"/>
      </w:rPr>
    </w:lvl>
    <w:lvl w:ilvl="8">
      <w:start w:val="1"/>
      <w:numFmt w:val="none"/>
      <w:suff w:val="nothing"/>
      <w:lvlJc w:val="left"/>
      <w:pPr>
        <w:ind w:left="0" w:firstLine="0"/>
      </w:pPr>
      <w:rPr>
        <w:rFonts w:ascii="宋体" w:eastAsia="宋体" w:hAnsi="宋体" w:hint="eastAsia"/>
        <w:b/>
        <w:i w:val="0"/>
        <w:color w:val="000000"/>
        <w:sz w:val="24"/>
        <w:u w:val="none"/>
      </w:rPr>
    </w:lvl>
  </w:abstractNum>
  <w:abstractNum w:abstractNumId="32">
    <w:nsid w:val="525119EB"/>
    <w:multiLevelType w:val="multilevel"/>
    <w:tmpl w:val="525119EB"/>
    <w:lvl w:ilvl="0">
      <w:start w:val="1"/>
      <w:numFmt w:val="decimal"/>
      <w:lvlText w:val="  (%1)、"/>
      <w:lvlJc w:val="left"/>
      <w:pPr>
        <w:tabs>
          <w:tab w:val="num" w:pos="0"/>
        </w:tabs>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33">
    <w:nsid w:val="53E1A927"/>
    <w:multiLevelType w:val="multilevel"/>
    <w:tmpl w:val="53E1A927"/>
    <w:lvl w:ilvl="0">
      <w:start w:val="1"/>
      <w:numFmt w:val="decimal"/>
      <w:lvlText w:val="%1、"/>
      <w:lvlJc w:val="left"/>
      <w:pPr>
        <w:tabs>
          <w:tab w:val="num" w:pos="0"/>
        </w:tabs>
      </w:pPr>
      <w:rPr>
        <w:rFonts w:ascii="Times New Roman" w:hAnsi="Times New Roman" w:cs="Times New Roman"/>
        <w:sz w:val="24"/>
        <w:szCs w:val="24"/>
      </w:rPr>
    </w:lvl>
    <w:lvl w:ilvl="1">
      <w:start w:val="1"/>
      <w:numFmt w:val="decimal"/>
      <w:lvlText w:val="%2."/>
      <w:lvlJc w:val="left"/>
      <w:pPr>
        <w:tabs>
          <w:tab w:val="num" w:pos="1080"/>
        </w:tabs>
        <w:ind w:left="720"/>
      </w:pPr>
      <w:rPr>
        <w:rFonts w:ascii="Arial" w:hAnsi="Arial" w:cs="Arial"/>
        <w:sz w:val="20"/>
        <w:szCs w:val="20"/>
      </w:rPr>
    </w:lvl>
    <w:lvl w:ilvl="2">
      <w:start w:val="1"/>
      <w:numFmt w:val="decimal"/>
      <w:lvlText w:val="%3."/>
      <w:lvlJc w:val="left"/>
      <w:pPr>
        <w:tabs>
          <w:tab w:val="num" w:pos="1800"/>
        </w:tabs>
        <w:ind w:left="1440"/>
      </w:pPr>
      <w:rPr>
        <w:rFonts w:ascii="Arial" w:hAnsi="Arial" w:cs="Arial"/>
        <w:sz w:val="20"/>
        <w:szCs w:val="20"/>
      </w:rPr>
    </w:lvl>
    <w:lvl w:ilvl="3">
      <w:start w:val="1"/>
      <w:numFmt w:val="decimal"/>
      <w:lvlText w:val="%4."/>
      <w:lvlJc w:val="left"/>
      <w:pPr>
        <w:tabs>
          <w:tab w:val="num" w:pos="2520"/>
        </w:tabs>
        <w:ind w:left="2160"/>
      </w:pPr>
      <w:rPr>
        <w:rFonts w:ascii="Arial" w:hAnsi="Arial" w:cs="Arial"/>
        <w:sz w:val="20"/>
        <w:szCs w:val="20"/>
      </w:rPr>
    </w:lvl>
    <w:lvl w:ilvl="4">
      <w:start w:val="1"/>
      <w:numFmt w:val="decimal"/>
      <w:lvlText w:val="%5."/>
      <w:lvlJc w:val="left"/>
      <w:pPr>
        <w:tabs>
          <w:tab w:val="num" w:pos="3240"/>
        </w:tabs>
        <w:ind w:left="2880"/>
      </w:pPr>
      <w:rPr>
        <w:rFonts w:ascii="Arial" w:hAnsi="Arial" w:cs="Arial"/>
        <w:sz w:val="20"/>
        <w:szCs w:val="20"/>
      </w:rPr>
    </w:lvl>
    <w:lvl w:ilvl="5">
      <w:start w:val="1"/>
      <w:numFmt w:val="decimal"/>
      <w:lvlText w:val="%6."/>
      <w:lvlJc w:val="left"/>
      <w:pPr>
        <w:tabs>
          <w:tab w:val="num" w:pos="3960"/>
        </w:tabs>
        <w:ind w:left="3600"/>
      </w:pPr>
      <w:rPr>
        <w:rFonts w:ascii="Arial" w:hAnsi="Arial" w:cs="Arial"/>
        <w:sz w:val="20"/>
        <w:szCs w:val="20"/>
      </w:rPr>
    </w:lvl>
    <w:lvl w:ilvl="6">
      <w:start w:val="1"/>
      <w:numFmt w:val="decimal"/>
      <w:lvlText w:val="%7."/>
      <w:lvlJc w:val="left"/>
      <w:pPr>
        <w:tabs>
          <w:tab w:val="num" w:pos="4680"/>
        </w:tabs>
        <w:ind w:left="4320"/>
      </w:pPr>
      <w:rPr>
        <w:rFonts w:ascii="Arial" w:hAnsi="Arial" w:cs="Arial"/>
        <w:sz w:val="20"/>
        <w:szCs w:val="20"/>
      </w:rPr>
    </w:lvl>
    <w:lvl w:ilvl="7">
      <w:start w:val="1"/>
      <w:numFmt w:val="decimal"/>
      <w:lvlText w:val="%8."/>
      <w:lvlJc w:val="left"/>
      <w:pPr>
        <w:tabs>
          <w:tab w:val="num" w:pos="5400"/>
        </w:tabs>
        <w:ind w:left="5040"/>
      </w:pPr>
      <w:rPr>
        <w:rFonts w:ascii="Arial" w:hAnsi="Arial" w:cs="Arial"/>
        <w:sz w:val="20"/>
        <w:szCs w:val="20"/>
      </w:rPr>
    </w:lvl>
    <w:lvl w:ilvl="8">
      <w:start w:val="1"/>
      <w:numFmt w:val="decimal"/>
      <w:lvlText w:val="%9."/>
      <w:lvlJc w:val="left"/>
      <w:pPr>
        <w:tabs>
          <w:tab w:val="num" w:pos="6120"/>
        </w:tabs>
        <w:ind w:left="5760"/>
      </w:pPr>
      <w:rPr>
        <w:rFonts w:ascii="Arial" w:hAnsi="Arial" w:cs="Arial"/>
        <w:sz w:val="20"/>
        <w:szCs w:val="20"/>
      </w:rPr>
    </w:lvl>
  </w:abstractNum>
  <w:abstractNum w:abstractNumId="34">
    <w:nsid w:val="5564A599"/>
    <w:multiLevelType w:val="multilevel"/>
    <w:tmpl w:val="5564A599"/>
    <w:lvl w:ilvl="0">
      <w:start w:val="1"/>
      <w:numFmt w:val="decimal"/>
      <w:lvlText w:val="  (%1)、"/>
      <w:lvlJc w:val="left"/>
      <w:pPr>
        <w:tabs>
          <w:tab w:val="num" w:pos="360"/>
        </w:tabs>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35">
    <w:nsid w:val="56BD1058"/>
    <w:multiLevelType w:val="multilevel"/>
    <w:tmpl w:val="56BD1058"/>
    <w:lvl w:ilvl="0">
      <w:start w:val="1"/>
      <w:numFmt w:val="decimal"/>
      <w:lvlText w:val="%1、"/>
      <w:lvlJc w:val="left"/>
      <w:pPr>
        <w:tabs>
          <w:tab w:val="num" w:pos="0"/>
        </w:tabs>
      </w:pPr>
      <w:rPr>
        <w:rFonts w:ascii="Times New Roman" w:hAnsi="Times New Roman" w:cs="Times New Roman"/>
        <w:sz w:val="24"/>
        <w:szCs w:val="24"/>
      </w:rPr>
    </w:lvl>
    <w:lvl w:ilvl="1">
      <w:start w:val="1"/>
      <w:numFmt w:val="decimal"/>
      <w:lvlText w:val="%2."/>
      <w:lvlJc w:val="left"/>
      <w:pPr>
        <w:tabs>
          <w:tab w:val="num" w:pos="1080"/>
        </w:tabs>
        <w:ind w:left="720"/>
      </w:pPr>
      <w:rPr>
        <w:rFonts w:ascii="Arial" w:hAnsi="Arial" w:cs="Arial"/>
        <w:sz w:val="20"/>
        <w:szCs w:val="20"/>
      </w:rPr>
    </w:lvl>
    <w:lvl w:ilvl="2">
      <w:start w:val="1"/>
      <w:numFmt w:val="decimal"/>
      <w:lvlText w:val="%3."/>
      <w:lvlJc w:val="left"/>
      <w:pPr>
        <w:tabs>
          <w:tab w:val="num" w:pos="1800"/>
        </w:tabs>
        <w:ind w:left="1440"/>
      </w:pPr>
      <w:rPr>
        <w:rFonts w:ascii="Arial" w:hAnsi="Arial" w:cs="Arial"/>
        <w:sz w:val="20"/>
        <w:szCs w:val="20"/>
      </w:rPr>
    </w:lvl>
    <w:lvl w:ilvl="3">
      <w:start w:val="1"/>
      <w:numFmt w:val="decimal"/>
      <w:lvlText w:val="%4."/>
      <w:lvlJc w:val="left"/>
      <w:pPr>
        <w:tabs>
          <w:tab w:val="num" w:pos="2520"/>
        </w:tabs>
        <w:ind w:left="2160"/>
      </w:pPr>
      <w:rPr>
        <w:rFonts w:ascii="Arial" w:hAnsi="Arial" w:cs="Arial"/>
        <w:sz w:val="20"/>
        <w:szCs w:val="20"/>
      </w:rPr>
    </w:lvl>
    <w:lvl w:ilvl="4">
      <w:start w:val="1"/>
      <w:numFmt w:val="decimal"/>
      <w:lvlText w:val="%5."/>
      <w:lvlJc w:val="left"/>
      <w:pPr>
        <w:tabs>
          <w:tab w:val="num" w:pos="3240"/>
        </w:tabs>
        <w:ind w:left="2880"/>
      </w:pPr>
      <w:rPr>
        <w:rFonts w:ascii="Arial" w:hAnsi="Arial" w:cs="Arial"/>
        <w:sz w:val="20"/>
        <w:szCs w:val="20"/>
      </w:rPr>
    </w:lvl>
    <w:lvl w:ilvl="5">
      <w:start w:val="1"/>
      <w:numFmt w:val="decimal"/>
      <w:lvlText w:val="%6."/>
      <w:lvlJc w:val="left"/>
      <w:pPr>
        <w:tabs>
          <w:tab w:val="num" w:pos="3960"/>
        </w:tabs>
        <w:ind w:left="3600"/>
      </w:pPr>
      <w:rPr>
        <w:rFonts w:ascii="Arial" w:hAnsi="Arial" w:cs="Arial"/>
        <w:sz w:val="20"/>
        <w:szCs w:val="20"/>
      </w:rPr>
    </w:lvl>
    <w:lvl w:ilvl="6">
      <w:start w:val="1"/>
      <w:numFmt w:val="decimal"/>
      <w:lvlText w:val="%7."/>
      <w:lvlJc w:val="left"/>
      <w:pPr>
        <w:tabs>
          <w:tab w:val="num" w:pos="4680"/>
        </w:tabs>
        <w:ind w:left="4320"/>
      </w:pPr>
      <w:rPr>
        <w:rFonts w:ascii="Arial" w:hAnsi="Arial" w:cs="Arial"/>
        <w:sz w:val="20"/>
        <w:szCs w:val="20"/>
      </w:rPr>
    </w:lvl>
    <w:lvl w:ilvl="7">
      <w:start w:val="1"/>
      <w:numFmt w:val="decimal"/>
      <w:lvlText w:val="%8."/>
      <w:lvlJc w:val="left"/>
      <w:pPr>
        <w:tabs>
          <w:tab w:val="num" w:pos="5400"/>
        </w:tabs>
        <w:ind w:left="5040"/>
      </w:pPr>
      <w:rPr>
        <w:rFonts w:ascii="Arial" w:hAnsi="Arial" w:cs="Arial"/>
        <w:sz w:val="20"/>
        <w:szCs w:val="20"/>
      </w:rPr>
    </w:lvl>
    <w:lvl w:ilvl="8">
      <w:start w:val="1"/>
      <w:numFmt w:val="decimal"/>
      <w:lvlText w:val="%9."/>
      <w:lvlJc w:val="left"/>
      <w:pPr>
        <w:tabs>
          <w:tab w:val="num" w:pos="6120"/>
        </w:tabs>
        <w:ind w:left="5760"/>
      </w:pPr>
      <w:rPr>
        <w:rFonts w:ascii="Arial" w:hAnsi="Arial" w:cs="Arial"/>
        <w:sz w:val="20"/>
        <w:szCs w:val="20"/>
      </w:rPr>
    </w:lvl>
  </w:abstractNum>
  <w:abstractNum w:abstractNumId="36">
    <w:nsid w:val="5B6F9E93"/>
    <w:multiLevelType w:val="multilevel"/>
    <w:tmpl w:val="5B6F9E93"/>
    <w:lvl w:ilvl="0">
      <w:start w:val="1"/>
      <w:numFmt w:val="decimal"/>
      <w:lvlText w:val="    %1)、"/>
      <w:lvlJc w:val="left"/>
      <w:pPr>
        <w:tabs>
          <w:tab w:val="num" w:pos="360"/>
        </w:tabs>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37">
    <w:nsid w:val="5CAD1218"/>
    <w:multiLevelType w:val="multilevel"/>
    <w:tmpl w:val="5CAD1218"/>
    <w:lvl w:ilvl="0">
      <w:start w:val="1"/>
      <w:numFmt w:val="decimal"/>
      <w:lvlText w:val="  (%1)、"/>
      <w:lvlJc w:val="left"/>
      <w:pPr>
        <w:tabs>
          <w:tab w:val="num" w:pos="360"/>
        </w:tabs>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38">
    <w:nsid w:val="5CF787E5"/>
    <w:multiLevelType w:val="multilevel"/>
    <w:tmpl w:val="5CF787E5"/>
    <w:lvl w:ilvl="0">
      <w:start w:val="1"/>
      <w:numFmt w:val="decimal"/>
      <w:lvlText w:val="    %1)、"/>
      <w:lvlJc w:val="left"/>
      <w:pPr>
        <w:tabs>
          <w:tab w:val="num" w:pos="360"/>
        </w:tabs>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39">
    <w:nsid w:val="5EB31544"/>
    <w:multiLevelType w:val="multilevel"/>
    <w:tmpl w:val="5EB31544"/>
    <w:lvl w:ilvl="0">
      <w:start w:val="1"/>
      <w:numFmt w:val="decimal"/>
      <w:lvlText w:val="    %1)、"/>
      <w:lvlJc w:val="left"/>
      <w:pPr>
        <w:tabs>
          <w:tab w:val="num" w:pos="360"/>
        </w:tabs>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40">
    <w:nsid w:val="5FA1A4AC"/>
    <w:multiLevelType w:val="multilevel"/>
    <w:tmpl w:val="5FA1A4AC"/>
    <w:lvl w:ilvl="0">
      <w:start w:val="1"/>
      <w:numFmt w:val="decimal"/>
      <w:lvlText w:val="%1、"/>
      <w:lvlJc w:val="left"/>
      <w:pPr>
        <w:tabs>
          <w:tab w:val="num" w:pos="0"/>
        </w:tabs>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41">
    <w:nsid w:val="5FA455D8"/>
    <w:multiLevelType w:val="multilevel"/>
    <w:tmpl w:val="5FA455D8"/>
    <w:lvl w:ilvl="0">
      <w:start w:val="1"/>
      <w:numFmt w:val="decimal"/>
      <w:lvlText w:val="    %1)、"/>
      <w:lvlJc w:val="left"/>
      <w:pPr>
        <w:tabs>
          <w:tab w:val="num" w:pos="0"/>
        </w:tabs>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42">
    <w:nsid w:val="6215B979"/>
    <w:multiLevelType w:val="multilevel"/>
    <w:tmpl w:val="6215B979"/>
    <w:lvl w:ilvl="0">
      <w:start w:val="1"/>
      <w:numFmt w:val="decimal"/>
      <w:lvlText w:val="    %1)、"/>
      <w:lvlJc w:val="left"/>
      <w:pPr>
        <w:tabs>
          <w:tab w:val="num" w:pos="360"/>
        </w:tabs>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43">
    <w:nsid w:val="62CF0D78"/>
    <w:multiLevelType w:val="multilevel"/>
    <w:tmpl w:val="62CF0D78"/>
    <w:lvl w:ilvl="0">
      <w:start w:val="1"/>
      <w:numFmt w:val="decimal"/>
      <w:lvlText w:val="  (%1)、"/>
      <w:lvlJc w:val="left"/>
      <w:pPr>
        <w:tabs>
          <w:tab w:val="num" w:pos="360"/>
        </w:tabs>
      </w:pPr>
      <w:rPr>
        <w:rFonts w:ascii="Arial" w:hAnsi="Arial" w:cs="Arial"/>
        <w:sz w:val="20"/>
        <w:szCs w:val="20"/>
      </w:rPr>
    </w:lvl>
    <w:lvl w:ilvl="1">
      <w:start w:val="1"/>
      <w:numFmt w:val="decimal"/>
      <w:lvlText w:val="%2."/>
      <w:lvlJc w:val="left"/>
      <w:pPr>
        <w:tabs>
          <w:tab w:val="num" w:pos="1080"/>
        </w:tabs>
        <w:ind w:left="720"/>
      </w:pPr>
      <w:rPr>
        <w:rFonts w:ascii="Arial" w:hAnsi="Arial" w:cs="Arial"/>
        <w:sz w:val="20"/>
        <w:szCs w:val="20"/>
      </w:rPr>
    </w:lvl>
    <w:lvl w:ilvl="2">
      <w:start w:val="1"/>
      <w:numFmt w:val="decimal"/>
      <w:lvlText w:val="%3."/>
      <w:lvlJc w:val="left"/>
      <w:pPr>
        <w:tabs>
          <w:tab w:val="num" w:pos="1800"/>
        </w:tabs>
        <w:ind w:left="1440"/>
      </w:pPr>
      <w:rPr>
        <w:rFonts w:ascii="Arial" w:hAnsi="Arial" w:cs="Arial"/>
        <w:sz w:val="20"/>
        <w:szCs w:val="20"/>
      </w:rPr>
    </w:lvl>
    <w:lvl w:ilvl="3">
      <w:start w:val="1"/>
      <w:numFmt w:val="decimal"/>
      <w:lvlText w:val="%4."/>
      <w:lvlJc w:val="left"/>
      <w:pPr>
        <w:tabs>
          <w:tab w:val="num" w:pos="2520"/>
        </w:tabs>
        <w:ind w:left="2160"/>
      </w:pPr>
      <w:rPr>
        <w:rFonts w:ascii="Arial" w:hAnsi="Arial" w:cs="Arial"/>
        <w:sz w:val="20"/>
        <w:szCs w:val="20"/>
      </w:rPr>
    </w:lvl>
    <w:lvl w:ilvl="4">
      <w:start w:val="1"/>
      <w:numFmt w:val="decimal"/>
      <w:lvlText w:val="%5."/>
      <w:lvlJc w:val="left"/>
      <w:pPr>
        <w:tabs>
          <w:tab w:val="num" w:pos="3240"/>
        </w:tabs>
        <w:ind w:left="2880"/>
      </w:pPr>
      <w:rPr>
        <w:rFonts w:ascii="Arial" w:hAnsi="Arial" w:cs="Arial"/>
        <w:sz w:val="20"/>
        <w:szCs w:val="20"/>
      </w:rPr>
    </w:lvl>
    <w:lvl w:ilvl="5">
      <w:start w:val="1"/>
      <w:numFmt w:val="decimal"/>
      <w:lvlText w:val="%6."/>
      <w:lvlJc w:val="left"/>
      <w:pPr>
        <w:tabs>
          <w:tab w:val="num" w:pos="3960"/>
        </w:tabs>
        <w:ind w:left="3600"/>
      </w:pPr>
      <w:rPr>
        <w:rFonts w:ascii="Arial" w:hAnsi="Arial" w:cs="Arial"/>
        <w:sz w:val="20"/>
        <w:szCs w:val="20"/>
      </w:rPr>
    </w:lvl>
    <w:lvl w:ilvl="6">
      <w:start w:val="1"/>
      <w:numFmt w:val="decimal"/>
      <w:lvlText w:val="%7."/>
      <w:lvlJc w:val="left"/>
      <w:pPr>
        <w:tabs>
          <w:tab w:val="num" w:pos="4680"/>
        </w:tabs>
        <w:ind w:left="4320"/>
      </w:pPr>
      <w:rPr>
        <w:rFonts w:ascii="Arial" w:hAnsi="Arial" w:cs="Arial"/>
        <w:sz w:val="20"/>
        <w:szCs w:val="20"/>
      </w:rPr>
    </w:lvl>
    <w:lvl w:ilvl="7">
      <w:start w:val="1"/>
      <w:numFmt w:val="decimal"/>
      <w:lvlText w:val="%8."/>
      <w:lvlJc w:val="left"/>
      <w:pPr>
        <w:tabs>
          <w:tab w:val="num" w:pos="5400"/>
        </w:tabs>
        <w:ind w:left="5040"/>
      </w:pPr>
      <w:rPr>
        <w:rFonts w:ascii="Arial" w:hAnsi="Arial" w:cs="Arial"/>
        <w:sz w:val="20"/>
        <w:szCs w:val="20"/>
      </w:rPr>
    </w:lvl>
    <w:lvl w:ilvl="8">
      <w:start w:val="1"/>
      <w:numFmt w:val="decimal"/>
      <w:lvlText w:val="%9."/>
      <w:lvlJc w:val="left"/>
      <w:pPr>
        <w:tabs>
          <w:tab w:val="num" w:pos="6120"/>
        </w:tabs>
        <w:ind w:left="5760"/>
      </w:pPr>
      <w:rPr>
        <w:rFonts w:ascii="Arial" w:hAnsi="Arial" w:cs="Arial"/>
        <w:sz w:val="20"/>
        <w:szCs w:val="20"/>
      </w:rPr>
    </w:lvl>
  </w:abstractNum>
  <w:abstractNum w:abstractNumId="44">
    <w:nsid w:val="641BE86F"/>
    <w:multiLevelType w:val="multilevel"/>
    <w:tmpl w:val="641BE86F"/>
    <w:lvl w:ilvl="0">
      <w:start w:val="1"/>
      <w:numFmt w:val="decimal"/>
      <w:lvlText w:val="%1、"/>
      <w:lvlJc w:val="left"/>
      <w:pPr>
        <w:tabs>
          <w:tab w:val="num" w:pos="0"/>
        </w:tabs>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45">
    <w:nsid w:val="675BD1C5"/>
    <w:multiLevelType w:val="multilevel"/>
    <w:tmpl w:val="675BD1C5"/>
    <w:lvl w:ilvl="0">
      <w:start w:val="1"/>
      <w:numFmt w:val="decimal"/>
      <w:lvlText w:val="  (%1)、"/>
      <w:lvlJc w:val="left"/>
      <w:pPr>
        <w:tabs>
          <w:tab w:val="num" w:pos="0"/>
        </w:tabs>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46">
    <w:nsid w:val="6D487282"/>
    <w:multiLevelType w:val="multilevel"/>
    <w:tmpl w:val="6D487282"/>
    <w:lvl w:ilvl="0">
      <w:start w:val="1"/>
      <w:numFmt w:val="decimal"/>
      <w:lvlText w:val="%1、"/>
      <w:lvlJc w:val="left"/>
      <w:pPr>
        <w:tabs>
          <w:tab w:val="num" w:pos="0"/>
        </w:tabs>
      </w:pPr>
      <w:rPr>
        <w:rFonts w:ascii="Times New Roman" w:hAnsi="Times New Roman" w:cs="Times New Roman"/>
        <w:sz w:val="24"/>
        <w:szCs w:val="24"/>
      </w:rPr>
    </w:lvl>
    <w:lvl w:ilvl="1">
      <w:start w:val="1"/>
      <w:numFmt w:val="decimal"/>
      <w:lvlText w:val="%2."/>
      <w:lvlJc w:val="left"/>
      <w:pPr>
        <w:tabs>
          <w:tab w:val="num" w:pos="1080"/>
        </w:tabs>
        <w:ind w:left="720"/>
      </w:pPr>
      <w:rPr>
        <w:rFonts w:ascii="Arial" w:hAnsi="Arial" w:cs="Arial"/>
        <w:sz w:val="20"/>
        <w:szCs w:val="20"/>
      </w:rPr>
    </w:lvl>
    <w:lvl w:ilvl="2">
      <w:start w:val="1"/>
      <w:numFmt w:val="decimal"/>
      <w:lvlText w:val="%3."/>
      <w:lvlJc w:val="left"/>
      <w:pPr>
        <w:tabs>
          <w:tab w:val="num" w:pos="1800"/>
        </w:tabs>
        <w:ind w:left="1440"/>
      </w:pPr>
      <w:rPr>
        <w:rFonts w:ascii="Arial" w:hAnsi="Arial" w:cs="Arial"/>
        <w:sz w:val="20"/>
        <w:szCs w:val="20"/>
      </w:rPr>
    </w:lvl>
    <w:lvl w:ilvl="3">
      <w:start w:val="1"/>
      <w:numFmt w:val="decimal"/>
      <w:lvlText w:val="%4."/>
      <w:lvlJc w:val="left"/>
      <w:pPr>
        <w:tabs>
          <w:tab w:val="num" w:pos="2520"/>
        </w:tabs>
        <w:ind w:left="2160"/>
      </w:pPr>
      <w:rPr>
        <w:rFonts w:ascii="Arial" w:hAnsi="Arial" w:cs="Arial"/>
        <w:sz w:val="20"/>
        <w:szCs w:val="20"/>
      </w:rPr>
    </w:lvl>
    <w:lvl w:ilvl="4">
      <w:start w:val="1"/>
      <w:numFmt w:val="decimal"/>
      <w:lvlText w:val="%5."/>
      <w:lvlJc w:val="left"/>
      <w:pPr>
        <w:tabs>
          <w:tab w:val="num" w:pos="3240"/>
        </w:tabs>
        <w:ind w:left="2880"/>
      </w:pPr>
      <w:rPr>
        <w:rFonts w:ascii="Arial" w:hAnsi="Arial" w:cs="Arial"/>
        <w:sz w:val="20"/>
        <w:szCs w:val="20"/>
      </w:rPr>
    </w:lvl>
    <w:lvl w:ilvl="5">
      <w:start w:val="1"/>
      <w:numFmt w:val="decimal"/>
      <w:lvlText w:val="%6."/>
      <w:lvlJc w:val="left"/>
      <w:pPr>
        <w:tabs>
          <w:tab w:val="num" w:pos="3960"/>
        </w:tabs>
        <w:ind w:left="3600"/>
      </w:pPr>
      <w:rPr>
        <w:rFonts w:ascii="Arial" w:hAnsi="Arial" w:cs="Arial"/>
        <w:sz w:val="20"/>
        <w:szCs w:val="20"/>
      </w:rPr>
    </w:lvl>
    <w:lvl w:ilvl="6">
      <w:start w:val="1"/>
      <w:numFmt w:val="decimal"/>
      <w:lvlText w:val="%7."/>
      <w:lvlJc w:val="left"/>
      <w:pPr>
        <w:tabs>
          <w:tab w:val="num" w:pos="4680"/>
        </w:tabs>
        <w:ind w:left="4320"/>
      </w:pPr>
      <w:rPr>
        <w:rFonts w:ascii="Arial" w:hAnsi="Arial" w:cs="Arial"/>
        <w:sz w:val="20"/>
        <w:szCs w:val="20"/>
      </w:rPr>
    </w:lvl>
    <w:lvl w:ilvl="7">
      <w:start w:val="1"/>
      <w:numFmt w:val="decimal"/>
      <w:lvlText w:val="%8."/>
      <w:lvlJc w:val="left"/>
      <w:pPr>
        <w:tabs>
          <w:tab w:val="num" w:pos="5400"/>
        </w:tabs>
        <w:ind w:left="5040"/>
      </w:pPr>
      <w:rPr>
        <w:rFonts w:ascii="Arial" w:hAnsi="Arial" w:cs="Arial"/>
        <w:sz w:val="20"/>
        <w:szCs w:val="20"/>
      </w:rPr>
    </w:lvl>
    <w:lvl w:ilvl="8">
      <w:start w:val="1"/>
      <w:numFmt w:val="decimal"/>
      <w:lvlText w:val="%9."/>
      <w:lvlJc w:val="left"/>
      <w:pPr>
        <w:tabs>
          <w:tab w:val="num" w:pos="6120"/>
        </w:tabs>
        <w:ind w:left="5760"/>
      </w:pPr>
      <w:rPr>
        <w:rFonts w:ascii="Arial" w:hAnsi="Arial" w:cs="Arial"/>
        <w:sz w:val="20"/>
        <w:szCs w:val="20"/>
      </w:rPr>
    </w:lvl>
  </w:abstractNum>
  <w:abstractNum w:abstractNumId="47">
    <w:nsid w:val="6FFAA5F5"/>
    <w:multiLevelType w:val="multilevel"/>
    <w:tmpl w:val="6FFAA5F5"/>
    <w:lvl w:ilvl="0">
      <w:start w:val="1"/>
      <w:numFmt w:val="decimal"/>
      <w:lvlText w:val="  (%1)、"/>
      <w:lvlJc w:val="left"/>
      <w:pPr>
        <w:tabs>
          <w:tab w:val="num" w:pos="0"/>
        </w:tabs>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48">
    <w:nsid w:val="73B4A14C"/>
    <w:multiLevelType w:val="multilevel"/>
    <w:tmpl w:val="73B4A14C"/>
    <w:lvl w:ilvl="0">
      <w:start w:val="1"/>
      <w:numFmt w:val="decimal"/>
      <w:lvlText w:val="  (%1)、"/>
      <w:lvlJc w:val="left"/>
      <w:pPr>
        <w:tabs>
          <w:tab w:val="num" w:pos="360"/>
        </w:tabs>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49">
    <w:nsid w:val="74A3B005"/>
    <w:multiLevelType w:val="multilevel"/>
    <w:tmpl w:val="74A3B005"/>
    <w:lvl w:ilvl="0">
      <w:start w:val="1"/>
      <w:numFmt w:val="decimal"/>
      <w:lvlText w:val="    %1)、"/>
      <w:lvlJc w:val="left"/>
      <w:pPr>
        <w:tabs>
          <w:tab w:val="num" w:pos="360"/>
        </w:tabs>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50">
    <w:nsid w:val="753673F0"/>
    <w:multiLevelType w:val="multilevel"/>
    <w:tmpl w:val="753673F0"/>
    <w:lvl w:ilvl="0">
      <w:start w:val="1"/>
      <w:numFmt w:val="decimal"/>
      <w:lvlText w:val="%1、"/>
      <w:lvlJc w:val="left"/>
      <w:pPr>
        <w:tabs>
          <w:tab w:val="num" w:pos="0"/>
        </w:tabs>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51">
    <w:nsid w:val="765C1758"/>
    <w:multiLevelType w:val="multilevel"/>
    <w:tmpl w:val="765C1758"/>
    <w:lvl w:ilvl="0">
      <w:start w:val="1"/>
      <w:numFmt w:val="decimal"/>
      <w:lvlText w:val="    %1)、"/>
      <w:lvlJc w:val="left"/>
      <w:pPr>
        <w:tabs>
          <w:tab w:val="num" w:pos="360"/>
        </w:tabs>
      </w:pPr>
      <w:rPr>
        <w:rFonts w:ascii="Times New Roman" w:hAnsi="Times New Roman" w:cs="Times New Roman"/>
        <w:sz w:val="24"/>
        <w:szCs w:val="24"/>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num w:numId="1">
    <w:abstractNumId w:val="31"/>
  </w:num>
  <w:num w:numId="2">
    <w:abstractNumId w:val="40"/>
  </w:num>
  <w:num w:numId="3">
    <w:abstractNumId w:val="23"/>
  </w:num>
  <w:num w:numId="4">
    <w:abstractNumId w:val="15"/>
  </w:num>
  <w:num w:numId="5">
    <w:abstractNumId w:val="3"/>
  </w:num>
  <w:num w:numId="6">
    <w:abstractNumId w:val="44"/>
  </w:num>
  <w:num w:numId="7">
    <w:abstractNumId w:val="24"/>
  </w:num>
  <w:num w:numId="8">
    <w:abstractNumId w:val="41"/>
  </w:num>
  <w:num w:numId="9">
    <w:abstractNumId w:val="5"/>
  </w:num>
  <w:num w:numId="10">
    <w:abstractNumId w:val="45"/>
  </w:num>
  <w:num w:numId="11">
    <w:abstractNumId w:val="12"/>
  </w:num>
  <w:num w:numId="12">
    <w:abstractNumId w:val="32"/>
  </w:num>
  <w:num w:numId="13">
    <w:abstractNumId w:val="19"/>
  </w:num>
  <w:num w:numId="14">
    <w:abstractNumId w:val="14"/>
  </w:num>
  <w:num w:numId="15">
    <w:abstractNumId w:val="2"/>
  </w:num>
  <w:num w:numId="16">
    <w:abstractNumId w:val="22"/>
  </w:num>
  <w:num w:numId="17">
    <w:abstractNumId w:val="47"/>
  </w:num>
  <w:num w:numId="18">
    <w:abstractNumId w:val="0"/>
  </w:num>
  <w:num w:numId="19">
    <w:abstractNumId w:val="43"/>
  </w:num>
  <w:num w:numId="20">
    <w:abstractNumId w:val="25"/>
  </w:num>
  <w:num w:numId="21">
    <w:abstractNumId w:val="50"/>
  </w:num>
  <w:num w:numId="22">
    <w:abstractNumId w:val="46"/>
  </w:num>
  <w:num w:numId="23">
    <w:abstractNumId w:val="16"/>
  </w:num>
  <w:num w:numId="24">
    <w:abstractNumId w:val="11"/>
  </w:num>
  <w:num w:numId="25">
    <w:abstractNumId w:val="27"/>
  </w:num>
  <w:num w:numId="26">
    <w:abstractNumId w:val="36"/>
  </w:num>
  <w:num w:numId="27">
    <w:abstractNumId w:val="51"/>
  </w:num>
  <w:num w:numId="28">
    <w:abstractNumId w:val="30"/>
  </w:num>
  <w:num w:numId="29">
    <w:abstractNumId w:val="29"/>
  </w:num>
  <w:num w:numId="30">
    <w:abstractNumId w:val="48"/>
  </w:num>
  <w:num w:numId="31">
    <w:abstractNumId w:val="26"/>
  </w:num>
  <w:num w:numId="32">
    <w:abstractNumId w:val="33"/>
  </w:num>
  <w:num w:numId="33">
    <w:abstractNumId w:val="8"/>
  </w:num>
  <w:num w:numId="34">
    <w:abstractNumId w:val="20"/>
  </w:num>
  <w:num w:numId="35">
    <w:abstractNumId w:val="1"/>
  </w:num>
  <w:num w:numId="36">
    <w:abstractNumId w:val="39"/>
  </w:num>
  <w:num w:numId="37">
    <w:abstractNumId w:val="6"/>
  </w:num>
  <w:num w:numId="38">
    <w:abstractNumId w:val="10"/>
  </w:num>
  <w:num w:numId="39">
    <w:abstractNumId w:val="21"/>
  </w:num>
  <w:num w:numId="40">
    <w:abstractNumId w:val="18"/>
  </w:num>
  <w:num w:numId="41">
    <w:abstractNumId w:val="17"/>
  </w:num>
  <w:num w:numId="42">
    <w:abstractNumId w:val="4"/>
  </w:num>
  <w:num w:numId="43">
    <w:abstractNumId w:val="42"/>
  </w:num>
  <w:num w:numId="44">
    <w:abstractNumId w:val="13"/>
  </w:num>
  <w:num w:numId="45">
    <w:abstractNumId w:val="7"/>
  </w:num>
  <w:num w:numId="46">
    <w:abstractNumId w:val="28"/>
  </w:num>
  <w:num w:numId="47">
    <w:abstractNumId w:val="9"/>
  </w:num>
  <w:num w:numId="48">
    <w:abstractNumId w:val="38"/>
  </w:num>
  <w:num w:numId="49">
    <w:abstractNumId w:val="35"/>
  </w:num>
  <w:num w:numId="50">
    <w:abstractNumId w:val="34"/>
  </w:num>
  <w:num w:numId="51">
    <w:abstractNumId w:val="37"/>
  </w:num>
  <w:num w:numId="52">
    <w:abstractNumId w:val="49"/>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0601"/>
    <w:rsid w:val="00004FDC"/>
    <w:rsid w:val="00043E27"/>
    <w:rsid w:val="00050034"/>
    <w:rsid w:val="000548D3"/>
    <w:rsid w:val="00083E73"/>
    <w:rsid w:val="000C7AFF"/>
    <w:rsid w:val="000D3910"/>
    <w:rsid w:val="000E2C8F"/>
    <w:rsid w:val="001151F6"/>
    <w:rsid w:val="00141DC2"/>
    <w:rsid w:val="00164C6E"/>
    <w:rsid w:val="001E2EAB"/>
    <w:rsid w:val="001E3E9D"/>
    <w:rsid w:val="001E5E5D"/>
    <w:rsid w:val="002113C0"/>
    <w:rsid w:val="00252B25"/>
    <w:rsid w:val="00266639"/>
    <w:rsid w:val="002C7726"/>
    <w:rsid w:val="002D5B7C"/>
    <w:rsid w:val="0030106A"/>
    <w:rsid w:val="00303082"/>
    <w:rsid w:val="003051F8"/>
    <w:rsid w:val="0031236F"/>
    <w:rsid w:val="003456E8"/>
    <w:rsid w:val="00363D24"/>
    <w:rsid w:val="00366463"/>
    <w:rsid w:val="00370C42"/>
    <w:rsid w:val="00374F02"/>
    <w:rsid w:val="003F4923"/>
    <w:rsid w:val="003F74DC"/>
    <w:rsid w:val="00423DBC"/>
    <w:rsid w:val="00431BB8"/>
    <w:rsid w:val="004355D0"/>
    <w:rsid w:val="00445D62"/>
    <w:rsid w:val="004560B8"/>
    <w:rsid w:val="00481ACD"/>
    <w:rsid w:val="004905DE"/>
    <w:rsid w:val="004C63AC"/>
    <w:rsid w:val="004F0C14"/>
    <w:rsid w:val="004F134C"/>
    <w:rsid w:val="00501CC5"/>
    <w:rsid w:val="00504993"/>
    <w:rsid w:val="0053221E"/>
    <w:rsid w:val="00581E97"/>
    <w:rsid w:val="00584725"/>
    <w:rsid w:val="005A2C68"/>
    <w:rsid w:val="005D67B2"/>
    <w:rsid w:val="005F0E3D"/>
    <w:rsid w:val="00601468"/>
    <w:rsid w:val="00614219"/>
    <w:rsid w:val="00625AFD"/>
    <w:rsid w:val="00630617"/>
    <w:rsid w:val="006925B7"/>
    <w:rsid w:val="006B0C41"/>
    <w:rsid w:val="006B6E3E"/>
    <w:rsid w:val="006F16AE"/>
    <w:rsid w:val="006F1D36"/>
    <w:rsid w:val="007139FF"/>
    <w:rsid w:val="0072153A"/>
    <w:rsid w:val="00740C83"/>
    <w:rsid w:val="00745FFE"/>
    <w:rsid w:val="00762AC0"/>
    <w:rsid w:val="00790728"/>
    <w:rsid w:val="007961EA"/>
    <w:rsid w:val="00797E9D"/>
    <w:rsid w:val="007D1BB9"/>
    <w:rsid w:val="007F0B5D"/>
    <w:rsid w:val="0080750D"/>
    <w:rsid w:val="0085312E"/>
    <w:rsid w:val="00887050"/>
    <w:rsid w:val="008926DD"/>
    <w:rsid w:val="008B4276"/>
    <w:rsid w:val="0090541A"/>
    <w:rsid w:val="00910AC8"/>
    <w:rsid w:val="00922B13"/>
    <w:rsid w:val="009405CC"/>
    <w:rsid w:val="009541D8"/>
    <w:rsid w:val="00962295"/>
    <w:rsid w:val="009812F3"/>
    <w:rsid w:val="009A2A5D"/>
    <w:rsid w:val="009D05CA"/>
    <w:rsid w:val="009D2163"/>
    <w:rsid w:val="00A12252"/>
    <w:rsid w:val="00A14FA2"/>
    <w:rsid w:val="00A16228"/>
    <w:rsid w:val="00A33F22"/>
    <w:rsid w:val="00A34F86"/>
    <w:rsid w:val="00A44C79"/>
    <w:rsid w:val="00A52D00"/>
    <w:rsid w:val="00A5461B"/>
    <w:rsid w:val="00A71693"/>
    <w:rsid w:val="00A71D3F"/>
    <w:rsid w:val="00A76D23"/>
    <w:rsid w:val="00A87046"/>
    <w:rsid w:val="00A93177"/>
    <w:rsid w:val="00AA4820"/>
    <w:rsid w:val="00AB2435"/>
    <w:rsid w:val="00AE222D"/>
    <w:rsid w:val="00B07226"/>
    <w:rsid w:val="00B07D90"/>
    <w:rsid w:val="00B2626C"/>
    <w:rsid w:val="00B303AB"/>
    <w:rsid w:val="00B42D20"/>
    <w:rsid w:val="00B43621"/>
    <w:rsid w:val="00B4708D"/>
    <w:rsid w:val="00B74AE0"/>
    <w:rsid w:val="00B909AA"/>
    <w:rsid w:val="00BA2E67"/>
    <w:rsid w:val="00BD268F"/>
    <w:rsid w:val="00BE3A40"/>
    <w:rsid w:val="00C1729B"/>
    <w:rsid w:val="00C3480A"/>
    <w:rsid w:val="00C37A37"/>
    <w:rsid w:val="00C7164E"/>
    <w:rsid w:val="00C84225"/>
    <w:rsid w:val="00CA4764"/>
    <w:rsid w:val="00CE4796"/>
    <w:rsid w:val="00CE5E5E"/>
    <w:rsid w:val="00CE733A"/>
    <w:rsid w:val="00D16826"/>
    <w:rsid w:val="00D22B7C"/>
    <w:rsid w:val="00D332E4"/>
    <w:rsid w:val="00D507B0"/>
    <w:rsid w:val="00D52153"/>
    <w:rsid w:val="00D61770"/>
    <w:rsid w:val="00D809E5"/>
    <w:rsid w:val="00D813E5"/>
    <w:rsid w:val="00DB5C7C"/>
    <w:rsid w:val="00DC2B56"/>
    <w:rsid w:val="00E015F4"/>
    <w:rsid w:val="00E033EF"/>
    <w:rsid w:val="00E35592"/>
    <w:rsid w:val="00E5483D"/>
    <w:rsid w:val="00E72CFA"/>
    <w:rsid w:val="00E73211"/>
    <w:rsid w:val="00EC3361"/>
    <w:rsid w:val="00ED242E"/>
    <w:rsid w:val="00EF34AA"/>
    <w:rsid w:val="00F078BF"/>
    <w:rsid w:val="00F10FFD"/>
    <w:rsid w:val="00F11F06"/>
    <w:rsid w:val="00F209DB"/>
    <w:rsid w:val="00F24E55"/>
    <w:rsid w:val="00F30028"/>
    <w:rsid w:val="00F30855"/>
    <w:rsid w:val="00F3376F"/>
    <w:rsid w:val="00F57094"/>
    <w:rsid w:val="00FA1949"/>
    <w:rsid w:val="00FB5182"/>
    <w:rsid w:val="00FB5535"/>
    <w:rsid w:val="00FB55CC"/>
    <w:rsid w:val="00FC24BC"/>
    <w:rsid w:val="00FC25C7"/>
    <w:rsid w:val="00FC4A8B"/>
    <w:rsid w:val="00FC6970"/>
    <w:rsid w:val="00FE247A"/>
    <w:rsid w:val="00FF6B7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5743F1DD-DBCE-4C1C-B955-7E8CD6558E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link w:val="10"/>
    <w:uiPriority w:val="9"/>
    <w:qFormat/>
    <w:pPr>
      <w:keepNext/>
      <w:keepLines/>
      <w:spacing w:before="340" w:after="330" w:line="578" w:lineRule="auto"/>
      <w:outlineLvl w:val="0"/>
    </w:pPr>
    <w:rPr>
      <w:b/>
      <w:bCs/>
      <w:kern w:val="44"/>
      <w:sz w:val="44"/>
      <w:szCs w:val="44"/>
    </w:rPr>
  </w:style>
  <w:style w:type="paragraph" w:styleId="Heading2">
    <w:name w:val="heading 2"/>
    <w:basedOn w:val="Normal"/>
    <w:next w:val="Normal0"/>
    <w:link w:val="20"/>
    <w:uiPriority w:val="9"/>
    <w:qFormat/>
    <w:pPr>
      <w:keepNext/>
      <w:keepLines/>
      <w:spacing w:before="260" w:after="260" w:line="416" w:lineRule="auto"/>
      <w:outlineLvl w:val="1"/>
    </w:pPr>
    <w:rPr>
      <w:rFonts w:ascii="Cambria" w:hAnsi="Cambria"/>
      <w:b/>
      <w:bCs/>
      <w:sz w:val="32"/>
      <w:szCs w:val="32"/>
    </w:rPr>
  </w:style>
  <w:style w:type="paragraph" w:styleId="Heading3">
    <w:name w:val="heading 3"/>
    <w:basedOn w:val="Normal"/>
    <w:next w:val="NormalIndent"/>
    <w:link w:val="3"/>
    <w:semiHidden/>
    <w:unhideWhenUsed/>
    <w:qFormat/>
    <w:rsid w:val="00DC2B56"/>
    <w:pPr>
      <w:keepNext/>
      <w:keepLines/>
      <w:snapToGrid w:val="0"/>
      <w:spacing w:before="120" w:after="60" w:line="400" w:lineRule="atLeast"/>
      <w:ind w:firstLine="425"/>
      <w:outlineLvl w:val="2"/>
    </w:pPr>
    <w:rPr>
      <w:rFonts w:ascii="Times New Roman" w:hAnsi="Times New Roman"/>
      <w:b/>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jc w:val="both"/>
    </w:pPr>
    <w:rPr>
      <w:kern w:val="2"/>
      <w:sz w:val="21"/>
      <w:szCs w:val="22"/>
    </w:rPr>
  </w:style>
  <w:style w:type="character" w:styleId="Hyperlink">
    <w:name w:val="Hyperlink"/>
    <w:basedOn w:val="DefaultParagraphFont"/>
    <w:uiPriority w:val="99"/>
    <w:unhideWhenUsed/>
    <w:rPr>
      <w:color w:val="0000FF"/>
      <w:u w:val="single"/>
    </w:rPr>
  </w:style>
  <w:style w:type="paragraph" w:styleId="TOC1">
    <w:name w:val="toc 1"/>
    <w:basedOn w:val="Normal"/>
    <w:next w:val="Normal0"/>
    <w:uiPriority w:val="39"/>
    <w:unhideWhenUsed/>
    <w:pPr>
      <w:spacing w:line="360" w:lineRule="auto"/>
    </w:pPr>
    <w:rPr>
      <w:rFonts w:ascii="宋体" w:hAnsi="宋体"/>
      <w:b/>
      <w:sz w:val="24"/>
    </w:rPr>
  </w:style>
  <w:style w:type="paragraph" w:styleId="TOC2">
    <w:name w:val="toc 2"/>
    <w:basedOn w:val="Normal"/>
    <w:next w:val="Normal0"/>
    <w:uiPriority w:val="39"/>
    <w:unhideWhenUsed/>
    <w:pPr>
      <w:spacing w:line="360" w:lineRule="auto"/>
      <w:ind w:left="420" w:leftChars="200"/>
    </w:pPr>
    <w:rPr>
      <w:rFonts w:ascii="宋体" w:hAnsi="宋体"/>
      <w:sz w:val="24"/>
    </w:rPr>
  </w:style>
  <w:style w:type="paragraph" w:customStyle="1" w:styleId="1">
    <w:name w:val="品茗标题1"/>
    <w:basedOn w:val="Heading1"/>
    <w:next w:val="Normal0"/>
    <w:link w:val="1Char"/>
    <w:pPr>
      <w:numPr>
        <w:numId w:val="1"/>
      </w:numPr>
    </w:pPr>
    <w:rPr>
      <w:rFonts w:ascii="宋体" w:hAnsi="宋体"/>
      <w:color w:val="000000"/>
      <w:sz w:val="32"/>
    </w:rPr>
  </w:style>
  <w:style w:type="character" w:customStyle="1" w:styleId="10">
    <w:name w:val="标题 1 字符"/>
    <w:basedOn w:val="DefaultParagraphFont"/>
    <w:link w:val="Heading1"/>
    <w:uiPriority w:val="9"/>
    <w:rPr>
      <w:rFonts w:ascii="Calibri" w:hAnsi="Calibri"/>
      <w:b/>
      <w:bCs/>
      <w:kern w:val="44"/>
      <w:sz w:val="44"/>
      <w:szCs w:val="44"/>
    </w:rPr>
  </w:style>
  <w:style w:type="character" w:customStyle="1" w:styleId="1Char">
    <w:name w:val="品茗标题1 Char"/>
    <w:basedOn w:val="DefaultParagraphFont"/>
    <w:link w:val="1"/>
    <w:rPr>
      <w:rFonts w:ascii="宋体" w:hAnsi="宋体"/>
      <w:b/>
      <w:bCs/>
      <w:color w:val="000000"/>
      <w:kern w:val="44"/>
      <w:sz w:val="32"/>
      <w:szCs w:val="44"/>
    </w:rPr>
  </w:style>
  <w:style w:type="paragraph" w:customStyle="1" w:styleId="2">
    <w:name w:val="品茗标题2"/>
    <w:basedOn w:val="Heading2"/>
    <w:next w:val="Normal0"/>
    <w:link w:val="2Char"/>
    <w:pPr>
      <w:numPr>
        <w:ilvl w:val="1"/>
        <w:numId w:val="1"/>
      </w:numPr>
    </w:pPr>
    <w:rPr>
      <w:rFonts w:ascii="宋体" w:hAnsi="宋体"/>
      <w:color w:val="000000"/>
      <w:sz w:val="28"/>
    </w:rPr>
  </w:style>
  <w:style w:type="character" w:customStyle="1" w:styleId="20">
    <w:name w:val="标题 2 字符"/>
    <w:basedOn w:val="DefaultParagraphFont"/>
    <w:link w:val="Heading2"/>
    <w:uiPriority w:val="9"/>
    <w:semiHidden/>
    <w:rPr>
      <w:rFonts w:ascii="Cambria" w:hAnsi="Cambria"/>
      <w:b/>
      <w:bCs/>
      <w:sz w:val="32"/>
      <w:szCs w:val="32"/>
    </w:rPr>
  </w:style>
  <w:style w:type="character" w:customStyle="1" w:styleId="2Char">
    <w:name w:val="品茗标题2 Char"/>
    <w:basedOn w:val="DefaultParagraphFont"/>
    <w:link w:val="2"/>
    <w:rPr>
      <w:rFonts w:ascii="宋体" w:hAnsi="宋体"/>
      <w:b/>
      <w:bCs/>
      <w:color w:val="000000"/>
      <w:kern w:val="2"/>
      <w:sz w:val="28"/>
      <w:szCs w:val="32"/>
    </w:rPr>
  </w:style>
  <w:style w:type="paragraph" w:styleId="NormalIndent">
    <w:name w:val="Normal Indent"/>
    <w:basedOn w:val="Normal"/>
    <w:semiHidden/>
    <w:unhideWhenUsed/>
    <w:rsid w:val="00DC2B56"/>
    <w:pPr>
      <w:ind w:firstLine="420" w:firstLineChars="200"/>
    </w:pPr>
  </w:style>
  <w:style w:type="character" w:customStyle="1" w:styleId="3">
    <w:name w:val="标题 3 字符"/>
    <w:basedOn w:val="DefaultParagraphFont"/>
    <w:link w:val="Heading3"/>
    <w:semiHidden/>
    <w:rsid w:val="00DC2B56"/>
    <w:rPr>
      <w:b/>
      <w:kern w:val="2"/>
      <w:sz w:val="24"/>
    </w:rPr>
  </w:style>
  <w:style w:type="table" w:styleId="TableGrid">
    <w:name w:val="Table Grid"/>
    <w:basedOn w:val="TableNormal"/>
    <w:rsid w:val="00962295"/>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
    <w:name w:val="表头"/>
    <w:basedOn w:val="Normal"/>
    <w:autoRedefine/>
    <w:rsid w:val="00C84225"/>
    <w:pPr>
      <w:spacing w:before="20" w:beforeLines="20"/>
      <w:jc w:val="center"/>
    </w:pPr>
    <w:rPr>
      <w:rFonts w:ascii="仿宋_GB2312" w:eastAsia="黑体" w:hAnsi="Times New Roman"/>
      <w:b/>
      <w:sz w:val="28"/>
      <w:szCs w:val="28"/>
    </w:rPr>
  </w:style>
  <w:style w:type="paragraph" w:customStyle="1" w:styleId="a0">
    <w:name w:val="所有表头"/>
    <w:basedOn w:val="a"/>
    <w:autoRedefine/>
    <w:rsid w:val="002113C0"/>
    <w:pPr>
      <w:adjustRightInd w:val="0"/>
      <w:snapToGrid w:val="0"/>
      <w:spacing w:before="0" w:beforeLines="0"/>
    </w:pPr>
    <w:rPr>
      <w:rFonts w:ascii="黑体" w:hAnsi="宋体"/>
      <w:color w:val="FF0000"/>
      <w:sz w:val="32"/>
      <w:szCs w:val="32"/>
    </w:rPr>
  </w:style>
  <w:style w:type="paragraph" w:customStyle="1" w:styleId="12">
    <w:name w:val="样式 样式1 + 首行缩进:  2 字符"/>
    <w:basedOn w:val="Normal"/>
    <w:rsid w:val="00C84225"/>
    <w:pPr>
      <w:spacing w:line="440" w:lineRule="exact"/>
      <w:ind w:left="240" w:right="240" w:firstLine="480" w:leftChars="100" w:rightChars="100" w:firstLineChars="200"/>
    </w:pPr>
    <w:rPr>
      <w:rFonts w:ascii="宋体" w:eastAsia="仿宋_GB2312" w:hAnsi="宋体" w:cs="宋体"/>
      <w:sz w:val="24"/>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wmf" /><Relationship Id="rId14" Type="http://schemas.openxmlformats.org/officeDocument/2006/relationships/image" Target="media/image10.jpeg" /><Relationship Id="rId15" Type="http://schemas.openxmlformats.org/officeDocument/2006/relationships/image" Target="media/image11.jpe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image" Target="media/image22.png" /><Relationship Id="rId27" Type="http://schemas.openxmlformats.org/officeDocument/2006/relationships/image" Target="media/image23.png" /><Relationship Id="rId28" Type="http://schemas.openxmlformats.org/officeDocument/2006/relationships/hyperlink" Target="https://d.book118.com/635323023230011120" TargetMode="Externa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numbering" Target="numbering.xml" /><Relationship Id="rId31"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wmf"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43</Pages>
  <Words>5183</Words>
  <Characters>29547</Characters>
  <Application>Microsoft Office Word</Application>
  <DocSecurity>0</DocSecurity>
  <Lines>246</Lines>
  <Paragraphs>69</Paragraphs>
  <ScaleCrop>false</ScaleCrop>
  <Company/>
  <LinksUpToDate>false</LinksUpToDate>
  <CharactersWithSpaces>34661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2023-10-14T05:22:00Z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