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120"/>
        <w:ind w:left="0" w:right="5915" w:firstLine="0"/>
        <w:jc w:val="right"/>
      </w:pPr>
      <w:bookmarkStart w:id="0" w:name="_TOC_250017"/>
      <w:r>
        <w:t>1.</w:t>
      </w:r>
      <w:bookmarkEnd w:id="0"/>
      <w:r>
        <w:rPr>
          <w:spacing w:val="56"/>
        </w:rPr>
        <w:t xml:space="preserve"> 概 述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6"/>
        </w:rPr>
      </w:pPr>
    </w:p>
    <w:p>
      <w:pPr>
        <w:pStyle w:val="Heading2"/>
        <w:numPr>
          <w:ilvl w:val="1"/>
          <w:numId w:val="38"/>
        </w:numPr>
        <w:tabs>
          <w:tab w:val="left" w:pos="15783"/>
        </w:tabs>
        <w:spacing w:before="45" w:after="0" w:line="240" w:lineRule="auto"/>
        <w:ind w:left="15782" w:right="0" w:hanging="748"/>
        <w:jc w:val="left"/>
      </w:pPr>
      <w:bookmarkStart w:id="1" w:name="_TOC_250016"/>
      <w:bookmarkEnd w:id="1"/>
      <w:r>
        <w:t>前言</w:t>
      </w:r>
    </w:p>
    <w:p>
      <w:pPr>
        <w:pStyle w:val="BodyText"/>
        <w:rPr>
          <w:rFonts w:ascii="黑体"/>
          <w:sz w:val="42"/>
        </w:rPr>
      </w:pPr>
    </w:p>
    <w:p>
      <w:pPr>
        <w:pStyle w:val="BodyText"/>
        <w:spacing w:line="458" w:lineRule="auto"/>
        <w:ind w:left="15035" w:right="714" w:firstLine="797"/>
        <w:jc w:val="both"/>
      </w:pPr>
      <w:r>
        <w:t>XX</w:t>
      </w:r>
      <w:r>
        <w:rPr>
          <w:spacing w:val="-27"/>
        </w:rPr>
        <w:t xml:space="preserve"> 水闸位于 </w:t>
      </w:r>
      <w:r>
        <w:t>XX</w:t>
      </w:r>
      <w:r>
        <w:rPr>
          <w:spacing w:val="-52"/>
        </w:rPr>
        <w:t xml:space="preserve"> 市 </w:t>
      </w:r>
      <w:r>
        <w:t>XX</w:t>
      </w:r>
      <w:r>
        <w:rPr>
          <w:spacing w:val="-54"/>
        </w:rPr>
        <w:t xml:space="preserve"> 区 </w:t>
      </w:r>
      <w:r>
        <w:t>XX</w:t>
      </w:r>
      <w:r>
        <w:rPr>
          <w:spacing w:val="-52"/>
        </w:rPr>
        <w:t xml:space="preserve"> 镇 </w:t>
      </w:r>
      <w:r>
        <w:t>XX</w:t>
      </w:r>
      <w:r>
        <w:rPr>
          <w:spacing w:val="-17"/>
        </w:rPr>
        <w:t xml:space="preserve"> 河南端，外河出口为 </w:t>
      </w:r>
      <w:r>
        <w:t>XX</w:t>
      </w:r>
      <w:r>
        <w:rPr>
          <w:spacing w:val="-32"/>
        </w:rPr>
        <w:t xml:space="preserve"> 江，是 </w:t>
      </w:r>
      <w:r>
        <w:t>XX</w:t>
      </w:r>
      <w:r>
        <w:rPr>
          <w:spacing w:val="-27"/>
        </w:rPr>
        <w:t xml:space="preserve"> 大掌握</w:t>
      </w:r>
      <w:r>
        <w:rPr>
          <w:spacing w:val="7"/>
        </w:rPr>
        <w:t xml:space="preserve">骨干工程之一，平面位臵见图 </w:t>
      </w:r>
      <w:r>
        <w:t>K2023079-418T-01。该工程具有防洪、排涝和水资源调度等功能，是该地区重要的一座水利工程设施。</w:t>
      </w:r>
    </w:p>
    <w:p>
      <w:pPr>
        <w:pStyle w:val="BodyText"/>
        <w:spacing w:line="471" w:lineRule="exact"/>
        <w:ind w:left="15833"/>
        <w:jc w:val="both"/>
      </w:pPr>
      <w:r>
        <w:rPr>
          <w:spacing w:val="92"/>
        </w:rPr>
        <w:t>原</w:t>
      </w:r>
      <w:r>
        <w:t>XX</w:t>
      </w:r>
      <w:r>
        <w:rPr>
          <w:spacing w:val="-25"/>
        </w:rPr>
        <w:t xml:space="preserve"> 水闸兴建于 </w:t>
      </w:r>
      <w:r>
        <w:t>1974</w:t>
      </w:r>
      <w:r>
        <w:rPr>
          <w:spacing w:val="-10"/>
        </w:rPr>
        <w:t xml:space="preserve"> 年，为集防洪、航运、排水等工程于一体的套闸，</w:t>
      </w:r>
    </w:p>
    <w:p>
      <w:pPr>
        <w:pStyle w:val="BodyText"/>
        <w:spacing w:before="10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4"/>
          <w:footerReference w:type="default" r:id="rId5"/>
          <w:type w:val="continuous"/>
          <w:pgSz w:w="31660" w:h="22400" w:orient="landscape"/>
          <w:pgMar w:top="1960" w:right="1160" w:bottom="1720" w:left="2200" w:header="970" w:footer="1531"/>
          <w:pgNumType w:start="1"/>
          <w:cols w:space="708"/>
        </w:sectPr>
      </w:pPr>
    </w:p>
    <w:p>
      <w:pPr>
        <w:pStyle w:val="BodyText"/>
        <w:spacing w:before="1"/>
        <w:rPr>
          <w:sz w:val="50"/>
        </w:rPr>
      </w:pPr>
    </w:p>
    <w:p>
      <w:pPr>
        <w:pStyle w:val="Title"/>
        <w:spacing w:line="381" w:lineRule="auto"/>
      </w:pPr>
      <w:r>
        <w:rPr>
          <w:w w:val="95"/>
        </w:rPr>
        <w:t>XX</w:t>
      </w:r>
      <w:r>
        <w:rPr>
          <w:spacing w:val="13"/>
          <w:w w:val="95"/>
        </w:rPr>
        <w:t xml:space="preserve"> 河道水闸改造升级工程可行性</w:t>
      </w:r>
      <w:r>
        <w:t>争论报告</w:t>
      </w:r>
    </w:p>
    <w:p>
      <w:pPr>
        <w:pStyle w:val="BodyText"/>
        <w:spacing w:before="51" w:line="458" w:lineRule="auto"/>
        <w:ind w:left="2012" w:right="568"/>
      </w:pPr>
      <w:r>
        <w:br w:type="column"/>
      </w:r>
      <w:r>
        <w:rPr>
          <w:spacing w:val="-12"/>
        </w:rPr>
        <w:t xml:space="preserve">由净宽 </w:t>
      </w:r>
      <w:r>
        <w:t>8m</w:t>
      </w:r>
      <w:r>
        <w:rPr>
          <w:spacing w:val="-11"/>
        </w:rPr>
        <w:t xml:space="preserve"> 的单孔内外闸首和净宽 </w:t>
      </w:r>
      <w:r>
        <w:t>16m</w:t>
      </w:r>
      <w:r>
        <w:rPr>
          <w:spacing w:val="-11"/>
        </w:rPr>
        <w:t xml:space="preserve">、净长 </w:t>
      </w:r>
      <w:r>
        <w:t>80m</w:t>
      </w:r>
      <w:r>
        <w:rPr>
          <w:spacing w:val="-7"/>
        </w:rPr>
        <w:t xml:space="preserve"> 的闸室，以及靠近外河闸首</w:t>
      </w:r>
      <w:r>
        <w:rPr>
          <w:spacing w:val="10"/>
        </w:rPr>
        <w:t xml:space="preserve">横跨两岸的一座桥面宽 </w:t>
      </w:r>
      <w:r>
        <w:t>5m 的拖拉机桥组成。原水闸通航孔梁底高程内河为6.0m</w:t>
      </w:r>
      <w:r>
        <w:rPr>
          <w:spacing w:val="-12"/>
        </w:rPr>
        <w:t xml:space="preserve">、外河为 </w:t>
      </w:r>
      <w:r>
        <w:t>6.2m</w:t>
      </w:r>
      <w:r>
        <w:rPr>
          <w:spacing w:val="-10"/>
        </w:rPr>
        <w:t xml:space="preserve">，通航等级 </w:t>
      </w:r>
      <w:r>
        <w:t>50t</w:t>
      </w:r>
      <w:r>
        <w:rPr>
          <w:spacing w:val="-7"/>
        </w:rPr>
        <w:t xml:space="preserve">；属中型水闸。该水闸 </w:t>
      </w:r>
      <w:r>
        <w:t>1975</w:t>
      </w:r>
      <w:r>
        <w:rPr>
          <w:spacing w:val="-11"/>
        </w:rPr>
        <w:t xml:space="preserve"> 年竣工并投入</w:t>
      </w:r>
      <w:r>
        <w:rPr>
          <w:spacing w:val="-4"/>
        </w:rPr>
        <w:t xml:space="preserve">使用，至今已运行 </w:t>
      </w:r>
      <w:r>
        <w:t>30</w:t>
      </w:r>
      <w:r>
        <w:rPr>
          <w:spacing w:val="-5"/>
        </w:rPr>
        <w:t xml:space="preserve"> 余年，是当地防汛、排涝、航运和水环境改善、水资源</w:t>
      </w:r>
      <w:r>
        <w:t>调度不行缺少的重要建筑。但由于受当时的经济条件限制，设计标准偏低。随</w:t>
      </w:r>
      <w:r>
        <w:rPr>
          <w:spacing w:val="92"/>
        </w:rPr>
        <w:t>着</w:t>
      </w:r>
      <w:r>
        <w:t>XX</w:t>
      </w:r>
      <w:r>
        <w:rPr>
          <w:spacing w:val="-9"/>
        </w:rPr>
        <w:t xml:space="preserve"> 大掌握圩区防洪标准的提高，</w:t>
      </w:r>
      <w:r>
        <w:t>XX</w:t>
      </w:r>
      <w:r>
        <w:rPr>
          <w:spacing w:val="-9"/>
        </w:rPr>
        <w:t xml:space="preserve"> 水闸原有设计防范标准已明显偏低，加</w:t>
      </w:r>
      <w:r>
        <w:t>上水闸在多年运行后，消灭了多处裂缝、破损与钢筋锈蚀，对日常运行安全构成了威逼。</w:t>
      </w:r>
    </w:p>
    <w:p>
      <w:pPr>
        <w:pStyle w:val="BodyText"/>
        <w:spacing w:line="462" w:lineRule="exact"/>
        <w:ind w:left="2810"/>
      </w:pPr>
      <w:r>
        <w:rPr>
          <w:spacing w:val="-32"/>
        </w:rPr>
        <w:t xml:space="preserve">为此 </w:t>
      </w:r>
      <w:r>
        <w:t>2023</w:t>
      </w:r>
      <w:r>
        <w:rPr>
          <w:spacing w:val="-66"/>
        </w:rPr>
        <w:t xml:space="preserve"> 年 </w:t>
      </w:r>
      <w:r>
        <w:t>5</w:t>
      </w:r>
      <w:r>
        <w:rPr>
          <w:spacing w:val="-11"/>
        </w:rPr>
        <w:t xml:space="preserve"> 月</w:t>
      </w:r>
      <w:r>
        <w:t>XX</w:t>
      </w:r>
      <w:r>
        <w:rPr>
          <w:spacing w:val="-11"/>
        </w:rPr>
        <w:t xml:space="preserve"> 市</w:t>
      </w:r>
      <w:r>
        <w:t>XX</w:t>
      </w:r>
      <w:r>
        <w:rPr>
          <w:spacing w:val="-5"/>
        </w:rPr>
        <w:t xml:space="preserve"> 区水务局托付国家电力公司</w:t>
      </w:r>
      <w:r>
        <w:t>XX</w:t>
      </w:r>
      <w:r>
        <w:rPr>
          <w:spacing w:val="-14"/>
        </w:rPr>
        <w:t xml:space="preserve"> 勘测设计争论院</w:t>
      </w:r>
    </w:p>
    <w:p>
      <w:pPr>
        <w:pStyle w:val="BodyText"/>
        <w:spacing w:before="9"/>
        <w:rPr>
          <w:sz w:val="33"/>
        </w:rPr>
      </w:pPr>
    </w:p>
    <w:p>
      <w:pPr>
        <w:pStyle w:val="BodyText"/>
        <w:spacing w:line="458" w:lineRule="auto"/>
        <w:ind w:left="2012" w:right="518"/>
      </w:pPr>
      <w:r>
        <w:rPr>
          <w:spacing w:val="92"/>
        </w:rPr>
        <w:t>对</w:t>
      </w:r>
      <w:r>
        <w:t>XX</w:t>
      </w:r>
      <w:r>
        <w:rPr>
          <w:spacing w:val="-13"/>
        </w:rPr>
        <w:t xml:space="preserve"> 水闸进展安全检测与评估，评估结论为：水闸构造多处混凝土外表露筋，</w:t>
      </w:r>
      <w:r>
        <w:rPr>
          <w:spacing w:val="-182"/>
        </w:rPr>
        <w:t xml:space="preserve"> </w:t>
      </w:r>
      <w:r>
        <w:rPr>
          <w:spacing w:val="-12"/>
        </w:rPr>
        <w:t>闸室侧墙上部横梁、闸门锁定装臵、桥梁盖板以及侧墙支柱等构造发生严峻裂</w:t>
      </w:r>
      <w:r>
        <w:t>缝，外河闸首〔含原拖拉机桥构造</w:t>
      </w:r>
      <w:r>
        <w:rPr>
          <w:spacing w:val="-168"/>
        </w:rPr>
        <w:t>〕</w:t>
      </w:r>
      <w:r>
        <w:t>、内消力池根底均存在不小范围的淘空；</w:t>
      </w:r>
      <w:r>
        <w:rPr>
          <w:spacing w:val="1"/>
        </w:rPr>
        <w:t xml:space="preserve"> </w:t>
      </w:r>
      <w:r>
        <w:t>且内侧淘空位臵紧靠闸首底板，将对外闸首主体构造根底稳定造成不良影响；</w:t>
      </w:r>
    </w:p>
    <w:p>
      <w:pPr>
        <w:spacing w:after="0" w:line="458" w:lineRule="auto"/>
        <w:sectPr>
          <w:headerReference w:type="default" r:id="rId6"/>
          <w:footerReference w:type="default" r:id="rId7"/>
          <w:type w:val="continuous"/>
          <w:pgSz w:w="31660" w:h="22400" w:orient="landscape"/>
          <w:pgMar w:top="1960" w:right="1160" w:bottom="1720" w:left="2200" w:header="708" w:footer="708"/>
          <w:pgNumType w:start="2"/>
          <w:cols w:num="2" w:space="708" w:equalWidth="0">
            <w:col w:w="11147" w:space="1876"/>
            <w:col w:w="15277" w:space="0"/>
          </w:cols>
        </w:sectPr>
      </w:pPr>
    </w:p>
    <w:p>
      <w:pPr>
        <w:pStyle w:val="BodyText"/>
        <w:spacing w:before="1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8"/>
          <w:footerReference w:type="default" r:id="rId9"/>
          <w:pgSz w:w="31660" w:h="22400" w:orient="landscape"/>
          <w:pgMar w:top="1960" w:right="1160" w:bottom="1800" w:left="2200" w:header="970" w:footer="1531"/>
          <w:pgNumType w:start="3"/>
          <w:cols w:space="708"/>
        </w:sectPr>
      </w:pPr>
    </w:p>
    <w:p>
      <w:pPr>
        <w:pStyle w:val="BodyText"/>
        <w:spacing w:before="51"/>
        <w:ind w:left="288"/>
      </w:pPr>
      <w:r>
        <w:t>内外河闸首、闸室底板及消力池底板已消灭明显不均匀沉降。</w:t>
      </w:r>
    </w:p>
    <w:p>
      <w:pPr>
        <w:pStyle w:val="BodyText"/>
        <w:spacing w:before="6"/>
        <w:rPr>
          <w:sz w:val="33"/>
        </w:rPr>
      </w:pPr>
    </w:p>
    <w:p>
      <w:pPr>
        <w:pStyle w:val="BodyText"/>
        <w:spacing w:line="458" w:lineRule="auto"/>
        <w:ind w:left="288" w:right="78" w:firstLine="798"/>
      </w:pPr>
      <w:r>
        <w:t>2023</w:t>
      </w:r>
      <w:r>
        <w:rPr>
          <w:spacing w:val="-59"/>
        </w:rPr>
        <w:t xml:space="preserve"> 年 </w:t>
      </w:r>
      <w:r>
        <w:t>9</w:t>
      </w:r>
      <w:r>
        <w:rPr>
          <w:spacing w:val="-3"/>
        </w:rPr>
        <w:t xml:space="preserve"> 月</w:t>
      </w:r>
      <w:r>
        <w:t>XX</w:t>
      </w:r>
      <w:r>
        <w:rPr>
          <w:spacing w:val="-2"/>
        </w:rPr>
        <w:t xml:space="preserve"> 市</w:t>
      </w:r>
      <w:r>
        <w:t>XX</w:t>
      </w:r>
      <w:r>
        <w:rPr>
          <w:spacing w:val="-4"/>
        </w:rPr>
        <w:t xml:space="preserve"> 区水务局托付</w:t>
      </w:r>
      <w:r>
        <w:t>XXXX</w:t>
      </w:r>
      <w:r>
        <w:rPr>
          <w:spacing w:val="-11"/>
        </w:rPr>
        <w:t xml:space="preserve"> 水利设计进展水闸安全</w:t>
      </w:r>
      <w:r>
        <w:rPr>
          <w:w w:val="100"/>
        </w:rPr>
        <w:t>鉴定的“复核计算”工作</w:t>
      </w:r>
      <w:r>
        <w:rPr>
          <w:spacing w:val="-23"/>
          <w:w w:val="100"/>
        </w:rPr>
        <w:t>，“复核计算”结论为：</w:t>
      </w:r>
      <w:r>
        <w:rPr>
          <w:w w:val="100"/>
        </w:rPr>
        <w:t>XX</w:t>
      </w:r>
      <w:r>
        <w:rPr>
          <w:spacing w:val="-96"/>
        </w:rPr>
        <w:t xml:space="preserve"> </w:t>
      </w:r>
      <w:r>
        <w:rPr>
          <w:w w:val="100"/>
        </w:rPr>
        <w:t>水闸主体构造高程离现有</w:t>
      </w:r>
      <w:r>
        <w:t>规划要求相差较大，且大局部已经严峻碳化、损坏、失稳，通过复核计算认为该闸不满足标准及使用要求。即使局部大修、更换、加高加固也不肯定确保该闸的安全和正常运行。为了确保该闸的安全，适应社会进展的需要，建议该闸撤除重建。</w:t>
      </w:r>
    </w:p>
    <w:p>
      <w:pPr>
        <w:pStyle w:val="BodyText"/>
        <w:spacing w:line="458" w:lineRule="auto"/>
        <w:ind w:left="288" w:right="38" w:firstLine="798"/>
      </w:pPr>
      <w:r>
        <w:t>2023</w:t>
      </w:r>
      <w:r>
        <w:rPr>
          <w:spacing w:val="-44"/>
        </w:rPr>
        <w:t xml:space="preserve"> 年 </w:t>
      </w:r>
      <w:r>
        <w:t>3</w:t>
      </w:r>
      <w:r>
        <w:rPr>
          <w:spacing w:val="-13"/>
        </w:rPr>
        <w:t xml:space="preserve"> 月水闸安全鉴定组专家对该闸进展了特地的鉴定，鉴定意见为：</w:t>
      </w:r>
      <w:r>
        <w:rPr>
          <w:spacing w:val="-182"/>
        </w:rPr>
        <w:t xml:space="preserve"> </w:t>
      </w:r>
      <w:r>
        <w:rPr>
          <w:spacing w:val="-10"/>
        </w:rPr>
        <w:t>外闸首涉及防洪安全，上部构造也不能适应的防范水位，闸门启闭室呈不均匀</w:t>
      </w:r>
      <w:r>
        <w:t>沉降，建议撤除上部构造予以重建，原闸底板如稍作补强仍能利用，则尽量利用；对损坏的闸室墙，即使通航萎缩，但为保证排水通畅，仍应予以整修，</w:t>
      </w:r>
      <w:r>
        <w:rPr>
          <w:spacing w:val="-182"/>
        </w:rPr>
        <w:t xml:space="preserve"> </w:t>
      </w:r>
      <w:r>
        <w:t>勿使连续恶化；内闸首进展适当整修，维持其现有功能。</w:t>
      </w:r>
    </w:p>
    <w:p>
      <w:pPr>
        <w:pStyle w:val="BodyText"/>
        <w:spacing w:line="458" w:lineRule="auto"/>
        <w:ind w:left="288" w:right="183" w:firstLine="798"/>
        <w:jc w:val="both"/>
      </w:pPr>
      <w:r>
        <w:t>2023</w:t>
      </w:r>
      <w:r>
        <w:rPr>
          <w:spacing w:val="-38"/>
        </w:rPr>
        <w:t xml:space="preserve"> 年 </w:t>
      </w:r>
      <w:r>
        <w:t>7</w:t>
      </w:r>
      <w:r>
        <w:rPr>
          <w:spacing w:val="-16"/>
        </w:rPr>
        <w:t xml:space="preserve"> 月我院编制了 </w:t>
      </w:r>
      <w:r>
        <w:t>XX</w:t>
      </w:r>
      <w:r>
        <w:rPr>
          <w:spacing w:val="-12"/>
        </w:rPr>
        <w:t xml:space="preserve"> 水闸改建工程的工程建议书。并于 </w:t>
      </w:r>
      <w:r>
        <w:t>2023</w:t>
      </w:r>
      <w:r>
        <w:rPr>
          <w:spacing w:val="-39"/>
        </w:rPr>
        <w:t xml:space="preserve"> 年 </w:t>
      </w:r>
      <w:r>
        <w:t>9</w:t>
      </w:r>
      <w:r>
        <w:rPr>
          <w:spacing w:val="-183"/>
        </w:rPr>
        <w:t xml:space="preserve"> </w:t>
      </w:r>
      <w:r>
        <w:rPr>
          <w:spacing w:val="-7"/>
        </w:rPr>
        <w:t xml:space="preserve">月通过了 </w:t>
      </w:r>
      <w:r>
        <w:t>XX</w:t>
      </w:r>
      <w:r>
        <w:rPr>
          <w:spacing w:val="-9"/>
        </w:rPr>
        <w:t xml:space="preserve"> 市水务局科学技术委员会组织的专家评审。于 </w:t>
      </w:r>
      <w:r>
        <w:t>2023</w:t>
      </w:r>
      <w:r>
        <w:rPr>
          <w:spacing w:val="-24"/>
        </w:rPr>
        <w:t xml:space="preserve"> 年 </w:t>
      </w:r>
      <w:r>
        <w:t>4</w:t>
      </w:r>
      <w:r>
        <w:rPr>
          <w:spacing w:val="-9"/>
        </w:rPr>
        <w:t xml:space="preserve"> 月收到</w:t>
      </w:r>
      <w:r>
        <w:t>XX</w:t>
      </w:r>
      <w:r>
        <w:rPr>
          <w:spacing w:val="-18"/>
        </w:rPr>
        <w:t xml:space="preserve"> 市进展和改革委员会《关于 </w:t>
      </w:r>
      <w:r>
        <w:t>XX</w:t>
      </w:r>
      <w:r>
        <w:rPr>
          <w:spacing w:val="-26"/>
        </w:rPr>
        <w:t xml:space="preserve"> 区洞泾、</w:t>
      </w:r>
      <w:r>
        <w:t>XX</w:t>
      </w:r>
      <w:r>
        <w:rPr>
          <w:spacing w:val="-9"/>
        </w:rPr>
        <w:t xml:space="preserve"> 套闸危闸改建工程工程建议书的</w:t>
      </w:r>
      <w:r>
        <w:rPr>
          <w:spacing w:val="-64"/>
          <w:w w:val="100"/>
        </w:rPr>
        <w:t>批复》</w:t>
      </w:r>
      <w:r>
        <w:rPr>
          <w:w w:val="100"/>
        </w:rPr>
        <w:t>〔见附件一</w:t>
      </w:r>
      <w:r>
        <w:rPr>
          <w:spacing w:val="-195"/>
          <w:w w:val="100"/>
        </w:rPr>
        <w:t>〕</w:t>
      </w:r>
      <w:r>
        <w:rPr>
          <w:w w:val="100"/>
        </w:rPr>
        <w:t>，批复明确同意实施</w:t>
      </w:r>
      <w:r>
        <w:rPr>
          <w:spacing w:val="-106"/>
        </w:rPr>
        <w:t xml:space="preserve"> </w:t>
      </w:r>
      <w:r>
        <w:rPr>
          <w:w w:val="100"/>
        </w:rPr>
        <w:t>XX</w:t>
      </w:r>
      <w:r>
        <w:rPr>
          <w:spacing w:val="-96"/>
        </w:rPr>
        <w:t xml:space="preserve"> </w:t>
      </w:r>
      <w:r>
        <w:rPr>
          <w:spacing w:val="-2"/>
          <w:w w:val="100"/>
        </w:rPr>
        <w:t>区洞泾、</w:t>
      </w:r>
      <w:r>
        <w:rPr>
          <w:w w:val="100"/>
        </w:rPr>
        <w:t>XX</w:t>
      </w:r>
      <w:r>
        <w:rPr>
          <w:spacing w:val="-96"/>
        </w:rPr>
        <w:t xml:space="preserve"> </w:t>
      </w:r>
      <w:r>
        <w:rPr>
          <w:w w:val="100"/>
        </w:rPr>
        <w:t>套闸危闸改建工程，其</w:t>
      </w:r>
      <w:r>
        <w:rPr>
          <w:spacing w:val="92"/>
        </w:rPr>
        <w:t>中</w:t>
      </w:r>
      <w:r>
        <w:t>XX</w:t>
      </w:r>
      <w:r>
        <w:rPr>
          <w:spacing w:val="-8"/>
        </w:rPr>
        <w:t xml:space="preserve"> 套闸建设规模和内容为：老闸外闸首撤除，建为</w:t>
      </w:r>
      <w:r>
        <w:t>8m</w:t>
      </w:r>
      <w:r>
        <w:rPr>
          <w:spacing w:val="-8"/>
        </w:rPr>
        <w:t xml:space="preserve"> 外闸首，整修闸室</w:t>
      </w:r>
      <w:r>
        <w:t>和内闸首，更改造启闭、电气、自控设施等。2023</w:t>
      </w:r>
      <w:r>
        <w:rPr>
          <w:spacing w:val="-54"/>
        </w:rPr>
        <w:t xml:space="preserve"> 年 </w:t>
      </w:r>
      <w:r>
        <w:t>9</w:t>
      </w:r>
      <w:r>
        <w:rPr>
          <w:spacing w:val="1"/>
        </w:rPr>
        <w:t xml:space="preserve"> 月我院受</w:t>
      </w:r>
      <w:r>
        <w:t>XX</w:t>
      </w:r>
      <w:r>
        <w:rPr>
          <w:spacing w:val="-21"/>
        </w:rPr>
        <w:t xml:space="preserve"> 水务局</w:t>
      </w:r>
      <w:r>
        <w:t>的托付编制完成了《XX 区XX</w:t>
      </w:r>
      <w:r>
        <w:rPr>
          <w:spacing w:val="-23"/>
        </w:rPr>
        <w:t xml:space="preserve"> 水闸改建工程可行性争论报告》。</w:t>
      </w:r>
    </w:p>
    <w:p>
      <w:pPr>
        <w:pStyle w:val="BodyText"/>
        <w:spacing w:before="51" w:line="458" w:lineRule="auto"/>
        <w:ind w:left="288" w:right="568" w:firstLine="797"/>
      </w:pPr>
      <w:r>
        <w:br w:type="column"/>
      </w:r>
      <w:r>
        <w:t>2023</w:t>
      </w:r>
      <w:r>
        <w:rPr>
          <w:spacing w:val="-21"/>
        </w:rPr>
        <w:t xml:space="preserve"> 年 </w:t>
      </w:r>
      <w:r>
        <w:t>8</w:t>
      </w:r>
      <w:r>
        <w:rPr>
          <w:spacing w:val="-6"/>
        </w:rPr>
        <w:t xml:space="preserve"> 月，在本工程可行性争论报告水务局科技委行业评审过程中，</w:t>
      </w:r>
      <w:r>
        <w:rPr>
          <w:spacing w:val="-182"/>
        </w:rPr>
        <w:t xml:space="preserve"> </w:t>
      </w:r>
      <w:r>
        <w:t>有关方提出受诸多条件的约束，XX 套闸的通航功能已经萎缩，建议该闸通航功能取消，仅保存其一线防洪闸的防洪、排水功能，同时报请水务规划和航务治理部门审批。后来在《XX</w:t>
      </w:r>
      <w:r>
        <w:rPr>
          <w:spacing w:val="-8"/>
        </w:rPr>
        <w:t xml:space="preserve"> 区水务“十一五”规划》</w:t>
      </w:r>
      <w:r>
        <w:t>(XX</w:t>
      </w:r>
      <w:r>
        <w:rPr>
          <w:spacing w:val="-42"/>
        </w:rPr>
        <w:t xml:space="preserve"> 市 </w:t>
      </w:r>
      <w:r>
        <w:t>XX</w:t>
      </w:r>
      <w:r>
        <w:rPr>
          <w:spacing w:val="-11"/>
        </w:rPr>
        <w:t xml:space="preserve"> 区水务局、</w:t>
      </w:r>
      <w:r>
        <w:t>XX</w:t>
      </w:r>
      <w:r>
        <w:rPr>
          <w:spacing w:val="-182"/>
        </w:rPr>
        <w:t xml:space="preserve"> </w:t>
      </w:r>
      <w:r>
        <w:t>市水务规划设计争论院 2023</w:t>
      </w:r>
      <w:r>
        <w:rPr>
          <w:spacing w:val="-40"/>
        </w:rPr>
        <w:t xml:space="preserve"> 年 </w:t>
      </w:r>
      <w:r>
        <w:t>9</w:t>
      </w:r>
      <w:r>
        <w:rPr>
          <w:spacing w:val="-14"/>
        </w:rPr>
        <w:t xml:space="preserve"> 月)中已经明确了 </w:t>
      </w:r>
      <w:r>
        <w:t>XX</w:t>
      </w:r>
      <w:r>
        <w:rPr>
          <w:spacing w:val="-18"/>
        </w:rPr>
        <w:t xml:space="preserve"> 套闸改建为 </w:t>
      </w:r>
      <w:r>
        <w:t>XX</w:t>
      </w:r>
      <w:r>
        <w:rPr>
          <w:spacing w:val="-17"/>
        </w:rPr>
        <w:t xml:space="preserve"> 水闸；</w:t>
      </w:r>
      <w:r>
        <w:rPr>
          <w:spacing w:val="-182"/>
        </w:rPr>
        <w:t xml:space="preserve"> </w:t>
      </w:r>
      <w:r>
        <w:t>同时，XX</w:t>
      </w:r>
      <w:r>
        <w:rPr>
          <w:spacing w:val="-6"/>
        </w:rPr>
        <w:t xml:space="preserve"> 区航务治理所、</w:t>
      </w:r>
      <w:r>
        <w:t>XX</w:t>
      </w:r>
      <w:r>
        <w:rPr>
          <w:spacing w:val="-5"/>
        </w:rPr>
        <w:t xml:space="preserve"> 区地方海事处也明确批复了该闸改建为抑制闸，</w:t>
      </w:r>
      <w:r>
        <w:rPr>
          <w:spacing w:val="-182"/>
        </w:rPr>
        <w:t xml:space="preserve"> </w:t>
      </w:r>
      <w:r>
        <w:t>具体见附件一。</w:t>
      </w:r>
    </w:p>
    <w:p>
      <w:pPr>
        <w:pStyle w:val="Heading3"/>
        <w:spacing w:line="451" w:lineRule="exact"/>
        <w:ind w:left="1086" w:firstLine="0"/>
      </w:pPr>
      <w:r>
        <w:rPr>
          <w:w w:val="95"/>
        </w:rPr>
        <w:t>在此根底上，2023</w:t>
      </w:r>
      <w:r>
        <w:rPr>
          <w:spacing w:val="10"/>
          <w:w w:val="95"/>
        </w:rPr>
        <w:t xml:space="preserve"> 年 </w:t>
      </w:r>
      <w:r>
        <w:rPr>
          <w:w w:val="95"/>
        </w:rPr>
        <w:t>10</w:t>
      </w:r>
      <w:r>
        <w:rPr>
          <w:spacing w:val="22"/>
          <w:w w:val="95"/>
        </w:rPr>
        <w:t xml:space="preserve"> 月我院受</w:t>
      </w:r>
      <w:r>
        <w:rPr>
          <w:w w:val="95"/>
        </w:rPr>
        <w:t>XX 市江海水利资产治理公司托付，</w:t>
      </w:r>
    </w:p>
    <w:p>
      <w:pPr>
        <w:pStyle w:val="BodyText"/>
        <w:spacing w:before="6"/>
        <w:rPr>
          <w:sz w:val="30"/>
        </w:rPr>
      </w:pPr>
    </w:p>
    <w:p>
      <w:pPr>
        <w:spacing w:before="0"/>
        <w:ind w:left="288" w:right="0" w:firstLine="0"/>
        <w:jc w:val="left"/>
        <w:rPr>
          <w:sz w:val="40"/>
        </w:rPr>
      </w:pPr>
      <w:r>
        <w:rPr>
          <w:w w:val="95"/>
          <w:sz w:val="40"/>
        </w:rPr>
        <w:t>重编制完成了《XX</w:t>
      </w:r>
      <w:r>
        <w:rPr>
          <w:spacing w:val="129"/>
          <w:w w:val="95"/>
          <w:sz w:val="40"/>
        </w:rPr>
        <w:t xml:space="preserve"> 区</w:t>
      </w:r>
      <w:r>
        <w:rPr>
          <w:w w:val="95"/>
          <w:sz w:val="40"/>
        </w:rPr>
        <w:t>XX</w:t>
      </w:r>
      <w:r>
        <w:rPr>
          <w:spacing w:val="-7"/>
          <w:w w:val="95"/>
          <w:sz w:val="40"/>
        </w:rPr>
        <w:t xml:space="preserve"> 水闸改建工程可行性争论报告》。</w:t>
      </w:r>
    </w:p>
    <w:p>
      <w:pPr>
        <w:pStyle w:val="BodyText"/>
        <w:spacing w:before="9"/>
        <w:rPr>
          <w:sz w:val="30"/>
        </w:rPr>
      </w:pPr>
    </w:p>
    <w:p>
      <w:pPr>
        <w:pStyle w:val="Heading3"/>
        <w:spacing w:line="422" w:lineRule="auto"/>
        <w:ind w:left="288" w:right="721" w:firstLine="797"/>
      </w:pPr>
      <w:r>
        <w:rPr>
          <w:w w:val="95"/>
        </w:rPr>
        <w:t>2023</w:t>
      </w:r>
      <w:r>
        <w:rPr>
          <w:spacing w:val="17"/>
          <w:w w:val="95"/>
        </w:rPr>
        <w:t xml:space="preserve"> 年 </w:t>
      </w:r>
      <w:r>
        <w:rPr>
          <w:w w:val="95"/>
        </w:rPr>
        <w:t>3</w:t>
      </w:r>
      <w:r>
        <w:rPr>
          <w:spacing w:val="14"/>
          <w:w w:val="95"/>
        </w:rPr>
        <w:t xml:space="preserve"> 月 </w:t>
      </w:r>
      <w:r>
        <w:rPr>
          <w:w w:val="95"/>
        </w:rPr>
        <w:t>1 日水务局科技委重组织了行业评审，其主要评审意</w:t>
      </w:r>
      <w:r>
        <w:t>见如下：</w:t>
      </w:r>
    </w:p>
    <w:p>
      <w:pPr>
        <w:pStyle w:val="ListParagraph"/>
        <w:numPr>
          <w:ilvl w:val="0"/>
          <w:numId w:val="37"/>
        </w:numPr>
        <w:tabs>
          <w:tab w:val="left" w:pos="1646"/>
        </w:tabs>
        <w:spacing w:before="3" w:after="0" w:line="240" w:lineRule="auto"/>
        <w:ind w:left="1645" w:right="0" w:hanging="560"/>
        <w:jc w:val="left"/>
        <w:rPr>
          <w:sz w:val="40"/>
        </w:rPr>
      </w:pPr>
      <w:r>
        <w:rPr>
          <w:w w:val="95"/>
          <w:sz w:val="40"/>
        </w:rPr>
        <w:t>论证河道和建水闸的工程规模；</w:t>
      </w:r>
    </w:p>
    <w:p>
      <w:pPr>
        <w:pStyle w:val="BodyText"/>
        <w:spacing w:before="9"/>
        <w:rPr>
          <w:sz w:val="30"/>
        </w:rPr>
      </w:pPr>
    </w:p>
    <w:p>
      <w:pPr>
        <w:pStyle w:val="Heading3"/>
        <w:numPr>
          <w:ilvl w:val="0"/>
          <w:numId w:val="37"/>
        </w:numPr>
        <w:tabs>
          <w:tab w:val="left" w:pos="1646"/>
        </w:tabs>
        <w:spacing w:before="0" w:after="0" w:line="240" w:lineRule="auto"/>
        <w:ind w:left="1645" w:right="0" w:hanging="560"/>
        <w:jc w:val="left"/>
      </w:pPr>
      <w:r>
        <w:rPr>
          <w:w w:val="95"/>
        </w:rPr>
        <w:t>进一步明确工程功能，利于进一步确定设计标准；</w:t>
      </w:r>
    </w:p>
    <w:p>
      <w:pPr>
        <w:pStyle w:val="BodyText"/>
        <w:spacing w:before="6"/>
        <w:rPr>
          <w:sz w:val="30"/>
        </w:rPr>
      </w:pPr>
    </w:p>
    <w:p>
      <w:pPr>
        <w:pStyle w:val="ListParagraph"/>
        <w:numPr>
          <w:ilvl w:val="0"/>
          <w:numId w:val="37"/>
        </w:numPr>
        <w:tabs>
          <w:tab w:val="left" w:pos="1646"/>
        </w:tabs>
        <w:spacing w:before="0" w:after="0" w:line="240" w:lineRule="auto"/>
        <w:ind w:left="1645" w:right="0" w:hanging="560"/>
        <w:jc w:val="left"/>
        <w:rPr>
          <w:sz w:val="40"/>
        </w:rPr>
      </w:pPr>
      <w:r>
        <w:rPr>
          <w:w w:val="95"/>
          <w:sz w:val="40"/>
        </w:rPr>
        <w:t>工程争论过程中综合考虑设计标准近远期结合；</w:t>
      </w:r>
    </w:p>
    <w:p>
      <w:pPr>
        <w:pStyle w:val="BodyText"/>
        <w:spacing w:before="6"/>
        <w:rPr>
          <w:sz w:val="30"/>
        </w:rPr>
      </w:pPr>
    </w:p>
    <w:p>
      <w:pPr>
        <w:pStyle w:val="Heading3"/>
        <w:numPr>
          <w:ilvl w:val="0"/>
          <w:numId w:val="37"/>
        </w:numPr>
        <w:tabs>
          <w:tab w:val="left" w:pos="1646"/>
        </w:tabs>
        <w:spacing w:before="0" w:after="0" w:line="424" w:lineRule="auto"/>
        <w:ind w:left="1645" w:right="536" w:hanging="559"/>
        <w:jc w:val="left"/>
      </w:pPr>
      <w:r>
        <w:rPr>
          <w:spacing w:val="18"/>
          <w:w w:val="95"/>
        </w:rPr>
        <w:t xml:space="preserve">原套闸闸室作为 </w:t>
      </w:r>
      <w:r>
        <w:rPr>
          <w:w w:val="95"/>
        </w:rPr>
        <w:t>XX 地区具有肯定人文历史意义的连拱建筑构造，</w:t>
      </w:r>
      <w:r>
        <w:rPr>
          <w:spacing w:val="-187"/>
          <w:w w:val="95"/>
        </w:rPr>
        <w:t xml:space="preserve"> </w:t>
      </w:r>
      <w:r>
        <w:t>建议能修理保存，则予以保存；</w:t>
      </w:r>
    </w:p>
    <w:p>
      <w:pPr>
        <w:pStyle w:val="ListParagraph"/>
        <w:numPr>
          <w:ilvl w:val="0"/>
          <w:numId w:val="37"/>
        </w:numPr>
        <w:tabs>
          <w:tab w:val="left" w:pos="1646"/>
        </w:tabs>
        <w:spacing w:before="0" w:after="0" w:line="508" w:lineRule="exact"/>
        <w:ind w:left="1645" w:right="0" w:hanging="560"/>
        <w:jc w:val="left"/>
        <w:rPr>
          <w:sz w:val="40"/>
        </w:rPr>
      </w:pPr>
      <w:r>
        <w:rPr>
          <w:w w:val="95"/>
          <w:sz w:val="40"/>
        </w:rPr>
        <w:t>确定规划和设计引排水流量；</w:t>
      </w:r>
    </w:p>
    <w:p>
      <w:pPr>
        <w:pStyle w:val="BodyText"/>
        <w:spacing w:before="9"/>
        <w:rPr>
          <w:sz w:val="39"/>
        </w:rPr>
      </w:pPr>
    </w:p>
    <w:p>
      <w:pPr>
        <w:pStyle w:val="Heading2"/>
        <w:numPr>
          <w:ilvl w:val="1"/>
          <w:numId w:val="38"/>
        </w:numPr>
        <w:tabs>
          <w:tab w:val="left" w:pos="1141"/>
        </w:tabs>
        <w:spacing w:before="0" w:after="0" w:line="240" w:lineRule="auto"/>
        <w:ind w:left="1140" w:right="0" w:hanging="853"/>
        <w:jc w:val="left"/>
        <w:rPr>
          <w:rFonts w:ascii="幼圆" w:eastAsia="幼圆" w:hint="eastAsia"/>
        </w:rPr>
      </w:pPr>
      <w:bookmarkStart w:id="2" w:name="_TOC_250015"/>
      <w:bookmarkEnd w:id="2"/>
      <w:r>
        <w:rPr>
          <w:rFonts w:ascii="幼圆" w:eastAsia="幼圆" w:hint="eastAsia"/>
        </w:rPr>
        <w:t>工程设计范围</w:t>
      </w:r>
    </w:p>
    <w:p>
      <w:pPr>
        <w:pStyle w:val="BodyText"/>
        <w:spacing w:before="3"/>
        <w:rPr>
          <w:rFonts w:ascii="幼圆"/>
          <w:sz w:val="42"/>
        </w:rPr>
      </w:pPr>
    </w:p>
    <w:p>
      <w:pPr>
        <w:pStyle w:val="BodyText"/>
        <w:ind w:left="1086"/>
      </w:pPr>
      <w:r>
        <w:rPr>
          <w:spacing w:val="-3"/>
        </w:rPr>
        <w:t xml:space="preserve">本工程的改建内容为：①撤除外闸首，重建单孔净宽 </w:t>
      </w:r>
      <w:r>
        <w:t>8m</w:t>
      </w:r>
      <w:r>
        <w:rPr>
          <w:spacing w:val="-6"/>
        </w:rPr>
        <w:t xml:space="preserve"> 的抑制闸一座及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https://d.book118.com/635324214231011034</w:t>
        </w:r>
      </w:hyperlink>
    </w:p>
    <w:p>
      <w:pPr>
        <w:spacing w:after="0"/>
      </w:pPr>
    </w:p>
    <w:sectPr>
      <w:headerReference w:type="default" r:id="rId11"/>
      <w:footerReference w:type="default" r:id="rId12"/>
      <w:type w:val="continuous"/>
      <w:pgSz w:w="31660" w:h="22400" w:orient="landscape"/>
      <w:pgMar w:top="1960" w:right="1160" w:bottom="1720" w:left="2200" w:header="708" w:footer="708"/>
      <w:pgNumType w:start="4"/>
      <w:cols w:num="2" w:space="708" w:equalWidth="0">
        <w:col w:w="13064" w:space="1683"/>
        <w:col w:w="13553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8.15pt;height:14.3pt;margin-top:1027.67pt;margin-left:797.6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51" w:lineRule="exact"/>
                  <w:ind w:left="6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4"/>
                  </w:rPr>
                  <w:instrText xml:space="preserve"> 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8.15pt;height:14.3pt;margin-top:1027.67pt;margin-left:797.6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51" w:lineRule="exact"/>
                  <w:ind w:left="6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4"/>
                  </w:rPr>
                  <w:instrText xml:space="preserve"> 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8.15pt;height:14.3pt;margin-top:1027.67pt;margin-left:797.6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51" w:lineRule="exact"/>
                  <w:ind w:left="6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4"/>
                  </w:rPr>
                  <w:instrText xml:space="preserve"> 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8.15pt;height:14.3pt;margin-top:1027.67pt;margin-left:797.6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51" w:lineRule="exact"/>
                  <w:ind w:left="60" w:right="0" w:firstLine="0"/>
                  <w:jc w:val="left"/>
                  <w:rPr>
                    <w:rFonts w:ascii="Arial Narro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4"/>
                  </w:rPr>
                  <w:instrText xml:space="preserve"> 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1575944</wp:posOffset>
          </wp:positionH>
          <wp:positionV relativeFrom="page">
            <wp:posOffset>720432</wp:posOffset>
          </wp:positionV>
          <wp:extent cx="12168543" cy="2251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68543" cy="225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1575944</wp:posOffset>
          </wp:positionH>
          <wp:positionV relativeFrom="page">
            <wp:posOffset>720432</wp:posOffset>
          </wp:positionV>
          <wp:extent cx="12168543" cy="22513"/>
          <wp:effectExtent l="0" t="0" r="0" b="0"/>
          <wp:wrapNone/>
          <wp:docPr id="7315307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15307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68543" cy="225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1575944</wp:posOffset>
          </wp:positionH>
          <wp:positionV relativeFrom="page">
            <wp:posOffset>720432</wp:posOffset>
          </wp:positionV>
          <wp:extent cx="12168543" cy="22513"/>
          <wp:effectExtent l="0" t="0" r="0" b="0"/>
          <wp:wrapNone/>
          <wp:docPr id="14065463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65463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68543" cy="225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1575944</wp:posOffset>
          </wp:positionH>
          <wp:positionV relativeFrom="page">
            <wp:posOffset>720432</wp:posOffset>
          </wp:positionV>
          <wp:extent cx="12168543" cy="22513"/>
          <wp:effectExtent l="0" t="0" r="0" b="0"/>
          <wp:wrapNone/>
          <wp:docPr id="18962716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62716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68543" cy="225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D9A86"/>
    <w:multiLevelType w:val="hybridMultilevel"/>
    <w:tmpl w:val="00000000"/>
    <w:lvl w:ilvl="0">
      <w:start w:val="4"/>
      <w:numFmt w:val="decimal"/>
      <w:lvlText w:val="%1."/>
      <w:lvlJc w:val="left"/>
      <w:pPr>
        <w:ind w:left="1646" w:hanging="560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1">
      <w:start w:val="11"/>
      <w:numFmt w:val="decimal"/>
      <w:lvlText w:val="%2."/>
      <w:lvlJc w:val="left"/>
      <w:pPr>
        <w:ind w:left="6001" w:hanging="961"/>
        <w:jc w:val="right"/>
      </w:pPr>
      <w:rPr>
        <w:rFonts w:ascii="黑体" w:eastAsia="黑体" w:hAnsi="黑体" w:cs="黑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6839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78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7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6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6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5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4" w:hanging="961"/>
      </w:pPr>
      <w:rPr>
        <w:rFonts w:hint="default"/>
      </w:rPr>
    </w:lvl>
  </w:abstractNum>
  <w:abstractNum w:abstractNumId="1">
    <w:nsid w:val="0738A073"/>
    <w:multiLevelType w:val="hybridMultilevel"/>
    <w:tmpl w:val="00000000"/>
    <w:lvl w:ilvl="0">
      <w:start w:val="8"/>
      <w:numFmt w:val="decimal"/>
      <w:lvlText w:val="%1"/>
      <w:lvlJc w:val="left"/>
      <w:pPr>
        <w:ind w:left="1036" w:hanging="7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6" w:hanging="748"/>
        <w:jc w:val="left"/>
      </w:pPr>
      <w:rPr>
        <w:rFonts w:ascii="黑体" w:eastAsia="黑体" w:hAnsi="黑体" w:cs="黑体" w:hint="default"/>
        <w:w w:val="101"/>
        <w:sz w:val="42"/>
        <w:szCs w:val="42"/>
      </w:rPr>
    </w:lvl>
    <w:lvl w:ilvl="2">
      <w:start w:val="1"/>
      <w:numFmt w:val="decimal"/>
      <w:lvlText w:val="%3."/>
      <w:lvlJc w:val="left"/>
      <w:pPr>
        <w:ind w:left="1410" w:hanging="375"/>
        <w:jc w:val="left"/>
      </w:pPr>
      <w:rPr>
        <w:rFonts w:ascii="等线" w:eastAsia="等线" w:hAnsi="等线" w:cs="等线" w:hint="default"/>
        <w:b/>
        <w:bCs/>
        <w:w w:val="126"/>
        <w:sz w:val="35"/>
        <w:szCs w:val="35"/>
      </w:rPr>
    </w:lvl>
    <w:lvl w:ilvl="3">
      <w:start w:val="0"/>
      <w:numFmt w:val="bullet"/>
      <w:lvlText w:val="•"/>
      <w:lvlJc w:val="left"/>
      <w:pPr>
        <w:ind w:left="7393" w:hanging="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80" w:hanging="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66" w:hanging="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353" w:hanging="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340" w:hanging="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326" w:hanging="375"/>
      </w:pPr>
      <w:rPr>
        <w:rFonts w:hint="default"/>
      </w:rPr>
    </w:lvl>
  </w:abstractNum>
  <w:abstractNum w:abstractNumId="2">
    <w:nsid w:val="14A23016"/>
    <w:multiLevelType w:val="hybridMultilevel"/>
    <w:tmpl w:val="00000000"/>
    <w:lvl w:ilvl="0">
      <w:start w:val="1"/>
      <w:numFmt w:val="decimal"/>
      <w:lvlText w:val="%1"/>
      <w:lvlJc w:val="left"/>
      <w:pPr>
        <w:ind w:left="15782" w:hanging="7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782" w:hanging="747"/>
        <w:jc w:val="right"/>
      </w:pPr>
      <w:rPr>
        <w:rFonts w:ascii="黑体" w:eastAsia="黑体" w:hAnsi="黑体" w:cs="黑体" w:hint="default"/>
        <w:w w:val="101"/>
        <w:sz w:val="42"/>
        <w:szCs w:val="42"/>
      </w:rPr>
    </w:lvl>
    <w:lvl w:ilvl="2">
      <w:start w:val="1"/>
      <w:numFmt w:val="decimal"/>
      <w:lvlText w:val="%1.%2.%3"/>
      <w:lvlJc w:val="left"/>
      <w:pPr>
        <w:ind w:left="1409" w:hanging="935"/>
        <w:jc w:val="right"/>
      </w:pPr>
      <w:rPr>
        <w:rFonts w:ascii="等线" w:eastAsia="等线" w:hAnsi="等线" w:cs="等线" w:hint="default"/>
        <w:b/>
        <w:bCs/>
        <w:w w:val="117"/>
        <w:sz w:val="35"/>
        <w:szCs w:val="35"/>
      </w:rPr>
    </w:lvl>
    <w:lvl w:ilvl="3">
      <w:start w:val="1"/>
      <w:numFmt w:val="decimal"/>
      <w:lvlText w:val="%4."/>
      <w:lvlJc w:val="left"/>
      <w:pPr>
        <w:ind w:left="288" w:hanging="560"/>
        <w:jc w:val="left"/>
      </w:pPr>
      <w:rPr>
        <w:rFonts w:ascii="宋体" w:eastAsia="宋体" w:hAnsi="宋体" w:cs="宋体" w:hint="default"/>
        <w:spacing w:val="-186"/>
        <w:w w:val="100"/>
        <w:sz w:val="35"/>
        <w:szCs w:val="35"/>
      </w:rPr>
    </w:lvl>
    <w:lvl w:ilvl="4">
      <w:start w:val="0"/>
      <w:numFmt w:val="bullet"/>
      <w:lvlText w:val="•"/>
      <w:lvlJc w:val="left"/>
      <w:pPr>
        <w:ind w:left="15392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05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18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31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4" w:hanging="560"/>
      </w:pPr>
      <w:rPr>
        <w:rFonts w:hint="default"/>
      </w:rPr>
    </w:lvl>
  </w:abstractNum>
  <w:abstractNum w:abstractNumId="3">
    <w:nsid w:val="18A54265"/>
    <w:multiLevelType w:val="hybridMultilevel"/>
    <w:tmpl w:val="00000000"/>
    <w:lvl w:ilvl="0">
      <w:start w:val="6"/>
      <w:numFmt w:val="decimal"/>
      <w:lvlText w:val="%1"/>
      <w:lvlJc w:val="left"/>
      <w:pPr>
        <w:ind w:left="1246" w:hanging="5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6" w:hanging="559"/>
        <w:jc w:val="left"/>
      </w:pPr>
      <w:rPr>
        <w:rFonts w:ascii="Arial Narrow" w:eastAsia="Arial Narrow" w:hAnsi="Arial Narrow" w:cs="Arial Narrow" w:hint="default"/>
        <w:w w:val="109"/>
        <w:sz w:val="32"/>
        <w:szCs w:val="32"/>
      </w:rPr>
    </w:lvl>
    <w:lvl w:ilvl="2">
      <w:start w:val="0"/>
      <w:numFmt w:val="bullet"/>
      <w:lvlText w:val="•"/>
      <w:lvlJc w:val="left"/>
      <w:pPr>
        <w:ind w:left="3543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4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6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7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9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0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2" w:hanging="559"/>
      </w:pPr>
      <w:rPr>
        <w:rFonts w:hint="default"/>
      </w:rPr>
    </w:lvl>
  </w:abstractNum>
  <w:abstractNum w:abstractNumId="4">
    <w:nsid w:val="1C0B5BD5"/>
    <w:multiLevelType w:val="hybridMultilevel"/>
    <w:tmpl w:val="00000000"/>
    <w:lvl w:ilvl="0">
      <w:start w:val="1"/>
      <w:numFmt w:val="decimal"/>
      <w:lvlText w:val="%1."/>
      <w:lvlJc w:val="left"/>
      <w:pPr>
        <w:ind w:left="1594" w:hanging="560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795" w:hanging="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0" w:hanging="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1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6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7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2" w:hanging="560"/>
      </w:pPr>
      <w:rPr>
        <w:rFonts w:hint="default"/>
      </w:rPr>
    </w:lvl>
  </w:abstractNum>
  <w:abstractNum w:abstractNumId="5">
    <w:nsid w:val="232A08EE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559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2"/>
      <w:numFmt w:val="decimal"/>
      <w:lvlText w:val="%2."/>
      <w:lvlJc w:val="left"/>
      <w:pPr>
        <w:ind w:left="20985" w:hanging="480"/>
        <w:jc w:val="right"/>
      </w:pPr>
      <w:rPr>
        <w:rFonts w:ascii="黑体" w:eastAsia="黑体" w:hAnsi="黑体" w:cs="黑体" w:hint="default"/>
        <w:b/>
        <w:bCs/>
        <w:w w:val="98"/>
        <w:sz w:val="46"/>
        <w:szCs w:val="46"/>
      </w:rPr>
    </w:lvl>
    <w:lvl w:ilvl="2">
      <w:start w:val="0"/>
      <w:numFmt w:val="bullet"/>
      <w:lvlText w:val="•"/>
      <w:lvlJc w:val="left"/>
      <w:pPr>
        <w:ind w:left="20080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181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281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82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483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583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4" w:hanging="480"/>
      </w:pPr>
      <w:rPr>
        <w:rFonts w:hint="default"/>
      </w:rPr>
    </w:lvl>
  </w:abstractNum>
  <w:abstractNum w:abstractNumId="6">
    <w:nsid w:val="23DEB0A3"/>
    <w:multiLevelType w:val="hybridMultilevel"/>
    <w:tmpl w:val="00000000"/>
    <w:lvl w:ilvl="0">
      <w:start w:val="4"/>
      <w:numFmt w:val="decimal"/>
      <w:lvlText w:val="%1"/>
      <w:lvlJc w:val="left"/>
      <w:pPr>
        <w:ind w:left="1141" w:hanging="8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1" w:hanging="853"/>
        <w:jc w:val="left"/>
      </w:pPr>
      <w:rPr>
        <w:rFonts w:ascii="黑体" w:eastAsia="黑体" w:hAnsi="黑体" w:cs="黑体" w:hint="default"/>
        <w:w w:val="101"/>
        <w:sz w:val="42"/>
        <w:szCs w:val="42"/>
      </w:rPr>
    </w:lvl>
    <w:lvl w:ilvl="2">
      <w:start w:val="1"/>
      <w:numFmt w:val="decimal"/>
      <w:lvlText w:val="%1.%2.%3"/>
      <w:lvlJc w:val="left"/>
      <w:pPr>
        <w:ind w:left="1223" w:hanging="935"/>
        <w:jc w:val="left"/>
      </w:pPr>
      <w:rPr>
        <w:rFonts w:ascii="等线" w:eastAsia="等线" w:hAnsi="等线" w:cs="等线" w:hint="default"/>
        <w:b/>
        <w:bCs/>
        <w:spacing w:val="-2"/>
        <w:w w:val="117"/>
        <w:sz w:val="35"/>
        <w:szCs w:val="35"/>
      </w:rPr>
    </w:lvl>
    <w:lvl w:ilvl="3">
      <w:start w:val="1"/>
      <w:numFmt w:val="decimal"/>
      <w:lvlText w:val="%4."/>
      <w:lvlJc w:val="left"/>
      <w:pPr>
        <w:ind w:left="1646" w:hanging="560"/>
        <w:jc w:val="right"/>
      </w:pPr>
      <w:rPr>
        <w:rFonts w:hint="default"/>
        <w:spacing w:val="-2"/>
        <w:w w:val="84"/>
      </w:rPr>
    </w:lvl>
    <w:lvl w:ilvl="4">
      <w:start w:val="3"/>
      <w:numFmt w:val="decimal"/>
      <w:lvlText w:val="%5."/>
      <w:lvlJc w:val="left"/>
      <w:pPr>
        <w:ind w:left="2377" w:hanging="560"/>
        <w:jc w:val="right"/>
      </w:pPr>
      <w:rPr>
        <w:rFonts w:hint="default"/>
        <w:spacing w:val="0"/>
        <w:w w:val="99"/>
        <w:position w:val="2"/>
      </w:rPr>
    </w:lvl>
    <w:lvl w:ilvl="5">
      <w:start w:val="0"/>
      <w:numFmt w:val="bullet"/>
      <w:lvlText w:val="•"/>
      <w:lvlJc w:val="left"/>
      <w:pPr>
        <w:ind w:left="2380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237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4545" w:hanging="560"/>
      </w:pPr>
      <w:rPr>
        <w:rFonts w:hint="default"/>
      </w:rPr>
    </w:lvl>
  </w:abstractNum>
  <w:abstractNum w:abstractNumId="7">
    <w:nsid w:val="261B6378"/>
    <w:multiLevelType w:val="hybridMultilevel"/>
    <w:tmpl w:val="00000000"/>
    <w:lvl w:ilvl="0">
      <w:start w:val="1"/>
      <w:numFmt w:val="decimal"/>
      <w:lvlText w:val="%1."/>
      <w:lvlJc w:val="left"/>
      <w:pPr>
        <w:ind w:left="1646" w:hanging="560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831" w:hanging="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2" w:hanging="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3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5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6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0" w:hanging="560"/>
      </w:pPr>
      <w:rPr>
        <w:rFonts w:hint="default"/>
      </w:rPr>
    </w:lvl>
  </w:abstractNum>
  <w:abstractNum w:abstractNumId="8">
    <w:nsid w:val="2BC54718"/>
    <w:multiLevelType w:val="hybridMultilevel"/>
    <w:tmpl w:val="00000000"/>
    <w:lvl w:ilvl="0">
      <w:start w:val="1"/>
      <w:numFmt w:val="decimal"/>
      <w:lvlText w:val="%1."/>
      <w:lvlJc w:val="left"/>
      <w:pPr>
        <w:ind w:left="848" w:hanging="560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031" w:hanging="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3" w:hanging="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4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6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7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9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0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2" w:hanging="560"/>
      </w:pPr>
      <w:rPr>
        <w:rFonts w:hint="default"/>
      </w:rPr>
    </w:lvl>
  </w:abstractNum>
  <w:abstractNum w:abstractNumId="9">
    <w:nsid w:val="2F0AF21C"/>
    <w:multiLevelType w:val="hybridMultilevel"/>
    <w:tmpl w:val="00000000"/>
    <w:lvl w:ilvl="0">
      <w:start w:val="1"/>
      <w:numFmt w:val="decimal"/>
      <w:lvlText w:val="%1."/>
      <w:lvlJc w:val="left"/>
      <w:pPr>
        <w:ind w:left="1646" w:hanging="560"/>
        <w:jc w:val="left"/>
      </w:pPr>
      <w:rPr>
        <w:rFonts w:ascii="Arial Narrow" w:eastAsia="Arial Narrow" w:hAnsi="Arial Narrow" w:cs="Arial Narrow" w:hint="default"/>
        <w:b/>
        <w:bCs/>
        <w:spacing w:val="-2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770" w:hanging="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1" w:hanging="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2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3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4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5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6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560"/>
      </w:pPr>
      <w:rPr>
        <w:rFonts w:hint="default"/>
      </w:rPr>
    </w:lvl>
  </w:abstractNum>
  <w:abstractNum w:abstractNumId="10">
    <w:nsid w:val="304289FD"/>
    <w:multiLevelType w:val="hybridMultilevel"/>
    <w:tmpl w:val="00000000"/>
    <w:lvl w:ilvl="0">
      <w:start w:val="1"/>
      <w:numFmt w:val="decimal"/>
      <w:lvlText w:val="（%1）"/>
      <w:lvlJc w:val="left"/>
      <w:pPr>
        <w:ind w:left="2019" w:hanging="933"/>
        <w:jc w:val="left"/>
      </w:pPr>
      <w:rPr>
        <w:rFonts w:ascii="宋体" w:eastAsia="宋体" w:hAnsi="宋体" w:cs="宋体" w:hint="default"/>
        <w:spacing w:val="-87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173" w:hanging="9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6" w:hanging="9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9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3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6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6" w:hanging="933"/>
      </w:pPr>
      <w:rPr>
        <w:rFonts w:hint="default"/>
      </w:rPr>
    </w:lvl>
  </w:abstractNum>
  <w:abstractNum w:abstractNumId="11">
    <w:nsid w:val="31987043"/>
    <w:multiLevelType w:val="hybridMultilevel"/>
    <w:tmpl w:val="00000000"/>
    <w:lvl w:ilvl="0">
      <w:start w:val="7"/>
      <w:numFmt w:val="decimal"/>
      <w:lvlText w:val="%1"/>
      <w:lvlJc w:val="left"/>
      <w:pPr>
        <w:ind w:left="1223" w:hanging="9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3" w:hanging="935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23" w:hanging="935"/>
        <w:jc w:val="left"/>
      </w:pPr>
      <w:rPr>
        <w:rFonts w:ascii="等线" w:eastAsia="等线" w:hAnsi="等线" w:cs="等线" w:hint="default"/>
        <w:b/>
        <w:bCs/>
        <w:spacing w:val="-2"/>
        <w:w w:val="117"/>
        <w:sz w:val="35"/>
        <w:szCs w:val="35"/>
      </w:rPr>
    </w:lvl>
    <w:lvl w:ilvl="3">
      <w:start w:val="0"/>
      <w:numFmt w:val="bullet"/>
      <w:lvlText w:val="•"/>
      <w:lvlJc w:val="left"/>
      <w:pPr>
        <w:ind w:left="4830" w:hanging="9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4" w:hanging="9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7" w:hanging="9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1" w:hanging="9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5" w:hanging="9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8" w:hanging="935"/>
      </w:pPr>
      <w:rPr>
        <w:rFonts w:hint="default"/>
      </w:rPr>
    </w:lvl>
  </w:abstractNum>
  <w:abstractNum w:abstractNumId="12">
    <w:nsid w:val="31C46BC9"/>
    <w:multiLevelType w:val="hybridMultilevel"/>
    <w:tmpl w:val="00000000"/>
    <w:lvl w:ilvl="0">
      <w:start w:val="0"/>
      <w:numFmt w:val="bullet"/>
      <w:lvlText w:val=""/>
      <w:lvlJc w:val="left"/>
      <w:pPr>
        <w:ind w:left="331" w:hanging="250"/>
      </w:pPr>
      <w:rPr>
        <w:rFonts w:ascii="Symbol" w:eastAsia="Symbol" w:hAnsi="Symbol" w:cs="Symbol" w:hint="default"/>
        <w:w w:val="100"/>
        <w:sz w:val="32"/>
        <w:szCs w:val="32"/>
      </w:rPr>
    </w:lvl>
    <w:lvl w:ilvl="1">
      <w:start w:val="0"/>
      <w:numFmt w:val="bullet"/>
      <w:lvlText w:val="•"/>
      <w:lvlJc w:val="left"/>
      <w:pPr>
        <w:ind w:left="2573" w:hanging="2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6" w:hanging="2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0" w:hanging="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73" w:hanging="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07" w:hanging="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40" w:hanging="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74" w:hanging="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207" w:hanging="250"/>
      </w:pPr>
      <w:rPr>
        <w:rFonts w:hint="default"/>
      </w:rPr>
    </w:lvl>
  </w:abstractNum>
  <w:abstractNum w:abstractNumId="13">
    <w:nsid w:val="366F1C7D"/>
    <w:multiLevelType w:val="hybridMultilevel"/>
    <w:tmpl w:val="00000000"/>
    <w:lvl w:ilvl="0">
      <w:start w:val="3"/>
      <w:numFmt w:val="decimal"/>
      <w:lvlText w:val="%1."/>
      <w:lvlJc w:val="left"/>
      <w:pPr>
        <w:ind w:left="1326" w:hanging="599"/>
        <w:jc w:val="left"/>
      </w:pPr>
      <w:rPr>
        <w:rFonts w:ascii="黑体" w:eastAsia="黑体" w:hAnsi="黑体" w:cs="黑体" w:hint="default"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269" w:hanging="559"/>
        <w:jc w:val="left"/>
      </w:pPr>
      <w:rPr>
        <w:rFonts w:ascii="Arial Narrow" w:eastAsia="Arial Narrow" w:hAnsi="Arial Narrow" w:cs="Arial Narrow" w:hint="default"/>
        <w:w w:val="109"/>
        <w:sz w:val="32"/>
        <w:szCs w:val="32"/>
      </w:rPr>
    </w:lvl>
    <w:lvl w:ilvl="2">
      <w:start w:val="0"/>
      <w:numFmt w:val="bullet"/>
      <w:lvlText w:val="•"/>
      <w:lvlJc w:val="left"/>
      <w:pPr>
        <w:ind w:left="2527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35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3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51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59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67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74" w:hanging="559"/>
      </w:pPr>
      <w:rPr>
        <w:rFonts w:hint="default"/>
      </w:rPr>
    </w:lvl>
  </w:abstractNum>
  <w:abstractNum w:abstractNumId="14">
    <w:nsid w:val="36721D11"/>
    <w:multiLevelType w:val="hybridMultilevel"/>
    <w:tmpl w:val="00000000"/>
    <w:lvl w:ilvl="0">
      <w:start w:val="1"/>
      <w:numFmt w:val="decimal"/>
      <w:lvlText w:val="%1."/>
      <w:lvlJc w:val="left"/>
      <w:pPr>
        <w:ind w:left="1646" w:hanging="560"/>
        <w:jc w:val="left"/>
      </w:pPr>
      <w:rPr>
        <w:rFonts w:ascii="Arial Narrow" w:eastAsia="Arial Narrow" w:hAnsi="Arial Narrow" w:cs="Arial Narrow" w:hint="default"/>
        <w:b/>
        <w:bCs/>
        <w:spacing w:val="-2"/>
        <w:w w:val="100"/>
        <w:sz w:val="35"/>
        <w:szCs w:val="35"/>
      </w:rPr>
    </w:lvl>
    <w:lvl w:ilvl="1">
      <w:start w:val="6"/>
      <w:numFmt w:val="decimal"/>
      <w:lvlText w:val="%2."/>
      <w:lvlJc w:val="left"/>
      <w:pPr>
        <w:ind w:left="6361" w:hanging="722"/>
        <w:jc w:val="right"/>
      </w:pPr>
      <w:rPr>
        <w:rFonts w:ascii="黑体" w:eastAsia="黑体" w:hAnsi="黑体" w:cs="黑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7104" w:hanging="7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4" w:hanging="7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38" w:hanging="7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3" w:hanging="7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8" w:hanging="7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3" w:hanging="722"/>
      </w:pPr>
      <w:rPr>
        <w:rFonts w:hint="default"/>
      </w:rPr>
    </w:lvl>
  </w:abstractNum>
  <w:abstractNum w:abstractNumId="15">
    <w:nsid w:val="36DC71B3"/>
    <w:multiLevelType w:val="hybridMultilevel"/>
    <w:tmpl w:val="00000000"/>
    <w:lvl w:ilvl="0">
      <w:start w:val="1"/>
      <w:numFmt w:val="decimal"/>
      <w:lvlText w:val="（%1）"/>
      <w:lvlJc w:val="left"/>
      <w:pPr>
        <w:ind w:left="2019" w:hanging="933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173" w:hanging="9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6" w:hanging="9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9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3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6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6" w:hanging="933"/>
      </w:pPr>
      <w:rPr>
        <w:rFonts w:hint="default"/>
      </w:rPr>
    </w:lvl>
  </w:abstractNum>
  <w:abstractNum w:abstractNumId="16">
    <w:nsid w:val="383D98AB"/>
    <w:multiLevelType w:val="hybridMultilevel"/>
    <w:tmpl w:val="00000000"/>
    <w:lvl w:ilvl="0">
      <w:start w:val="1"/>
      <w:numFmt w:val="decimal"/>
      <w:lvlText w:val="%1"/>
      <w:lvlJc w:val="left"/>
      <w:pPr>
        <w:ind w:left="1111" w:hanging="240"/>
        <w:jc w:val="left"/>
      </w:pPr>
      <w:rPr>
        <w:rFonts w:ascii="宋体" w:eastAsia="宋体" w:hAnsi="宋体" w:cs="宋体" w:hint="default"/>
        <w:w w:val="99"/>
        <w:sz w:val="32"/>
        <w:szCs w:val="32"/>
      </w:rPr>
    </w:lvl>
    <w:lvl w:ilvl="1">
      <w:start w:val="0"/>
      <w:numFmt w:val="bullet"/>
      <w:lvlText w:val="•"/>
      <w:lvlJc w:val="left"/>
      <w:pPr>
        <w:ind w:left="1384" w:hanging="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49" w:hanging="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13" w:hanging="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78" w:hanging="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43" w:hanging="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07" w:hanging="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72" w:hanging="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36" w:hanging="240"/>
      </w:pPr>
      <w:rPr>
        <w:rFonts w:hint="default"/>
      </w:rPr>
    </w:lvl>
  </w:abstractNum>
  <w:abstractNum w:abstractNumId="17">
    <w:nsid w:val="3D0BCBE1"/>
    <w:multiLevelType w:val="hybridMultilevel"/>
    <w:tmpl w:val="00000000"/>
    <w:lvl w:ilvl="0">
      <w:start w:val="4"/>
      <w:numFmt w:val="decimal"/>
      <w:lvlText w:val="%1."/>
      <w:lvlJc w:val="left"/>
      <w:pPr>
        <w:ind w:left="1364" w:hanging="599"/>
        <w:jc w:val="left"/>
      </w:pPr>
      <w:rPr>
        <w:rFonts w:ascii="黑体" w:eastAsia="黑体" w:hAnsi="黑体" w:cs="黑体" w:hint="default"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306" w:hanging="559"/>
        <w:jc w:val="left"/>
      </w:pPr>
      <w:rPr>
        <w:rFonts w:ascii="Arial Narrow" w:eastAsia="Arial Narrow" w:hAnsi="Arial Narrow" w:cs="Arial Narrow" w:hint="default"/>
        <w:w w:val="109"/>
        <w:sz w:val="32"/>
        <w:szCs w:val="32"/>
      </w:rPr>
    </w:lvl>
    <w:lvl w:ilvl="2">
      <w:start w:val="0"/>
      <w:numFmt w:val="bullet"/>
      <w:lvlText w:val="•"/>
      <w:lvlJc w:val="left"/>
      <w:pPr>
        <w:ind w:left="1360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4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8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93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37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81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26" w:hanging="559"/>
      </w:pPr>
      <w:rPr>
        <w:rFonts w:hint="default"/>
      </w:rPr>
    </w:lvl>
  </w:abstractNum>
  <w:abstractNum w:abstractNumId="18">
    <w:nsid w:val="427AB20D"/>
    <w:multiLevelType w:val="hybridMultilevel"/>
    <w:tmpl w:val="00000000"/>
    <w:lvl w:ilvl="0">
      <w:start w:val="1"/>
      <w:numFmt w:val="lowerLetter"/>
      <w:lvlText w:val="%1."/>
      <w:lvlJc w:val="left"/>
      <w:pPr>
        <w:ind w:left="288" w:hanging="377"/>
        <w:jc w:val="left"/>
      </w:pPr>
      <w:rPr>
        <w:rFonts w:ascii="宋体" w:eastAsia="宋体" w:hAnsi="宋体" w:cs="宋体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1637" w:hanging="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4" w:hanging="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1" w:hanging="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9" w:hanging="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6" w:hanging="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1" w:hanging="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8" w:hanging="377"/>
      </w:pPr>
      <w:rPr>
        <w:rFonts w:hint="default"/>
      </w:rPr>
    </w:lvl>
  </w:abstractNum>
  <w:abstractNum w:abstractNumId="19">
    <w:nsid w:val="4626F5B1"/>
    <w:multiLevelType w:val="hybridMultilevel"/>
    <w:tmpl w:val="00000000"/>
    <w:lvl w:ilvl="0">
      <w:start w:val="1"/>
      <w:numFmt w:val="decimal"/>
      <w:lvlText w:val="（%1）"/>
      <w:lvlJc w:val="left"/>
      <w:pPr>
        <w:ind w:left="2019" w:hanging="933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173" w:hanging="9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6" w:hanging="9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9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3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6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9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3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6" w:hanging="933"/>
      </w:pPr>
      <w:rPr>
        <w:rFonts w:hint="default"/>
      </w:rPr>
    </w:lvl>
  </w:abstractNum>
  <w:abstractNum w:abstractNumId="20">
    <w:nsid w:val="480A2E18"/>
    <w:multiLevelType w:val="hybridMultilevel"/>
    <w:tmpl w:val="00000000"/>
    <w:lvl w:ilvl="0">
      <w:start w:val="1"/>
      <w:numFmt w:val="decimal"/>
      <w:lvlText w:val="%1."/>
      <w:lvlJc w:val="left"/>
      <w:pPr>
        <w:ind w:left="1645" w:hanging="559"/>
        <w:jc w:val="left"/>
      </w:pPr>
      <w:rPr>
        <w:rFonts w:ascii="宋体" w:eastAsia="宋体" w:hAnsi="宋体" w:cs="宋体" w:hint="default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831" w:hanging="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2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3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5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6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0" w:hanging="559"/>
      </w:pPr>
      <w:rPr>
        <w:rFonts w:hint="default"/>
      </w:rPr>
    </w:lvl>
  </w:abstractNum>
  <w:abstractNum w:abstractNumId="21">
    <w:nsid w:val="4BAE15C9"/>
    <w:multiLevelType w:val="hybridMultilevel"/>
    <w:tmpl w:val="00000000"/>
    <w:lvl w:ilvl="0">
      <w:start w:val="2"/>
      <w:numFmt w:val="decimal"/>
      <w:lvlText w:val="%1"/>
      <w:lvlJc w:val="left"/>
      <w:pPr>
        <w:ind w:left="15887" w:hanging="85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87" w:hanging="852"/>
        <w:jc w:val="right"/>
      </w:pPr>
      <w:rPr>
        <w:rFonts w:ascii="黑体" w:eastAsia="黑体" w:hAnsi="黑体" w:cs="黑体" w:hint="default"/>
        <w:w w:val="101"/>
        <w:sz w:val="42"/>
        <w:szCs w:val="42"/>
      </w:rPr>
    </w:lvl>
    <w:lvl w:ilvl="2">
      <w:start w:val="1"/>
      <w:numFmt w:val="decimal"/>
      <w:lvlText w:val="%1.%2.%3"/>
      <w:lvlJc w:val="left"/>
      <w:pPr>
        <w:ind w:left="1409" w:hanging="1121"/>
        <w:jc w:val="left"/>
      </w:pPr>
      <w:rPr>
        <w:rFonts w:ascii="等线" w:eastAsia="等线" w:hAnsi="等线" w:cs="等线" w:hint="default"/>
        <w:b/>
        <w:bCs/>
        <w:w w:val="117"/>
        <w:sz w:val="37"/>
        <w:szCs w:val="37"/>
      </w:rPr>
    </w:lvl>
    <w:lvl w:ilvl="3">
      <w:start w:val="0"/>
      <w:numFmt w:val="bullet"/>
      <w:lvlText w:val="•"/>
      <w:lvlJc w:val="left"/>
      <w:pPr>
        <w:ind w:left="15880" w:hanging="11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318" w:hanging="11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6" w:hanging="11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4" w:hanging="11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32" w:hanging="11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70" w:hanging="1121"/>
      </w:pPr>
      <w:rPr>
        <w:rFonts w:hint="default"/>
      </w:rPr>
    </w:lvl>
  </w:abstractNum>
  <w:abstractNum w:abstractNumId="22">
    <w:nsid w:val="5445B6FA"/>
    <w:multiLevelType w:val="hybridMultilevel"/>
    <w:tmpl w:val="00000000"/>
    <w:lvl w:ilvl="0">
      <w:start w:val="5"/>
      <w:numFmt w:val="decimal"/>
      <w:lvlText w:val="%1"/>
      <w:lvlJc w:val="left"/>
      <w:pPr>
        <w:ind w:left="1036" w:hanging="7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6" w:hanging="748"/>
        <w:jc w:val="left"/>
      </w:pPr>
      <w:rPr>
        <w:rFonts w:ascii="黑体" w:eastAsia="黑体" w:hAnsi="黑体" w:cs="黑体" w:hint="default"/>
        <w:w w:val="101"/>
        <w:sz w:val="42"/>
        <w:szCs w:val="42"/>
      </w:rPr>
    </w:lvl>
    <w:lvl w:ilvl="2">
      <w:start w:val="1"/>
      <w:numFmt w:val="decimal"/>
      <w:lvlText w:val="%1.%2.%3"/>
      <w:lvlJc w:val="left"/>
      <w:pPr>
        <w:ind w:left="1313" w:hanging="1025"/>
        <w:jc w:val="left"/>
      </w:pPr>
      <w:rPr>
        <w:rFonts w:ascii="等线" w:eastAsia="等线" w:hAnsi="等线" w:cs="等线" w:hint="default"/>
        <w:b/>
        <w:bCs/>
        <w:w w:val="117"/>
        <w:sz w:val="37"/>
        <w:szCs w:val="37"/>
      </w:rPr>
    </w:lvl>
    <w:lvl w:ilvl="3">
      <w:start w:val="1"/>
      <w:numFmt w:val="decimal"/>
      <w:lvlText w:val="%4."/>
      <w:lvlJc w:val="left"/>
      <w:pPr>
        <w:ind w:left="1367" w:hanging="281"/>
        <w:jc w:val="left"/>
      </w:pPr>
      <w:rPr>
        <w:rFonts w:hint="default"/>
        <w:b/>
        <w:bCs/>
        <w:spacing w:val="-3"/>
        <w:w w:val="110"/>
      </w:rPr>
    </w:lvl>
    <w:lvl w:ilvl="4">
      <w:start w:val="0"/>
      <w:numFmt w:val="bullet"/>
      <w:lvlText w:val="•"/>
      <w:lvlJc w:val="left"/>
      <w:pPr>
        <w:ind w:left="-287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2214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4141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6068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7995" w:hanging="281"/>
      </w:pPr>
      <w:rPr>
        <w:rFonts w:hint="default"/>
      </w:rPr>
    </w:lvl>
  </w:abstractNum>
  <w:abstractNum w:abstractNumId="23">
    <w:nsid w:val="546FDEB3"/>
    <w:multiLevelType w:val="hybridMultilevel"/>
    <w:tmpl w:val="00000000"/>
    <w:lvl w:ilvl="0">
      <w:start w:val="1"/>
      <w:numFmt w:val="decimal"/>
      <w:lvlText w:val="（%1）"/>
      <w:lvlJc w:val="left"/>
      <w:pPr>
        <w:ind w:left="1981" w:hanging="933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119" w:hanging="9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9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9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9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933"/>
      </w:pPr>
      <w:rPr>
        <w:rFonts w:hint="default"/>
      </w:rPr>
    </w:lvl>
  </w:abstractNum>
  <w:abstractNum w:abstractNumId="24">
    <w:nsid w:val="595EA443"/>
    <w:multiLevelType w:val="hybridMultilevel"/>
    <w:tmpl w:val="00000000"/>
    <w:lvl w:ilvl="0">
      <w:start w:val="3"/>
      <w:numFmt w:val="decimal"/>
      <w:lvlText w:val="%1"/>
      <w:lvlJc w:val="left"/>
      <w:pPr>
        <w:ind w:left="1141" w:hanging="8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1" w:hanging="853"/>
        <w:jc w:val="left"/>
      </w:pPr>
      <w:rPr>
        <w:rFonts w:ascii="黑体" w:eastAsia="黑体" w:hAnsi="黑体" w:cs="黑体" w:hint="default"/>
        <w:w w:val="101"/>
        <w:sz w:val="42"/>
        <w:szCs w:val="42"/>
      </w:rPr>
    </w:lvl>
    <w:lvl w:ilvl="2">
      <w:start w:val="0"/>
      <w:numFmt w:val="bullet"/>
      <w:lvlText w:val="•"/>
      <w:lvlJc w:val="left"/>
      <w:pPr>
        <w:ind w:left="1827" w:hanging="8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70" w:hanging="8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14" w:hanging="8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58" w:hanging="8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01" w:hanging="8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45" w:hanging="8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89" w:hanging="853"/>
      </w:pPr>
      <w:rPr>
        <w:rFonts w:hint="default"/>
      </w:rPr>
    </w:lvl>
  </w:abstractNum>
  <w:abstractNum w:abstractNumId="25">
    <w:nsid w:val="5C1EF1C7"/>
    <w:multiLevelType w:val="hybridMultilevel"/>
    <w:tmpl w:val="00000000"/>
    <w:lvl w:ilvl="0">
      <w:start w:val="6"/>
      <w:numFmt w:val="decimal"/>
      <w:lvlText w:val="%1"/>
      <w:lvlJc w:val="left"/>
      <w:pPr>
        <w:ind w:left="1036" w:hanging="7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6" w:hanging="748"/>
        <w:jc w:val="right"/>
      </w:pPr>
      <w:rPr>
        <w:rFonts w:ascii="黑体" w:eastAsia="黑体" w:hAnsi="黑体" w:cs="黑体" w:hint="default"/>
        <w:w w:val="101"/>
        <w:sz w:val="42"/>
        <w:szCs w:val="42"/>
      </w:rPr>
    </w:lvl>
    <w:lvl w:ilvl="2">
      <w:start w:val="1"/>
      <w:numFmt w:val="decimal"/>
      <w:lvlText w:val="%3."/>
      <w:lvlJc w:val="left"/>
      <w:pPr>
        <w:ind w:left="1646" w:hanging="560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3">
      <w:start w:val="0"/>
      <w:numFmt w:val="bullet"/>
      <w:lvlText w:val="•"/>
      <w:lvlJc w:val="left"/>
      <w:pPr>
        <w:ind w:left="1213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1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66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492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918" w:hanging="560"/>
      </w:pPr>
      <w:rPr>
        <w:rFonts w:hint="default"/>
      </w:rPr>
    </w:lvl>
  </w:abstractNum>
  <w:abstractNum w:abstractNumId="26">
    <w:nsid w:val="5C7AB240"/>
    <w:multiLevelType w:val="hybridMultilevel"/>
    <w:tmpl w:val="00000000"/>
    <w:lvl w:ilvl="0">
      <w:start w:val="10"/>
      <w:numFmt w:val="decimal"/>
      <w:lvlText w:val="%1"/>
      <w:lvlJc w:val="left"/>
      <w:pPr>
        <w:ind w:left="1246" w:hanging="95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6" w:hanging="958"/>
        <w:jc w:val="left"/>
      </w:pPr>
      <w:rPr>
        <w:rFonts w:ascii="黑体" w:eastAsia="黑体" w:hAnsi="黑体" w:cs="黑体" w:hint="default"/>
        <w:w w:val="101"/>
        <w:sz w:val="42"/>
        <w:szCs w:val="42"/>
      </w:rPr>
    </w:lvl>
    <w:lvl w:ilvl="2">
      <w:start w:val="1"/>
      <w:numFmt w:val="decimal"/>
      <w:lvlText w:val="%3."/>
      <w:lvlJc w:val="left"/>
      <w:pPr>
        <w:ind w:left="1646" w:hanging="560"/>
        <w:jc w:val="left"/>
      </w:pPr>
      <w:rPr>
        <w:rFonts w:ascii="宋体" w:eastAsia="宋体" w:hAnsi="宋体" w:cs="宋体" w:hint="default"/>
        <w:spacing w:val="-186"/>
        <w:w w:val="100"/>
        <w:sz w:val="35"/>
        <w:szCs w:val="35"/>
      </w:rPr>
    </w:lvl>
    <w:lvl w:ilvl="3">
      <w:start w:val="0"/>
      <w:numFmt w:val="bullet"/>
      <w:lvlText w:val="•"/>
      <w:lvlJc w:val="left"/>
      <w:pPr>
        <w:ind w:left="1938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88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7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86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36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85" w:hanging="560"/>
      </w:pPr>
      <w:rPr>
        <w:rFonts w:hint="default"/>
      </w:rPr>
    </w:lvl>
  </w:abstractNum>
  <w:abstractNum w:abstractNumId="27">
    <w:nsid w:val="5FD12376"/>
    <w:multiLevelType w:val="hybridMultilevel"/>
    <w:tmpl w:val="00000000"/>
    <w:lvl w:ilvl="0">
      <w:start w:val="1"/>
      <w:numFmt w:val="decimal"/>
      <w:lvlText w:val="%1."/>
      <w:lvlJc w:val="left"/>
      <w:pPr>
        <w:ind w:left="1646" w:hanging="560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4306" w:hanging="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72" w:hanging="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38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04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970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636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302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968" w:hanging="560"/>
      </w:pPr>
      <w:rPr>
        <w:rFonts w:hint="default"/>
      </w:rPr>
    </w:lvl>
  </w:abstractNum>
  <w:abstractNum w:abstractNumId="28">
    <w:nsid w:val="605CB475"/>
    <w:multiLevelType w:val="hybridMultilevel"/>
    <w:tmpl w:val="00000000"/>
    <w:lvl w:ilvl="0">
      <w:start w:val="7"/>
      <w:numFmt w:val="decimal"/>
      <w:lvlText w:val="%1"/>
      <w:lvlJc w:val="left"/>
      <w:pPr>
        <w:ind w:left="1036" w:hanging="74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6" w:hanging="748"/>
        <w:jc w:val="left"/>
      </w:pPr>
      <w:rPr>
        <w:rFonts w:ascii="黑体" w:eastAsia="黑体" w:hAnsi="黑体" w:cs="黑体" w:hint="default"/>
        <w:w w:val="101"/>
        <w:sz w:val="42"/>
        <w:szCs w:val="42"/>
      </w:rPr>
    </w:lvl>
    <w:lvl w:ilvl="2">
      <w:start w:val="1"/>
      <w:numFmt w:val="decimal"/>
      <w:lvlText w:val="%1.%2.%3"/>
      <w:lvlJc w:val="left"/>
      <w:pPr>
        <w:ind w:left="1223" w:hanging="935"/>
        <w:jc w:val="left"/>
      </w:pPr>
      <w:rPr>
        <w:rFonts w:ascii="等线" w:eastAsia="等线" w:hAnsi="等线" w:cs="等线" w:hint="default"/>
        <w:b/>
        <w:bCs/>
        <w:spacing w:val="-2"/>
        <w:w w:val="117"/>
        <w:sz w:val="35"/>
        <w:szCs w:val="35"/>
      </w:rPr>
    </w:lvl>
    <w:lvl w:ilvl="3">
      <w:start w:val="1"/>
      <w:numFmt w:val="decimal"/>
      <w:lvlText w:val="%4."/>
      <w:lvlJc w:val="left"/>
      <w:pPr>
        <w:ind w:left="1460" w:hanging="375"/>
        <w:jc w:val="left"/>
      </w:pPr>
      <w:rPr>
        <w:rFonts w:ascii="宋体" w:eastAsia="宋体" w:hAnsi="宋体" w:cs="宋体" w:hint="default"/>
        <w:w w:val="100"/>
        <w:sz w:val="35"/>
        <w:szCs w:val="35"/>
      </w:rPr>
    </w:lvl>
    <w:lvl w:ilvl="4">
      <w:start w:val="8"/>
      <w:numFmt w:val="decimal"/>
      <w:lvlText w:val="%5."/>
      <w:lvlJc w:val="left"/>
      <w:pPr>
        <w:ind w:left="5161" w:hanging="722"/>
        <w:jc w:val="right"/>
      </w:pPr>
      <w:rPr>
        <w:rFonts w:ascii="黑体" w:eastAsia="黑体" w:hAnsi="黑体" w:cs="黑体" w:hint="default"/>
        <w:b/>
        <w:bCs/>
        <w:w w:val="98"/>
        <w:sz w:val="48"/>
        <w:szCs w:val="48"/>
      </w:rPr>
    </w:lvl>
    <w:lvl w:ilvl="5">
      <w:start w:val="0"/>
      <w:numFmt w:val="bullet"/>
      <w:lvlText w:val="•"/>
      <w:lvlJc w:val="left"/>
      <w:pPr>
        <w:ind w:left="264" w:hanging="7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2183" w:hanging="7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4631" w:hanging="7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7079" w:hanging="722"/>
      </w:pPr>
      <w:rPr>
        <w:rFonts w:hint="default"/>
      </w:rPr>
    </w:lvl>
  </w:abstractNum>
  <w:abstractNum w:abstractNumId="29">
    <w:nsid w:val="64437D30"/>
    <w:multiLevelType w:val="hybridMultilevel"/>
    <w:tmpl w:val="00000000"/>
    <w:lvl w:ilvl="0">
      <w:start w:val="1"/>
      <w:numFmt w:val="decimal"/>
      <w:lvlText w:val="（%1）"/>
      <w:lvlJc w:val="left"/>
      <w:pPr>
        <w:ind w:left="288" w:hanging="933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1546" w:hanging="9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13" w:hanging="9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0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7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4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1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8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5" w:hanging="933"/>
      </w:pPr>
      <w:rPr>
        <w:rFonts w:hint="default"/>
      </w:rPr>
    </w:lvl>
  </w:abstractNum>
  <w:abstractNum w:abstractNumId="30">
    <w:nsid w:val="691770B6"/>
    <w:multiLevelType w:val="hybridMultilevel"/>
    <w:tmpl w:val="00000000"/>
    <w:lvl w:ilvl="0">
      <w:start w:val="4"/>
      <w:numFmt w:val="decimal"/>
      <w:lvlText w:val="%1."/>
      <w:lvlJc w:val="left"/>
      <w:pPr>
        <w:ind w:left="1646" w:hanging="560"/>
        <w:jc w:val="left"/>
      </w:pPr>
      <w:rPr>
        <w:rFonts w:ascii="Calibri" w:eastAsia="Calibri" w:hAnsi="Calibri" w:cs="Calibri" w:hint="default"/>
        <w:b/>
        <w:bCs/>
        <w:spacing w:val="-2"/>
        <w:w w:val="99"/>
        <w:sz w:val="35"/>
        <w:szCs w:val="35"/>
      </w:rPr>
    </w:lvl>
    <w:lvl w:ilvl="1">
      <w:start w:val="0"/>
      <w:numFmt w:val="bullet"/>
      <w:lvlText w:val="•"/>
      <w:lvlJc w:val="left"/>
      <w:pPr>
        <w:ind w:left="2831" w:hanging="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2" w:hanging="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3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5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6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0" w:hanging="560"/>
      </w:pPr>
      <w:rPr>
        <w:rFonts w:hint="default"/>
      </w:rPr>
    </w:lvl>
  </w:abstractNum>
  <w:abstractNum w:abstractNumId="31">
    <w:nsid w:val="6BD47038"/>
    <w:multiLevelType w:val="hybridMultilevel"/>
    <w:tmpl w:val="00000000"/>
    <w:lvl w:ilvl="0">
      <w:start w:val="2"/>
      <w:numFmt w:val="lowerLetter"/>
      <w:lvlText w:val="%1."/>
      <w:lvlJc w:val="left"/>
      <w:pPr>
        <w:ind w:left="288" w:hanging="377"/>
        <w:jc w:val="left"/>
      </w:pPr>
      <w:rPr>
        <w:rFonts w:ascii="宋体" w:eastAsia="宋体" w:hAnsi="宋体" w:cs="宋体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1589" w:hanging="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9" w:hanging="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9" w:hanging="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9" w:hanging="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9" w:hanging="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377"/>
      </w:pPr>
      <w:rPr>
        <w:rFonts w:hint="default"/>
      </w:rPr>
    </w:lvl>
  </w:abstractNum>
  <w:abstractNum w:abstractNumId="32">
    <w:nsid w:val="6F7C861A"/>
    <w:multiLevelType w:val="hybridMultilevel"/>
    <w:tmpl w:val="00000000"/>
    <w:lvl w:ilvl="0">
      <w:start w:val="1"/>
      <w:numFmt w:val="decimal"/>
      <w:lvlText w:val="%1."/>
      <w:lvlJc w:val="left"/>
      <w:pPr>
        <w:ind w:left="1326" w:hanging="600"/>
        <w:jc w:val="left"/>
      </w:pPr>
      <w:rPr>
        <w:rFonts w:ascii="黑体" w:eastAsia="黑体" w:hAnsi="黑体" w:cs="黑体" w:hint="default"/>
        <w:w w:val="99"/>
        <w:sz w:val="38"/>
        <w:szCs w:val="38"/>
      </w:rPr>
    </w:lvl>
    <w:lvl w:ilvl="1">
      <w:start w:val="1"/>
      <w:numFmt w:val="decimal"/>
      <w:lvlText w:val="%1.%2"/>
      <w:lvlJc w:val="left"/>
      <w:pPr>
        <w:ind w:left="1310" w:hanging="559"/>
        <w:jc w:val="right"/>
      </w:pPr>
      <w:rPr>
        <w:rFonts w:ascii="Arial Narrow" w:eastAsia="Arial Narrow" w:hAnsi="Arial Narrow" w:cs="Arial Narrow" w:hint="default"/>
        <w:w w:val="109"/>
        <w:sz w:val="32"/>
        <w:szCs w:val="32"/>
      </w:rPr>
    </w:lvl>
    <w:lvl w:ilvl="2">
      <w:start w:val="0"/>
      <w:numFmt w:val="bullet"/>
      <w:lvlText w:val="•"/>
      <w:lvlJc w:val="left"/>
      <w:pPr>
        <w:ind w:left="3454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8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5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22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89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57" w:hanging="559"/>
      </w:pPr>
      <w:rPr>
        <w:rFonts w:hint="default"/>
      </w:rPr>
    </w:lvl>
  </w:abstractNum>
  <w:abstractNum w:abstractNumId="33">
    <w:nsid w:val="71004051"/>
    <w:multiLevelType w:val="hybridMultilevel"/>
    <w:tmpl w:val="00000000"/>
    <w:lvl w:ilvl="0">
      <w:start w:val="7"/>
      <w:numFmt w:val="decimal"/>
      <w:lvlText w:val="%1."/>
      <w:lvlJc w:val="left"/>
      <w:pPr>
        <w:ind w:left="1591" w:hanging="560"/>
        <w:jc w:val="left"/>
      </w:pPr>
      <w:rPr>
        <w:rFonts w:ascii="宋体" w:eastAsia="宋体" w:hAnsi="宋体" w:cs="宋体" w:hint="default"/>
        <w:spacing w:val="-186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795" w:hanging="5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0" w:hanging="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5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1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6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1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7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2" w:hanging="560"/>
      </w:pPr>
      <w:rPr>
        <w:rFonts w:hint="default"/>
      </w:rPr>
    </w:lvl>
  </w:abstractNum>
  <w:abstractNum w:abstractNumId="34">
    <w:nsid w:val="710376D8"/>
    <w:multiLevelType w:val="hybridMultilevel"/>
    <w:tmpl w:val="00000000"/>
    <w:lvl w:ilvl="0">
      <w:start w:val="7"/>
      <w:numFmt w:val="decimal"/>
      <w:lvlText w:val="%1."/>
      <w:lvlJc w:val="left"/>
      <w:pPr>
        <w:ind w:left="1326" w:hanging="599"/>
        <w:jc w:val="right"/>
      </w:pPr>
      <w:rPr>
        <w:rFonts w:ascii="黑体" w:eastAsia="黑体" w:hAnsi="黑体" w:cs="黑体" w:hint="default"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1310" w:hanging="559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</w:rPr>
    </w:lvl>
    <w:lvl w:ilvl="2">
      <w:start w:val="0"/>
      <w:numFmt w:val="bullet"/>
      <w:lvlText w:val="•"/>
      <w:lvlJc w:val="left"/>
      <w:pPr>
        <w:ind w:left="2535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11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7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63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38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14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90" w:hanging="559"/>
      </w:pPr>
      <w:rPr>
        <w:rFonts w:hint="default"/>
      </w:rPr>
    </w:lvl>
  </w:abstractNum>
  <w:abstractNum w:abstractNumId="35">
    <w:nsid w:val="782B7D92"/>
    <w:multiLevelType w:val="hybridMultilevel"/>
    <w:tmpl w:val="00000000"/>
    <w:lvl w:ilvl="0">
      <w:start w:val="9"/>
      <w:numFmt w:val="decimal"/>
      <w:lvlText w:val="%1"/>
      <w:lvlJc w:val="left"/>
      <w:pPr>
        <w:ind w:left="1141" w:hanging="8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1" w:hanging="853"/>
        <w:jc w:val="left"/>
      </w:pPr>
      <w:rPr>
        <w:rFonts w:ascii="黑体" w:eastAsia="黑体" w:hAnsi="黑体" w:cs="黑体" w:hint="default"/>
        <w:w w:val="101"/>
        <w:sz w:val="42"/>
        <w:szCs w:val="42"/>
      </w:rPr>
    </w:lvl>
    <w:lvl w:ilvl="2">
      <w:start w:val="1"/>
      <w:numFmt w:val="decimal"/>
      <w:lvlText w:val="（%3）"/>
      <w:lvlJc w:val="left"/>
      <w:pPr>
        <w:ind w:left="2019" w:hanging="933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3">
      <w:start w:val="0"/>
      <w:numFmt w:val="bullet"/>
      <w:lvlText w:val="•"/>
      <w:lvlJc w:val="left"/>
      <w:pPr>
        <w:ind w:left="4476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5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3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1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0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8" w:hanging="933"/>
      </w:pPr>
      <w:rPr>
        <w:rFonts w:hint="default"/>
      </w:rPr>
    </w:lvl>
  </w:abstractNum>
  <w:abstractNum w:abstractNumId="36">
    <w:nsid w:val="7984EA1E"/>
    <w:multiLevelType w:val="hybridMultilevel"/>
    <w:tmpl w:val="00000000"/>
    <w:lvl w:ilvl="0">
      <w:start w:val="1"/>
      <w:numFmt w:val="decimal"/>
      <w:lvlText w:val="（%1）"/>
      <w:lvlJc w:val="left"/>
      <w:pPr>
        <w:ind w:left="2019" w:hanging="933"/>
        <w:jc w:val="left"/>
      </w:pPr>
      <w:rPr>
        <w:rFonts w:ascii="宋体" w:eastAsia="宋体" w:hAnsi="宋体" w:cs="宋体" w:hint="default"/>
        <w:spacing w:val="-2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120" w:hanging="9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0" w:hanging="9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0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0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1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1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1" w:hanging="933"/>
      </w:pPr>
      <w:rPr>
        <w:rFonts w:hint="default"/>
      </w:rPr>
    </w:lvl>
  </w:abstractNum>
  <w:abstractNum w:abstractNumId="37">
    <w:nsid w:val="7C8BC68F"/>
    <w:multiLevelType w:val="hybridMultilevel"/>
    <w:tmpl w:val="00000000"/>
    <w:lvl w:ilvl="0">
      <w:start w:val="2"/>
      <w:numFmt w:val="decimal"/>
      <w:lvlText w:val="%1"/>
      <w:lvlJc w:val="left"/>
      <w:pPr>
        <w:ind w:left="1409" w:hanging="1121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09" w:hanging="1121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409" w:hanging="1121"/>
        <w:jc w:val="left"/>
      </w:pPr>
      <w:rPr>
        <w:rFonts w:ascii="等线" w:eastAsia="等线" w:hAnsi="等线" w:cs="等线" w:hint="default"/>
        <w:b/>
        <w:bCs/>
        <w:w w:val="117"/>
        <w:sz w:val="37"/>
        <w:szCs w:val="37"/>
      </w:rPr>
    </w:lvl>
    <w:lvl w:ilvl="3">
      <w:start w:val="1"/>
      <w:numFmt w:val="decimal"/>
      <w:lvlText w:val="(%4)"/>
      <w:lvlJc w:val="left"/>
      <w:pPr>
        <w:ind w:left="1223" w:hanging="561"/>
        <w:jc w:val="left"/>
      </w:pPr>
      <w:rPr>
        <w:rFonts w:ascii="等线" w:eastAsia="等线" w:hAnsi="等线" w:cs="等线" w:hint="default"/>
        <w:b/>
        <w:bCs/>
        <w:spacing w:val="-2"/>
        <w:w w:val="124"/>
        <w:sz w:val="35"/>
        <w:szCs w:val="35"/>
      </w:rPr>
    </w:lvl>
    <w:lvl w:ilvl="4">
      <w:start w:val="0"/>
      <w:numFmt w:val="bullet"/>
      <w:lvlText w:val="•"/>
      <w:lvlJc w:val="left"/>
      <w:pPr>
        <w:ind w:left="5290" w:hanging="5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7" w:hanging="5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4" w:hanging="5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1" w:hanging="5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8" w:hanging="561"/>
      </w:pPr>
      <w:rPr>
        <w:rFonts w:hint="default"/>
      </w:rPr>
    </w:lvl>
  </w:abstractNum>
  <w:num w:numId="1">
    <w:abstractNumId w:val="32"/>
  </w:num>
  <w:num w:numId="2">
    <w:abstractNumId w:val="34"/>
  </w:num>
  <w:num w:numId="3">
    <w:abstractNumId w:val="3"/>
  </w:num>
  <w:num w:numId="4">
    <w:abstractNumId w:val="13"/>
  </w:num>
  <w:num w:numId="5">
    <w:abstractNumId w:val="17"/>
  </w:num>
  <w:num w:numId="6">
    <w:abstractNumId w:val="27"/>
  </w:num>
  <w:num w:numId="7">
    <w:abstractNumId w:val="0"/>
  </w:num>
  <w:num w:numId="8">
    <w:abstractNumId w:val="8"/>
  </w:num>
  <w:num w:numId="9">
    <w:abstractNumId w:val="26"/>
  </w:num>
  <w:num w:numId="10">
    <w:abstractNumId w:val="4"/>
  </w:num>
  <w:num w:numId="11">
    <w:abstractNumId w:val="35"/>
  </w:num>
  <w:num w:numId="12">
    <w:abstractNumId w:val="1"/>
  </w:num>
  <w:num w:numId="13">
    <w:abstractNumId w:val="15"/>
  </w:num>
  <w:num w:numId="14">
    <w:abstractNumId w:val="10"/>
  </w:num>
  <w:num w:numId="15">
    <w:abstractNumId w:val="19"/>
  </w:num>
  <w:num w:numId="16">
    <w:abstractNumId w:val="36"/>
  </w:num>
  <w:num w:numId="17">
    <w:abstractNumId w:val="11"/>
  </w:num>
  <w:num w:numId="18">
    <w:abstractNumId w:val="28"/>
  </w:num>
  <w:num w:numId="19">
    <w:abstractNumId w:val="25"/>
  </w:num>
  <w:num w:numId="20">
    <w:abstractNumId w:val="14"/>
  </w:num>
  <w:num w:numId="21">
    <w:abstractNumId w:val="16"/>
  </w:num>
  <w:num w:numId="22">
    <w:abstractNumId w:val="30"/>
  </w:num>
  <w:num w:numId="23">
    <w:abstractNumId w:val="22"/>
  </w:num>
  <w:num w:numId="24">
    <w:abstractNumId w:val="29"/>
  </w:num>
  <w:num w:numId="25">
    <w:abstractNumId w:val="9"/>
  </w:num>
  <w:num w:numId="26">
    <w:abstractNumId w:val="12"/>
  </w:num>
  <w:num w:numId="27">
    <w:abstractNumId w:val="6"/>
  </w:num>
  <w:num w:numId="28">
    <w:abstractNumId w:val="18"/>
  </w:num>
  <w:num w:numId="29">
    <w:abstractNumId w:val="31"/>
  </w:num>
  <w:num w:numId="30">
    <w:abstractNumId w:val="23"/>
  </w:num>
  <w:num w:numId="31">
    <w:abstractNumId w:val="24"/>
  </w:num>
  <w:num w:numId="32">
    <w:abstractNumId w:val="37"/>
  </w:num>
  <w:num w:numId="33">
    <w:abstractNumId w:val="21"/>
  </w:num>
  <w:num w:numId="34">
    <w:abstractNumId w:val="5"/>
  </w:num>
  <w:num w:numId="35">
    <w:abstractNumId w:val="7"/>
  </w:num>
  <w:num w:numId="36">
    <w:abstractNumId w:val="33"/>
  </w:num>
  <w:num w:numId="37">
    <w:abstractNumId w:val="20"/>
  </w:num>
  <w:num w:numId="3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493"/>
      <w:ind w:left="1246" w:hanging="560"/>
    </w:pPr>
    <w:rPr>
      <w:rFonts w:ascii="宋体" w:eastAsia="宋体" w:hAnsi="宋体" w:cs="宋体"/>
      <w:sz w:val="32"/>
      <w:szCs w:val="32"/>
    </w:rPr>
  </w:style>
  <w:style w:type="paragraph" w:customStyle="1" w:styleId="TOC2">
    <w:name w:val="TOC 2"/>
    <w:basedOn w:val="Normal"/>
    <w:uiPriority w:val="1"/>
    <w:qFormat/>
    <w:pPr>
      <w:spacing w:before="269"/>
      <w:ind w:left="1364" w:hanging="600"/>
    </w:pPr>
    <w:rPr>
      <w:rFonts w:ascii="黑体" w:eastAsia="黑体" w:hAnsi="黑体" w:cs="黑体"/>
      <w:sz w:val="40"/>
      <w:szCs w:val="40"/>
    </w:rPr>
  </w:style>
  <w:style w:type="paragraph" w:customStyle="1" w:styleId="TOC3">
    <w:name w:val="TOC 3"/>
    <w:basedOn w:val="Normal"/>
    <w:uiPriority w:val="1"/>
    <w:qFormat/>
    <w:pPr>
      <w:spacing w:before="493"/>
      <w:ind w:left="1284" w:hanging="560"/>
    </w:pPr>
    <w:rPr>
      <w:rFonts w:ascii="宋体" w:eastAsia="宋体" w:hAnsi="宋体" w:cs="宋体"/>
      <w:sz w:val="32"/>
      <w:szCs w:val="32"/>
    </w:rPr>
  </w:style>
  <w:style w:type="paragraph" w:customStyle="1" w:styleId="TOC4">
    <w:name w:val="TOC 4"/>
    <w:basedOn w:val="Normal"/>
    <w:uiPriority w:val="1"/>
    <w:qFormat/>
    <w:pPr>
      <w:spacing w:before="822"/>
      <w:ind w:left="1326" w:hanging="600"/>
    </w:pPr>
    <w:rPr>
      <w:rFonts w:ascii="黑体" w:eastAsia="黑体" w:hAnsi="黑体" w:cs="黑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7"/>
      <w:szCs w:val="37"/>
    </w:rPr>
  </w:style>
  <w:style w:type="paragraph" w:customStyle="1" w:styleId="Heading1">
    <w:name w:val="Heading 1"/>
    <w:basedOn w:val="Normal"/>
    <w:uiPriority w:val="1"/>
    <w:qFormat/>
    <w:pPr>
      <w:spacing w:before="169"/>
      <w:ind w:left="1010" w:hanging="723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41" w:hanging="854"/>
      <w:outlineLvl w:val="2"/>
    </w:pPr>
    <w:rPr>
      <w:rFonts w:ascii="黑体" w:eastAsia="黑体" w:hAnsi="黑体" w:cs="黑体"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645" w:hanging="560"/>
      <w:outlineLvl w:val="3"/>
    </w:pPr>
    <w:rPr>
      <w:rFonts w:ascii="宋体" w:eastAsia="宋体" w:hAnsi="宋体" w:cs="宋体"/>
      <w:sz w:val="40"/>
      <w:szCs w:val="40"/>
    </w:rPr>
  </w:style>
  <w:style w:type="paragraph" w:customStyle="1" w:styleId="Heading4">
    <w:name w:val="Heading 4"/>
    <w:basedOn w:val="Normal"/>
    <w:uiPriority w:val="1"/>
    <w:qFormat/>
    <w:pPr>
      <w:ind w:left="1223" w:hanging="936"/>
      <w:outlineLvl w:val="4"/>
    </w:pPr>
    <w:rPr>
      <w:rFonts w:ascii="等线" w:eastAsia="等线" w:hAnsi="等线" w:cs="等线"/>
      <w:b/>
      <w:bCs/>
      <w:sz w:val="37"/>
      <w:szCs w:val="37"/>
    </w:rPr>
  </w:style>
  <w:style w:type="paragraph" w:styleId="Title">
    <w:name w:val="Title"/>
    <w:basedOn w:val="Normal"/>
    <w:uiPriority w:val="1"/>
    <w:qFormat/>
    <w:pPr>
      <w:ind w:left="5283" w:right="38" w:hanging="3271"/>
    </w:pPr>
    <w:rPr>
      <w:rFonts w:ascii="黑体" w:eastAsia="黑体" w:hAnsi="黑体" w:cs="黑体"/>
      <w:sz w:val="64"/>
      <w:szCs w:val="64"/>
    </w:rPr>
  </w:style>
  <w:style w:type="paragraph" w:styleId="ListParagraph">
    <w:name w:val="List Paragraph"/>
    <w:basedOn w:val="Normal"/>
    <w:uiPriority w:val="1"/>
    <w:qFormat/>
    <w:pPr>
      <w:ind w:left="1646" w:hanging="56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532421423101103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2023-10-14T19:27:12Z</dcterms:created>
  <dcterms:modified xsi:type="dcterms:W3CDTF">2023-10-14T19:27:12Z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2023-04-16T00:00:00Z</vt:filetime>
  </property>
  <property fmtid="{D5CDD505-2E9C-101B-9397-08002B2CF9AE}" pid="3" name="LastSaved">
    <vt:filetime>2023-10-14T00:00:00Z</vt:filetime>
  </property>
</Properties>
</file>