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采泥器项目规划设计蓝图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5" w:history="1">
        <w:r>
          <w:rPr>
            <w:rFonts w:ascii="仿宋" w:eastAsia="仿宋" w:hAnsi="仿宋" w:cs="仿宋" w:hint="eastAsia"/>
            <w:lang w:eastAsia="zh-CN"/>
          </w:rPr>
          <w:t>前言</w:t>
        </w:r>
        <w:r>
          <w:tab/>
        </w:r>
        <w:r>
          <w:fldChar w:fldCharType="begin"/>
        </w:r>
        <w:r>
          <w:instrText xml:space="preserve"> PAGEREF _Toc17185 \h </w:instrText>
        </w:r>
        <w:r>
          <w:fldChar w:fldCharType="separate"/>
        </w:r>
        <w:r>
          <w:t>3</w:t>
        </w:r>
        <w:r>
          <w:fldChar w:fldCharType="end"/>
        </w:r>
      </w:hyperlink>
    </w:p>
    <w:p>
      <w:pPr>
        <w:pStyle w:val="TOC1"/>
        <w:tabs>
          <w:tab w:val="right" w:leader="dot" w:pos="8306"/>
        </w:tabs>
      </w:pPr>
      <w:hyperlink w:anchor="_Toc31264" w:history="1">
        <w:r>
          <w:rPr>
            <w:rFonts w:ascii="仿宋" w:eastAsia="仿宋" w:hAnsi="仿宋" w:cs="仿宋" w:hint="eastAsia"/>
            <w:lang w:eastAsia="zh-CN"/>
          </w:rPr>
          <w:t>一、产品规划分析</w:t>
        </w:r>
        <w:r>
          <w:tab/>
        </w:r>
        <w:r>
          <w:fldChar w:fldCharType="begin"/>
        </w:r>
        <w:r>
          <w:instrText xml:space="preserve"> PAGEREF _Toc31264 \h </w:instrText>
        </w:r>
        <w:r>
          <w:fldChar w:fldCharType="separate"/>
        </w:r>
        <w:r>
          <w:t>3</w:t>
        </w:r>
        <w:r>
          <w:fldChar w:fldCharType="end"/>
        </w:r>
      </w:hyperlink>
    </w:p>
    <w:p>
      <w:pPr>
        <w:pStyle w:val="TOC2"/>
        <w:tabs>
          <w:tab w:val="right" w:leader="dot" w:pos="8306"/>
        </w:tabs>
      </w:pPr>
      <w:hyperlink w:anchor="_Toc20081" w:history="1">
        <w:r>
          <w:rPr>
            <w:rFonts w:ascii="仿宋" w:eastAsia="仿宋" w:hAnsi="仿宋" w:cs="仿宋" w:hint="eastAsia"/>
            <w:lang w:eastAsia="zh-CN"/>
          </w:rPr>
          <w:t>(一)、产品规划</w:t>
        </w:r>
        <w:r>
          <w:tab/>
        </w:r>
        <w:r>
          <w:fldChar w:fldCharType="begin"/>
        </w:r>
        <w:r>
          <w:instrText xml:space="preserve"> PAGEREF _Toc20081 \h </w:instrText>
        </w:r>
        <w:r>
          <w:fldChar w:fldCharType="separate"/>
        </w:r>
        <w:r>
          <w:t>3</w:t>
        </w:r>
        <w:r>
          <w:fldChar w:fldCharType="end"/>
        </w:r>
      </w:hyperlink>
    </w:p>
    <w:p>
      <w:pPr>
        <w:pStyle w:val="TOC2"/>
        <w:tabs>
          <w:tab w:val="right" w:leader="dot" w:pos="8306"/>
        </w:tabs>
      </w:pPr>
      <w:hyperlink w:anchor="_Toc28292" w:history="1">
        <w:r>
          <w:rPr>
            <w:rFonts w:ascii="仿宋" w:eastAsia="仿宋" w:hAnsi="仿宋" w:cs="仿宋" w:hint="eastAsia"/>
            <w:lang w:eastAsia="zh-CN"/>
          </w:rPr>
          <w:t>(二)、建设规模</w:t>
        </w:r>
        <w:r>
          <w:tab/>
        </w:r>
        <w:r>
          <w:fldChar w:fldCharType="begin"/>
        </w:r>
        <w:r>
          <w:instrText xml:space="preserve"> PAGEREF _Toc28292 \h </w:instrText>
        </w:r>
        <w:r>
          <w:fldChar w:fldCharType="separate"/>
        </w:r>
        <w:r>
          <w:t>4</w:t>
        </w:r>
        <w:r>
          <w:fldChar w:fldCharType="end"/>
        </w:r>
      </w:hyperlink>
    </w:p>
    <w:p>
      <w:pPr>
        <w:pStyle w:val="TOC1"/>
        <w:tabs>
          <w:tab w:val="right" w:leader="dot" w:pos="8306"/>
        </w:tabs>
      </w:pPr>
      <w:hyperlink w:anchor="_Toc23653" w:history="1">
        <w:r>
          <w:rPr>
            <w:rFonts w:ascii="仿宋" w:eastAsia="仿宋" w:hAnsi="仿宋" w:cs="仿宋" w:hint="eastAsia"/>
            <w:lang w:eastAsia="zh-CN"/>
          </w:rPr>
          <w:t>二、采泥器项目绩效评估</w:t>
        </w:r>
        <w:r>
          <w:tab/>
        </w:r>
        <w:r>
          <w:fldChar w:fldCharType="begin"/>
        </w:r>
        <w:r>
          <w:instrText xml:space="preserve"> PAGEREF _Toc23653 \h </w:instrText>
        </w:r>
        <w:r>
          <w:fldChar w:fldCharType="separate"/>
        </w:r>
        <w:r>
          <w:t>5</w:t>
        </w:r>
        <w:r>
          <w:fldChar w:fldCharType="end"/>
        </w:r>
      </w:hyperlink>
    </w:p>
    <w:p>
      <w:pPr>
        <w:pStyle w:val="TOC2"/>
        <w:tabs>
          <w:tab w:val="right" w:leader="dot" w:pos="8306"/>
        </w:tabs>
      </w:pPr>
      <w:hyperlink w:anchor="_Toc30949" w:history="1">
        <w:r>
          <w:rPr>
            <w:rFonts w:ascii="仿宋" w:eastAsia="仿宋" w:hAnsi="仿宋" w:cs="仿宋" w:hint="eastAsia"/>
            <w:lang w:eastAsia="zh-CN"/>
          </w:rPr>
          <w:t>(一)、绩效评估指标</w:t>
        </w:r>
        <w:r>
          <w:tab/>
        </w:r>
        <w:r>
          <w:fldChar w:fldCharType="begin"/>
        </w:r>
        <w:r>
          <w:instrText xml:space="preserve"> PAGEREF _Toc30949 \h </w:instrText>
        </w:r>
        <w:r>
          <w:fldChar w:fldCharType="separate"/>
        </w:r>
        <w:r>
          <w:t>5</w:t>
        </w:r>
        <w:r>
          <w:fldChar w:fldCharType="end"/>
        </w:r>
      </w:hyperlink>
    </w:p>
    <w:p>
      <w:pPr>
        <w:pStyle w:val="TOC2"/>
        <w:tabs>
          <w:tab w:val="right" w:leader="dot" w:pos="8306"/>
        </w:tabs>
      </w:pPr>
      <w:hyperlink w:anchor="_Toc16299" w:history="1">
        <w:r>
          <w:rPr>
            <w:rFonts w:ascii="仿宋" w:eastAsia="仿宋" w:hAnsi="仿宋" w:cs="仿宋" w:hint="eastAsia"/>
            <w:lang w:eastAsia="zh-CN"/>
          </w:rPr>
          <w:t>(二)、绩效评估方法</w:t>
        </w:r>
        <w:r>
          <w:tab/>
        </w:r>
        <w:r>
          <w:fldChar w:fldCharType="begin"/>
        </w:r>
        <w:r>
          <w:instrText xml:space="preserve"> PAGEREF _Toc16299 \h </w:instrText>
        </w:r>
        <w:r>
          <w:fldChar w:fldCharType="separate"/>
        </w:r>
        <w:r>
          <w:t>6</w:t>
        </w:r>
        <w:r>
          <w:fldChar w:fldCharType="end"/>
        </w:r>
      </w:hyperlink>
    </w:p>
    <w:p>
      <w:pPr>
        <w:pStyle w:val="TOC2"/>
        <w:tabs>
          <w:tab w:val="right" w:leader="dot" w:pos="8306"/>
        </w:tabs>
      </w:pPr>
      <w:hyperlink w:anchor="_Toc27260" w:history="1">
        <w:r>
          <w:rPr>
            <w:rFonts w:ascii="仿宋" w:eastAsia="仿宋" w:hAnsi="仿宋" w:cs="仿宋" w:hint="eastAsia"/>
            <w:lang w:eastAsia="zh-CN"/>
          </w:rPr>
          <w:t>(三)、绩效评估周期</w:t>
        </w:r>
        <w:r>
          <w:tab/>
        </w:r>
        <w:r>
          <w:fldChar w:fldCharType="begin"/>
        </w:r>
        <w:r>
          <w:instrText xml:space="preserve"> PAGEREF _Toc27260 \h </w:instrText>
        </w:r>
        <w:r>
          <w:fldChar w:fldCharType="separate"/>
        </w:r>
        <w:r>
          <w:t>7</w:t>
        </w:r>
        <w:r>
          <w:fldChar w:fldCharType="end"/>
        </w:r>
      </w:hyperlink>
    </w:p>
    <w:p>
      <w:pPr>
        <w:pStyle w:val="TOC1"/>
        <w:tabs>
          <w:tab w:val="right" w:leader="dot" w:pos="8306"/>
        </w:tabs>
      </w:pPr>
      <w:hyperlink w:anchor="_Toc12494" w:history="1">
        <w:r>
          <w:rPr>
            <w:rFonts w:ascii="仿宋" w:eastAsia="仿宋" w:hAnsi="仿宋" w:cs="仿宋" w:hint="eastAsia"/>
            <w:lang w:eastAsia="zh-CN"/>
          </w:rPr>
          <w:t>三、采泥器项目土建工程</w:t>
        </w:r>
        <w:r>
          <w:tab/>
        </w:r>
        <w:r>
          <w:fldChar w:fldCharType="begin"/>
        </w:r>
        <w:r>
          <w:instrText xml:space="preserve"> PAGEREF _Toc12494 \h </w:instrText>
        </w:r>
        <w:r>
          <w:fldChar w:fldCharType="separate"/>
        </w:r>
        <w:r>
          <w:t>8</w:t>
        </w:r>
        <w:r>
          <w:fldChar w:fldCharType="end"/>
        </w:r>
      </w:hyperlink>
    </w:p>
    <w:p>
      <w:pPr>
        <w:pStyle w:val="TOC2"/>
        <w:tabs>
          <w:tab w:val="right" w:leader="dot" w:pos="8306"/>
        </w:tabs>
      </w:pPr>
      <w:hyperlink w:anchor="_Toc31990" w:history="1">
        <w:r>
          <w:rPr>
            <w:rFonts w:ascii="仿宋" w:eastAsia="仿宋" w:hAnsi="仿宋" w:cs="仿宋" w:hint="eastAsia"/>
            <w:lang w:eastAsia="zh-CN"/>
          </w:rPr>
          <w:t>(一)、建筑工程设计原则</w:t>
        </w:r>
        <w:r>
          <w:tab/>
        </w:r>
        <w:r>
          <w:fldChar w:fldCharType="begin"/>
        </w:r>
        <w:r>
          <w:instrText xml:space="preserve"> PAGEREF _Toc31990 \h </w:instrText>
        </w:r>
        <w:r>
          <w:fldChar w:fldCharType="separate"/>
        </w:r>
        <w:r>
          <w:t>8</w:t>
        </w:r>
        <w:r>
          <w:fldChar w:fldCharType="end"/>
        </w:r>
      </w:hyperlink>
    </w:p>
    <w:p>
      <w:pPr>
        <w:pStyle w:val="TOC2"/>
        <w:tabs>
          <w:tab w:val="right" w:leader="dot" w:pos="8306"/>
        </w:tabs>
      </w:pPr>
      <w:hyperlink w:anchor="_Toc8405" w:history="1">
        <w:r>
          <w:rPr>
            <w:rFonts w:ascii="仿宋" w:eastAsia="仿宋" w:hAnsi="仿宋" w:cs="仿宋" w:hint="eastAsia"/>
            <w:lang w:eastAsia="zh-CN"/>
          </w:rPr>
          <w:t>(二)、土建工程设计年限及安全等级</w:t>
        </w:r>
        <w:r>
          <w:tab/>
        </w:r>
        <w:r>
          <w:fldChar w:fldCharType="begin"/>
        </w:r>
        <w:r>
          <w:instrText xml:space="preserve"> PAGEREF _Toc8405 \h </w:instrText>
        </w:r>
        <w:r>
          <w:fldChar w:fldCharType="separate"/>
        </w:r>
        <w:r>
          <w:t>9</w:t>
        </w:r>
        <w:r>
          <w:fldChar w:fldCharType="end"/>
        </w:r>
      </w:hyperlink>
    </w:p>
    <w:p>
      <w:pPr>
        <w:pStyle w:val="TOC2"/>
        <w:tabs>
          <w:tab w:val="right" w:leader="dot" w:pos="8306"/>
        </w:tabs>
      </w:pPr>
      <w:hyperlink w:anchor="_Toc11042" w:history="1">
        <w:r>
          <w:rPr>
            <w:rFonts w:ascii="仿宋" w:eastAsia="仿宋" w:hAnsi="仿宋" w:cs="仿宋" w:hint="eastAsia"/>
            <w:lang w:eastAsia="zh-CN"/>
          </w:rPr>
          <w:t>(三)、建筑工程设计总体要求</w:t>
        </w:r>
        <w:r>
          <w:tab/>
        </w:r>
        <w:r>
          <w:fldChar w:fldCharType="begin"/>
        </w:r>
        <w:r>
          <w:instrText xml:space="preserve"> PAGEREF _Toc11042 \h </w:instrText>
        </w:r>
        <w:r>
          <w:fldChar w:fldCharType="separate"/>
        </w:r>
        <w:r>
          <w:t>10</w:t>
        </w:r>
        <w:r>
          <w:fldChar w:fldCharType="end"/>
        </w:r>
      </w:hyperlink>
    </w:p>
    <w:p>
      <w:pPr>
        <w:pStyle w:val="TOC2"/>
        <w:tabs>
          <w:tab w:val="right" w:leader="dot" w:pos="8306"/>
        </w:tabs>
      </w:pPr>
      <w:hyperlink w:anchor="_Toc15787" w:history="1">
        <w:r>
          <w:rPr>
            <w:rFonts w:ascii="仿宋" w:eastAsia="仿宋" w:hAnsi="仿宋" w:cs="仿宋" w:hint="eastAsia"/>
            <w:lang w:eastAsia="zh-CN"/>
          </w:rPr>
          <w:t>(四)、土建工程建设指标</w:t>
        </w:r>
        <w:r>
          <w:tab/>
        </w:r>
        <w:r>
          <w:fldChar w:fldCharType="begin"/>
        </w:r>
        <w:r>
          <w:instrText xml:space="preserve"> PAGEREF _Toc15787 \h </w:instrText>
        </w:r>
        <w:r>
          <w:fldChar w:fldCharType="separate"/>
        </w:r>
        <w:r>
          <w:t>11</w:t>
        </w:r>
        <w:r>
          <w:fldChar w:fldCharType="end"/>
        </w:r>
      </w:hyperlink>
    </w:p>
    <w:p>
      <w:pPr>
        <w:pStyle w:val="TOC1"/>
        <w:tabs>
          <w:tab w:val="right" w:leader="dot" w:pos="8306"/>
        </w:tabs>
      </w:pPr>
      <w:hyperlink w:anchor="_Toc30770" w:history="1">
        <w:r>
          <w:rPr>
            <w:rFonts w:ascii="仿宋" w:eastAsia="仿宋" w:hAnsi="仿宋" w:cs="仿宋" w:hint="eastAsia"/>
            <w:lang w:eastAsia="zh-CN"/>
          </w:rPr>
          <w:t>四、采泥器项目建设背景及必要性分析</w:t>
        </w:r>
        <w:r>
          <w:tab/>
        </w:r>
        <w:r>
          <w:fldChar w:fldCharType="begin"/>
        </w:r>
        <w:r>
          <w:instrText xml:space="preserve"> PAGEREF _Toc30770 \h </w:instrText>
        </w:r>
        <w:r>
          <w:fldChar w:fldCharType="separate"/>
        </w:r>
        <w:r>
          <w:t>11</w:t>
        </w:r>
        <w:r>
          <w:fldChar w:fldCharType="end"/>
        </w:r>
      </w:hyperlink>
    </w:p>
    <w:p>
      <w:pPr>
        <w:pStyle w:val="TOC2"/>
        <w:tabs>
          <w:tab w:val="right" w:leader="dot" w:pos="8306"/>
        </w:tabs>
      </w:pPr>
      <w:hyperlink w:anchor="_Toc7907" w:history="1">
        <w:r>
          <w:rPr>
            <w:rFonts w:ascii="仿宋" w:eastAsia="仿宋" w:hAnsi="仿宋" w:cs="仿宋" w:hint="eastAsia"/>
            <w:lang w:eastAsia="zh-CN"/>
          </w:rPr>
          <w:t>(一)、采泥器项目背景分析</w:t>
        </w:r>
        <w:r>
          <w:tab/>
        </w:r>
        <w:r>
          <w:fldChar w:fldCharType="begin"/>
        </w:r>
        <w:r>
          <w:instrText xml:space="preserve"> PAGEREF _Toc7907 \h </w:instrText>
        </w:r>
        <w:r>
          <w:fldChar w:fldCharType="separate"/>
        </w:r>
        <w:r>
          <w:t>11</w:t>
        </w:r>
        <w:r>
          <w:fldChar w:fldCharType="end"/>
        </w:r>
      </w:hyperlink>
    </w:p>
    <w:p>
      <w:pPr>
        <w:pStyle w:val="TOC2"/>
        <w:tabs>
          <w:tab w:val="right" w:leader="dot" w:pos="8306"/>
        </w:tabs>
      </w:pPr>
      <w:hyperlink w:anchor="_Toc25072" w:history="1">
        <w:r>
          <w:rPr>
            <w:rFonts w:ascii="仿宋" w:eastAsia="仿宋" w:hAnsi="仿宋" w:cs="仿宋" w:hint="eastAsia"/>
            <w:lang w:eastAsia="zh-CN"/>
          </w:rPr>
          <w:t>(二)、采泥器项目建设必要性分析</w:t>
        </w:r>
        <w:r>
          <w:tab/>
        </w:r>
        <w:r>
          <w:fldChar w:fldCharType="begin"/>
        </w:r>
        <w:r>
          <w:instrText xml:space="preserve"> PAGEREF _Toc25072 \h </w:instrText>
        </w:r>
        <w:r>
          <w:fldChar w:fldCharType="separate"/>
        </w:r>
        <w:r>
          <w:t>13</w:t>
        </w:r>
        <w:r>
          <w:fldChar w:fldCharType="end"/>
        </w:r>
      </w:hyperlink>
    </w:p>
    <w:p>
      <w:pPr>
        <w:pStyle w:val="TOC1"/>
        <w:tabs>
          <w:tab w:val="right" w:leader="dot" w:pos="8306"/>
        </w:tabs>
      </w:pPr>
      <w:hyperlink w:anchor="_Toc1438" w:history="1">
        <w:r>
          <w:rPr>
            <w:rFonts w:ascii="仿宋" w:eastAsia="仿宋" w:hAnsi="仿宋" w:cs="仿宋" w:hint="eastAsia"/>
            <w:lang w:eastAsia="zh-CN"/>
          </w:rPr>
          <w:t>五、采泥器项目概论</w:t>
        </w:r>
        <w:r>
          <w:tab/>
        </w:r>
        <w:r>
          <w:fldChar w:fldCharType="begin"/>
        </w:r>
        <w:r>
          <w:instrText xml:space="preserve"> PAGEREF _Toc1438 \h </w:instrText>
        </w:r>
        <w:r>
          <w:fldChar w:fldCharType="separate"/>
        </w:r>
        <w:r>
          <w:t>14</w:t>
        </w:r>
        <w:r>
          <w:fldChar w:fldCharType="end"/>
        </w:r>
      </w:hyperlink>
    </w:p>
    <w:p>
      <w:pPr>
        <w:pStyle w:val="TOC2"/>
        <w:tabs>
          <w:tab w:val="right" w:leader="dot" w:pos="8306"/>
        </w:tabs>
      </w:pPr>
      <w:hyperlink w:anchor="_Toc23945" w:history="1">
        <w:r>
          <w:rPr>
            <w:rFonts w:ascii="仿宋" w:eastAsia="仿宋" w:hAnsi="仿宋" w:cs="仿宋" w:hint="eastAsia"/>
            <w:lang w:eastAsia="zh-CN"/>
          </w:rPr>
          <w:t>(一)、采泥器项目概况</w:t>
        </w:r>
        <w:r>
          <w:tab/>
        </w:r>
        <w:r>
          <w:fldChar w:fldCharType="begin"/>
        </w:r>
        <w:r>
          <w:instrText xml:space="preserve"> PAGEREF _Toc23945 \h </w:instrText>
        </w:r>
        <w:r>
          <w:fldChar w:fldCharType="separate"/>
        </w:r>
        <w:r>
          <w:t>14</w:t>
        </w:r>
        <w:r>
          <w:fldChar w:fldCharType="end"/>
        </w:r>
      </w:hyperlink>
    </w:p>
    <w:p>
      <w:pPr>
        <w:pStyle w:val="TOC2"/>
        <w:tabs>
          <w:tab w:val="right" w:leader="dot" w:pos="8306"/>
        </w:tabs>
      </w:pPr>
      <w:hyperlink w:anchor="_Toc12440" w:history="1">
        <w:r>
          <w:rPr>
            <w:rFonts w:ascii="仿宋" w:eastAsia="仿宋" w:hAnsi="仿宋" w:cs="仿宋" w:hint="eastAsia"/>
            <w:lang w:eastAsia="zh-CN"/>
          </w:rPr>
          <w:t>(二)、采泥器项目目标</w:t>
        </w:r>
        <w:r>
          <w:tab/>
        </w:r>
        <w:r>
          <w:fldChar w:fldCharType="begin"/>
        </w:r>
        <w:r>
          <w:instrText xml:space="preserve"> PAGEREF _Toc12440 \h </w:instrText>
        </w:r>
        <w:r>
          <w:fldChar w:fldCharType="separate"/>
        </w:r>
        <w:r>
          <w:t>16</w:t>
        </w:r>
        <w:r>
          <w:fldChar w:fldCharType="end"/>
        </w:r>
      </w:hyperlink>
    </w:p>
    <w:p>
      <w:pPr>
        <w:pStyle w:val="TOC2"/>
        <w:tabs>
          <w:tab w:val="right" w:leader="dot" w:pos="8306"/>
        </w:tabs>
      </w:pPr>
      <w:hyperlink w:anchor="_Toc31721" w:history="1">
        <w:r>
          <w:rPr>
            <w:rFonts w:ascii="仿宋" w:eastAsia="仿宋" w:hAnsi="仿宋" w:cs="仿宋" w:hint="eastAsia"/>
            <w:lang w:eastAsia="zh-CN"/>
          </w:rPr>
          <w:t>(三)、采泥器项目提出的理由</w:t>
        </w:r>
        <w:r>
          <w:tab/>
        </w:r>
        <w:r>
          <w:fldChar w:fldCharType="begin"/>
        </w:r>
        <w:r>
          <w:instrText xml:space="preserve"> PAGEREF _Toc31721 \h </w:instrText>
        </w:r>
        <w:r>
          <w:fldChar w:fldCharType="separate"/>
        </w:r>
        <w:r>
          <w:t>17</w:t>
        </w:r>
        <w:r>
          <w:fldChar w:fldCharType="end"/>
        </w:r>
      </w:hyperlink>
    </w:p>
    <w:p>
      <w:pPr>
        <w:pStyle w:val="TOC2"/>
        <w:tabs>
          <w:tab w:val="right" w:leader="dot" w:pos="8306"/>
        </w:tabs>
      </w:pPr>
      <w:hyperlink w:anchor="_Toc3498" w:history="1">
        <w:r>
          <w:rPr>
            <w:rFonts w:ascii="仿宋" w:eastAsia="仿宋" w:hAnsi="仿宋" w:cs="仿宋" w:hint="eastAsia"/>
            <w:lang w:eastAsia="zh-CN"/>
          </w:rPr>
          <w:t>(四)、采泥器项目意义</w:t>
        </w:r>
        <w:r>
          <w:tab/>
        </w:r>
        <w:r>
          <w:fldChar w:fldCharType="begin"/>
        </w:r>
        <w:r>
          <w:instrText xml:space="preserve"> PAGEREF _Toc3498 \h </w:instrText>
        </w:r>
        <w:r>
          <w:fldChar w:fldCharType="separate"/>
        </w:r>
        <w:r>
          <w:t>19</w:t>
        </w:r>
        <w:r>
          <w:fldChar w:fldCharType="end"/>
        </w:r>
      </w:hyperlink>
    </w:p>
    <w:p>
      <w:pPr>
        <w:pStyle w:val="TOC2"/>
        <w:tabs>
          <w:tab w:val="right" w:leader="dot" w:pos="8306"/>
        </w:tabs>
      </w:pPr>
      <w:hyperlink w:anchor="_Toc31163" w:history="1">
        <w:r>
          <w:rPr>
            <w:rFonts w:ascii="仿宋" w:eastAsia="仿宋" w:hAnsi="仿宋" w:cs="仿宋" w:hint="eastAsia"/>
            <w:lang w:eastAsia="zh-CN"/>
          </w:rPr>
          <w:t>(五)、采泥器项目背景</w:t>
        </w:r>
        <w:r>
          <w:tab/>
        </w:r>
        <w:r>
          <w:fldChar w:fldCharType="begin"/>
        </w:r>
        <w:r>
          <w:instrText xml:space="preserve"> PAGEREF _Toc31163 \h </w:instrText>
        </w:r>
        <w:r>
          <w:fldChar w:fldCharType="separate"/>
        </w:r>
        <w:r>
          <w:t>20</w:t>
        </w:r>
        <w:r>
          <w:fldChar w:fldCharType="end"/>
        </w:r>
      </w:hyperlink>
    </w:p>
    <w:p>
      <w:pPr>
        <w:pStyle w:val="TOC1"/>
        <w:tabs>
          <w:tab w:val="right" w:leader="dot" w:pos="8306"/>
        </w:tabs>
      </w:pPr>
      <w:hyperlink w:anchor="_Toc7230" w:history="1">
        <w:r>
          <w:rPr>
            <w:rFonts w:ascii="仿宋" w:eastAsia="仿宋" w:hAnsi="仿宋" w:cs="仿宋" w:hint="eastAsia"/>
            <w:lang w:eastAsia="zh-CN"/>
          </w:rPr>
          <w:t>六、采泥器项目危机管理</w:t>
        </w:r>
        <w:r>
          <w:tab/>
        </w:r>
        <w:r>
          <w:fldChar w:fldCharType="begin"/>
        </w:r>
        <w:r>
          <w:instrText xml:space="preserve"> PAGEREF _Toc7230 \h </w:instrText>
        </w:r>
        <w:r>
          <w:fldChar w:fldCharType="separate"/>
        </w:r>
        <w:r>
          <w:t>21</w:t>
        </w:r>
        <w:r>
          <w:fldChar w:fldCharType="end"/>
        </w:r>
      </w:hyperlink>
    </w:p>
    <w:p>
      <w:pPr>
        <w:pStyle w:val="TOC2"/>
        <w:tabs>
          <w:tab w:val="right" w:leader="dot" w:pos="8306"/>
        </w:tabs>
      </w:pPr>
      <w:hyperlink w:anchor="_Toc24703" w:history="1">
        <w:r>
          <w:rPr>
            <w:rFonts w:ascii="仿宋" w:eastAsia="仿宋" w:hAnsi="仿宋" w:cs="仿宋" w:hint="eastAsia"/>
            <w:lang w:eastAsia="zh-CN"/>
          </w:rPr>
          <w:t>(一)、危机预警与识别</w:t>
        </w:r>
        <w:r>
          <w:tab/>
        </w:r>
        <w:r>
          <w:fldChar w:fldCharType="begin"/>
        </w:r>
        <w:r>
          <w:instrText xml:space="preserve"> PAGEREF _Toc24703 \h </w:instrText>
        </w:r>
        <w:r>
          <w:fldChar w:fldCharType="separate"/>
        </w:r>
        <w:r>
          <w:t>21</w:t>
        </w:r>
        <w:r>
          <w:fldChar w:fldCharType="end"/>
        </w:r>
      </w:hyperlink>
    </w:p>
    <w:p>
      <w:pPr>
        <w:pStyle w:val="TOC2"/>
        <w:tabs>
          <w:tab w:val="right" w:leader="dot" w:pos="8306"/>
        </w:tabs>
      </w:pPr>
      <w:hyperlink w:anchor="_Toc12428" w:history="1">
        <w:r>
          <w:rPr>
            <w:rFonts w:ascii="仿宋" w:eastAsia="仿宋" w:hAnsi="仿宋" w:cs="仿宋" w:hint="eastAsia"/>
            <w:lang w:eastAsia="zh-CN"/>
          </w:rPr>
          <w:t>(二)、危机应对与恢复</w:t>
        </w:r>
        <w:r>
          <w:tab/>
        </w:r>
        <w:r>
          <w:fldChar w:fldCharType="begin"/>
        </w:r>
        <w:r>
          <w:instrText xml:space="preserve"> PAGEREF _Toc12428 \h </w:instrText>
        </w:r>
        <w:r>
          <w:fldChar w:fldCharType="separate"/>
        </w:r>
        <w:r>
          <w:t>22</w:t>
        </w:r>
        <w:r>
          <w:fldChar w:fldCharType="end"/>
        </w:r>
      </w:hyperlink>
    </w:p>
    <w:p>
      <w:pPr>
        <w:pStyle w:val="TOC1"/>
        <w:tabs>
          <w:tab w:val="right" w:leader="dot" w:pos="8306"/>
        </w:tabs>
      </w:pPr>
      <w:hyperlink w:anchor="_Toc18786" w:history="1">
        <w:r>
          <w:rPr>
            <w:rFonts w:ascii="仿宋" w:eastAsia="仿宋" w:hAnsi="仿宋" w:cs="仿宋" w:hint="eastAsia"/>
            <w:lang w:eastAsia="zh-CN"/>
          </w:rPr>
          <w:t>七、生产安全保护</w:t>
        </w:r>
        <w:r>
          <w:tab/>
        </w:r>
        <w:r>
          <w:fldChar w:fldCharType="begin"/>
        </w:r>
        <w:r>
          <w:instrText xml:space="preserve"> PAGEREF _Toc18786 \h </w:instrText>
        </w:r>
        <w:r>
          <w:fldChar w:fldCharType="separate"/>
        </w:r>
        <w:r>
          <w:t>23</w:t>
        </w:r>
        <w:r>
          <w:fldChar w:fldCharType="end"/>
        </w:r>
      </w:hyperlink>
    </w:p>
    <w:p>
      <w:pPr>
        <w:pStyle w:val="TOC2"/>
        <w:tabs>
          <w:tab w:val="right" w:leader="dot" w:pos="8306"/>
        </w:tabs>
      </w:pPr>
      <w:hyperlink w:anchor="_Toc1434" w:history="1">
        <w:r>
          <w:rPr>
            <w:rFonts w:ascii="仿宋" w:eastAsia="仿宋" w:hAnsi="仿宋" w:cs="仿宋" w:hint="eastAsia"/>
            <w:lang w:eastAsia="zh-CN"/>
          </w:rPr>
          <w:t>(一)、消防安全</w:t>
        </w:r>
        <w:r>
          <w:tab/>
        </w:r>
        <w:r>
          <w:fldChar w:fldCharType="begin"/>
        </w:r>
        <w:r>
          <w:instrText xml:space="preserve"> PAGEREF _Toc1434 \h </w:instrText>
        </w:r>
        <w:r>
          <w:fldChar w:fldCharType="separate"/>
        </w:r>
        <w:r>
          <w:t>23</w:t>
        </w:r>
        <w:r>
          <w:fldChar w:fldCharType="end"/>
        </w:r>
      </w:hyperlink>
    </w:p>
    <w:p>
      <w:pPr>
        <w:pStyle w:val="TOC2"/>
        <w:tabs>
          <w:tab w:val="right" w:leader="dot" w:pos="8306"/>
        </w:tabs>
      </w:pPr>
      <w:hyperlink w:anchor="_Toc6069" w:history="1">
        <w:r>
          <w:rPr>
            <w:rFonts w:ascii="仿宋" w:eastAsia="仿宋" w:hAnsi="仿宋" w:cs="仿宋" w:hint="eastAsia"/>
            <w:lang w:eastAsia="zh-CN"/>
          </w:rPr>
          <w:t>(二)、防火防爆总图布置措施</w:t>
        </w:r>
        <w:r>
          <w:tab/>
        </w:r>
        <w:r>
          <w:fldChar w:fldCharType="begin"/>
        </w:r>
        <w:r>
          <w:instrText xml:space="preserve"> PAGEREF _Toc6069 \h </w:instrText>
        </w:r>
        <w:r>
          <w:fldChar w:fldCharType="separate"/>
        </w:r>
        <w:r>
          <w:t>24</w:t>
        </w:r>
        <w:r>
          <w:fldChar w:fldCharType="end"/>
        </w:r>
      </w:hyperlink>
    </w:p>
    <w:p>
      <w:pPr>
        <w:pStyle w:val="TOC2"/>
        <w:tabs>
          <w:tab w:val="right" w:leader="dot" w:pos="8306"/>
        </w:tabs>
      </w:pPr>
      <w:hyperlink w:anchor="_Toc15439" w:history="1">
        <w:r>
          <w:rPr>
            <w:rFonts w:ascii="仿宋" w:eastAsia="仿宋" w:hAnsi="仿宋" w:cs="仿宋" w:hint="eastAsia"/>
            <w:lang w:eastAsia="zh-CN"/>
          </w:rPr>
          <w:t>(三)、自然灾害防范措施</w:t>
        </w:r>
        <w:r>
          <w:tab/>
        </w:r>
        <w:r>
          <w:fldChar w:fldCharType="begin"/>
        </w:r>
        <w:r>
          <w:instrText xml:space="preserve"> PAGEREF _Toc15439 \h </w:instrText>
        </w:r>
        <w:r>
          <w:fldChar w:fldCharType="separate"/>
        </w:r>
        <w:r>
          <w:t>25</w:t>
        </w:r>
        <w:r>
          <w:fldChar w:fldCharType="end"/>
        </w:r>
      </w:hyperlink>
    </w:p>
    <w:p>
      <w:pPr>
        <w:pStyle w:val="TOC2"/>
        <w:tabs>
          <w:tab w:val="right" w:leader="dot" w:pos="8306"/>
        </w:tabs>
      </w:pPr>
      <w:hyperlink w:anchor="_Toc28723" w:history="1">
        <w:r>
          <w:rPr>
            <w:rFonts w:ascii="仿宋" w:eastAsia="仿宋" w:hAnsi="仿宋" w:cs="仿宋" w:hint="eastAsia"/>
            <w:lang w:eastAsia="zh-CN"/>
          </w:rPr>
          <w:t>(四)、安全色及安全标志使用要求</w:t>
        </w:r>
        <w:r>
          <w:tab/>
        </w:r>
        <w:r>
          <w:fldChar w:fldCharType="begin"/>
        </w:r>
        <w:r>
          <w:instrText xml:space="preserve"> PAGEREF _Toc28723 \h </w:instrText>
        </w:r>
        <w:r>
          <w:fldChar w:fldCharType="separate"/>
        </w:r>
        <w:r>
          <w:t>26</w:t>
        </w:r>
        <w:r>
          <w:fldChar w:fldCharType="end"/>
        </w:r>
      </w:hyperlink>
    </w:p>
    <w:p>
      <w:pPr>
        <w:pStyle w:val="TOC2"/>
        <w:tabs>
          <w:tab w:val="right" w:leader="dot" w:pos="8306"/>
        </w:tabs>
      </w:pPr>
      <w:hyperlink w:anchor="_Toc6175" w:history="1">
        <w:r>
          <w:rPr>
            <w:rFonts w:ascii="仿宋" w:eastAsia="仿宋" w:hAnsi="仿宋" w:cs="仿宋" w:hint="eastAsia"/>
            <w:lang w:eastAsia="zh-CN"/>
          </w:rPr>
          <w:t>(五)、防尘防毒措施</w:t>
        </w:r>
        <w:r>
          <w:tab/>
        </w:r>
        <w:r>
          <w:fldChar w:fldCharType="begin"/>
        </w:r>
        <w:r>
          <w:instrText xml:space="preserve"> PAGEREF _Toc6175 \h </w:instrText>
        </w:r>
        <w:r>
          <w:fldChar w:fldCharType="separate"/>
        </w:r>
        <w:r>
          <w:t>27</w:t>
        </w:r>
        <w:r>
          <w:fldChar w:fldCharType="end"/>
        </w:r>
      </w:hyperlink>
    </w:p>
    <w:p>
      <w:pPr>
        <w:pStyle w:val="TOC2"/>
        <w:tabs>
          <w:tab w:val="right" w:leader="dot" w:pos="8306"/>
        </w:tabs>
      </w:pPr>
      <w:hyperlink w:anchor="_Toc7041" w:history="1">
        <w:r>
          <w:rPr>
            <w:rFonts w:ascii="仿宋" w:eastAsia="仿宋" w:hAnsi="仿宋" w:cs="仿宋" w:hint="eastAsia"/>
            <w:lang w:eastAsia="zh-CN"/>
          </w:rPr>
          <w:t>(六)、防静电、触电防护及防雷措施</w:t>
        </w:r>
        <w:r>
          <w:tab/>
        </w:r>
        <w:r>
          <w:fldChar w:fldCharType="begin"/>
        </w:r>
        <w:r>
          <w:instrText xml:space="preserve"> PAGEREF _Toc7041 \h </w:instrText>
        </w:r>
        <w:r>
          <w:fldChar w:fldCharType="separate"/>
        </w:r>
        <w:r>
          <w:t>28</w:t>
        </w:r>
        <w:r>
          <w:fldChar w:fldCharType="end"/>
        </w:r>
      </w:hyperlink>
    </w:p>
    <w:p>
      <w:pPr>
        <w:pStyle w:val="TOC2"/>
        <w:tabs>
          <w:tab w:val="right" w:leader="dot" w:pos="8306"/>
        </w:tabs>
      </w:pPr>
      <w:hyperlink w:anchor="_Toc3611" w:history="1">
        <w:r>
          <w:rPr>
            <w:rFonts w:ascii="仿宋" w:eastAsia="仿宋" w:hAnsi="仿宋" w:cs="仿宋" w:hint="eastAsia"/>
            <w:lang w:eastAsia="zh-CN"/>
          </w:rPr>
          <w:t>(七)、机械设备安全保障措施</w:t>
        </w:r>
        <w:r>
          <w:tab/>
        </w:r>
        <w:r>
          <w:fldChar w:fldCharType="begin"/>
        </w:r>
        <w:r>
          <w:instrText xml:space="preserve"> PAGEREF _Toc3611 \h </w:instrText>
        </w:r>
        <w:r>
          <w:fldChar w:fldCharType="separate"/>
        </w:r>
        <w:r>
          <w:t>29</w:t>
        </w:r>
        <w:r>
          <w:fldChar w:fldCharType="end"/>
        </w:r>
      </w:hyperlink>
    </w:p>
    <w:p>
      <w:pPr>
        <w:pStyle w:val="TOC1"/>
        <w:tabs>
          <w:tab w:val="right" w:leader="dot" w:pos="8306"/>
        </w:tabs>
      </w:pPr>
      <w:hyperlink w:anchor="_Toc13697" w:history="1">
        <w:r>
          <w:rPr>
            <w:rFonts w:ascii="仿宋" w:eastAsia="仿宋" w:hAnsi="仿宋" w:cs="仿宋" w:hint="eastAsia"/>
            <w:lang w:eastAsia="zh-CN"/>
          </w:rPr>
          <w:t>八、采泥器项目计划安排</w:t>
        </w:r>
        <w:r>
          <w:tab/>
        </w:r>
        <w:r>
          <w:fldChar w:fldCharType="begin"/>
        </w:r>
        <w:r>
          <w:instrText xml:space="preserve"> PAGEREF _Toc13697 \h </w:instrText>
        </w:r>
        <w:r>
          <w:fldChar w:fldCharType="separate"/>
        </w:r>
        <w:r>
          <w:t>31</w:t>
        </w:r>
        <w:r>
          <w:fldChar w:fldCharType="end"/>
        </w:r>
      </w:hyperlink>
    </w:p>
    <w:p>
      <w:pPr>
        <w:pStyle w:val="TOC2"/>
        <w:tabs>
          <w:tab w:val="right" w:leader="dot" w:pos="8306"/>
        </w:tabs>
      </w:pPr>
      <w:hyperlink w:anchor="_Toc8546" w:history="1">
        <w:r>
          <w:rPr>
            <w:rFonts w:ascii="仿宋" w:eastAsia="仿宋" w:hAnsi="仿宋" w:cs="仿宋" w:hint="eastAsia"/>
            <w:lang w:eastAsia="zh-CN"/>
          </w:rPr>
          <w:t>(一)、建设周期</w:t>
        </w:r>
        <w:r>
          <w:tab/>
        </w:r>
        <w:r>
          <w:fldChar w:fldCharType="begin"/>
        </w:r>
        <w:r>
          <w:instrText xml:space="preserve"> PAGEREF _Toc8546 \h </w:instrText>
        </w:r>
        <w:r>
          <w:fldChar w:fldCharType="separate"/>
        </w:r>
        <w:r>
          <w:t>31</w:t>
        </w:r>
        <w:r>
          <w:fldChar w:fldCharType="end"/>
        </w:r>
      </w:hyperlink>
    </w:p>
    <w:p>
      <w:pPr>
        <w:pStyle w:val="TOC2"/>
        <w:tabs>
          <w:tab w:val="right" w:leader="dot" w:pos="8306"/>
        </w:tabs>
      </w:pPr>
      <w:hyperlink w:anchor="_Toc22644" w:history="1">
        <w:r>
          <w:rPr>
            <w:rFonts w:ascii="仿宋" w:eastAsia="仿宋" w:hAnsi="仿宋" w:cs="仿宋" w:hint="eastAsia"/>
            <w:lang w:eastAsia="zh-CN"/>
          </w:rPr>
          <w:t>(二)、建设进度</w:t>
        </w:r>
        <w:r>
          <w:tab/>
        </w:r>
        <w:r>
          <w:fldChar w:fldCharType="begin"/>
        </w:r>
        <w:r>
          <w:instrText xml:space="preserve"> PAGEREF _Toc22644 \h </w:instrText>
        </w:r>
        <w:r>
          <w:fldChar w:fldCharType="separate"/>
        </w:r>
        <w:r>
          <w:t>32</w:t>
        </w:r>
        <w:r>
          <w:fldChar w:fldCharType="end"/>
        </w:r>
      </w:hyperlink>
    </w:p>
    <w:p>
      <w:pPr>
        <w:pStyle w:val="TOC2"/>
        <w:tabs>
          <w:tab w:val="right" w:leader="dot" w:pos="8306"/>
        </w:tabs>
      </w:pPr>
      <w:hyperlink w:anchor="_Toc8270" w:history="1">
        <w:r>
          <w:rPr>
            <w:rFonts w:ascii="仿宋" w:eastAsia="仿宋" w:hAnsi="仿宋" w:cs="仿宋" w:hint="eastAsia"/>
            <w:lang w:eastAsia="zh-CN"/>
          </w:rPr>
          <w:t>(三)、进度安排注意事项</w:t>
        </w:r>
        <w:r>
          <w:tab/>
        </w:r>
        <w:r>
          <w:fldChar w:fldCharType="begin"/>
        </w:r>
        <w:r>
          <w:instrText xml:space="preserve"> PAGEREF _Toc8270 \h </w:instrText>
        </w:r>
        <w:r>
          <w:fldChar w:fldCharType="separate"/>
        </w:r>
        <w:r>
          <w:t>32</w:t>
        </w:r>
        <w:r>
          <w:fldChar w:fldCharType="end"/>
        </w:r>
      </w:hyperlink>
    </w:p>
    <w:p>
      <w:pPr>
        <w:pStyle w:val="TOC2"/>
        <w:tabs>
          <w:tab w:val="right" w:leader="dot" w:pos="8306"/>
        </w:tabs>
      </w:pPr>
      <w:hyperlink w:anchor="_Toc10754" w:history="1">
        <w:r>
          <w:rPr>
            <w:rFonts w:ascii="仿宋" w:eastAsia="仿宋" w:hAnsi="仿宋" w:cs="仿宋" w:hint="eastAsia"/>
            <w:lang w:eastAsia="zh-CN"/>
          </w:rPr>
          <w:t>(四)、人力资源配置</w:t>
        </w:r>
        <w:r>
          <w:tab/>
        </w:r>
        <w:r>
          <w:fldChar w:fldCharType="begin"/>
        </w:r>
        <w:r>
          <w:instrText xml:space="preserve"> PAGEREF _Toc10754 \h </w:instrText>
        </w:r>
        <w:r>
          <w:fldChar w:fldCharType="separate"/>
        </w:r>
        <w:r>
          <w:t>34</w:t>
        </w:r>
        <w:r>
          <w:fldChar w:fldCharType="end"/>
        </w:r>
      </w:hyperlink>
    </w:p>
    <w:p>
      <w:pPr>
        <w:pStyle w:val="TOC1"/>
        <w:tabs>
          <w:tab w:val="right" w:leader="dot" w:pos="8306"/>
        </w:tabs>
      </w:pPr>
      <w:hyperlink w:anchor="_Toc12238" w:history="1">
        <w:r>
          <w:rPr>
            <w:rFonts w:ascii="仿宋" w:eastAsia="仿宋" w:hAnsi="仿宋" w:cs="仿宋" w:hint="eastAsia"/>
            <w:lang w:eastAsia="zh-CN"/>
          </w:rPr>
          <w:t>九、采泥器项目创新与研发</w:t>
        </w:r>
        <w:r>
          <w:tab/>
        </w:r>
        <w:r>
          <w:fldChar w:fldCharType="begin"/>
        </w:r>
        <w:r>
          <w:instrText xml:space="preserve"> PAGEREF _Toc12238 \h </w:instrText>
        </w:r>
        <w:r>
          <w:fldChar w:fldCharType="separate"/>
        </w:r>
        <w:r>
          <w:t>35</w:t>
        </w:r>
        <w:r>
          <w:fldChar w:fldCharType="end"/>
        </w:r>
      </w:hyperlink>
    </w:p>
    <w:p>
      <w:pPr>
        <w:pStyle w:val="TOC2"/>
        <w:tabs>
          <w:tab w:val="right" w:leader="dot" w:pos="8306"/>
        </w:tabs>
      </w:pPr>
      <w:hyperlink w:anchor="_Toc8604" w:history="1">
        <w:r>
          <w:rPr>
            <w:rFonts w:ascii="仿宋" w:eastAsia="仿宋" w:hAnsi="仿宋" w:cs="仿宋" w:hint="eastAsia"/>
            <w:lang w:eastAsia="zh-CN"/>
          </w:rPr>
          <w:t>(一)、创新策略与方向</w:t>
        </w:r>
        <w:r>
          <w:tab/>
        </w:r>
        <w:r>
          <w:fldChar w:fldCharType="begin"/>
        </w:r>
        <w:r>
          <w:instrText xml:space="preserve"> PAGEREF _Toc8604 \h </w:instrText>
        </w:r>
        <w:r>
          <w:fldChar w:fldCharType="separate"/>
        </w:r>
        <w:r>
          <w:t>35</w:t>
        </w:r>
        <w:r>
          <w:fldChar w:fldCharType="end"/>
        </w:r>
      </w:hyperlink>
    </w:p>
    <w:p>
      <w:pPr>
        <w:pStyle w:val="TOC2"/>
        <w:tabs>
          <w:tab w:val="right" w:leader="dot" w:pos="8306"/>
        </w:tabs>
      </w:pPr>
      <w:hyperlink w:anchor="_Toc16077" w:history="1">
        <w:r>
          <w:rPr>
            <w:rFonts w:ascii="仿宋" w:eastAsia="仿宋" w:hAnsi="仿宋" w:cs="仿宋" w:hint="eastAsia"/>
            <w:lang w:eastAsia="zh-CN"/>
          </w:rPr>
          <w:t>(二)、研发规划与投入</w:t>
        </w:r>
        <w:r>
          <w:tab/>
        </w:r>
        <w:r>
          <w:fldChar w:fldCharType="begin"/>
        </w:r>
        <w:r>
          <w:instrText xml:space="preserve"> PAGEREF _Toc16077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4" w:history="1">
        <w:r>
          <w:rPr>
            <w:rFonts w:ascii="仿宋" w:eastAsia="仿宋" w:hAnsi="仿宋" w:cs="仿宋" w:hint="eastAsia"/>
            <w:lang w:eastAsia="zh-CN"/>
          </w:rPr>
          <w:t>十、采泥器项目人力资源管理</w:t>
        </w:r>
        <w:r>
          <w:tab/>
        </w:r>
        <w:r>
          <w:fldChar w:fldCharType="begin"/>
        </w:r>
        <w:r>
          <w:instrText xml:space="preserve"> PAGEREF _Toc23254 \h </w:instrText>
        </w:r>
        <w:r>
          <w:fldChar w:fldCharType="separate"/>
        </w:r>
        <w:r>
          <w:t>38</w:t>
        </w:r>
        <w:r>
          <w:fldChar w:fldCharType="end"/>
        </w:r>
      </w:hyperlink>
    </w:p>
    <w:p>
      <w:pPr>
        <w:pStyle w:val="TOC2"/>
        <w:tabs>
          <w:tab w:val="right" w:leader="dot" w:pos="8306"/>
        </w:tabs>
      </w:pPr>
      <w:hyperlink w:anchor="_Toc2457" w:history="1">
        <w:r>
          <w:rPr>
            <w:rFonts w:ascii="仿宋" w:eastAsia="仿宋" w:hAnsi="仿宋" w:cs="仿宋" w:hint="eastAsia"/>
            <w:lang w:eastAsia="zh-CN"/>
          </w:rPr>
          <w:t>(一)、建立健全的预算管理制度</w:t>
        </w:r>
        <w:r>
          <w:tab/>
        </w:r>
        <w:r>
          <w:fldChar w:fldCharType="begin"/>
        </w:r>
        <w:r>
          <w:instrText xml:space="preserve"> PAGEREF _Toc2457 \h </w:instrText>
        </w:r>
        <w:r>
          <w:fldChar w:fldCharType="separate"/>
        </w:r>
        <w:r>
          <w:t>38</w:t>
        </w:r>
        <w:r>
          <w:fldChar w:fldCharType="end"/>
        </w:r>
      </w:hyperlink>
    </w:p>
    <w:p>
      <w:pPr>
        <w:pStyle w:val="TOC2"/>
        <w:tabs>
          <w:tab w:val="right" w:leader="dot" w:pos="8306"/>
        </w:tabs>
      </w:pPr>
      <w:hyperlink w:anchor="_Toc7082" w:history="1">
        <w:r>
          <w:rPr>
            <w:rFonts w:ascii="仿宋" w:eastAsia="仿宋" w:hAnsi="仿宋" w:cs="仿宋" w:hint="eastAsia"/>
            <w:lang w:eastAsia="zh-CN"/>
          </w:rPr>
          <w:t>(二)、加强资金流动监控</w:t>
        </w:r>
        <w:r>
          <w:tab/>
        </w:r>
        <w:r>
          <w:fldChar w:fldCharType="begin"/>
        </w:r>
        <w:r>
          <w:instrText xml:space="preserve"> PAGEREF _Toc7082 \h </w:instrText>
        </w:r>
        <w:r>
          <w:fldChar w:fldCharType="separate"/>
        </w:r>
        <w:r>
          <w:t>40</w:t>
        </w:r>
        <w:r>
          <w:fldChar w:fldCharType="end"/>
        </w:r>
      </w:hyperlink>
    </w:p>
    <w:p>
      <w:pPr>
        <w:pStyle w:val="TOC2"/>
        <w:tabs>
          <w:tab w:val="right" w:leader="dot" w:pos="8306"/>
        </w:tabs>
      </w:pPr>
      <w:hyperlink w:anchor="_Toc21917" w:history="1">
        <w:r>
          <w:rPr>
            <w:rFonts w:ascii="仿宋" w:eastAsia="仿宋" w:hAnsi="仿宋" w:cs="仿宋" w:hint="eastAsia"/>
            <w:lang w:eastAsia="zh-CN"/>
          </w:rPr>
          <w:t>(三)、制定完善的风险控制机制</w:t>
        </w:r>
        <w:r>
          <w:tab/>
        </w:r>
        <w:r>
          <w:fldChar w:fldCharType="begin"/>
        </w:r>
        <w:r>
          <w:instrText xml:space="preserve"> PAGEREF _Toc21917 \h </w:instrText>
        </w:r>
        <w:r>
          <w:fldChar w:fldCharType="separate"/>
        </w:r>
        <w:r>
          <w:t>41</w:t>
        </w:r>
        <w:r>
          <w:fldChar w:fldCharType="end"/>
        </w:r>
      </w:hyperlink>
    </w:p>
    <w:p>
      <w:pPr>
        <w:pStyle w:val="TOC2"/>
        <w:tabs>
          <w:tab w:val="right" w:leader="dot" w:pos="8306"/>
        </w:tabs>
      </w:pPr>
      <w:hyperlink w:anchor="_Toc13765" w:history="1">
        <w:r>
          <w:rPr>
            <w:rFonts w:ascii="仿宋" w:eastAsia="仿宋" w:hAnsi="仿宋" w:cs="仿宋" w:hint="eastAsia"/>
            <w:lang w:eastAsia="zh-CN"/>
          </w:rPr>
          <w:t>(四)、优化成本管理</w:t>
        </w:r>
        <w:r>
          <w:tab/>
        </w:r>
        <w:r>
          <w:fldChar w:fldCharType="begin"/>
        </w:r>
        <w:r>
          <w:instrText xml:space="preserve"> PAGEREF _Toc13765 \h </w:instrText>
        </w:r>
        <w:r>
          <w:fldChar w:fldCharType="separate"/>
        </w:r>
        <w:r>
          <w:t>42</w:t>
        </w:r>
        <w:r>
          <w:fldChar w:fldCharType="end"/>
        </w:r>
      </w:hyperlink>
    </w:p>
    <w:p>
      <w:pPr>
        <w:pStyle w:val="TOC1"/>
        <w:tabs>
          <w:tab w:val="right" w:leader="dot" w:pos="8306"/>
        </w:tabs>
      </w:pPr>
      <w:hyperlink w:anchor="_Toc4086" w:history="1">
        <w:r>
          <w:rPr>
            <w:rFonts w:ascii="仿宋" w:eastAsia="仿宋" w:hAnsi="仿宋" w:cs="仿宋" w:hint="eastAsia"/>
            <w:lang w:eastAsia="zh-CN"/>
          </w:rPr>
          <w:t>十一、采泥器项目风险管理</w:t>
        </w:r>
        <w:r>
          <w:tab/>
        </w:r>
        <w:r>
          <w:fldChar w:fldCharType="begin"/>
        </w:r>
        <w:r>
          <w:instrText xml:space="preserve"> PAGEREF _Toc4086 \h </w:instrText>
        </w:r>
        <w:r>
          <w:fldChar w:fldCharType="separate"/>
        </w:r>
        <w:r>
          <w:t>43</w:t>
        </w:r>
        <w:r>
          <w:fldChar w:fldCharType="end"/>
        </w:r>
      </w:hyperlink>
    </w:p>
    <w:p>
      <w:pPr>
        <w:pStyle w:val="TOC2"/>
        <w:tabs>
          <w:tab w:val="right" w:leader="dot" w:pos="8306"/>
        </w:tabs>
      </w:pPr>
      <w:hyperlink w:anchor="_Toc25424" w:history="1">
        <w:r>
          <w:rPr>
            <w:rFonts w:ascii="仿宋" w:eastAsia="仿宋" w:hAnsi="仿宋" w:cs="仿宋" w:hint="eastAsia"/>
            <w:lang w:eastAsia="zh-CN"/>
          </w:rPr>
          <w:t>(一)、风险识别与评估</w:t>
        </w:r>
        <w:r>
          <w:tab/>
        </w:r>
        <w:r>
          <w:fldChar w:fldCharType="begin"/>
        </w:r>
        <w:r>
          <w:instrText xml:space="preserve"> PAGEREF _Toc25424 \h </w:instrText>
        </w:r>
        <w:r>
          <w:fldChar w:fldCharType="separate"/>
        </w:r>
        <w:r>
          <w:t>43</w:t>
        </w:r>
        <w:r>
          <w:fldChar w:fldCharType="end"/>
        </w:r>
      </w:hyperlink>
    </w:p>
    <w:p>
      <w:pPr>
        <w:pStyle w:val="TOC2"/>
        <w:tabs>
          <w:tab w:val="right" w:leader="dot" w:pos="8306"/>
        </w:tabs>
      </w:pPr>
      <w:hyperlink w:anchor="_Toc3501" w:history="1">
        <w:r>
          <w:rPr>
            <w:rFonts w:ascii="仿宋" w:eastAsia="仿宋" w:hAnsi="仿宋" w:cs="仿宋" w:hint="eastAsia"/>
            <w:lang w:eastAsia="zh-CN"/>
          </w:rPr>
          <w:t>(二)、风险应对策略</w:t>
        </w:r>
        <w:r>
          <w:tab/>
        </w:r>
        <w:r>
          <w:fldChar w:fldCharType="begin"/>
        </w:r>
        <w:r>
          <w:instrText xml:space="preserve"> PAGEREF _Toc3501 \h </w:instrText>
        </w:r>
        <w:r>
          <w:fldChar w:fldCharType="separate"/>
        </w:r>
        <w:r>
          <w:t>44</w:t>
        </w:r>
        <w:r>
          <w:fldChar w:fldCharType="end"/>
        </w:r>
      </w:hyperlink>
    </w:p>
    <w:p>
      <w:pPr>
        <w:pStyle w:val="TOC2"/>
        <w:tabs>
          <w:tab w:val="right" w:leader="dot" w:pos="8306"/>
        </w:tabs>
      </w:pPr>
      <w:hyperlink w:anchor="_Toc713" w:history="1">
        <w:r>
          <w:rPr>
            <w:rFonts w:ascii="仿宋" w:eastAsia="仿宋" w:hAnsi="仿宋" w:cs="仿宋" w:hint="eastAsia"/>
            <w:lang w:eastAsia="zh-CN"/>
          </w:rPr>
          <w:t>(三)、风险监控与控制</w:t>
        </w:r>
        <w:r>
          <w:tab/>
        </w:r>
        <w:r>
          <w:fldChar w:fldCharType="begin"/>
        </w:r>
        <w:r>
          <w:instrText xml:space="preserve"> PAGEREF _Toc713 \h </w:instrText>
        </w:r>
        <w:r>
          <w:fldChar w:fldCharType="separate"/>
        </w:r>
        <w:r>
          <w:t>46</w:t>
        </w:r>
        <w:r>
          <w:fldChar w:fldCharType="end"/>
        </w:r>
      </w:hyperlink>
    </w:p>
    <w:p>
      <w:pPr>
        <w:pStyle w:val="TOC1"/>
        <w:tabs>
          <w:tab w:val="right" w:leader="dot" w:pos="8306"/>
        </w:tabs>
      </w:pPr>
      <w:hyperlink w:anchor="_Toc25229" w:history="1">
        <w:r>
          <w:rPr>
            <w:rFonts w:ascii="仿宋" w:eastAsia="仿宋" w:hAnsi="仿宋" w:cs="仿宋" w:hint="eastAsia"/>
            <w:lang w:eastAsia="zh-CN"/>
          </w:rPr>
          <w:t>十二、采泥器项目环境影响分析</w:t>
        </w:r>
        <w:r>
          <w:tab/>
        </w:r>
        <w:r>
          <w:fldChar w:fldCharType="begin"/>
        </w:r>
        <w:r>
          <w:instrText xml:space="preserve"> PAGEREF _Toc25229 \h </w:instrText>
        </w:r>
        <w:r>
          <w:fldChar w:fldCharType="separate"/>
        </w:r>
        <w:r>
          <w:t>47</w:t>
        </w:r>
        <w:r>
          <w:fldChar w:fldCharType="end"/>
        </w:r>
      </w:hyperlink>
    </w:p>
    <w:p>
      <w:pPr>
        <w:pStyle w:val="TOC2"/>
        <w:tabs>
          <w:tab w:val="right" w:leader="dot" w:pos="8306"/>
        </w:tabs>
      </w:pPr>
      <w:hyperlink w:anchor="_Toc29421" w:history="1">
        <w:r>
          <w:rPr>
            <w:rFonts w:ascii="仿宋" w:eastAsia="仿宋" w:hAnsi="仿宋" w:cs="仿宋" w:hint="eastAsia"/>
            <w:lang w:eastAsia="zh-CN"/>
          </w:rPr>
          <w:t>(一)、建设区域环境质量现状</w:t>
        </w:r>
        <w:r>
          <w:tab/>
        </w:r>
        <w:r>
          <w:fldChar w:fldCharType="begin"/>
        </w:r>
        <w:r>
          <w:instrText xml:space="preserve"> PAGEREF _Toc29421 \h </w:instrText>
        </w:r>
        <w:r>
          <w:fldChar w:fldCharType="separate"/>
        </w:r>
        <w:r>
          <w:t>47</w:t>
        </w:r>
        <w:r>
          <w:fldChar w:fldCharType="end"/>
        </w:r>
      </w:hyperlink>
    </w:p>
    <w:p>
      <w:pPr>
        <w:pStyle w:val="TOC2"/>
        <w:tabs>
          <w:tab w:val="right" w:leader="dot" w:pos="8306"/>
        </w:tabs>
      </w:pPr>
      <w:hyperlink w:anchor="_Toc11254" w:history="1">
        <w:r>
          <w:rPr>
            <w:rFonts w:ascii="仿宋" w:eastAsia="仿宋" w:hAnsi="仿宋" w:cs="仿宋" w:hint="eastAsia"/>
            <w:lang w:eastAsia="zh-CN"/>
          </w:rPr>
          <w:t>(二)、建设期环境保护</w:t>
        </w:r>
        <w:r>
          <w:tab/>
        </w:r>
        <w:r>
          <w:fldChar w:fldCharType="begin"/>
        </w:r>
        <w:r>
          <w:instrText xml:space="preserve"> PAGEREF _Toc11254 \h </w:instrText>
        </w:r>
        <w:r>
          <w:fldChar w:fldCharType="separate"/>
        </w:r>
        <w:r>
          <w:t>48</w:t>
        </w:r>
        <w:r>
          <w:fldChar w:fldCharType="end"/>
        </w:r>
      </w:hyperlink>
    </w:p>
    <w:p>
      <w:pPr>
        <w:pStyle w:val="TOC2"/>
        <w:tabs>
          <w:tab w:val="right" w:leader="dot" w:pos="8306"/>
        </w:tabs>
      </w:pPr>
      <w:hyperlink w:anchor="_Toc5836" w:history="1">
        <w:r>
          <w:rPr>
            <w:rFonts w:ascii="仿宋" w:eastAsia="仿宋" w:hAnsi="仿宋" w:cs="仿宋" w:hint="eastAsia"/>
            <w:lang w:eastAsia="zh-CN"/>
          </w:rPr>
          <w:t>(三)、运营期环境保护</w:t>
        </w:r>
        <w:r>
          <w:tab/>
        </w:r>
        <w:r>
          <w:fldChar w:fldCharType="begin"/>
        </w:r>
        <w:r>
          <w:instrText xml:space="preserve"> PAGEREF _Toc5836 \h </w:instrText>
        </w:r>
        <w:r>
          <w:fldChar w:fldCharType="separate"/>
        </w:r>
        <w:r>
          <w:t>50</w:t>
        </w:r>
        <w:r>
          <w:fldChar w:fldCharType="end"/>
        </w:r>
      </w:hyperlink>
    </w:p>
    <w:p>
      <w:pPr>
        <w:pStyle w:val="TOC2"/>
        <w:tabs>
          <w:tab w:val="right" w:leader="dot" w:pos="8306"/>
        </w:tabs>
      </w:pPr>
      <w:hyperlink w:anchor="_Toc22312" w:history="1">
        <w:r>
          <w:rPr>
            <w:rFonts w:ascii="仿宋" w:eastAsia="仿宋" w:hAnsi="仿宋" w:cs="仿宋" w:hint="eastAsia"/>
            <w:lang w:eastAsia="zh-CN"/>
          </w:rPr>
          <w:t>(四)、采泥器项目建设对区域经济的影响</w:t>
        </w:r>
        <w:r>
          <w:tab/>
        </w:r>
        <w:r>
          <w:fldChar w:fldCharType="begin"/>
        </w:r>
        <w:r>
          <w:instrText xml:space="preserve"> PAGEREF _Toc22312 \h </w:instrText>
        </w:r>
        <w:r>
          <w:fldChar w:fldCharType="separate"/>
        </w:r>
        <w:r>
          <w:t>51</w:t>
        </w:r>
        <w:r>
          <w:fldChar w:fldCharType="end"/>
        </w:r>
      </w:hyperlink>
    </w:p>
    <w:p>
      <w:pPr>
        <w:pStyle w:val="TOC2"/>
        <w:tabs>
          <w:tab w:val="right" w:leader="dot" w:pos="8306"/>
        </w:tabs>
      </w:pPr>
      <w:hyperlink w:anchor="_Toc2924" w:history="1">
        <w:r>
          <w:rPr>
            <w:rFonts w:ascii="仿宋" w:eastAsia="仿宋" w:hAnsi="仿宋" w:cs="仿宋" w:hint="eastAsia"/>
            <w:lang w:eastAsia="zh-CN"/>
          </w:rPr>
          <w:t>(五)、废弃物处理</w:t>
        </w:r>
        <w:r>
          <w:tab/>
        </w:r>
        <w:r>
          <w:fldChar w:fldCharType="begin"/>
        </w:r>
        <w:r>
          <w:instrText xml:space="preserve"> PAGEREF _Toc2924 \h </w:instrText>
        </w:r>
        <w:r>
          <w:fldChar w:fldCharType="separate"/>
        </w:r>
        <w:r>
          <w:t>53</w:t>
        </w:r>
        <w:r>
          <w:fldChar w:fldCharType="end"/>
        </w:r>
      </w:hyperlink>
    </w:p>
    <w:p>
      <w:pPr>
        <w:pStyle w:val="TOC2"/>
        <w:tabs>
          <w:tab w:val="right" w:leader="dot" w:pos="8306"/>
        </w:tabs>
      </w:pPr>
      <w:hyperlink w:anchor="_Toc26310" w:history="1">
        <w:r>
          <w:rPr>
            <w:rFonts w:ascii="仿宋" w:eastAsia="仿宋" w:hAnsi="仿宋" w:cs="仿宋" w:hint="eastAsia"/>
            <w:lang w:eastAsia="zh-CN"/>
          </w:rPr>
          <w:t>(六)、特殊环境影响分析</w:t>
        </w:r>
        <w:r>
          <w:tab/>
        </w:r>
        <w:r>
          <w:fldChar w:fldCharType="begin"/>
        </w:r>
        <w:r>
          <w:instrText xml:space="preserve"> PAGEREF _Toc26310 \h </w:instrText>
        </w:r>
        <w:r>
          <w:fldChar w:fldCharType="separate"/>
        </w:r>
        <w:r>
          <w:t>54</w:t>
        </w:r>
        <w:r>
          <w:fldChar w:fldCharType="end"/>
        </w:r>
      </w:hyperlink>
    </w:p>
    <w:p>
      <w:pPr>
        <w:pStyle w:val="TOC2"/>
        <w:tabs>
          <w:tab w:val="right" w:leader="dot" w:pos="8306"/>
        </w:tabs>
      </w:pPr>
      <w:hyperlink w:anchor="_Toc9138" w:history="1">
        <w:r>
          <w:rPr>
            <w:rFonts w:ascii="仿宋" w:eastAsia="仿宋" w:hAnsi="仿宋" w:cs="仿宋" w:hint="eastAsia"/>
            <w:lang w:eastAsia="zh-CN"/>
          </w:rPr>
          <w:t>(七)、清洁生产</w:t>
        </w:r>
        <w:r>
          <w:tab/>
        </w:r>
        <w:r>
          <w:fldChar w:fldCharType="begin"/>
        </w:r>
        <w:r>
          <w:instrText xml:space="preserve"> PAGEREF _Toc9138 \h </w:instrText>
        </w:r>
        <w:r>
          <w:fldChar w:fldCharType="separate"/>
        </w:r>
        <w:r>
          <w:t>55</w:t>
        </w:r>
        <w:r>
          <w:fldChar w:fldCharType="end"/>
        </w:r>
      </w:hyperlink>
    </w:p>
    <w:p>
      <w:pPr>
        <w:pStyle w:val="TOC2"/>
        <w:tabs>
          <w:tab w:val="right" w:leader="dot" w:pos="8306"/>
        </w:tabs>
      </w:pPr>
      <w:hyperlink w:anchor="_Toc6575" w:history="1">
        <w:r>
          <w:rPr>
            <w:rFonts w:ascii="仿宋" w:eastAsia="仿宋" w:hAnsi="仿宋" w:cs="仿宋" w:hint="eastAsia"/>
            <w:lang w:eastAsia="zh-CN"/>
          </w:rPr>
          <w:t>(八)、环境保护综合评价</w:t>
        </w:r>
        <w:r>
          <w:tab/>
        </w:r>
        <w:r>
          <w:fldChar w:fldCharType="begin"/>
        </w:r>
        <w:r>
          <w:instrText xml:space="preserve"> PAGEREF _Toc6575 \h </w:instrText>
        </w:r>
        <w:r>
          <w:fldChar w:fldCharType="separate"/>
        </w:r>
        <w:r>
          <w:t>56</w:t>
        </w:r>
        <w:r>
          <w:fldChar w:fldCharType="end"/>
        </w:r>
      </w:hyperlink>
    </w:p>
    <w:p>
      <w:pPr>
        <w:pStyle w:val="TOC1"/>
        <w:tabs>
          <w:tab w:val="right" w:leader="dot" w:pos="8306"/>
        </w:tabs>
      </w:pPr>
      <w:hyperlink w:anchor="_Toc9321" w:history="1">
        <w:r>
          <w:rPr>
            <w:rFonts w:ascii="仿宋" w:eastAsia="仿宋" w:hAnsi="仿宋" w:cs="仿宋" w:hint="eastAsia"/>
            <w:lang w:eastAsia="zh-CN"/>
          </w:rPr>
          <w:t>十三、利益相关者分析与沟通计划</w:t>
        </w:r>
        <w:r>
          <w:tab/>
        </w:r>
        <w:r>
          <w:fldChar w:fldCharType="begin"/>
        </w:r>
        <w:r>
          <w:instrText xml:space="preserve"> PAGEREF _Toc9321 \h </w:instrText>
        </w:r>
        <w:r>
          <w:fldChar w:fldCharType="separate"/>
        </w:r>
        <w:r>
          <w:t>58</w:t>
        </w:r>
        <w:r>
          <w:fldChar w:fldCharType="end"/>
        </w:r>
      </w:hyperlink>
    </w:p>
    <w:p>
      <w:pPr>
        <w:pStyle w:val="TOC2"/>
        <w:tabs>
          <w:tab w:val="right" w:leader="dot" w:pos="8306"/>
        </w:tabs>
      </w:pPr>
      <w:hyperlink w:anchor="_Toc9561" w:history="1">
        <w:r>
          <w:rPr>
            <w:rFonts w:ascii="仿宋" w:eastAsia="仿宋" w:hAnsi="仿宋" w:cs="仿宋" w:hint="eastAsia"/>
            <w:lang w:eastAsia="zh-CN"/>
          </w:rPr>
          <w:t>(一)、利益相关者分析</w:t>
        </w:r>
        <w:r>
          <w:tab/>
        </w:r>
        <w:r>
          <w:fldChar w:fldCharType="begin"/>
        </w:r>
        <w:r>
          <w:instrText xml:space="preserve"> PAGEREF _Toc9561 \h </w:instrText>
        </w:r>
        <w:r>
          <w:fldChar w:fldCharType="separate"/>
        </w:r>
        <w:r>
          <w:t>58</w:t>
        </w:r>
        <w:r>
          <w:fldChar w:fldCharType="end"/>
        </w:r>
      </w:hyperlink>
    </w:p>
    <w:p>
      <w:pPr>
        <w:pStyle w:val="TOC2"/>
        <w:tabs>
          <w:tab w:val="right" w:leader="dot" w:pos="8306"/>
        </w:tabs>
      </w:pPr>
      <w:hyperlink w:anchor="_Toc18842" w:history="1">
        <w:r>
          <w:rPr>
            <w:rFonts w:ascii="仿宋" w:eastAsia="仿宋" w:hAnsi="仿宋" w:cs="仿宋" w:hint="eastAsia"/>
            <w:lang w:eastAsia="zh-CN"/>
          </w:rPr>
          <w:t>(二)、沟通计划</w:t>
        </w:r>
        <w:r>
          <w:tab/>
        </w:r>
        <w:r>
          <w:fldChar w:fldCharType="begin"/>
        </w:r>
        <w:r>
          <w:instrText xml:space="preserve"> PAGEREF _Toc18842 \h </w:instrText>
        </w:r>
        <w:r>
          <w:fldChar w:fldCharType="separate"/>
        </w:r>
        <w:r>
          <w:t>59</w:t>
        </w:r>
        <w:r>
          <w:fldChar w:fldCharType="end"/>
        </w:r>
      </w:hyperlink>
    </w:p>
    <w:p>
      <w:pPr>
        <w:pStyle w:val="TOC1"/>
        <w:tabs>
          <w:tab w:val="right" w:leader="dot" w:pos="8306"/>
        </w:tabs>
      </w:pPr>
      <w:hyperlink w:anchor="_Toc2134" w:history="1">
        <w:r>
          <w:rPr>
            <w:rFonts w:ascii="仿宋" w:eastAsia="仿宋" w:hAnsi="仿宋" w:cs="仿宋" w:hint="eastAsia"/>
            <w:lang w:eastAsia="zh-CN"/>
          </w:rPr>
          <w:t>十四、质量管理体系</w:t>
        </w:r>
        <w:r>
          <w:tab/>
        </w:r>
        <w:r>
          <w:fldChar w:fldCharType="begin"/>
        </w:r>
        <w:r>
          <w:instrText xml:space="preserve"> PAGEREF _Toc2134 \h </w:instrText>
        </w:r>
        <w:r>
          <w:fldChar w:fldCharType="separate"/>
        </w:r>
        <w:r>
          <w:t>60</w:t>
        </w:r>
        <w:r>
          <w:fldChar w:fldCharType="end"/>
        </w:r>
      </w:hyperlink>
    </w:p>
    <w:p>
      <w:pPr>
        <w:pStyle w:val="TOC2"/>
        <w:tabs>
          <w:tab w:val="right" w:leader="dot" w:pos="8306"/>
        </w:tabs>
      </w:pPr>
      <w:hyperlink w:anchor="_Toc10134" w:history="1">
        <w:r>
          <w:rPr>
            <w:rFonts w:ascii="仿宋" w:eastAsia="仿宋" w:hAnsi="仿宋" w:cs="仿宋" w:hint="eastAsia"/>
            <w:lang w:eastAsia="zh-CN"/>
          </w:rPr>
          <w:t>(一)、质量目标与方针</w:t>
        </w:r>
        <w:r>
          <w:tab/>
        </w:r>
        <w:r>
          <w:fldChar w:fldCharType="begin"/>
        </w:r>
        <w:r>
          <w:instrText xml:space="preserve"> PAGEREF _Toc10134 \h </w:instrText>
        </w:r>
        <w:r>
          <w:fldChar w:fldCharType="separate"/>
        </w:r>
        <w:r>
          <w:t>60</w:t>
        </w:r>
        <w:r>
          <w:fldChar w:fldCharType="end"/>
        </w:r>
      </w:hyperlink>
    </w:p>
    <w:p>
      <w:pPr>
        <w:pStyle w:val="TOC2"/>
        <w:tabs>
          <w:tab w:val="right" w:leader="dot" w:pos="8306"/>
        </w:tabs>
      </w:pPr>
      <w:hyperlink w:anchor="_Toc23978" w:history="1">
        <w:r>
          <w:rPr>
            <w:rFonts w:ascii="仿宋" w:eastAsia="仿宋" w:hAnsi="仿宋" w:cs="仿宋" w:hint="eastAsia"/>
            <w:lang w:eastAsia="zh-CN"/>
          </w:rPr>
          <w:t>(二)、质量管理责任</w:t>
        </w:r>
        <w:r>
          <w:tab/>
        </w:r>
        <w:r>
          <w:fldChar w:fldCharType="begin"/>
        </w:r>
        <w:r>
          <w:instrText xml:space="preserve"> PAGEREF _Toc23978 \h </w:instrText>
        </w:r>
        <w:r>
          <w:fldChar w:fldCharType="separate"/>
        </w:r>
        <w:r>
          <w:t>61</w:t>
        </w:r>
        <w:r>
          <w:fldChar w:fldCharType="end"/>
        </w:r>
      </w:hyperlink>
    </w:p>
    <w:p>
      <w:pPr>
        <w:pStyle w:val="TOC2"/>
        <w:tabs>
          <w:tab w:val="right" w:leader="dot" w:pos="8306"/>
        </w:tabs>
      </w:pPr>
      <w:hyperlink w:anchor="_Toc19809" w:history="1">
        <w:r>
          <w:rPr>
            <w:rFonts w:ascii="仿宋" w:eastAsia="仿宋" w:hAnsi="仿宋" w:cs="仿宋" w:hint="eastAsia"/>
            <w:lang w:eastAsia="zh-CN"/>
          </w:rPr>
          <w:t>(三)、质量管理体系文件</w:t>
        </w:r>
        <w:r>
          <w:tab/>
        </w:r>
        <w:r>
          <w:fldChar w:fldCharType="begin"/>
        </w:r>
        <w:r>
          <w:instrText xml:space="preserve"> PAGEREF _Toc19809 \h </w:instrText>
        </w:r>
        <w:r>
          <w:fldChar w:fldCharType="separate"/>
        </w:r>
        <w:r>
          <w:t>62</w:t>
        </w:r>
        <w:r>
          <w:fldChar w:fldCharType="end"/>
        </w:r>
      </w:hyperlink>
    </w:p>
    <w:p>
      <w:pPr>
        <w:pStyle w:val="TOC2"/>
        <w:tabs>
          <w:tab w:val="right" w:leader="dot" w:pos="8306"/>
        </w:tabs>
      </w:pPr>
      <w:hyperlink w:anchor="_Toc8213" w:history="1">
        <w:r>
          <w:rPr>
            <w:rFonts w:ascii="仿宋" w:eastAsia="仿宋" w:hAnsi="仿宋" w:cs="仿宋" w:hint="eastAsia"/>
            <w:lang w:eastAsia="zh-CN"/>
          </w:rPr>
          <w:t>(四)、质量培训与教育</w:t>
        </w:r>
        <w:r>
          <w:tab/>
        </w:r>
        <w:r>
          <w:fldChar w:fldCharType="begin"/>
        </w:r>
        <w:r>
          <w:instrText xml:space="preserve"> PAGEREF _Toc8213 \h </w:instrText>
        </w:r>
        <w:r>
          <w:fldChar w:fldCharType="separate"/>
        </w:r>
        <w:r>
          <w:t>64</w:t>
        </w:r>
        <w:r>
          <w:fldChar w:fldCharType="end"/>
        </w:r>
      </w:hyperlink>
    </w:p>
    <w:p>
      <w:pPr>
        <w:pStyle w:val="TOC2"/>
        <w:tabs>
          <w:tab w:val="right" w:leader="dot" w:pos="8306"/>
        </w:tabs>
      </w:pPr>
      <w:hyperlink w:anchor="_Toc31582" w:history="1">
        <w:r>
          <w:rPr>
            <w:rFonts w:ascii="仿宋" w:eastAsia="仿宋" w:hAnsi="仿宋" w:cs="仿宋" w:hint="eastAsia"/>
            <w:lang w:eastAsia="zh-CN"/>
          </w:rPr>
          <w:t>(五)、质量审核与评价</w:t>
        </w:r>
        <w:r>
          <w:tab/>
        </w:r>
        <w:r>
          <w:fldChar w:fldCharType="begin"/>
        </w:r>
        <w:r>
          <w:instrText xml:space="preserve"> PAGEREF _Toc31582 \h </w:instrText>
        </w:r>
        <w:r>
          <w:fldChar w:fldCharType="separate"/>
        </w:r>
        <w:r>
          <w:t>66</w:t>
        </w:r>
        <w:r>
          <w:fldChar w:fldCharType="end"/>
        </w:r>
      </w:hyperlink>
    </w:p>
    <w:p>
      <w:pPr>
        <w:pStyle w:val="TOC2"/>
        <w:tabs>
          <w:tab w:val="right" w:leader="dot" w:pos="8306"/>
        </w:tabs>
      </w:pPr>
      <w:hyperlink w:anchor="_Toc1160" w:history="1">
        <w:r>
          <w:rPr>
            <w:rFonts w:ascii="仿宋" w:eastAsia="仿宋" w:hAnsi="仿宋" w:cs="仿宋" w:hint="eastAsia"/>
            <w:lang w:eastAsia="zh-CN"/>
          </w:rPr>
          <w:t>(六)、不符合与纠正措施</w:t>
        </w:r>
        <w:r>
          <w:tab/>
        </w:r>
        <w:r>
          <w:fldChar w:fldCharType="begin"/>
        </w:r>
        <w:r>
          <w:instrText xml:space="preserve"> PAGEREF _Toc1160 \h </w:instrText>
        </w:r>
        <w:r>
          <w:fldChar w:fldCharType="separate"/>
        </w:r>
        <w:r>
          <w:t>67</w:t>
        </w:r>
        <w:r>
          <w:fldChar w:fldCharType="end"/>
        </w:r>
      </w:hyperlink>
    </w:p>
    <w:p>
      <w:pPr>
        <w:pStyle w:val="TOC1"/>
        <w:tabs>
          <w:tab w:val="right" w:leader="dot" w:pos="8306"/>
        </w:tabs>
      </w:pPr>
      <w:hyperlink w:anchor="_Toc6248" w:history="1">
        <w:r>
          <w:rPr>
            <w:rFonts w:ascii="仿宋" w:eastAsia="仿宋" w:hAnsi="仿宋" w:cs="仿宋" w:hint="eastAsia"/>
            <w:lang w:eastAsia="zh-CN"/>
          </w:rPr>
          <w:t>十五、风险识别与分类</w:t>
        </w:r>
        <w:r>
          <w:tab/>
        </w:r>
        <w:r>
          <w:fldChar w:fldCharType="begin"/>
        </w:r>
        <w:r>
          <w:instrText xml:space="preserve"> PAGEREF _Toc6248 \h </w:instrText>
        </w:r>
        <w:r>
          <w:fldChar w:fldCharType="separate"/>
        </w:r>
        <w:r>
          <w:t>68</w:t>
        </w:r>
        <w:r>
          <w:fldChar w:fldCharType="end"/>
        </w:r>
      </w:hyperlink>
    </w:p>
    <w:p>
      <w:pPr>
        <w:pStyle w:val="TOC2"/>
        <w:tabs>
          <w:tab w:val="right" w:leader="dot" w:pos="8306"/>
        </w:tabs>
      </w:pPr>
      <w:hyperlink w:anchor="_Toc3417" w:history="1">
        <w:r>
          <w:rPr>
            <w:rFonts w:ascii="仿宋" w:eastAsia="仿宋" w:hAnsi="仿宋" w:cs="仿宋" w:hint="eastAsia"/>
            <w:lang w:eastAsia="zh-CN"/>
          </w:rPr>
          <w:t>(一)、风险识别</w:t>
        </w:r>
        <w:r>
          <w:tab/>
        </w:r>
        <w:r>
          <w:fldChar w:fldCharType="begin"/>
        </w:r>
        <w:r>
          <w:instrText xml:space="preserve"> PAGEREF _Toc3417 \h </w:instrText>
        </w:r>
        <w:r>
          <w:fldChar w:fldCharType="separate"/>
        </w:r>
        <w:r>
          <w:t>68</w:t>
        </w:r>
        <w:r>
          <w:fldChar w:fldCharType="end"/>
        </w:r>
      </w:hyperlink>
    </w:p>
    <w:p>
      <w:pPr>
        <w:pStyle w:val="TOC2"/>
        <w:tabs>
          <w:tab w:val="right" w:leader="dot" w:pos="8306"/>
        </w:tabs>
      </w:pPr>
      <w:hyperlink w:anchor="_Toc8392" w:history="1">
        <w:r>
          <w:rPr>
            <w:rFonts w:ascii="仿宋" w:eastAsia="仿宋" w:hAnsi="仿宋" w:cs="仿宋" w:hint="eastAsia"/>
            <w:lang w:eastAsia="zh-CN"/>
          </w:rPr>
          <w:t>(二)、风险分类</w:t>
        </w:r>
        <w:r>
          <w:tab/>
        </w:r>
        <w:r>
          <w:fldChar w:fldCharType="begin"/>
        </w:r>
        <w:r>
          <w:instrText xml:space="preserve"> PAGEREF _Toc8392 \h </w:instrText>
        </w:r>
        <w:r>
          <w:fldChar w:fldCharType="separate"/>
        </w:r>
        <w:r>
          <w:t>69</w:t>
        </w:r>
        <w:r>
          <w:fldChar w:fldCharType="end"/>
        </w:r>
      </w:hyperlink>
    </w:p>
    <w:p>
      <w:pPr>
        <w:pStyle w:val="TOC1"/>
        <w:tabs>
          <w:tab w:val="right" w:leader="dot" w:pos="8306"/>
        </w:tabs>
      </w:pPr>
      <w:hyperlink w:anchor="_Toc17388" w:history="1">
        <w:r>
          <w:rPr>
            <w:rFonts w:ascii="仿宋" w:eastAsia="仿宋" w:hAnsi="仿宋" w:cs="仿宋" w:hint="eastAsia"/>
            <w:lang w:eastAsia="zh-CN"/>
          </w:rPr>
          <w:t>十六、采泥器项目实施保障措施</w:t>
        </w:r>
        <w:r>
          <w:tab/>
        </w:r>
        <w:r>
          <w:fldChar w:fldCharType="begin"/>
        </w:r>
        <w:r>
          <w:instrText xml:space="preserve"> PAGEREF _Toc17388 \h </w:instrText>
        </w:r>
        <w:r>
          <w:fldChar w:fldCharType="separate"/>
        </w:r>
        <w:r>
          <w:t>71</w:t>
        </w:r>
        <w:r>
          <w:fldChar w:fldCharType="end"/>
        </w:r>
      </w:hyperlink>
    </w:p>
    <w:p>
      <w:pPr>
        <w:pStyle w:val="TOC2"/>
        <w:tabs>
          <w:tab w:val="right" w:leader="dot" w:pos="8306"/>
        </w:tabs>
      </w:pPr>
      <w:hyperlink w:anchor="_Toc26008" w:history="1">
        <w:r>
          <w:rPr>
            <w:rFonts w:ascii="仿宋" w:eastAsia="仿宋" w:hAnsi="仿宋" w:cs="仿宋" w:hint="eastAsia"/>
            <w:lang w:eastAsia="zh-CN"/>
          </w:rPr>
          <w:t>(一)、采泥器项目实施保障机制</w:t>
        </w:r>
        <w:r>
          <w:tab/>
        </w:r>
        <w:r>
          <w:fldChar w:fldCharType="begin"/>
        </w:r>
        <w:r>
          <w:instrText xml:space="preserve"> PAGEREF _Toc26008 \h </w:instrText>
        </w:r>
        <w:r>
          <w:fldChar w:fldCharType="separate"/>
        </w:r>
        <w:r>
          <w:t>71</w:t>
        </w:r>
        <w:r>
          <w:fldChar w:fldCharType="end"/>
        </w:r>
      </w:hyperlink>
    </w:p>
    <w:p>
      <w:pPr>
        <w:pStyle w:val="TOC2"/>
        <w:tabs>
          <w:tab w:val="right" w:leader="dot" w:pos="8306"/>
        </w:tabs>
      </w:pPr>
      <w:hyperlink w:anchor="_Toc13561" w:history="1">
        <w:r>
          <w:rPr>
            <w:rFonts w:ascii="仿宋" w:eastAsia="仿宋" w:hAnsi="仿宋" w:cs="仿宋" w:hint="eastAsia"/>
            <w:lang w:eastAsia="zh-CN"/>
          </w:rPr>
          <w:t>(二)、采泥器项目法律合规要求</w:t>
        </w:r>
        <w:r>
          <w:tab/>
        </w:r>
        <w:r>
          <w:fldChar w:fldCharType="begin"/>
        </w:r>
        <w:r>
          <w:instrText xml:space="preserve"> PAGEREF _Toc13561 \h </w:instrText>
        </w:r>
        <w:r>
          <w:fldChar w:fldCharType="separate"/>
        </w:r>
        <w:r>
          <w:t>74</w:t>
        </w:r>
        <w:r>
          <w:fldChar w:fldCharType="end"/>
        </w:r>
      </w:hyperlink>
    </w:p>
    <w:p>
      <w:pPr>
        <w:pStyle w:val="TOC2"/>
        <w:tabs>
          <w:tab w:val="right" w:leader="dot" w:pos="8306"/>
        </w:tabs>
      </w:pPr>
      <w:hyperlink w:anchor="_Toc26781" w:history="1">
        <w:r>
          <w:rPr>
            <w:rFonts w:ascii="仿宋" w:eastAsia="仿宋" w:hAnsi="仿宋" w:cs="仿宋" w:hint="eastAsia"/>
            <w:lang w:eastAsia="zh-CN"/>
          </w:rPr>
          <w:t>(三)、采泥器项目合同管理与法律事务</w:t>
        </w:r>
        <w:r>
          <w:tab/>
        </w:r>
        <w:r>
          <w:fldChar w:fldCharType="begin"/>
        </w:r>
        <w:r>
          <w:instrText xml:space="preserve"> PAGEREF _Toc26781 \h </w:instrText>
        </w:r>
        <w:r>
          <w:fldChar w:fldCharType="separate"/>
        </w:r>
        <w:r>
          <w:t>78</w:t>
        </w:r>
        <w:r>
          <w:fldChar w:fldCharType="end"/>
        </w:r>
      </w:hyperlink>
    </w:p>
    <w:p>
      <w:pPr>
        <w:pStyle w:val="TOC2"/>
        <w:tabs>
          <w:tab w:val="right" w:leader="dot" w:pos="8306"/>
        </w:tabs>
      </w:pPr>
      <w:hyperlink w:anchor="_Toc27530" w:history="1">
        <w:r>
          <w:rPr>
            <w:rFonts w:ascii="仿宋" w:eastAsia="仿宋" w:hAnsi="仿宋" w:cs="仿宋" w:hint="eastAsia"/>
            <w:lang w:eastAsia="zh-CN"/>
          </w:rPr>
          <w:t>(四)、采泥器项目知识产权保护策略</w:t>
        </w:r>
        <w:r>
          <w:tab/>
        </w:r>
        <w:r>
          <w:fldChar w:fldCharType="begin"/>
        </w:r>
        <w:r>
          <w:instrText xml:space="preserve"> PAGEREF _Toc27530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0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采泥器项目的主要产品是XXXX，预计年产值为XXX万元。这一产品在市场中占据着重要的地位，其广泛的应用范围使得该采泥器项目的市场前景非常广阔。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采泥器项目的xxx产品作为重要的原材料之一，将在多个领域发挥关键作用。其在建筑、交通、能源等方面的广泛应用将为整个产业链提供强大的支持，形成产业协同效应。采泥器项目的年产值XXX万XXX万XXX万万元不仅反映了其在市场上的巨大潜力，更预示着它对国民经济的积极贡献。这种关联度高、涉及面广的产业关系，使得该采泥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总征地面积为XXXX平方米，相当于约XX.XX亩，其中净用地面积为XXXX平方米，红线范围内相当于约XX.XX亩。这一用地规模充分考虑了采泥器项目的建设需求，保障了采泥器项目在合适的空间内得以充分发展。采泥器项目规划的总建筑面积为XXXX平方米，其中主体工程建设占XXXX平方米，计容建筑面积达XXXX平方米。预计建筑工程的投资将达到XXXX万元，为采泥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计划购置的设备共计XXXX台（套），设备购置费用为XXXX万元。这一设备购置计划充分考虑到采泥器项目的生产需求和技术要求，确保了采泥器项目在生产运营中具备先进的技术装备和高效的生产能力。设备的合理配置将为采泥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计划总投资为XXXX万元，预计年实现营业收入为XXXX万元。这一产能规模的设定旨在确保采泥器项目能够在投资与回报之间取得平衡，实现长期可持续的发展。采泥器项目的总投资充分考虑到各个方面的需求，包括用地建设、设备购置等多个环节，以确保采泥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53"/>
      <w:r>
        <w:rPr>
          <w:rFonts w:ascii="仿宋" w:eastAsia="仿宋" w:hAnsi="仿宋" w:cs="仿宋" w:hint="eastAsia"/>
          <w:sz w:val="28"/>
          <w:lang w:eastAsia="zh-CN"/>
        </w:rPr>
        <w:t>二、采泥器项目绩效评估</w:t>
      </w:r>
      <w:bookmarkEnd w:id="5"/>
    </w:p>
    <w:p>
      <w:pPr>
        <w:pStyle w:val="Heading2"/>
        <w:rPr>
          <w:rFonts w:ascii="仿宋" w:eastAsia="仿宋" w:hAnsi="仿宋" w:cs="仿宋" w:hint="eastAsia"/>
          <w:lang w:eastAsia="zh-CN"/>
        </w:rPr>
      </w:pPr>
      <w:bookmarkStart w:id="6" w:name="_Toc309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在采泥器项目中，我们设计了一套全面的绩效评估指标，以确保采泥器项目的可控和成功交付。这些指标跨足采泥器项目目标、成本、进度和质量等多个维度，为我们提供了全面洞察采泥器项目的健康状况。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目标达成率是我们关注的首要指标。我们设定了明确的目标，并通过定期监测和评估，迅速发现并应对潜在的目标偏差。这为采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成本绩效是另一个核心关注点。通过实际成本与预算成本的对比分析，我们深入了解成本差异的原因，及时调整资源分配，保持采泥器项目在经济效益方面的合理水平。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进度作为关键的绩效指标之一，得到了精心的关注。我们制定了详细的采泥器项目进度计划，并设立了进度符合度指标，确保实际进度与计划进度保持一致。这使我们能够快速发现和解决潜在的进度问题，保持采泥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采泥器项目绩效的不可或缺的一环。我们引入了一系列的质量标准和客户满意度指标，以确保采泥器项目交付的成果在质量上达到或超越预期水平。通过持续监测这些指标，我们努力提升采泥器项目整体质量水平，为采泥器项目的成功交付提供有力保障。通过这些科学且全面的绩效评估，我们能够更好地引导采泥器项目的持续改进，确保采泥器项目目标的顺利达成。</w:t>
      </w:r>
    </w:p>
    <w:p>
      <w:pPr>
        <w:pStyle w:val="Heading2"/>
        <w:ind w:firstLine="560" w:firstLineChars="200"/>
        <w:rPr>
          <w:rFonts w:ascii="仿宋" w:eastAsia="仿宋" w:hAnsi="仿宋" w:cs="仿宋" w:hint="eastAsia"/>
          <w:sz w:val="28"/>
          <w:lang w:eastAsia="zh-CN"/>
        </w:rPr>
      </w:pPr>
      <w:bookmarkStart w:id="7" w:name="_Toc162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绩效评估是采泥器项目中的关键环节，为确保采泥器项目达到预期目标，我们采用了多层次、多维度的绩效评估方法。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采泥器项目的战略目标对齐，确保每个决策和行动都与采泥器项目整体目标保持一致。团队会定期召开战略对齐会议，审视当前工作与采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采泥器项目进度、质量、成本和风险等方面。这些指标通过数据收集和分析，为采泥器项目管理团队提供了客观的评估依据。例如，我们通过采泥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绩效评估不仅仅停留在采泥器项目内部，还考虑了采泥器项目对外部环境的影响。我们定期进行干系人满意度调查，以了解各利益相关方对采泥器项目的期望和满意度，并及时做出调整。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这种多层次、多角度的绩效评估方法，使得我们能够全面了解采泥器项目的运行状态，及时做出调整，确保采泥器项目在不断变化的环境中保持稳健前行。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72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为了确保采泥器项目的有效管理和不断优化，我们采用了精心设计的绩效评估周期。这个周期旨在实现灵活、实时和全面的评估，以适应采泥器项目执行中的各种挑战。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采泥器项目的不同需求，分为短期、中期和长期。短期评估关注每个迭代或工作周期，以及时发现和解决当前任务中的问题。中期评估涵盖几个迭代，深入了解整体采泥器项目的趋势和性能。长期评估则着眼于整个采泥器项目阶段，确保采泥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采泥器项目管理工具和协作平台，团队成员能够随时更新和分享采泥器项目数据。这种实时性的反馈机制使我们能够及时察觉潜在问题，快速调整，保持采泥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采泥器项目的决策制定密不可分。每个周期的采泥器项目回顾会议成为集体总结经验、识别问题深层次原因并找到创新解决方案的平台。这种定期的反思与调整机制使采泥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494"/>
      <w:r>
        <w:rPr>
          <w:rFonts w:ascii="仿宋" w:eastAsia="仿宋" w:hAnsi="仿宋" w:cs="仿宋" w:hint="eastAsia"/>
          <w:sz w:val="28"/>
          <w:lang w:eastAsia="zh-CN"/>
        </w:rPr>
        <w:t>三、采泥器项目土建工程</w:t>
      </w:r>
      <w:bookmarkEnd w:id="9"/>
    </w:p>
    <w:p>
      <w:pPr>
        <w:pStyle w:val="Heading2"/>
        <w:rPr>
          <w:rFonts w:ascii="仿宋" w:eastAsia="仿宋" w:hAnsi="仿宋" w:cs="仿宋" w:hint="eastAsia"/>
          <w:lang w:eastAsia="zh-CN"/>
        </w:rPr>
      </w:pPr>
      <w:bookmarkStart w:id="10" w:name="_Toc319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在采泥器项目的建筑工程设计中，我们将秉承一系列重要的设计原则，以确保采泥器项目建筑在功能、美观、可持续性等方面达到最佳效果。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首要原则是确保建筑的功能性得到最大化的发挥。我们将充分理解采泥器项目的实际需求，合理布局各个功能区域，保证建筑在满足业务需求的同时，提供高效的工作环境。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在建筑设计中，我们将综合考虑建设和运营成本。通过精细的经济效益分析，确保设计方案在高效利用资源的同时，对采泥器项目的长期盈利能力有积极的贡献。</w:t>
      </w:r>
    </w:p>
    <w:p>
      <w:pPr>
        <w:pStyle w:val="Heading2"/>
        <w:ind w:firstLine="560" w:firstLineChars="200"/>
        <w:rPr>
          <w:rFonts w:ascii="仿宋" w:eastAsia="仿宋" w:hAnsi="仿宋" w:cs="仿宋" w:hint="eastAsia"/>
          <w:sz w:val="28"/>
          <w:lang w:eastAsia="zh-CN"/>
        </w:rPr>
      </w:pPr>
      <w:bookmarkStart w:id="11" w:name="_Toc84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的土建工程设计中，我们将精准设定设计年限，结合采泥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采泥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04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采泥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采泥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采泥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78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本期工程采泥器项目预计总建筑面积XXX平方米，其中：计容建筑面积XXX平方米，计划建筑工程投资XX万元，占采泥器项目总投资的XX%。</w:t>
      </w:r>
    </w:p>
    <w:p>
      <w:pPr>
        <w:pStyle w:val="Heading1"/>
        <w:ind w:firstLine="560" w:firstLineChars="200"/>
        <w:rPr>
          <w:rFonts w:ascii="仿宋" w:eastAsia="仿宋" w:hAnsi="仿宋" w:cs="仿宋" w:hint="eastAsia"/>
          <w:sz w:val="28"/>
          <w:lang w:eastAsia="zh-CN"/>
        </w:rPr>
      </w:pPr>
      <w:bookmarkStart w:id="14" w:name="_Toc30770"/>
      <w:r>
        <w:rPr>
          <w:rFonts w:ascii="仿宋" w:eastAsia="仿宋" w:hAnsi="仿宋" w:cs="仿宋" w:hint="eastAsia"/>
          <w:sz w:val="28"/>
          <w:lang w:eastAsia="zh-CN"/>
        </w:rPr>
        <w:t>四、采泥器项目建设背景及必要性分析</w:t>
      </w:r>
      <w:bookmarkEnd w:id="14"/>
    </w:p>
    <w:p>
      <w:pPr>
        <w:pStyle w:val="Heading2"/>
        <w:rPr>
          <w:rFonts w:ascii="仿宋" w:eastAsia="仿宋" w:hAnsi="仿宋" w:cs="仿宋" w:hint="eastAsia"/>
          <w:lang w:eastAsia="zh-CN"/>
        </w:rPr>
      </w:pPr>
      <w:bookmarkStart w:id="15" w:name="_Toc7907"/>
      <w:r>
        <w:rPr>
          <w:rFonts w:ascii="仿宋" w:eastAsia="仿宋" w:hAnsi="仿宋" w:cs="仿宋" w:hint="eastAsia"/>
          <w:lang w:eastAsia="zh-CN"/>
        </w:rPr>
        <w:t>(一)、采泥器项目背景分析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采泥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采泥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我们的背景分析将深入挖掘当前行业的发展趋势，通过对竞争态势的全面审视，找到采泥器项目在这个潮流中的定位。同时，我们将关注行业内涌现的新兴机遇，以便采泥器项目更好地融入行业发展的潮流中。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采泥器项目提供了强大的发展动力。我们将聚焦于行业内最新的技术发展趋势，包括但不限于人工智能、大数据分析、物联网等领域。通过深度的技术研究，我们将确保采泥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采泥器项目发展的源泉。我们将投入更多的精力对市场需求进行深入剖析，超越表面的需求，深入挖掘潜在的市场痛点和机遇。通过对市场需求的细致了解，采泥器项目将更有针对性地设计解决方案，满足市场的多样化需求，从而更好地促进采泥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采泥器项目战略至关重要。我们将对竞争态势进行更为深入的分析，包括但不限于市场份额、产品特点、客户满意度等多个维度。通过深度的竞争分析，采泥器项目将能够更准确地把握市场脉搏，制定具有竞争力的采泥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采泥器项目的发展具有直接的影响。我们将进行更为全面的法规和政策分析，了解行业发展中的潜在法律风险和合规挑战。通过充分了解和遵守相关法规，采泥器项目将确保在法律框架内合法合规运营，为采泥器项目的稳健发展提供有力支持。</w:t>
      </w:r>
    </w:p>
    <w:p>
      <w:pPr>
        <w:pStyle w:val="Heading2"/>
        <w:ind w:firstLine="560" w:firstLineChars="200"/>
        <w:rPr>
          <w:rFonts w:ascii="仿宋" w:eastAsia="仿宋" w:hAnsi="仿宋" w:cs="仿宋" w:hint="eastAsia"/>
          <w:sz w:val="28"/>
          <w:lang w:eastAsia="zh-CN"/>
        </w:rPr>
      </w:pPr>
      <w:bookmarkStart w:id="16" w:name="_Toc25072"/>
      <w:r>
        <w:rPr>
          <w:rFonts w:ascii="仿宋" w:eastAsia="仿宋" w:hAnsi="仿宋" w:cs="仿宋" w:hint="eastAsia"/>
          <w:sz w:val="28"/>
          <w:lang w:eastAsia="zh-CN"/>
        </w:rPr>
        <w:t>(二)、采泥器项目建设必要性分析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建设的迫切性源于对行业发展趋势的深刻洞察。我们正处于一个行业变革的时代，科技创新、数字化转型成为企业发展的关键动力。采泥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建设不仅仅是为了跟上潮流，更是为了通过技术创新推动企业的持续发展。通过引入先进的技术和解决方案，采泥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采泥器项目的建设成为必然选择，通过提高产品质量、拓展服务领域，从而在竞争中获得更多的机会。采泥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采泥器项目建设的必要性体现在对客户需求更精准的满足。通过采泥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建设的背后是对企业持续创新的追求。只有通过不断创新，企业才能在竞争中立于不败之地。采泥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38"/>
      <w:r>
        <w:rPr>
          <w:rFonts w:ascii="仿宋" w:eastAsia="仿宋" w:hAnsi="仿宋" w:cs="仿宋" w:hint="eastAsia"/>
          <w:sz w:val="28"/>
          <w:lang w:eastAsia="zh-CN"/>
        </w:rPr>
        <w:t>五、采泥器项目概论</w:t>
      </w:r>
      <w:bookmarkEnd w:id="17"/>
    </w:p>
    <w:p>
      <w:pPr>
        <w:pStyle w:val="Heading2"/>
        <w:rPr>
          <w:rFonts w:ascii="仿宋" w:eastAsia="仿宋" w:hAnsi="仿宋" w:cs="仿宋" w:hint="eastAsia"/>
          <w:lang w:eastAsia="zh-CN"/>
        </w:rPr>
      </w:pPr>
      <w:bookmarkStart w:id="18" w:name="_Toc23945"/>
      <w:r>
        <w:rPr>
          <w:rFonts w:ascii="仿宋" w:eastAsia="仿宋" w:hAnsi="仿宋" w:cs="仿宋" w:hint="eastAsia"/>
          <w:lang w:eastAsia="zh-CN"/>
        </w:rPr>
        <w:t>(一)、采泥器项目概况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采泥器项目的起源追溯至对市场的深入洞察。市场的不断演变与变革为采泥器项目提供了难得的机遇。当前市场存在的需求缺口和变革的大环境共同构成了采泥器项目的背景。这个采泥器项目旨在充分利用市场机遇，填补行业中尚未满足的需求，为客户提供全新的解决方案。市场的变革和需求的增长使得这个采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采泥器项目名称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正式命名为采泥器。这个名称不仅仅是一个标识，更代表了采泥器项目的核心理念和愿景。它蕴含着采泥器项目所要解决问题的关键字，具有强烈的表达和辨识度，为采泥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采泥器项目目标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的核心目标是提供一种全新、高效的解决方案，满足客户日益增长的需求。采泥器项目追求的不仅仅是满足市场需求，更是在市场中获得卓越的竞争优势。通过不断提升产品或服务的质量和创新水平，采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采泥器项目范围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全面涵盖了产品研发、制造、市场推广和售后服务，确保从产品设计到最终用户体验的全方位关注。这一全面的采泥器项目范围是为了确保采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采泥器项目时间表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采泥器项目计划在未来18个月内完成，包括研发、测试、市场试点和正式推出等不同阶段。这个时间表的合理设计是为了确保采泥器项目各个阶段的顺利推进，以便按时交付高质量的成果。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采泥器项目预算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采泥器项目总预算估算为XX百万美元，主要分配在研发、市场推广、人员培训和运营等方面。这一充足的预算为采泥器项目提供了充足的资源，确保采泥器项目在各个方面都能取得优异的表现。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采泥器项目风险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采泥器项目可能面临的风险包括市场接受度低、技术难题、竞争激烈等。采泥器项目团队已经制定了相应的风险应对计划，通过前瞻性的风险管理，确保采泥器项目在面对不确定性时能够迅速做出应对。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采泥器项目团队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采泥器项目汇聚了一支经验丰富、多领域专业素养的核心团队，确保采泥器项目在各个方面都能拥有高水平的执行力。团队的协同作战是采泥器项目成功的关键因素之一。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采泥器项目背景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采泥器项目的背景根植于市场对更高效、创新产品的渴望，同时也受到科技发展对行业格局的深刻改变的影响。这为采泥器项目提供了广阔的发展空间和市场需求。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采泥器项目现状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截至目前，采泥器项目已完成市场调研和技术验证，取得了初步的成功。这为采泥器项目在未来的发展奠定了坚实的基础，为更远大的目标打下了坚实的基石。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440"/>
      <w:r>
        <w:rPr>
          <w:rFonts w:ascii="仿宋" w:eastAsia="仿宋" w:hAnsi="仿宋" w:cs="仿宋" w:hint="eastAsia"/>
          <w:sz w:val="28"/>
          <w:lang w:eastAsia="zh-CN"/>
        </w:rPr>
        <w:t>(二)、采泥器项目目标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keyword》采泥器项目首要业务目标是在市场中占据有利地位，实现产品/服务的成功推广和销售。通过不断提升产品质量、创新性，采泥器项目追求成为行业中的领导者，赢得更多客户的青睐。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https://d.book118.com/635324330200011042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E39D8"/>
    <w:rsid w:val="457E3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2433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2024-01-14T20:36:00Z</dcterms:created>
  <dcterms:modified xsi:type="dcterms:W3CDTF">2024-01-14T20:36:46Z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29A59A8BCE884EC3B5BB6732CBD51F60_11</vt:lpwstr>
  </property>
  <property fmtid="{D5CDD505-2E9C-101B-9397-08002B2CF9AE}" pid="3" name="KSOProductBuildVer">
    <vt:lpwstr>2052-12.1.0.16120</vt:lpwstr>
  </property>
</Properties>
</file>