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2024年高校教师资格证之高等教育心理学题库</w:t>
      </w:r>
    </w:p>
    <w:p/>
    <w:p>
      <w:pPr>
        <w:jc w:val="center"/>
      </w:pPr>
      <w:r>
        <w:rPr>
          <w:rFonts w:ascii="黑体" w:hAnsi="黑体"/>
          <w:b/>
          <w:sz w:val="28"/>
        </w:rPr>
        <w:t>第一部分  单选题(300题)</w:t>
      </w:r>
    </w:p>
    <w:p>
      <w:r>
        <w:t>1、（　　　）也叫心向，指的是先于一定活动而指向这种活动的心理准备状态。</w:t>
        <w:br/>
        <w:t>A.迁移</w:t>
        <w:br/>
        <w:t>B.动机</w:t>
        <w:br/>
        <w:t>C.变式</w:t>
        <w:br/>
        <w:t>D.定势</w:t>
        <w:br/>
        <w:br/>
        <w:t xml:space="preserve">【答案】：D </w:t>
      </w:r>
    </w:p>
    <w:p>
      <w:r>
        <w:t>2、关于公司型股权资基金的收益分配，以下表述正确的是（   ）</w:t>
        <w:br/>
        <w:t>A.有限责任公司型股权投资基金的分红通常采用现金分配的形式</w:t>
        <w:br/>
        <w:t>B.公司型股权投资基金的收益必须按照实缴比例或者实际持股比例进行分配</w:t>
        <w:br/>
        <w:t>C.基金在存续期间，需在清偿公司债务之后才可将投资收益进行分红</w:t>
        <w:br/>
        <w:t>D.收益分配方案由董事会制定 ，无需上报股东（大）会通过</w:t>
        <w:br/>
        <w:br/>
        <w:t xml:space="preserve">【答案】：A </w:t>
      </w:r>
    </w:p>
    <w:p>
      <w:pPr>
        <w:sectPr w:rsidSect="00034616">
          <w:pgSz w:w="12240" w:h="15840"/>
          <w:pgMar w:top="1440" w:right="1800" w:bottom="1440" w:left="1800" w:header="720" w:footer="720" w:gutter="0"/>
          <w:cols w:space="720"/>
          <w:docGrid w:linePitch="360"/>
        </w:sectPr>
      </w:pPr>
      <w:r>
        <w:t>3、（　　　）指的是个人按自定标准评价自己的行为之后，在心理上对自己所做的奖励或惩罚。</w:t>
        <w:br/>
        <w:t>A.直接强化</w:t>
        <w:br/>
        <w:t>B.间接强化</w:t>
        <w:br/>
        <w:t>C.奖惩</w:t>
        <w:br/>
        <w:t>D.自我强化</w:t>
        <w:br/>
        <w:br/>
        <w:t xml:space="preserve">【答案】：D </w:t>
      </w:r>
    </w:p>
    <w:p>
      <w:r>
        <w:t>4、教师通过书面或口头语言的生动具体的描述、鲜明形象的比喻、合乎情理的夸张使学生对所学知识建立起直观形象。这种直观的形式称为（　　　）。</w:t>
        <w:br/>
        <w:t>A.言语直观</w:t>
        <w:br/>
        <w:t>B.模象直观</w:t>
        <w:br/>
        <w:t>C.实物直观</w:t>
        <w:br/>
        <w:t>D.想象直观</w:t>
        <w:br/>
        <w:br/>
        <w:t xml:space="preserve">【答案】：A </w:t>
      </w:r>
    </w:p>
    <w:p>
      <w:r>
        <w:t>5、以下关于法律尽职调查，表述错误的是（   ）。</w:t>
        <w:br/>
        <w:t>A.法律尽调的作用是帮助基金管理人全面地评估企业资产和业务的合规性以及潜在的法律风险</w:t>
        <w:br/>
        <w:t>B.法律尽调关注重点问题包括企业债务及对外担保情况、重大合同等</w:t>
        <w:br/>
        <w:t>C.法律尽调关注重点问题包括税收及政府优惠政策</w:t>
        <w:br/>
        <w:t>D.法律尽调更多的是定位于价值发现，审查评估企业法律方面重要问题</w:t>
        <w:br/>
        <w:br/>
        <w:t xml:space="preserve">【答案】：D </w:t>
      </w:r>
    </w:p>
    <w:p>
      <w:r>
        <w:t>6、一种学习对另一种学习的影响，称为学习的（　　　）。</w:t>
        <w:br/>
        <w:t>A.强化</w:t>
        <w:br/>
        <w:t>B.反馈</w:t>
        <w:br/>
        <w:t>C.联结</w:t>
        <w:br/>
        <w:t>D.迁移</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7、感觉、知觉、记忆、思维等心理活动属于（　　　）。</w:t>
        <w:br/>
        <w:t>A.意志过程</w:t>
        <w:br/>
        <w:t>B.认知过程</w:t>
        <w:br/>
        <w:t>C.思维过程</w:t>
        <w:br/>
        <w:t>D.情感过程</w:t>
        <w:br/>
        <w:br/>
        <w:t>【答案】：B</w:t>
      </w:r>
      <w:r>
        <w:t xml:space="preserve"> </w:t>
      </w:r>
    </w:p>
    <w:p>
      <w:r>
        <w:t xml:space="preserve">8、对交易者来说，期货合约的唯一变量是（　　　）。 </w:t>
        <w:br/>
        <w:t>A.价格</w:t>
        <w:br/>
        <w:t>B.标的物的量</w:t>
        <w:br/>
        <w:t>C.规格</w:t>
        <w:br/>
        <w:t>D.交割时间</w:t>
        <w:br/>
        <w:br/>
        <w:t xml:space="preserve">【答案】：A </w:t>
      </w:r>
    </w:p>
    <w:p>
      <w:r>
        <w:t>9、根据科尔伯格的道德发展阶段理论.“好孩子”的道德取向属于（　　　）。</w:t>
        <w:br/>
        <w:t>A.习俗水平</w:t>
        <w:br/>
        <w:t>B.前习俗水平</w:t>
        <w:br/>
        <w:t>C.后习俗水平</w:t>
        <w:br/>
        <w:t>D.道德水平</w:t>
        <w:br/>
        <w:br/>
        <w:t xml:space="preserve">【答案】：A </w:t>
      </w:r>
    </w:p>
    <w:p>
      <w:r>
        <w:t>10、关于股权投资基金行业自律,以下表述正确的是（   ）</w:t>
        <w:br/>
        <w:t>A.行业自律作为一种市场治理手段，是政府监管的有机组或部分</w:t>
        <w:br/>
        <w:t>B.行业自律是在政府监管的甚础上,行业成员联合设定行业规则的活动</w:t>
        <w:br/>
        <w:t>C.行业自律组织创建行业规则，由政府监管部门对自律组织的内部成员执行行业规则</w:t>
        <w:br/>
        <w:t>D.行业自律组织一般由中国证监会及其派出机构、投资基金管理人和其他基金服务机构构成</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11、大学教师的激励方法有（　　　）。</w:t>
        <w:br/>
        <w:t>A.学术考核</w:t>
        <w:br/>
        <w:t>B.教学考核</w:t>
        <w:br/>
        <w:t>C.目标激励</w:t>
        <w:br/>
        <w:t>D.岗位定级</w:t>
        <w:br/>
        <w:br/>
        <w:t>【答案】：C</w:t>
      </w:r>
      <w:r>
        <w:t xml:space="preserve"> </w:t>
      </w:r>
    </w:p>
    <w:p>
      <w:r>
        <w:t xml:space="preserve">12、下列关于期货合约标准化作用的说法，不正确的是（　　　）。 </w:t>
        <w:br/>
        <w:t>A.便利了期货合约的连续买卖</w:t>
        <w:br/>
        <w:t>B.使期货合约具有很强的市场流动性</w:t>
        <w:br/>
        <w:t>C.增加了交易成本</w:t>
        <w:br/>
        <w:t>D.简化了交易过程</w:t>
        <w:br/>
        <w:br/>
        <w:t xml:space="preserve">【答案】：C </w:t>
      </w:r>
    </w:p>
    <w:p>
      <w:r>
        <w:t>13、我国对桑代克的教育心理学理论和测验技术进行研究、认识和清理批判是在（　　　）。</w:t>
        <w:br/>
        <w:t>A.教育心理学的改造期</w:t>
        <w:br/>
        <w:t>B.教育心理学的繁荣期</w:t>
        <w:br/>
        <w:t>C.教育心理学的破坏期</w:t>
        <w:br/>
        <w:t>D.教育心理学的新生期</w:t>
        <w:br/>
        <w:br/>
        <w:t xml:space="preserve">【答案】：A </w:t>
      </w:r>
    </w:p>
    <w:p>
      <w:r>
        <w:t>14、态度的核心成分是（　　　）。</w:t>
        <w:br/>
        <w:t>A.行为成分</w:t>
        <w:br/>
        <w:t>B.认知成分</w:t>
        <w:br/>
        <w:t>C.情感成分</w:t>
        <w:br/>
        <w:t>D.理智成分</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15、教师教学反思的成分不包括（　　　）。</w:t>
        <w:br/>
        <w:t>A.认知成分</w:t>
        <w:br/>
        <w:t>B.思维成分</w:t>
        <w:br/>
        <w:t>C.批判成分</w:t>
        <w:br/>
        <w:t>D.教师的陈述</w:t>
        <w:br/>
        <w:br/>
        <w:t>【答案】：B</w:t>
      </w:r>
      <w:r>
        <w:t xml:space="preserve"> </w:t>
      </w:r>
    </w:p>
    <w:p>
      <w:r>
        <w:t>16、股权投资基金管理人利用部门分设、岗位分设、外包、托管等方式实现（   ）。</w:t>
        <w:br/>
        <w:t>A.专业化运营</w:t>
        <w:br/>
        <w:t>B.内部牵制</w:t>
        <w:br/>
        <w:t>C.业务流程控制</w:t>
        <w:br/>
        <w:t>D.授权流程管理</w:t>
        <w:br/>
        <w:br/>
        <w:t xml:space="preserve">【答案】：C </w:t>
      </w:r>
    </w:p>
    <w:p>
      <w:r>
        <w:t>17、按学习迁移的性质可以把迁移分为（　　　）。</w:t>
        <w:br/>
        <w:t>A.普通迁移和特殊迁移</w:t>
        <w:br/>
        <w:t>B.纵向迁移和横向迁移</w:t>
        <w:br/>
        <w:t>C.顺向迁移和逆向迁移</w:t>
        <w:br/>
        <w:t>D.积极迁移和消极迁移</w:t>
        <w:br/>
        <w:br/>
        <w:t xml:space="preserve">【答案】：D </w:t>
      </w:r>
    </w:p>
    <w:p>
      <w:r>
        <w:t>18、人的认知过程、情绪情感过程和意志过程统称为（　　　）。</w:t>
        <w:br/>
        <w:t>A.个性心理</w:t>
        <w:br/>
        <w:t>B.心理过程</w:t>
        <w:br/>
        <w:t>C.心理现象</w:t>
        <w:br/>
        <w:t>D.个性倾向性</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r>
        <w:t>19、不属于股权投资基金清算必要程序的是（</w:t>
      </w:r>
      <w:r>
        <w:t xml:space="preserve"> </w:t>
      </w:r>
      <w:r>
        <w:t xml:space="preserve"> </w:t>
      </w:r>
    </w:p>
    <w:p>
      <w:r>
        <w:t xml:space="preserve"> ）</w:t>
        <w:br/>
        <w:t>A.支付清算费用</w:t>
        <w:br/>
        <w:t>B.编制清算报告</w:t>
        <w:br/>
        <w:t>C.成立清算小组</w:t>
        <w:br/>
        <w:t>D.举行合伙人会议决议投资退出事项</w:t>
        <w:br/>
        <w:br/>
        <w:t>【答案】：D</w:t>
      </w:r>
      <w:r>
        <w:t xml:space="preserve"> </w:t>
      </w:r>
    </w:p>
    <w:p>
      <w:r>
        <w:t>20、效度是（　　　）。</w:t>
        <w:br/>
        <w:t>A.绝对的</w:t>
        <w:br/>
        <w:t>B.相对的</w:t>
        <w:br/>
        <w:t>C.惟一的</w:t>
        <w:br/>
        <w:t>D.随机的</w:t>
        <w:br/>
        <w:br/>
        <w:t xml:space="preserve">【答案】：B </w:t>
      </w:r>
    </w:p>
    <w:p>
      <w:r>
        <w:t>21、假定一只股权投资基金的收益分配顺序如下：</w:t>
        <w:br/>
        <w:t>A.12%</w:t>
        <w:br/>
        <w:t>B.16%</w:t>
        <w:br/>
        <w:t>C.17.6%</w:t>
        <w:br/>
        <w:t>D.14%</w:t>
        <w:br/>
        <w:br/>
        <w:t xml:space="preserve">【答案】：C </w:t>
      </w:r>
    </w:p>
    <w:p>
      <w:r>
        <w:t>22、在人际交往的（　　　），谈话开始广泛涉及自我的许多方面，并有较深的情感卷入。</w:t>
        <w:br/>
        <w:t>A.定向阶段</w:t>
        <w:br/>
        <w:t>B.情感交流阶段</w:t>
        <w:br/>
        <w:t>C.情感探索阶段</w:t>
        <w:br/>
        <w:t>D.稳定交往阶段</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r>
        <w:t>23、对于技术分析理解有误的是（　　　）。</w:t>
      </w:r>
    </w:p>
    <w:p>
      <w:r>
        <w:t xml:space="preserve"> </w:t>
        <w:br/>
        <w:t>A.技术分析可以帮助投资者判断市场趋势</w:t>
        <w:br/>
        <w:t>B.技术分析提供的量化指标可以警示行情转折</w:t>
        <w:br/>
        <w:t>C.技术分析方法是对价格变动的根本原因的判断</w:t>
        <w:br/>
        <w:t>D.技术分析方法的特点是比较直观</w:t>
        <w:br/>
        <w:br/>
        <w:t>【答案】：C</w:t>
      </w:r>
      <w:r>
        <w:t xml:space="preserve"> </w:t>
      </w:r>
    </w:p>
    <w:p>
      <w:r>
        <w:t>24、顺利地完成某种活动任务所必须具备的、体现着个体活动效率的潜在可能性与现实性的心理特征指的是（　　　）。</w:t>
        <w:br/>
        <w:t>A.能力</w:t>
        <w:br/>
        <w:t>B.性格</w:t>
        <w:br/>
        <w:t>C.气质</w:t>
        <w:br/>
        <w:t>D.动机</w:t>
        <w:br/>
        <w:br/>
        <w:t xml:space="preserve">【答案】：A </w:t>
      </w:r>
    </w:p>
    <w:p>
      <w:r>
        <w:t>25、合格投资者是指具有一定风险识别能力和（   ）的投资者。</w:t>
        <w:br/>
        <w:t>A.收入能力</w:t>
        <w:br/>
        <w:t>B.负债能力</w:t>
        <w:br/>
        <w:t>C.风险评估能力</w:t>
        <w:br/>
        <w:t>D.风险承担能力</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r>
        <w:t>26、根据埃里克森的心理发展阶段理论，大学阶段的主要心理任务是建立自我同一性和（　　　）。</w:t>
        <w:br/>
        <w:t>A.发展亲密关系</w:t>
        <w:br/>
        <w:t>B.增进友情关系</w:t>
        <w:br/>
        <w:t>C.融洽同学关系</w:t>
        <w:br/>
        <w:t>D.确立恋爱关系</w:t>
        <w:br/>
        <w:br/>
        <w:t xml:space="preserve">【答案】：A </w:t>
      </w:r>
    </w:p>
    <w:p>
      <w:r>
        <w:t>27、我国古代贤哲早就提出，学习可以“温故知新”，在迁移的观点看，这是一种（　　　）。</w:t>
        <w:br/>
        <w:t>A.顺向正迁移</w:t>
        <w:br/>
        <w:t>B.逆向正迁移</w:t>
        <w:br/>
        <w:t>C.顺向负迁移</w:t>
        <w:br/>
        <w:t>D.逆向负迁移</w:t>
        <w:br/>
        <w:br/>
        <w:t xml:space="preserve">【答案】：A </w:t>
      </w:r>
    </w:p>
    <w:p>
      <w:r>
        <w:t>28、广义的文化指的是（　　　）。</w:t>
        <w:br/>
        <w:t>A.物质制度文化和精神制度文化</w:t>
        <w:br/>
        <w:t>B.物质文化和精神文化</w:t>
        <w:br/>
        <w:t>C.历史文化和现实文化</w:t>
        <w:br/>
        <w:t>D.表层文化和深层文化</w:t>
        <w:br/>
        <w:br/>
        <w:t xml:space="preserve">【答案】：B </w:t>
      </w:r>
    </w:p>
    <w:p>
      <w:r>
        <w:t>29、生理自我在（　　　）岁左右基本成熟。</w:t>
        <w:br/>
        <w:t>A.1岁</w:t>
        <w:br/>
        <w:t>B.3岁</w:t>
        <w:br/>
        <w:t>C.5岁</w:t>
        <w:br/>
        <w:t>D.7岁</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30、根据个人的经验，将孤立的项目连接成更大的单元，从而扩大记忆的容量。这种记忆信息编码策略称为（　　　）。</w:t>
        <w:br/>
        <w:t>A.组块</w:t>
        <w:br/>
        <w:t>B.组块化</w:t>
        <w:br/>
        <w:t>C.替换</w:t>
        <w:br/>
        <w:t>D.比较</w:t>
        <w:br/>
        <w:br/>
        <w:t>【答案】：B</w:t>
      </w:r>
      <w:r>
        <w:t xml:space="preserve"> </w:t>
      </w:r>
    </w:p>
    <w:p>
      <w:r>
        <w:t>31、陈述性知识一般以（　　　）形式在头脑中贮存和表征。</w:t>
        <w:br/>
        <w:t>A.动作</w:t>
        <w:br/>
        <w:t>B.产生式</w:t>
        <w:br/>
        <w:t>C.命题和命题网络</w:t>
        <w:br/>
        <w:t>D.以上三者</w:t>
        <w:br/>
        <w:br/>
        <w:t xml:space="preserve">【答案】：C </w:t>
      </w:r>
    </w:p>
    <w:p>
      <w:r>
        <w:t>32、下列关于股权投资协议中的反摊薄条款的表述中，正确的是（   ）。</w:t>
        <w:br/>
        <w:t>A.用来保证股权投资基金权益的约定</w:t>
        <w:br/>
        <w:t>B.目标企业发行新股时，作为老股东的股权投资人可以按照比例优先认购</w:t>
        <w:br/>
        <w:t>C.当目标企业未达到设定的业绩约定时，投资方要求其赎回相应股权</w:t>
        <w:br/>
        <w:t>D.约定目标企业董事会席位数量</w:t>
        <w:br/>
        <w:br/>
        <w:t xml:space="preserve">【答案】：A </w:t>
      </w:r>
    </w:p>
    <w:p>
      <w:r>
        <w:t>33、奥苏伯尔提出的解释遗忘原因的理论是（　　　）。</w:t>
        <w:br/>
        <w:t>A.痕迹衰退说</w:t>
        <w:br/>
        <w:t>B.干扰说</w:t>
        <w:br/>
        <w:t>C.动机说</w:t>
        <w:br/>
        <w:t>D.同化说</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34、个体运用已有的认知经验，使新输入的信息与原有的认知结构发生联系，理解新知识所描绘的事物或现象的意义，使之与已有的知识建立各种联系指的是（　　　）。</w:t>
        <w:br/>
        <w:t>A.新知识的获得</w:t>
        <w:br/>
        <w:t>B.知识的转化</w:t>
        <w:br/>
        <w:t>C.知识的呈现</w:t>
        <w:br/>
        <w:t>D.知识的新发现</w:t>
        <w:br/>
        <w:br/>
        <w:t>【答案】：A</w:t>
      </w:r>
      <w:r>
        <w:t xml:space="preserve"> </w:t>
      </w:r>
    </w:p>
    <w:p>
      <w:r>
        <w:t>35、群体一起完成一件事情时，个人所付出努力比单独完成时偏少的现象，称之为（　　　）。</w:t>
        <w:br/>
        <w:t>A.社会助长</w:t>
        <w:br/>
        <w:t>B.社会逍遥</w:t>
        <w:br/>
        <w:t>C.旁观者效应</w:t>
        <w:br/>
        <w:t>D.从众效应</w:t>
        <w:br/>
        <w:br/>
        <w:t xml:space="preserve">【答案】：B </w:t>
      </w:r>
    </w:p>
    <w:p>
      <w:r>
        <w:t>36、有限责任公司型基金由（   ）指定的代表或者共同委托的代理人向公司登记管理机关申请设立登记。</w:t>
        <w:br/>
        <w:t>A.半数以上股东</w:t>
        <w:br/>
        <w:t>B.全体股东</w:t>
        <w:br/>
        <w:t>C.2／3以上股东</w:t>
        <w:br/>
        <w:t>D.1／3以上股东</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37、具有高度的概括性、理解性、逻辑性等特点的记忆是（　　　）。</w:t>
        <w:br/>
        <w:t>A.形象记忆</w:t>
        <w:br/>
        <w:t>B.情景记忆</w:t>
        <w:br/>
        <w:t>C.语义记忆</w:t>
        <w:br/>
        <w:t>D.情绪记忆</w:t>
        <w:br/>
        <w:br/>
        <w:t xml:space="preserve">【答案】：C </w:t>
      </w:r>
    </w:p>
    <w:p>
      <w:r>
        <w:t xml:space="preserve">38、当日无负债结算制度要求对交易头寸所占用的保证金逐（　　　）结算。 </w:t>
        <w:br/>
        <w:t>A.日</w:t>
        <w:br/>
        <w:t>B.周</w:t>
        <w:br/>
        <w:t>C.月</w:t>
        <w:br/>
        <w:t>D.年</w:t>
        <w:br/>
        <w:br/>
        <w:t xml:space="preserve">【答案】：A </w:t>
      </w:r>
    </w:p>
    <w:p>
      <w:r>
        <w:t>39、关于基金业绩评价，以下表述正确的是（   ）</w:t>
        <w:br/>
        <w:t>A.已分配收益倍数体现了投资者所投资金的时间价值</w:t>
        <w:br/>
        <w:t>B.总收益倍数越高，说明基金业绩越好</w:t>
        <w:br/>
        <w:t>C.基金在不同时点计算的总收益倍数可能会有不同的结果</w:t>
        <w:br/>
        <w:t>D.已分配收益倍数越高，说明基金业绩越好</w:t>
        <w:br/>
        <w:br/>
        <w:t xml:space="preserve">【答案】：C </w:t>
      </w:r>
    </w:p>
    <w:p>
      <w:r>
        <w:t>40、一般认为，人在（　　　）之间的学习效率最高。</w:t>
        <w:br/>
        <w:t>A.上午8～9点</w:t>
        <w:br/>
        <w:t>B.上午11～12点</w:t>
        <w:br/>
        <w:t>C.下午3～4点</w:t>
        <w:br/>
        <w:t>D.下午6～8点</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41、自我教育是主体自我按照社会要求对客体自我实施的教育。它是自我意识的（　　　）。</w:t>
        <w:br/>
        <w:t>A.最初级表现</w:t>
        <w:br/>
        <w:t>B.基本表现</w:t>
        <w:br/>
        <w:t>C.常见表现</w:t>
        <w:br/>
        <w:t>D.最高级表现</w:t>
        <w:br/>
        <w:br/>
        <w:t>【答案】：D</w:t>
      </w:r>
      <w:r>
        <w:t xml:space="preserve"> </w:t>
      </w:r>
    </w:p>
    <w:p>
      <w:r>
        <w:t>42、教师既要在课堂教学活动中建立良好的秩序，又要建好班集体，这属于教师的哪一角色要求（　　　）。</w:t>
        <w:br/>
        <w:t>A.心理辅导员</w:t>
        <w:br/>
        <w:t>B.行为规范的示范者</w:t>
        <w:br/>
        <w:t>C.学习的指导者和促进者</w:t>
        <w:br/>
        <w:t>D.班集体活动的领导者</w:t>
        <w:br/>
        <w:br/>
        <w:t xml:space="preserve">【答案】：D </w:t>
      </w:r>
    </w:p>
    <w:p>
      <w:r>
        <w:t>43、（　　　）是教师以自己的教学活动过程为思考对象，来对自己所做出的行为、决策以及由此所产生的结果进行审视和分析的过程，是一种通过提高参与者的自我觉察水平来促进能力发展的途径。</w:t>
        <w:br/>
        <w:t>A.凝聚力</w:t>
        <w:br/>
        <w:t>B.反思</w:t>
        <w:br/>
        <w:t>C.后悔</w:t>
        <w:br/>
        <w:t>D.成长</w:t>
        <w:br/>
        <w:br/>
        <w:t xml:space="preserve">【答案】：B </w:t>
      </w:r>
    </w:p>
    <w:p>
      <w:r>
        <w:t>44、美国心理学家卡特尔认为，以生理为基础的认知能力，如知觉、记忆、运算速度和推理能力等，属于（　　　）。</w:t>
        <w:br/>
        <w:t>A.学业智力</w:t>
        <w:br/>
        <w:t>B.言语智力</w:t>
        <w:br/>
        <w:t>C.晶体智力</w:t>
        <w:br/>
        <w:t>D.流体智力</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r>
        <w:t>45、实行会员分级结算制度的期货交易所应当配套建立结算担保金制度。结算担保金包括（　　　）。</w:t>
      </w:r>
    </w:p>
    <w:p>
      <w:r>
        <w:t xml:space="preserve"> </w:t>
        <w:br/>
        <w:t>A.基础结算担保金</w:t>
        <w:br/>
        <w:t>B.履约结算担保金</w:t>
        <w:br/>
        <w:t>C.变动结算担保金</w:t>
        <w:br/>
        <w:t>D.投标结算担保金E</w:t>
        <w:br/>
        <w:br/>
        <w:t>【答案】：A</w:t>
      </w:r>
      <w:r>
        <w:t xml:space="preserve"> </w:t>
      </w:r>
    </w:p>
    <w:p>
      <w:r>
        <w:t>46、提出复演论心理发展理论的是（　　　）。</w:t>
        <w:br/>
        <w:t>A.沃尔夫</w:t>
        <w:br/>
        <w:t>B.高尔顿</w:t>
        <w:br/>
        <w:t>C.斯金纳</w:t>
        <w:br/>
        <w:t>D.霍尔</w:t>
        <w:br/>
        <w:br/>
        <w:t xml:space="preserve">【答案】：D </w:t>
      </w:r>
    </w:p>
    <w:p>
      <w:r>
        <w:t>47、精神分析学派的代表人物是（　　　）。</w:t>
        <w:br/>
        <w:t>A.冯特</w:t>
        <w:br/>
        <w:t>B.韦特海默</w:t>
        <w:br/>
        <w:t>C.弗洛伊德</w:t>
        <w:br/>
        <w:t>D.罗杰斯</w:t>
        <w:br/>
        <w:br/>
        <w:t xml:space="preserve">【答案】：C </w:t>
      </w:r>
    </w:p>
    <w:p>
      <w:r>
        <w:t xml:space="preserve">48、威廉指标是由LA、rryWilliA、ms于（　　　）年首创的。 </w:t>
        <w:br/>
        <w:t>A.1972</w:t>
        <w:br/>
        <w:t>B.1973</w:t>
        <w:br/>
        <w:t>C.1982</w:t>
        <w:br/>
        <w:t>D.1983</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49、（　　　）是指一种从物体的正常功能的角度来考虑问题的定势。当一个人熟悉了一种物体的某种功能时，就很难看出该物体的其他功能。</w:t>
        <w:br/>
        <w:t>A.定势作用</w:t>
        <w:br/>
        <w:t>B.刻板印象</w:t>
        <w:br/>
        <w:t>C.原型启发</w:t>
        <w:br/>
        <w:t>D.功能固着</w:t>
        <w:br/>
        <w:br/>
        <w:t>【答案】：D</w:t>
      </w:r>
      <w:r>
        <w:t xml:space="preserve"> </w:t>
      </w:r>
    </w:p>
    <w:p>
      <w:r>
        <w:t>50、下列关于折现模型的说法中，错误的是（   ）。</w:t>
        <w:br/>
        <w:t>A.红利折现模型要求目标公司的红利发放政策相对稳定，但在实际中，很多企业的红利发放政策不稳定，有的企业从不发放红利或者因为未盈利而无红利可发放</w:t>
        <w:br/>
        <w:t>B.股权自由现金流是可以自由分配给股权拥有者的最大化的现金流</w:t>
        <w:br/>
        <w:t>C.企业自由现金流折现模型得到的是股权价值</w:t>
        <w:br/>
        <w:t>D.企业自由现金流是指公司在保持正常运营的情况下，可以向所有出资人（股东和债权人）进行自由分配的现金流</w:t>
        <w:br/>
        <w:br/>
        <w:t xml:space="preserve">【答案】：C </w:t>
      </w:r>
    </w:p>
    <w:p>
      <w:r>
        <w:t>51、协助来访者清楚、准确的表达其观点、所用的概念、所体验到的情感以及所经历的事件的技术是指（　　　）。</w:t>
        <w:br/>
        <w:t>A.共情技术</w:t>
        <w:br/>
        <w:t>B.立即性技术</w:t>
        <w:br/>
        <w:t>C.具体化</w:t>
        <w:br/>
        <w:t>D.内容反应</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52、感觉记忆的主要编码方式是（　　　）。</w:t>
        <w:br/>
        <w:t>A.视觉编码</w:t>
        <w:br/>
        <w:t>B.听觉编码</w:t>
        <w:br/>
        <w:t>C.语义编码</w:t>
        <w:br/>
        <w:t>D.语言中介编码</w:t>
        <w:br/>
        <w:br/>
        <w:t>【答案】：A</w:t>
      </w:r>
      <w:r>
        <w:t xml:space="preserve"> </w:t>
      </w:r>
    </w:p>
    <w:p>
      <w:r>
        <w:t>53、心理学研究表明，学生对学习结果的归因，不仅是解释了以往学习结果产生的原因，而更重要的是对以后的（　　　）会产生影响。</w:t>
        <w:br/>
        <w:t>A.心理状态</w:t>
        <w:br/>
        <w:t>B.工作行为</w:t>
        <w:br/>
        <w:t>C.学习行为</w:t>
        <w:br/>
        <w:t>D.认知行为</w:t>
        <w:br/>
        <w:br/>
        <w:t xml:space="preserve">【答案】：C </w:t>
      </w:r>
    </w:p>
    <w:p>
      <w:r>
        <w:t>54、某学生具有外向、直爽、精力旺盛、反应迅速、情绪发生快而强、急躁容易冲动等特点。据此，可以初步判定该生的气质类型属于（　　　）。</w:t>
        <w:br/>
        <w:t>A.胆汁质</w:t>
        <w:br/>
        <w:t>B.粘液质</w:t>
        <w:br/>
        <w:t>C.抑郁质</w:t>
        <w:br/>
        <w:t>D.多血质</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r>
        <w:t>55、在人性的叙述中，认为人是理性的、善良的和值得尊重的心理学流派是（　　　）。</w:t>
        <w:br/>
        <w:t>A.认知主义</w:t>
        <w:br/>
        <w:t>B.行为主义</w:t>
        <w:br/>
        <w:t>C.人本主义</w:t>
        <w:br/>
        <w:t>D.存在主义</w:t>
        <w:br/>
        <w:br/>
        <w:t xml:space="preserve">【答案】：C </w:t>
      </w:r>
    </w:p>
    <w:p>
      <w:r>
        <w:t>56、老师对学生取得的好成绩给予表扬和鼓励，以期促进他们进一步努力学习，这符合桑代克学习规律中的（　　　）。</w:t>
        <w:br/>
        <w:t>A.准备律</w:t>
        <w:br/>
        <w:t>B.效果律</w:t>
        <w:br/>
        <w:t>C.动机律</w:t>
        <w:br/>
        <w:t>D.练习律</w:t>
        <w:br/>
        <w:br/>
        <w:t xml:space="preserve">【答案】：B </w:t>
      </w:r>
    </w:p>
    <w:p>
      <w:r>
        <w:t xml:space="preserve">57、假设交易者预期未来的一段时间内，远期合约价格波动会大于近期合约价格波动，那么交易者应该进行（　　　）。 </w:t>
        <w:br/>
        <w:t>A.正向套利</w:t>
        <w:br/>
        <w:t>B.反向套利</w:t>
        <w:br/>
        <w:t>C.牛市套利</w:t>
        <w:br/>
        <w:t>D.熊市套利</w:t>
        <w:br/>
        <w:br/>
        <w:t xml:space="preserve">【答案】：D </w:t>
      </w:r>
    </w:p>
    <w:p>
      <w:r>
        <w:t>58、在人性的叙述中，认为人拥有自觉和自由以作出人生基本的抉择的是（　　　）。</w:t>
        <w:br/>
        <w:t>A.认知主义</w:t>
        <w:br/>
        <w:t>B.行为主义</w:t>
        <w:br/>
        <w:t>C.人本主义</w:t>
        <w:br/>
        <w:t>D.存在主义</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59、在早期的迁移理论中，提出两种情境中有相同要素时才能产生迁移的共同要素说的是（　　　）。</w:t>
        <w:br/>
        <w:t>A.贾德</w:t>
        <w:br/>
        <w:t>B.安德森</w:t>
        <w:br/>
        <w:t>C.桑代克</w:t>
        <w:br/>
        <w:t>D.奥苏伯尔</w:t>
        <w:br/>
        <w:br/>
        <w:t>【答案】：C</w:t>
      </w:r>
      <w:r>
        <w:t xml:space="preserve"> </w:t>
      </w:r>
    </w:p>
    <w:p>
      <w:r>
        <w:t xml:space="preserve">60、交易者以0.0106（汇率）的价格出售10张在芝加哥商业交易所集团上市的执行价格为1.590的GB、D、/USD、美式看涨期货期权。则该交易者的盈亏平衡点为（　　　） </w:t>
        <w:br/>
        <w:t>A.1.590</w:t>
        <w:br/>
        <w:t>B.1.6006</w:t>
        <w:br/>
        <w:t>C.1.5794</w:t>
        <w:br/>
        <w:t>D.1.6112</w:t>
        <w:br/>
        <w:br/>
        <w:t xml:space="preserve">【答案】：B </w:t>
      </w:r>
    </w:p>
    <w:p>
      <w:r>
        <w:t>61、学生为了获得教师、家长的赞许和表扬而努力学习的动机或内驱力，称为（　　　）。</w:t>
        <w:br/>
        <w:t>A.认知内驱力</w:t>
        <w:br/>
        <w:t>B.自我提高内驱力</w:t>
        <w:br/>
        <w:t>C.附属内驱力</w:t>
        <w:br/>
        <w:t>D.胜任内驱力</w:t>
        <w:br/>
        <w:br/>
        <w:t xml:space="preserve">【答案】：C </w:t>
      </w:r>
    </w:p>
    <w:p>
      <w:r>
        <w:t>62、态度与品德形成的一般过程不包括（　　　）。</w:t>
        <w:br/>
        <w:t>A.遵从</w:t>
        <w:br/>
        <w:t>B.顺应</w:t>
        <w:br/>
        <w:t>C.认同</w:t>
        <w:br/>
        <w:t>D.内化</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63、按照迁移的内容，学习迁移可分为（　　　）。</w:t>
        <w:br/>
        <w:t>A.正迁移与负迁移</w:t>
        <w:br/>
        <w:t>B.纵向迁移与横向迁移</w:t>
        <w:br/>
        <w:t>C.顺向迁移与逆向迁移</w:t>
        <w:br/>
        <w:t>D.特殊迁移与普遍迁移</w:t>
        <w:br/>
        <w:br/>
        <w:t>【答案】：D</w:t>
      </w:r>
      <w:r>
        <w:t xml:space="preserve"> </w:t>
      </w:r>
    </w:p>
    <w:p>
      <w:r>
        <w:t>64、格式塔关于学习实质的看法，是建立在其对动物学习现象的观察的基础上。这种动物是（　　　）。</w:t>
        <w:br/>
        <w:t>A.猿猴</w:t>
        <w:br/>
        <w:t>B.白鼠</w:t>
        <w:br/>
        <w:t>C.兔子</w:t>
        <w:br/>
        <w:t>D.鸽子</w:t>
        <w:br/>
        <w:br/>
        <w:t xml:space="preserve">【答案】：A </w:t>
      </w:r>
    </w:p>
    <w:p>
      <w:r>
        <w:t>65、在教学中为了实现知识的迁移，教师应该应用（　　　），使学生在学习和思维中将事物的非本质属性从本质属性中剔除，更好地掌握概念间的因果联系。</w:t>
        <w:br/>
        <w:t>A.基本原理</w:t>
        <w:br/>
        <w:t>B.变式</w:t>
        <w:br/>
        <w:t>C.概念</w:t>
        <w:br/>
        <w:t>D.教材结构</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r>
        <w:t>66、关于股权投资基金收益分配，下列表述错误的是（</w:t>
      </w:r>
      <w:r>
        <w:t xml:space="preserve"> </w:t>
      </w:r>
      <w:r>
        <w:t xml:space="preserve"> </w:t>
      </w:r>
    </w:p>
    <w:p>
      <w:r>
        <w:t xml:space="preserve"> ）。</w:t>
        <w:br/>
        <w:t>A.公司型基金缴纳公司所得税之后再按照《公司章程》关于利润分配的条款规定进行分配</w:t>
        <w:br/>
        <w:t>B.契约型基金因其契约属性，收益分配安排均可通过契约约定，在实务中相关约定不需参照现行行业监管和业务指引的要求</w:t>
        <w:br/>
        <w:t>C.合伙型基金不得约定将全部利润分配给部分合伙人或者由部分合伙人承担全部亏损</w:t>
        <w:br/>
        <w:t>D.合伙型基金的收益分配比例和时间可自行在合伙协议中约定</w:t>
        <w:br/>
        <w:br/>
        <w:t>【答案】：B</w:t>
      </w:r>
      <w:r>
        <w:t xml:space="preserve"> </w:t>
      </w:r>
    </w:p>
    <w:p>
      <w:r>
        <w:t>67、有限合伙型私募股权投资基金，至少应有（   ）名普通合伙人。</w:t>
        <w:br/>
        <w:t>A.1</w:t>
        <w:br/>
        <w:t>B.3</w:t>
        <w:br/>
        <w:t>C.4</w:t>
        <w:br/>
        <w:t>D.2</w:t>
        <w:br/>
        <w:br/>
        <w:t xml:space="preserve">【答案】：A </w:t>
      </w:r>
    </w:p>
    <w:p>
      <w:r>
        <w:t>68、期望理论的提出者是（　　　）。</w:t>
        <w:br/>
        <w:t>A.马斯洛</w:t>
        <w:br/>
        <w:t>B.赫茨伯格</w:t>
        <w:br/>
        <w:t>C.弗洛姆</w:t>
        <w:br/>
        <w:t>D.亚当斯</w:t>
        <w:br/>
        <w:br/>
        <w:t xml:space="preserve">【答案】：C </w:t>
      </w:r>
    </w:p>
    <w:p>
      <w:r>
        <w:t>69、公司型股权投资基金在进行解散清算时，分配顺序在清算费用之后的一项是（   ）</w:t>
        <w:br/>
        <w:t>A.业绩报酬</w:t>
        <w:br/>
        <w:t>B.基金所欠税款</w:t>
        <w:br/>
        <w:t>C.公司债务</w:t>
        <w:br/>
        <w:t>D.职工的工资</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r>
        <w:t>70、关于基金投资者和管理人间的收益分配，以下属于单一项目分配的是（</w:t>
      </w:r>
      <w:r>
        <w:t xml:space="preserve"> </w:t>
      </w:r>
      <w:r>
        <w:t xml:space="preserve"> </w:t>
      </w:r>
    </w:p>
    <w:p>
      <w:r>
        <w:t xml:space="preserve"> ）</w:t>
        <w:br/>
        <w:t>A.每个投资项目退出后的全部资金，在投资者和管理人之间按约定分配前，需先返还投资者部分本金</w:t>
        <w:br/>
        <w:t>B.每个投资项目退出后的每一笔资金，在投资者和管理人之间按约定分配前，不必先返还投资者全部本金</w:t>
        <w:br/>
        <w:t>C.每个投资项目退出后的全部资金</w:t>
      </w:r>
      <w:r>
        <w:t xml:space="preserve"> ，在投资者和管理人之间按约定分配前，需先返还投资者本金和支付优先收益</w:t>
        <w:br/>
        <w:t>D.每个投资项目退出后的每一笔资金</w:t>
      </w:r>
      <w:r>
        <w:t xml:space="preserve"> ，在投资者和管理人之间按约定分配前，需先支付优先收益，不必返还投资者本金</w:t>
        <w:br/>
        <w:br/>
        <w:t>【答案】：C</w:t>
      </w:r>
      <w:r>
        <w:t xml:space="preserve"> </w:t>
      </w:r>
    </w:p>
    <w:p>
      <w:r>
        <w:t>71、倾向于选择非常容易或非常困难任务的是（　　　）。</w:t>
        <w:br/>
        <w:t>A.避免失败者</w:t>
        <w:br/>
        <w:t>B.力求成功者</w:t>
        <w:br/>
        <w:t>C.自我实现者</w:t>
        <w:br/>
        <w:t>D.追求荣誉者</w:t>
        <w:br/>
        <w:br/>
        <w:t xml:space="preserve">【答案】：A </w:t>
      </w:r>
    </w:p>
    <w:p>
      <w:r>
        <w:t>72、学生的学习，可分为知识的学习、（　　　）的学习和行为规范的学习三类。</w:t>
        <w:br/>
        <w:t>A.态度</w:t>
        <w:br/>
        <w:t>B.情感</w:t>
        <w:br/>
        <w:t>C.道德</w:t>
        <w:br/>
        <w:t>D.技能</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73、狭义的校园文化是指（　　　）。</w:t>
        <w:br/>
        <w:t>A.把校园文化作为相对独立于社会文化的一种文化现象进行研究时所采用的理解</w:t>
        <w:br/>
        <w:t>B.包含学术文化在内的概念</w:t>
        <w:br/>
        <w:t>C.排除学校组织制度的文化概念</w:t>
        <w:br/>
        <w:t>D.是将校园文化的学术文化排除在外时研究校园文化所使用的概念</w:t>
        <w:br/>
        <w:br/>
        <w:t>【答案】：D</w:t>
      </w:r>
      <w:r>
        <w:t xml:space="preserve"> </w:t>
      </w:r>
    </w:p>
    <w:p>
      <w:r>
        <w:t>74、关于投资协议中的保密条款，下列说法错误的是（   ）。</w:t>
        <w:br/>
        <w:t>A.投资协议中规定投资方应对投资中了解的目标公司的商业机密承担保密义务，保证不将这些信息泄露给第三方</w:t>
        <w:br/>
        <w:t>B.保密条款也需要对所投资的目标公司施加保密的义务</w:t>
        <w:br/>
        <w:t>C.保密条款有利于保护双方的利益</w:t>
        <w:br/>
        <w:t>D.对于股权投资基金而言，其所投目标公司不属于商业机密</w:t>
        <w:br/>
        <w:br/>
        <w:t xml:space="preserve">【答案】：D </w:t>
      </w:r>
    </w:p>
    <w:p>
      <w:r>
        <w:t>75、某投资者投资一合伙制股权投资基金200万元，基金期限2年，持有1年后该投资者希望把基金份额转让，下列说法正确的是（   ）。</w:t>
        <w:br/>
        <w:t>A.受让人应当为合格投资者且基金份额受让后投资者人数应当不超过50人</w:t>
        <w:br/>
        <w:t>B.受让人应当为基金持有人且基金份额受让后投资者人数应当不超过200人</w:t>
        <w:br/>
        <w:t>C.受让人应当为合格投资者且基金份额受让后投资者人数应当不超过200人</w:t>
        <w:br/>
        <w:t>D.受让人应当为基金持有人且基金份额受让后投资者人数应当不超过50人</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76、学会弹风琴的人，再学习弹钢琴就会容易些，这是由于（　　　）。</w:t>
        <w:br/>
        <w:t>A.定势的作用</w:t>
        <w:br/>
        <w:t>B.原型启发的作用</w:t>
        <w:br/>
        <w:t>C.迁移的作用</w:t>
        <w:br/>
        <w:t>D.注意的转移</w:t>
        <w:br/>
        <w:br/>
        <w:t>【答案】：C</w:t>
      </w:r>
      <w:r>
        <w:t xml:space="preserve"> </w:t>
      </w:r>
    </w:p>
    <w:p>
      <w:r>
        <w:t>77、研究者认为创造性思维的核心是（　　　）。</w:t>
        <w:br/>
        <w:t>A.发散思维</w:t>
        <w:br/>
        <w:t>B.聚合思维</w:t>
        <w:br/>
        <w:t>C.形象思维</w:t>
        <w:br/>
        <w:t>D.抽象思维</w:t>
        <w:br/>
        <w:br/>
        <w:t xml:space="preserve">【答案】：A </w:t>
      </w:r>
    </w:p>
    <w:p>
      <w:r>
        <w:t>78、某股权投资基金的基金合同约定，单个投资项目退出后的分配顺序为：(1)按投资者出资比例返还投资本金。(2)按照每年8％的门槛收益率向投资者分配优先回报。(3)管理人按照投资者已获优先回报的25％获得追加分配。(4)按照投资者80％、管理人20％的比例分配剩余利润。若该基金的资金全部来自投资者，且不考虑所有税收和基金费用。</w:t>
        <w:br/>
        <w:t>A.2400万元和600万元</w:t>
        <w:br/>
        <w:t>B.3000万元和0</w:t>
        <w:br/>
        <w:t>C.2816万元和184万元</w:t>
        <w:br/>
        <w:t>D.2800万元和200万元</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r>
        <w:t>79、将没有意义的材料人为地赋予一定的意义，以促进记忆效果的提高，这在记忆心理学中被称为（　　　）。</w:t>
        <w:br/>
        <w:t>A.系统化</w:t>
        <w:br/>
        <w:t>B.联想</w:t>
        <w:br/>
        <w:t>C.替换</w:t>
        <w:br/>
        <w:t>D.记忆术</w:t>
        <w:br/>
        <w:br/>
        <w:t xml:space="preserve">【答案】：D </w:t>
      </w:r>
    </w:p>
    <w:p>
      <w:r>
        <w:t>80、教师威信形成的基本条件不包括（　　　）。</w:t>
        <w:br/>
        <w:t>A.高尚的道德思想</w:t>
        <w:br/>
        <w:t>B.渊博的知识</w:t>
        <w:br/>
        <w:t>C.师生的平等交往</w:t>
        <w:br/>
        <w:t>D.高超的教育教学艺术</w:t>
        <w:br/>
        <w:br/>
        <w:t xml:space="preserve">【答案】：C </w:t>
      </w:r>
    </w:p>
    <w:p>
      <w:r>
        <w:t>81、在教学中为完成教学任务，师生之间借以相互传递信息或影响的工具、设备、媒体及其科学运用是指（　　　）。</w:t>
        <w:br/>
        <w:t>A.教学媒体</w:t>
        <w:br/>
        <w:t>B.教学技术</w:t>
        <w:br/>
        <w:t>C.教学手段</w:t>
        <w:br/>
        <w:t>D.教学策略</w:t>
        <w:br/>
        <w:br/>
        <w:t xml:space="preserve">【答案】：B </w:t>
      </w:r>
    </w:p>
    <w:p>
      <w:r>
        <w:t>82、内部学习动机最为核心的成分是：求知欲和（　　　）。</w:t>
        <w:br/>
        <w:t>A.兴趣</w:t>
        <w:br/>
        <w:t>B.需求</w:t>
        <w:br/>
        <w:t>C.好奇心</w:t>
        <w:br/>
        <w:t>D.虚荣</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83、先于教学内容或新的学习材料所呈现的一种引导性材料，它是对新学习材料的简化与概括，在新学习材料与学习者原有观念之间起认知桥梁作用，这种学习内容的组织技术或教学策略叫作（　　　）。</w:t>
        <w:br/>
        <w:t>A.先行组织者</w:t>
        <w:br/>
        <w:t>B.认知结构</w:t>
        <w:br/>
        <w:t>C.复习材料</w:t>
        <w:br/>
        <w:t>D.固定点</w:t>
        <w:br/>
        <w:br/>
        <w:t>【答案】：A</w:t>
      </w:r>
      <w:r>
        <w:t xml:space="preserve"> </w:t>
      </w:r>
    </w:p>
    <w:p>
      <w:r>
        <w:t>84、研究人与机器的关系，目的在于达成人机合一理想状态的学科是（　　　）。</w:t>
        <w:br/>
        <w:t>A.管理心理学</w:t>
        <w:br/>
        <w:t>B.工程心理学</w:t>
        <w:br/>
        <w:t>C.认知心理学</w:t>
        <w:br/>
        <w:t>D.实验心理学</w:t>
        <w:br/>
        <w:br/>
        <w:t xml:space="preserve">【答案】：B </w:t>
      </w:r>
    </w:p>
    <w:p>
      <w:r>
        <w:t>85、有限责任公司型股权投资基金作出增资或者减资决议，应当遵循以下原则（   ）。</w:t>
        <w:br/>
        <w:t>A.将转让的所有结果通知股东</w:t>
        <w:br/>
        <w:t>B.得到三分之二以上表决权股东的同意</w:t>
        <w:br/>
        <w:t>C.得到其他股东的同意</w:t>
        <w:br/>
        <w:t>D.得到半数以上股东的同意</w:t>
        <w:br/>
        <w:br/>
        <w:t xml:space="preserve">【答案】：B </w:t>
      </w:r>
    </w:p>
    <w:p>
      <w:r>
        <w:t>86、信息披露的表述应当简明扼要，通俗易懂是（   ）要求。</w:t>
        <w:br/>
        <w:t>A.规范性原则</w:t>
        <w:br/>
        <w:t>B.易得性原则</w:t>
        <w:br/>
        <w:t>C.易解性原则</w:t>
        <w:br/>
        <w:t>D.准确性原则</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87、指导法和（　　　）是两种相对立的教学方法。</w:t>
        <w:br/>
        <w:t>A.发现法</w:t>
        <w:br/>
        <w:t>B.设计法</w:t>
        <w:br/>
        <w:t>C.算式法</w:t>
        <w:br/>
        <w:t>D.假设法</w:t>
        <w:br/>
        <w:br/>
        <w:t>【答案】：A</w:t>
      </w:r>
      <w:r>
        <w:t xml:space="preserve"> </w:t>
      </w:r>
    </w:p>
    <w:p>
      <w:r>
        <w:t>88、关于有限合伙人型股权投资基金增资，以下表述错误的是（   ）</w:t>
        <w:br/>
        <w:t>A.新入伙的有限合伙人对入伙前有限合伙企业的债务不承担责任</w:t>
        <w:br/>
        <w:t>B.有限合伙人应当按照合伙协议的约定按期足额缴纳出资；未按期足额出资缴纳的，应当承当补缴义务，并对其他合伙人承担违约责任</w:t>
        <w:br/>
        <w:t>C.新合伙人入伙，除合伙协议另有约定外，应当经全体合伙人一致同意，并依法订立书面入伙协议</w:t>
        <w:br/>
        <w:t>D.入伙的新合伙人与原合伙人享有同等权利，承担同等责任。入伙协议另有约定的，从其约定</w:t>
        <w:br/>
        <w:br/>
        <w:t xml:space="preserve">【答案】：A </w:t>
      </w:r>
    </w:p>
    <w:p>
      <w:r>
        <w:t>89、自我提高内驱力和附属内驱力属于（　　　）。</w:t>
        <w:br/>
        <w:t>A.内部动机</w:t>
        <w:br/>
        <w:t>B.外部动机</w:t>
        <w:br/>
        <w:t>C.直接动机</w:t>
        <w:br/>
        <w:t>D.间接动机</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r>
        <w:t>90、6月10日，王某期货账户持有FU1512空头合约100手，每手50吨。合约当日出现跌停单边市，当日结算价为3100元/吨，王某的客户权益为1963000元。王某所在期货公司的保证金比率为12%。FU是上海期货交易所燃油期货合约的交易代码，交易单位为50吨/手。那么王某的持仓风险度为（　　　）。</w:t>
      </w:r>
    </w:p>
    <w:p>
      <w:r>
        <w:t xml:space="preserve"> </w:t>
        <w:br/>
        <w:t>A.18.95%</w:t>
        <w:br/>
        <w:t>B.94.75%</w:t>
        <w:br/>
        <w:t>C.105.24%</w:t>
        <w:br/>
        <w:t>D.85.05%</w:t>
        <w:br/>
        <w:br/>
        <w:t>【答案】：B</w:t>
      </w:r>
      <w:r>
        <w:t xml:space="preserve"> </w:t>
      </w:r>
    </w:p>
    <w:p>
      <w:r>
        <w:t>91、对行为结果的归因中，属于稳定归因的因素是（　　　）。</w:t>
        <w:br/>
        <w:t>A.能力和努力程度</w:t>
        <w:br/>
        <w:t>B.能力和运气好坏</w:t>
        <w:br/>
        <w:t>C.能力和任务难度</w:t>
        <w:br/>
        <w:t>D.努力和任务难度</w:t>
        <w:br/>
        <w:br/>
        <w:t xml:space="preserve">【答案】：C </w:t>
      </w:r>
    </w:p>
    <w:p>
      <w:r>
        <w:t>92、根据班杜拉的社会学习理论，在大学品德教育实践中应注重（　　　）。</w:t>
        <w:br/>
        <w:t>A.自我熏陶</w:t>
        <w:br/>
        <w:t>B.道德灌输</w:t>
        <w:br/>
        <w:t>C.制度约束</w:t>
        <w:br/>
        <w:t>D.榜样作用</w:t>
        <w:br/>
        <w:br/>
        <w:t xml:space="preserve">【答案】：D </w:t>
      </w:r>
    </w:p>
    <w:p>
      <w:r>
        <w:t>93、流行于80年代，并在我国90年代引起教育界极大关注，被认为是“当代教育心理学中的一场革命”的学习理论是（　　　）。</w:t>
        <w:br/>
        <w:t>A.有意义学习理论</w:t>
        <w:br/>
        <w:t>B.认知发现学习理论</w:t>
        <w:br/>
        <w:t>C.行为主义学习理论</w:t>
        <w:br/>
        <w:t>D.建构主义学习理论</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94、人们在真实的或臆想的群体压力下，放弃自己的意见而采用与多数人相符行为的现象称为（　　　）。</w:t>
        <w:br/>
        <w:t>A.凝聚性</w:t>
        <w:br/>
        <w:t>B.从众</w:t>
        <w:br/>
        <w:t>C.社会助长</w:t>
        <w:br/>
        <w:t>D.士气</w:t>
        <w:br/>
        <w:br/>
        <w:t>【答案】：B</w:t>
      </w:r>
      <w:r>
        <w:t xml:space="preserve"> </w:t>
      </w:r>
    </w:p>
    <w:p>
      <w:r>
        <w:t>95、人格的核心是（　　　）。</w:t>
        <w:br/>
        <w:t>A.能力</w:t>
        <w:br/>
        <w:t>B.智力</w:t>
        <w:br/>
        <w:t>C.性格</w:t>
        <w:br/>
        <w:t>D.气质</w:t>
        <w:br/>
        <w:br/>
        <w:t xml:space="preserve">【答案】：C </w:t>
      </w:r>
    </w:p>
    <w:p>
      <w:r>
        <w:t>96、机构甲为股权投资基金管理人，机构乙为股权投资基金财产保管机构，机构丙为管理人委托的基金份额登记机构，以下属于该基金服务机构的是（   ）</w:t>
        <w:br/>
        <w:t>A.丙</w:t>
        <w:br/>
        <w:t>B.乙</w:t>
        <w:br/>
        <w:t>C.甲、乙、丙</w:t>
        <w:br/>
        <w:t>D.乙、丙</w:t>
        <w:br/>
        <w:br/>
        <w:t xml:space="preserve">【答案】：D </w:t>
      </w:r>
    </w:p>
    <w:p>
      <w:r>
        <w:t>97、常见的基金管理人的业绩报酬分配模式为（   ）。</w:t>
        <w:br/>
        <w:t>A.“二八模式”</w:t>
        <w:br/>
        <w:t>B.“三七模式”</w:t>
        <w:br/>
        <w:t>C.“一九模式”</w:t>
        <w:br/>
        <w:t>D.“四六模式”</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p>
    <w:p>
      <w:r>
        <w:t>98、联结理论的核心概念是（　　　）。</w:t>
        <w:br/>
        <w:t>A.同化</w:t>
        <w:br/>
        <w:t>B.异化</w:t>
        <w:br/>
        <w:t>C.内化</w:t>
        <w:br/>
        <w:t>D.强化</w:t>
        <w:br/>
        <w:br/>
        <w:t>【答案】：D</w:t>
      </w:r>
      <w:r>
        <w:t xml:space="preserve"> </w:t>
      </w:r>
    </w:p>
    <w:p>
      <w:r>
        <w:t xml:space="preserve">99、某交易者以86点的价格出售10张在芝加哥商业交易所集团上市的执行价格为1290点的S＆P500美式看跌期货期权（1张期货期权合约的合约规模为1手期货合约，合约乘数为250美元），当时标的期货合约的价格为1204点。当标的期货合约的价格为1222点时，该看跌期权的市场价格为68点，如果卖方在买方行权前将期权合约对冲平仓，则平仓收益为（　　　）美元。 </w:t>
        <w:br/>
        <w:t>A.45000</w:t>
        <w:br/>
        <w:t>B.1800</w:t>
        <w:br/>
        <w:t>C.1204</w:t>
        <w:br/>
        <w:t>D.4500</w:t>
        <w:br/>
        <w:br/>
        <w:t xml:space="preserve">【答案】：A </w:t>
      </w:r>
    </w:p>
    <w:p>
      <w:r>
        <w:t>100、人格是个体在活动中表现出来的具有一定倾向的、比较稳定的心理特征的总和。在人格中，具有道德评价意义和核心意义的部分是（　　　）。</w:t>
        <w:br/>
        <w:t>A.能力</w:t>
        <w:br/>
        <w:t>B.性格</w:t>
        <w:br/>
        <w:t>C.气质</w:t>
        <w:br/>
        <w:t>D.品德</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101、个体在学习活动中感到有某种欠缺而力求获得满足的心理状态是（　　　）。</w:t>
        <w:br/>
        <w:t>A.动机</w:t>
        <w:br/>
        <w:t>B.学习动机</w:t>
        <w:br/>
        <w:t>C.需要</w:t>
        <w:br/>
        <w:t>D.学习需要</w:t>
        <w:br/>
        <w:br/>
        <w:t>【答案】：D</w:t>
      </w:r>
      <w:r>
        <w:t xml:space="preserve"> </w:t>
      </w:r>
    </w:p>
    <w:p>
      <w:r>
        <w:t>102、自然实验法的优点是（　　　）。</w:t>
        <w:br/>
        <w:t>A.减少人为性，提高真实性</w:t>
        <w:br/>
        <w:t>B.减少人为性，降低真实性</w:t>
        <w:br/>
        <w:t>C.提高人为性，增加真实性</w:t>
        <w:br/>
        <w:t>D.降低真实性，提高人为性</w:t>
        <w:br/>
        <w:br/>
        <w:t xml:space="preserve">【答案】：A </w:t>
      </w:r>
    </w:p>
    <w:p>
      <w:r>
        <w:t>103、通过言语、表情、动作以及其他各种各样的方式引起他人相同的情绪和行为的现象是（　　　）。</w:t>
        <w:br/>
        <w:t>A.从众</w:t>
        <w:br/>
        <w:t>B.服从</w:t>
        <w:br/>
        <w:t>C.感染</w:t>
        <w:br/>
        <w:t>D.模仿</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r>
        <w:t>104、弗鲁姆提出的期望理论指出，激发力量主要是由以下二因素组成（　　　）。</w:t>
        <w:br/>
        <w:t>A.保健因素与激励因素</w:t>
        <w:br/>
        <w:t>B.主观因素与客观因素</w:t>
        <w:br/>
        <w:t>C.认知因素与情感因素</w:t>
        <w:br/>
        <w:t>D.目标效价与期望值</w:t>
        <w:br/>
        <w:br/>
        <w:t xml:space="preserve">【答案】：D </w:t>
      </w:r>
    </w:p>
    <w:p>
      <w:r>
        <w:t>105、在计算某基金所投资的A项目层面截至某一时点的内部收益率时，选取的必备参数不包括（   ）</w:t>
        <w:br/>
        <w:t>A.基金对A项目历次出资的时间和金额</w:t>
        <w:br/>
        <w:t>B.投资者对基金的出资时间和金额</w:t>
        <w:br/>
        <w:t>C.A项目截至该时点的资产价值</w:t>
        <w:br/>
        <w:t>D.基金在A项目上历次收到分配的时间和金额</w:t>
        <w:br/>
        <w:br/>
        <w:t xml:space="preserve">【答案】：C </w:t>
      </w:r>
    </w:p>
    <w:p>
      <w:r>
        <w:t>106、股权投资基金会计核算工作的会计责任主体为（   ）。</w:t>
        <w:br/>
        <w:t>A.基金托管人</w:t>
        <w:br/>
        <w:t>B.基金管理人</w:t>
        <w:br/>
        <w:t>C.基金份额登记机构</w:t>
        <w:br/>
        <w:t>D.以上均是</w:t>
        <w:br/>
        <w:br/>
        <w:t xml:space="preserve">【答案】：B </w:t>
      </w:r>
    </w:p>
    <w:p>
      <w:r>
        <w:t>107、在心理学中首创“两难故事法”研究人的道德发展阶段的心理学家是（　　　）。</w:t>
        <w:br/>
        <w:t>A.皮亚杰</w:t>
        <w:br/>
        <w:t>B.柯尔伯格</w:t>
        <w:br/>
        <w:t>C.斯金纳</w:t>
        <w:br/>
        <w:t>D.巴甫洛夫</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r>
        <w:t>108、下列关于期货合约最小变动价位的说法，不正确的是（　　　）。</w:t>
      </w:r>
    </w:p>
    <w:p>
      <w:r>
        <w:t xml:space="preserve"> </w:t>
        <w:br/>
        <w:t>A.每次报价的最小变动数值必须是其最小变动价位的整数倍</w:t>
        <w:br/>
        <w:t>B.商品期货合约最小变动价位的确定，通常取决于标的物的种类、性质、市价波动情况和商业规范等</w:t>
        <w:br/>
        <w:t>C.较大的最小变动价位有利于市场流动性的增加</w:t>
        <w:br/>
        <w:t>D.最小变动价位是指在期货交易所的公开竞价过程中，对合约每计量单位报价的最小变动数值</w:t>
        <w:br/>
        <w:br/>
        <w:t>【答案】：C</w:t>
      </w:r>
      <w:r>
        <w:t xml:space="preserve"> </w:t>
      </w:r>
    </w:p>
    <w:p>
      <w:r>
        <w:t>109、激发个体进行学习活动，维持已引起的学习活动，使行为朝向一定目标的内部心理状态是（　　　）。</w:t>
        <w:br/>
        <w:t>A.学习需要</w:t>
        <w:br/>
        <w:t>B.学习动机</w:t>
        <w:br/>
        <w:t>C.学习兴趣</w:t>
        <w:br/>
        <w:t>D.学习理想</w:t>
        <w:br/>
        <w:br/>
        <w:t xml:space="preserve">【答案】：B </w:t>
      </w:r>
    </w:p>
    <w:p>
      <w:r>
        <w:t>110、教师的角色认同处于教师职业角色形成的第几阶段（　　　）。</w:t>
        <w:br/>
        <w:t>A.一</w:t>
        <w:br/>
        <w:t>B.二</w:t>
        <w:br/>
        <w:t>C.三</w:t>
        <w:br/>
        <w:t>D.四</w:t>
        <w:br/>
        <w:br/>
        <w:t xml:space="preserve">【答案】：B </w:t>
      </w:r>
    </w:p>
    <w:p>
      <w:r>
        <w:t>111、认知发展心理学流派的代表人物是（　　　）。</w:t>
        <w:br/>
        <w:t>A.格赛尔</w:t>
        <w:br/>
        <w:t>B.弗洛伊德</w:t>
        <w:br/>
        <w:t>C.科尔伯格</w:t>
        <w:br/>
        <w:t>D.皮亚杰</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p>
    <w:p>
      <w:r>
        <w:t>112、后面学习的材料对识记和回忆前面学习材料的干扰是（　　　）。</w:t>
        <w:br/>
        <w:t>A.前摄抑制</w:t>
        <w:br/>
        <w:t>B.倒摄抑制</w:t>
        <w:br/>
        <w:t>C.正抑制</w:t>
        <w:br/>
        <w:t>D.负抑制</w:t>
        <w:br/>
        <w:br/>
        <w:t>【答案】：B</w:t>
      </w:r>
      <w:r>
        <w:t xml:space="preserve"> </w:t>
      </w:r>
    </w:p>
    <w:p>
      <w:r>
        <w:t xml:space="preserve">113、某期货交易所内的执行价格为450美分/蒲式耳的玉米看涨和看跌期权，当标的玉米期货价格为400美分/蒲式耳时，看跌期权的内涵价值为（　　　） </w:t>
        <w:br/>
        <w:t>A.看跌期权的内涵价值=450+400=850（美分/蒲式耳）</w:t>
        <w:br/>
        <w:t>B.看跌期权的内涵价值=450+0=450（美分/蒲式耳）</w:t>
        <w:br/>
        <w:t>C.看跌期权的内涵价值=450-400=50（美分/蒲式耳）</w:t>
        <w:br/>
        <w:t>D.看跌期权的内涵价值=400-0=400（美分/蒲式耳）</w:t>
        <w:br/>
        <w:br/>
        <w:t xml:space="preserve">【答案】：C </w:t>
      </w:r>
    </w:p>
    <w:p>
      <w:r>
        <w:t>114、教学监控能力的特征包括能动性、普遍性和（　　　）。</w:t>
        <w:br/>
        <w:t>A.可行性</w:t>
        <w:br/>
        <w:t>B.沟通性</w:t>
        <w:br/>
        <w:t>C.准备性</w:t>
        <w:br/>
        <w:t>D.有效性</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r>
        <w:t>115、股权投资基金进行清算的原因是（   ）</w:t>
        <w:br/>
        <w:t>A.投资项目撤销IPO计划</w:t>
        <w:br/>
        <w:t>B.投资项目被上市公司并购</w:t>
        <w:br/>
        <w:t>C.投资项目从新三板摘牌</w:t>
        <w:br/>
        <w:t>D.投资项目都实现了退出</w:t>
        <w:br/>
        <w:br/>
        <w:t xml:space="preserve">【答案】：D </w:t>
      </w:r>
    </w:p>
    <w:p>
      <w:r>
        <w:t>116、以个人好恶、兴趣爱好为联系纽带具有强烈情感色彩的群体是（　　　）。</w:t>
        <w:br/>
        <w:t>A.联合群体</w:t>
        <w:br/>
        <w:t>B.正式群体</w:t>
        <w:br/>
        <w:t>C.松散群体</w:t>
        <w:br/>
        <w:t>D.非正式群体</w:t>
        <w:br/>
        <w:br/>
        <w:t xml:space="preserve">【答案】：D </w:t>
      </w:r>
    </w:p>
    <w:p>
      <w:r>
        <w:t>117、“木桶理论”可以很好地说明品德发展的（　　　）。</w:t>
        <w:br/>
        <w:t>A.稳定性</w:t>
        <w:br/>
        <w:t>B.个体性</w:t>
        <w:br/>
        <w:t>C.道德性</w:t>
        <w:br/>
        <w:t>D.整体性</w:t>
        <w:br/>
        <w:br/>
        <w:t xml:space="preserve">【答案】：D </w:t>
      </w:r>
    </w:p>
    <w:p>
      <w:r>
        <w:t>118、如果教师喜欢某些学生，对他们抱有较高期望，经过一段时间，学生感受到教师的关怀、爱护和信任，会更加自尊、自信、自爱、自强，诱发出一种积极向上的激情。这说明（　　　）。</w:t>
        <w:br/>
        <w:t>A.师爱具有激励功能</w:t>
        <w:br/>
        <w:t>B.师爱具有感化功能</w:t>
        <w:br/>
        <w:t>C.师爱具有调节功能</w:t>
        <w:br/>
        <w:t>D.师爱具有榜样功能</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r>
        <w:t>119、关于股权投资基金业绩评价，以下表述正确的是（</w:t>
      </w:r>
      <w:r>
        <w:t xml:space="preserve"> </w:t>
      </w:r>
      <w:r>
        <w:t xml:space="preserve"> </w:t>
      </w:r>
    </w:p>
    <w:p>
      <w:r>
        <w:t xml:space="preserve"> ）</w:t>
        <w:br/>
        <w:t>A.净内部收益率是从项目层面反映投资基金的回报水平</w:t>
        <w:br/>
        <w:t>B.总收益倍数体现了投资者现金的回收情况</w:t>
        <w:br/>
        <w:t>C.已分配收益倍数体现了投资者的账面回报水平</w:t>
        <w:br/>
        <w:t>D.已分配收益倍数是站在投资者的角度来评价股权投资基金</w:t>
        <w:br/>
        <w:br/>
        <w:t>【答案】：D</w:t>
      </w:r>
      <w:r>
        <w:t xml:space="preserve"> </w:t>
      </w:r>
    </w:p>
    <w:p>
      <w:r>
        <w:t>120、下列关于有限责任公司型股权投资基金设立的表述中，错误的是（   ）。</w:t>
        <w:br/>
        <w:t>A.应按规定申请设立，并领取营业执照</w:t>
        <w:br/>
        <w:t>B.公司章程需由所有股东签字并确认</w:t>
        <w:br/>
        <w:t>C.出资最低限额应不低于100万元</w:t>
        <w:br/>
        <w:t>D.股东人数应当在200以下</w:t>
        <w:br/>
        <w:br/>
        <w:t xml:space="preserve">【答案】：D </w:t>
      </w:r>
    </w:p>
    <w:p>
      <w:r>
        <w:t>121、学习的本质是主动地形成（　　　）结构。</w:t>
        <w:br/>
        <w:t>A.认知</w:t>
        <w:br/>
        <w:t>B.人格</w:t>
        <w:br/>
        <w:t>C.文化</w:t>
        <w:br/>
        <w:t>D.学历</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122、下列关于我国股权投资基金的募集方式和投向的描述中，正确的是（   ）。</w:t>
        <w:br/>
        <w:t>A.募集方式为非公开募集，或基金投向主要为非公开交易的私人股权，二者满足其一即可</w:t>
        <w:br/>
        <w:t>B.募集方式可公开募集或非公开募集，基金投向可主要为非公开交易的私人股权或公开市场交易的股权</w:t>
        <w:br/>
        <w:t>C.募集方式仅可非公开募集，基金投向主要为非公开交易的私人股权</w:t>
        <w:br/>
        <w:t>D.募集方式可公开募集或非公开募集，基金投向主要为非公开交易的私人股权即可</w:t>
        <w:br/>
        <w:br/>
        <w:t xml:space="preserve">【答案】：C </w:t>
      </w:r>
    </w:p>
    <w:p>
      <w:r>
        <w:t>123、社会保障基金和政府引导基金主要是（   ）的募集对象。</w:t>
        <w:br/>
        <w:t>A.国外股权投资基金</w:t>
        <w:br/>
        <w:t>B.国内股权投资基金</w:t>
        <w:br/>
        <w:t>C.两者都可以</w:t>
        <w:br/>
        <w:t>D.两者都不可以</w:t>
        <w:br/>
        <w:br/>
        <w:t xml:space="preserve">【答案】：B </w:t>
      </w:r>
    </w:p>
    <w:p>
      <w:r>
        <w:t>124、“从北京乘火车到长沙，最好的路线怎么走？”这是（　　　）类型的问题。</w:t>
        <w:br/>
        <w:t>A.界定清晰的问题</w:t>
        <w:br/>
        <w:t>B.界定含糊的问题</w:t>
        <w:br/>
        <w:t>C.结构推导问题</w:t>
        <w:br/>
        <w:t>D.转换问题</w:t>
        <w:br/>
        <w:br/>
        <w:t xml:space="preserve">【答案】：A </w:t>
      </w:r>
    </w:p>
    <w:p>
      <w:r>
        <w:t>125、韦氏智力量表和斯坦福一比奈智力量表的记分都是34的儿童属于（　　　）。</w:t>
        <w:br/>
        <w:t>A.轻度弱智</w:t>
        <w:br/>
        <w:t>B.中度弱智</w:t>
        <w:br/>
        <w:t>C.重度弱智</w:t>
        <w:br/>
        <w:t>D.极重度弱智</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126、先行组织者教学技术常用于（　　　）。</w:t>
        <w:br/>
        <w:t>A.发现学习</w:t>
        <w:br/>
        <w:t>B.接受学习</w:t>
        <w:br/>
        <w:t>C.个别化学习</w:t>
        <w:br/>
        <w:t>D.掌握学习</w:t>
        <w:br/>
        <w:br/>
        <w:t>【答案】：B</w:t>
      </w:r>
      <w:r>
        <w:t xml:space="preserve"> </w:t>
      </w:r>
    </w:p>
    <w:p>
      <w:r>
        <w:t>127、心理学上的“水下击靶”实验所支持的迁移理论是（　　　）。</w:t>
        <w:br/>
        <w:t>A.形式训练说</w:t>
        <w:br/>
        <w:t>B.共同要素说</w:t>
        <w:br/>
        <w:t>C.概括说</w:t>
        <w:br/>
        <w:t>D.关系转换说</w:t>
        <w:br/>
        <w:br/>
        <w:t xml:space="preserve">【答案】：C </w:t>
      </w:r>
    </w:p>
    <w:p>
      <w:r>
        <w:t>128、通过创设问题情境使学生提出假设，然后验证假设并做出结论的教学策略是（　　　）。</w:t>
        <w:br/>
        <w:t>A.合作学习</w:t>
        <w:br/>
        <w:t>B.发现学习</w:t>
        <w:br/>
        <w:t>C.情境学习</w:t>
        <w:br/>
        <w:t>D.指导学习</w:t>
        <w:br/>
        <w:br/>
        <w:t xml:space="preserve">【答案】：B </w:t>
      </w:r>
    </w:p>
    <w:p>
      <w:r>
        <w:t>129、期望理论的提出者是（　　　）。</w:t>
        <w:br/>
        <w:t>A.马斯洛</w:t>
        <w:br/>
        <w:t>B.赫茨伯格</w:t>
        <w:br/>
        <w:t>C.弗鲁姆</w:t>
        <w:br/>
        <w:t>D.亚当斯</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p>
    <w:p>
      <w:r>
        <w:t>130、在实验法的3个变量中，勿须加以控制的变量是（　　　）。</w:t>
        <w:br/>
        <w:t>A.自变量</w:t>
        <w:br/>
        <w:t>B.因变量</w:t>
        <w:br/>
        <w:t>C.无关变量</w:t>
        <w:br/>
        <w:t>D.自变量与无关变量</w:t>
        <w:br/>
        <w:br/>
        <w:t>【答案】：B</w:t>
      </w:r>
      <w:r>
        <w:t xml:space="preserve"> </w:t>
      </w:r>
    </w:p>
    <w:p>
      <w:r>
        <w:t>131、学习效率和动机水平之间存在（　　　）。</w:t>
        <w:br/>
        <w:t>A.正相关关系</w:t>
        <w:br/>
        <w:t>B.U型关系</w:t>
        <w:br/>
        <w:t>C.倒U型关系</w:t>
        <w:br/>
        <w:t>D.负相关关系</w:t>
        <w:br/>
        <w:br/>
        <w:t xml:space="preserve">【答案】：C </w:t>
      </w:r>
    </w:p>
    <w:p>
      <w:r>
        <w:t>132、根据自我意识的结构形式，自信、自强分别属于（　　　）。</w:t>
        <w:br/>
        <w:t>A.自我认识与自我体验</w:t>
        <w:br/>
        <w:t>B.自我体验与自我调控</w:t>
        <w:br/>
        <w:t>C.自我认识与自我调控</w:t>
        <w:br/>
        <w:t>D.自我体验与自我认识</w:t>
        <w:br/>
        <w:br/>
        <w:t xml:space="preserve">【答案】：B </w:t>
      </w:r>
    </w:p>
    <w:p>
      <w:r>
        <w:t xml:space="preserve">133、刘某以2100元／吨的价格卖出5月份大豆期货合约一张，同时以2000元／吨的价格买人7月份大豆合约一张，当5月合约和7月份合约价差为（　　　）时，该投资人获利。 </w:t>
        <w:br/>
        <w:t>A.150元</w:t>
        <w:br/>
        <w:t>B.50元</w:t>
        <w:br/>
        <w:t>C.100元</w:t>
        <w:br/>
        <w:t>D.-80元E</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p>
    <w:p>
      <w:r>
        <w:t>134、学习者为了提高学习的效果和效率，有目的地有意识地制定有关学习过程的复杂方案，称为（　　　）。</w:t>
        <w:br/>
        <w:t>A.学习计划</w:t>
        <w:br/>
        <w:t>B.学习策略</w:t>
        <w:br/>
        <w:t>C.学习方法</w:t>
        <w:br/>
        <w:t>D.学习规律</w:t>
        <w:br/>
        <w:br/>
        <w:t>【答案】：B</w:t>
      </w:r>
      <w:r>
        <w:t xml:space="preserve"> </w:t>
      </w:r>
    </w:p>
    <w:p>
      <w:r>
        <w:t>135、我国最早自编的《教育心理学》于1924年出版，该书的作者是（　　　）。</w:t>
        <w:br/>
        <w:t>A.房宗岳</w:t>
        <w:br/>
        <w:t>B.廖世承</w:t>
        <w:br/>
        <w:t>C.陆志韦</w:t>
        <w:br/>
        <w:t>D.潘菽</w:t>
        <w:br/>
        <w:br/>
        <w:t xml:space="preserve">【答案】：B </w:t>
      </w:r>
    </w:p>
    <w:p>
      <w:r>
        <w:t>136、大学校园精神文化的核心是（　　　）。</w:t>
        <w:br/>
        <w:t>A.政治观点</w:t>
        <w:br/>
        <w:t>B.思想意识</w:t>
        <w:br/>
        <w:t>C.理想信念</w:t>
        <w:br/>
        <w:t>D.价值观</w:t>
        <w:br/>
        <w:br/>
        <w:t xml:space="preserve">【答案】：D </w:t>
      </w:r>
    </w:p>
    <w:p>
      <w:r>
        <w:t xml:space="preserve">137、套期保值是通过建立（　　　）机制，以规避价格风险的一种交易方式。 </w:t>
        <w:br/>
        <w:t>A.期货市场替代现货市场</w:t>
        <w:br/>
        <w:t>B.期货市场与现货市场之间盈亏冲抵</w:t>
        <w:br/>
        <w:t>C.以小博大的杠杆</w:t>
        <w:br/>
        <w:t>D.买空卖空的双向交易</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https://d.book118.com/635340201321011103</w:t>
        </w:r>
      </w:hyperlink>
    </w:p>
    <w:p/>
    <w:sectPr w:rsidSect="00034616">
      <w:type w:val="nextPage"/>
      <w:pgSz w:w="12240" w:h="15840"/>
      <w:pgMar w:top="1440" w:right="1800" w:bottom="1440" w:left="1800" w:header="720" w:footer="720" w:gutter="0"/>
      <w:pgNumType w:start="3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3534020132101110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