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现场总线智能仪表项目融资渠道探索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5" w:history="1">
        <w:r>
          <w:rPr>
            <w:rFonts w:ascii="仿宋" w:eastAsia="仿宋" w:hAnsi="仿宋" w:cs="仿宋" w:hint="eastAsia"/>
            <w:lang w:eastAsia="zh-CN"/>
          </w:rPr>
          <w:t>序言</w:t>
        </w:r>
        <w:r>
          <w:tab/>
        </w:r>
        <w:r>
          <w:fldChar w:fldCharType="begin"/>
        </w:r>
        <w:r>
          <w:instrText xml:space="preserve"> PAGEREF _Toc2235 \h </w:instrText>
        </w:r>
        <w:r>
          <w:fldChar w:fldCharType="separate"/>
        </w:r>
        <w:r>
          <w:t>3</w:t>
        </w:r>
        <w:r>
          <w:fldChar w:fldCharType="end"/>
        </w:r>
      </w:hyperlink>
    </w:p>
    <w:p>
      <w:pPr>
        <w:pStyle w:val="TOC1"/>
        <w:tabs>
          <w:tab w:val="right" w:leader="dot" w:pos="8306"/>
        </w:tabs>
      </w:pPr>
      <w:hyperlink w:anchor="_Toc7308" w:history="1">
        <w:r>
          <w:rPr>
            <w:rFonts w:ascii="仿宋" w:eastAsia="仿宋" w:hAnsi="仿宋" w:cs="仿宋" w:hint="eastAsia"/>
            <w:lang w:eastAsia="zh-CN"/>
          </w:rPr>
          <w:t>一、社会影响分析</w:t>
        </w:r>
        <w:r>
          <w:tab/>
        </w:r>
        <w:r>
          <w:fldChar w:fldCharType="begin"/>
        </w:r>
        <w:r>
          <w:instrText xml:space="preserve"> PAGEREF _Toc7308 \h </w:instrText>
        </w:r>
        <w:r>
          <w:fldChar w:fldCharType="separate"/>
        </w:r>
        <w:r>
          <w:t>3</w:t>
        </w:r>
        <w:r>
          <w:fldChar w:fldCharType="end"/>
        </w:r>
      </w:hyperlink>
    </w:p>
    <w:p>
      <w:pPr>
        <w:pStyle w:val="TOC2"/>
        <w:tabs>
          <w:tab w:val="right" w:leader="dot" w:pos="8306"/>
        </w:tabs>
      </w:pPr>
      <w:hyperlink w:anchor="_Toc1299" w:history="1">
        <w:r>
          <w:rPr>
            <w:rFonts w:ascii="仿宋" w:eastAsia="仿宋" w:hAnsi="仿宋" w:cs="仿宋" w:hint="eastAsia"/>
            <w:lang w:eastAsia="zh-CN"/>
          </w:rPr>
          <w:t>(一)、社会影响效果分析</w:t>
        </w:r>
        <w:r>
          <w:tab/>
        </w:r>
        <w:r>
          <w:fldChar w:fldCharType="begin"/>
        </w:r>
        <w:r>
          <w:instrText xml:space="preserve"> PAGEREF _Toc1299 \h </w:instrText>
        </w:r>
        <w:r>
          <w:fldChar w:fldCharType="separate"/>
        </w:r>
        <w:r>
          <w:t>3</w:t>
        </w:r>
        <w:r>
          <w:fldChar w:fldCharType="end"/>
        </w:r>
      </w:hyperlink>
    </w:p>
    <w:p>
      <w:pPr>
        <w:pStyle w:val="TOC2"/>
        <w:tabs>
          <w:tab w:val="right" w:leader="dot" w:pos="8306"/>
        </w:tabs>
      </w:pPr>
      <w:hyperlink w:anchor="_Toc19003" w:history="1">
        <w:r>
          <w:rPr>
            <w:rFonts w:ascii="仿宋" w:eastAsia="仿宋" w:hAnsi="仿宋" w:cs="仿宋" w:hint="eastAsia"/>
            <w:lang w:eastAsia="zh-CN"/>
          </w:rPr>
          <w:t>(二)、社会适应性分析</w:t>
        </w:r>
        <w:r>
          <w:tab/>
        </w:r>
        <w:r>
          <w:fldChar w:fldCharType="begin"/>
        </w:r>
        <w:r>
          <w:instrText xml:space="preserve"> PAGEREF _Toc19003 \h </w:instrText>
        </w:r>
        <w:r>
          <w:fldChar w:fldCharType="separate"/>
        </w:r>
        <w:r>
          <w:t>5</w:t>
        </w:r>
        <w:r>
          <w:fldChar w:fldCharType="end"/>
        </w:r>
      </w:hyperlink>
    </w:p>
    <w:p>
      <w:pPr>
        <w:pStyle w:val="TOC2"/>
        <w:tabs>
          <w:tab w:val="right" w:leader="dot" w:pos="8306"/>
        </w:tabs>
      </w:pPr>
      <w:hyperlink w:anchor="_Toc32374" w:history="1">
        <w:r>
          <w:rPr>
            <w:rFonts w:ascii="仿宋" w:eastAsia="仿宋" w:hAnsi="仿宋" w:cs="仿宋" w:hint="eastAsia"/>
            <w:lang w:eastAsia="zh-CN"/>
          </w:rPr>
          <w:t>(三)、社会风险及对策分析</w:t>
        </w:r>
        <w:r>
          <w:tab/>
        </w:r>
        <w:r>
          <w:fldChar w:fldCharType="begin"/>
        </w:r>
        <w:r>
          <w:instrText xml:space="preserve"> PAGEREF _Toc32374 \h </w:instrText>
        </w:r>
        <w:r>
          <w:fldChar w:fldCharType="separate"/>
        </w:r>
        <w:r>
          <w:t>6</w:t>
        </w:r>
        <w:r>
          <w:fldChar w:fldCharType="end"/>
        </w:r>
      </w:hyperlink>
    </w:p>
    <w:p>
      <w:pPr>
        <w:pStyle w:val="TOC1"/>
        <w:tabs>
          <w:tab w:val="right" w:leader="dot" w:pos="8306"/>
        </w:tabs>
      </w:pPr>
      <w:hyperlink w:anchor="_Toc5855" w:history="1">
        <w:r>
          <w:rPr>
            <w:rFonts w:ascii="仿宋" w:eastAsia="仿宋" w:hAnsi="仿宋" w:cs="仿宋" w:hint="eastAsia"/>
            <w:lang w:eastAsia="zh-CN"/>
          </w:rPr>
          <w:t>二、现场总线智能仪表项目概论</w:t>
        </w:r>
        <w:r>
          <w:tab/>
        </w:r>
        <w:r>
          <w:fldChar w:fldCharType="begin"/>
        </w:r>
        <w:r>
          <w:instrText xml:space="preserve"> PAGEREF _Toc5855 \h </w:instrText>
        </w:r>
        <w:r>
          <w:fldChar w:fldCharType="separate"/>
        </w:r>
        <w:r>
          <w:t>9</w:t>
        </w:r>
        <w:r>
          <w:fldChar w:fldCharType="end"/>
        </w:r>
      </w:hyperlink>
    </w:p>
    <w:p>
      <w:pPr>
        <w:pStyle w:val="TOC2"/>
        <w:tabs>
          <w:tab w:val="right" w:leader="dot" w:pos="8306"/>
        </w:tabs>
      </w:pPr>
      <w:hyperlink w:anchor="_Toc11722" w:history="1">
        <w:r>
          <w:rPr>
            <w:rFonts w:ascii="仿宋" w:eastAsia="仿宋" w:hAnsi="仿宋" w:cs="仿宋" w:hint="eastAsia"/>
            <w:lang w:eastAsia="zh-CN"/>
          </w:rPr>
          <w:t>(一)、现场总线智能仪表项目申报单位概况</w:t>
        </w:r>
        <w:r>
          <w:tab/>
        </w:r>
        <w:r>
          <w:fldChar w:fldCharType="begin"/>
        </w:r>
        <w:r>
          <w:instrText xml:space="preserve"> PAGEREF _Toc11722 \h </w:instrText>
        </w:r>
        <w:r>
          <w:fldChar w:fldCharType="separate"/>
        </w:r>
        <w:r>
          <w:t>9</w:t>
        </w:r>
        <w:r>
          <w:fldChar w:fldCharType="end"/>
        </w:r>
      </w:hyperlink>
    </w:p>
    <w:p>
      <w:pPr>
        <w:pStyle w:val="TOC2"/>
        <w:tabs>
          <w:tab w:val="right" w:leader="dot" w:pos="8306"/>
        </w:tabs>
      </w:pPr>
      <w:hyperlink w:anchor="_Toc2634" w:history="1">
        <w:r>
          <w:rPr>
            <w:rFonts w:ascii="仿宋" w:eastAsia="仿宋" w:hAnsi="仿宋" w:cs="仿宋" w:hint="eastAsia"/>
            <w:lang w:eastAsia="zh-CN"/>
          </w:rPr>
          <w:t>(二)、现场总线智能仪表项目概况</w:t>
        </w:r>
        <w:r>
          <w:tab/>
        </w:r>
        <w:r>
          <w:fldChar w:fldCharType="begin"/>
        </w:r>
        <w:r>
          <w:instrText xml:space="preserve"> PAGEREF _Toc2634 \h </w:instrText>
        </w:r>
        <w:r>
          <w:fldChar w:fldCharType="separate"/>
        </w:r>
        <w:r>
          <w:t>10</w:t>
        </w:r>
        <w:r>
          <w:fldChar w:fldCharType="end"/>
        </w:r>
      </w:hyperlink>
    </w:p>
    <w:p>
      <w:pPr>
        <w:pStyle w:val="TOC1"/>
        <w:tabs>
          <w:tab w:val="right" w:leader="dot" w:pos="8306"/>
        </w:tabs>
      </w:pPr>
      <w:hyperlink w:anchor="_Toc3058" w:history="1">
        <w:r>
          <w:rPr>
            <w:rFonts w:ascii="仿宋" w:eastAsia="仿宋" w:hAnsi="仿宋" w:cs="仿宋" w:hint="eastAsia"/>
            <w:lang w:eastAsia="zh-CN"/>
          </w:rPr>
          <w:t>三、环境和生态影响分析</w:t>
        </w:r>
        <w:r>
          <w:tab/>
        </w:r>
        <w:r>
          <w:fldChar w:fldCharType="begin"/>
        </w:r>
        <w:r>
          <w:instrText xml:space="preserve"> PAGEREF _Toc3058 \h </w:instrText>
        </w:r>
        <w:r>
          <w:fldChar w:fldCharType="separate"/>
        </w:r>
        <w:r>
          <w:t>14</w:t>
        </w:r>
        <w:r>
          <w:fldChar w:fldCharType="end"/>
        </w:r>
      </w:hyperlink>
    </w:p>
    <w:p>
      <w:pPr>
        <w:pStyle w:val="TOC2"/>
        <w:tabs>
          <w:tab w:val="right" w:leader="dot" w:pos="8306"/>
        </w:tabs>
      </w:pPr>
      <w:hyperlink w:anchor="_Toc4269" w:history="1">
        <w:r>
          <w:rPr>
            <w:rFonts w:ascii="仿宋" w:eastAsia="仿宋" w:hAnsi="仿宋" w:cs="仿宋" w:hint="eastAsia"/>
            <w:lang w:eastAsia="zh-CN"/>
          </w:rPr>
          <w:t>(一)、环境和生态现状</w:t>
        </w:r>
        <w:r>
          <w:tab/>
        </w:r>
        <w:r>
          <w:fldChar w:fldCharType="begin"/>
        </w:r>
        <w:r>
          <w:instrText xml:space="preserve"> PAGEREF _Toc4269 \h </w:instrText>
        </w:r>
        <w:r>
          <w:fldChar w:fldCharType="separate"/>
        </w:r>
        <w:r>
          <w:t>14</w:t>
        </w:r>
        <w:r>
          <w:fldChar w:fldCharType="end"/>
        </w:r>
      </w:hyperlink>
    </w:p>
    <w:p>
      <w:pPr>
        <w:pStyle w:val="TOC2"/>
        <w:tabs>
          <w:tab w:val="right" w:leader="dot" w:pos="8306"/>
        </w:tabs>
      </w:pPr>
      <w:hyperlink w:anchor="_Toc14295" w:history="1">
        <w:r>
          <w:rPr>
            <w:rFonts w:ascii="仿宋" w:eastAsia="仿宋" w:hAnsi="仿宋" w:cs="仿宋" w:hint="eastAsia"/>
            <w:lang w:eastAsia="zh-CN"/>
          </w:rPr>
          <w:t>(二)、生态环境影响分析</w:t>
        </w:r>
        <w:r>
          <w:tab/>
        </w:r>
        <w:r>
          <w:fldChar w:fldCharType="begin"/>
        </w:r>
        <w:r>
          <w:instrText xml:space="preserve"> PAGEREF _Toc14295 \h </w:instrText>
        </w:r>
        <w:r>
          <w:fldChar w:fldCharType="separate"/>
        </w:r>
        <w:r>
          <w:t>14</w:t>
        </w:r>
        <w:r>
          <w:fldChar w:fldCharType="end"/>
        </w:r>
      </w:hyperlink>
    </w:p>
    <w:p>
      <w:pPr>
        <w:pStyle w:val="TOC2"/>
        <w:tabs>
          <w:tab w:val="right" w:leader="dot" w:pos="8306"/>
        </w:tabs>
      </w:pPr>
      <w:hyperlink w:anchor="_Toc27386" w:history="1">
        <w:r>
          <w:rPr>
            <w:rFonts w:ascii="仿宋" w:eastAsia="仿宋" w:hAnsi="仿宋" w:cs="仿宋" w:hint="eastAsia"/>
            <w:lang w:eastAsia="zh-CN"/>
          </w:rPr>
          <w:t>(三)、生态环境保护措施</w:t>
        </w:r>
        <w:r>
          <w:tab/>
        </w:r>
        <w:r>
          <w:fldChar w:fldCharType="begin"/>
        </w:r>
        <w:r>
          <w:instrText xml:space="preserve"> PAGEREF _Toc27386 \h </w:instrText>
        </w:r>
        <w:r>
          <w:fldChar w:fldCharType="separate"/>
        </w:r>
        <w:r>
          <w:t>15</w:t>
        </w:r>
        <w:r>
          <w:fldChar w:fldCharType="end"/>
        </w:r>
      </w:hyperlink>
    </w:p>
    <w:p>
      <w:pPr>
        <w:pStyle w:val="TOC2"/>
        <w:tabs>
          <w:tab w:val="right" w:leader="dot" w:pos="8306"/>
        </w:tabs>
      </w:pPr>
      <w:hyperlink w:anchor="_Toc15774" w:history="1">
        <w:r>
          <w:rPr>
            <w:rFonts w:ascii="仿宋" w:eastAsia="仿宋" w:hAnsi="仿宋" w:cs="仿宋" w:hint="eastAsia"/>
            <w:lang w:eastAsia="zh-CN"/>
          </w:rPr>
          <w:t>(四)、四地质灾害影响分析</w:t>
        </w:r>
        <w:r>
          <w:tab/>
        </w:r>
        <w:r>
          <w:fldChar w:fldCharType="begin"/>
        </w:r>
        <w:r>
          <w:instrText xml:space="preserve"> PAGEREF _Toc15774 \h </w:instrText>
        </w:r>
        <w:r>
          <w:fldChar w:fldCharType="separate"/>
        </w:r>
        <w:r>
          <w:t>17</w:t>
        </w:r>
        <w:r>
          <w:fldChar w:fldCharType="end"/>
        </w:r>
      </w:hyperlink>
    </w:p>
    <w:p>
      <w:pPr>
        <w:pStyle w:val="TOC2"/>
        <w:tabs>
          <w:tab w:val="right" w:leader="dot" w:pos="8306"/>
        </w:tabs>
      </w:pPr>
      <w:hyperlink w:anchor="_Toc4024" w:history="1">
        <w:r>
          <w:rPr>
            <w:rFonts w:ascii="仿宋" w:eastAsia="仿宋" w:hAnsi="仿宋" w:cs="仿宋" w:hint="eastAsia"/>
            <w:lang w:eastAsia="zh-CN"/>
          </w:rPr>
          <w:t>(五)、五特殊环境影响</w:t>
        </w:r>
        <w:r>
          <w:tab/>
        </w:r>
        <w:r>
          <w:fldChar w:fldCharType="begin"/>
        </w:r>
        <w:r>
          <w:instrText xml:space="preserve"> PAGEREF _Toc4024 \h </w:instrText>
        </w:r>
        <w:r>
          <w:fldChar w:fldCharType="separate"/>
        </w:r>
        <w:r>
          <w:t>19</w:t>
        </w:r>
        <w:r>
          <w:fldChar w:fldCharType="end"/>
        </w:r>
      </w:hyperlink>
    </w:p>
    <w:p>
      <w:pPr>
        <w:pStyle w:val="TOC1"/>
        <w:tabs>
          <w:tab w:val="right" w:leader="dot" w:pos="8306"/>
        </w:tabs>
      </w:pPr>
      <w:hyperlink w:anchor="_Toc20678" w:history="1">
        <w:r>
          <w:rPr>
            <w:rFonts w:ascii="仿宋" w:eastAsia="仿宋" w:hAnsi="仿宋" w:cs="仿宋" w:hint="eastAsia"/>
            <w:lang w:eastAsia="zh-CN"/>
          </w:rPr>
          <w:t>四、经济影响分析</w:t>
        </w:r>
        <w:r>
          <w:tab/>
        </w:r>
        <w:r>
          <w:fldChar w:fldCharType="begin"/>
        </w:r>
        <w:r>
          <w:instrText xml:space="preserve"> PAGEREF _Toc20678 \h </w:instrText>
        </w:r>
        <w:r>
          <w:fldChar w:fldCharType="separate"/>
        </w:r>
        <w:r>
          <w:t>19</w:t>
        </w:r>
        <w:r>
          <w:fldChar w:fldCharType="end"/>
        </w:r>
      </w:hyperlink>
    </w:p>
    <w:p>
      <w:pPr>
        <w:pStyle w:val="TOC2"/>
        <w:tabs>
          <w:tab w:val="right" w:leader="dot" w:pos="8306"/>
        </w:tabs>
      </w:pPr>
      <w:hyperlink w:anchor="_Toc26423" w:history="1">
        <w:r>
          <w:rPr>
            <w:rFonts w:ascii="仿宋" w:eastAsia="仿宋" w:hAnsi="仿宋" w:cs="仿宋" w:hint="eastAsia"/>
            <w:lang w:eastAsia="zh-CN"/>
          </w:rPr>
          <w:t>(一)、经济费用效益或费用效果分析</w:t>
        </w:r>
        <w:r>
          <w:tab/>
        </w:r>
        <w:r>
          <w:fldChar w:fldCharType="begin"/>
        </w:r>
        <w:r>
          <w:instrText xml:space="preserve"> PAGEREF _Toc26423 \h </w:instrText>
        </w:r>
        <w:r>
          <w:fldChar w:fldCharType="separate"/>
        </w:r>
        <w:r>
          <w:t>19</w:t>
        </w:r>
        <w:r>
          <w:fldChar w:fldCharType="end"/>
        </w:r>
      </w:hyperlink>
    </w:p>
    <w:p>
      <w:pPr>
        <w:pStyle w:val="TOC2"/>
        <w:tabs>
          <w:tab w:val="right" w:leader="dot" w:pos="8306"/>
        </w:tabs>
      </w:pPr>
      <w:hyperlink w:anchor="_Toc22531" w:history="1">
        <w:r>
          <w:rPr>
            <w:rFonts w:ascii="仿宋" w:eastAsia="仿宋" w:hAnsi="仿宋" w:cs="仿宋" w:hint="eastAsia"/>
            <w:lang w:eastAsia="zh-CN"/>
          </w:rPr>
          <w:t>(二)、行业影响分析</w:t>
        </w:r>
        <w:r>
          <w:tab/>
        </w:r>
        <w:r>
          <w:fldChar w:fldCharType="begin"/>
        </w:r>
        <w:r>
          <w:instrText xml:space="preserve"> PAGEREF _Toc22531 \h </w:instrText>
        </w:r>
        <w:r>
          <w:fldChar w:fldCharType="separate"/>
        </w:r>
        <w:r>
          <w:t>22</w:t>
        </w:r>
        <w:r>
          <w:fldChar w:fldCharType="end"/>
        </w:r>
      </w:hyperlink>
    </w:p>
    <w:p>
      <w:pPr>
        <w:pStyle w:val="TOC2"/>
        <w:tabs>
          <w:tab w:val="right" w:leader="dot" w:pos="8306"/>
        </w:tabs>
      </w:pPr>
      <w:hyperlink w:anchor="_Toc26230" w:history="1">
        <w:r>
          <w:rPr>
            <w:rFonts w:ascii="仿宋" w:eastAsia="仿宋" w:hAnsi="仿宋" w:cs="仿宋" w:hint="eastAsia"/>
            <w:lang w:eastAsia="zh-CN"/>
          </w:rPr>
          <w:t>(三)、区域经济影响分析</w:t>
        </w:r>
        <w:r>
          <w:tab/>
        </w:r>
        <w:r>
          <w:fldChar w:fldCharType="begin"/>
        </w:r>
        <w:r>
          <w:instrText xml:space="preserve"> PAGEREF _Toc26230 \h </w:instrText>
        </w:r>
        <w:r>
          <w:fldChar w:fldCharType="separate"/>
        </w:r>
        <w:r>
          <w:t>23</w:t>
        </w:r>
        <w:r>
          <w:fldChar w:fldCharType="end"/>
        </w:r>
      </w:hyperlink>
    </w:p>
    <w:p>
      <w:pPr>
        <w:pStyle w:val="TOC2"/>
        <w:tabs>
          <w:tab w:val="right" w:leader="dot" w:pos="8306"/>
        </w:tabs>
      </w:pPr>
      <w:hyperlink w:anchor="_Toc24840" w:history="1">
        <w:r>
          <w:rPr>
            <w:rFonts w:ascii="仿宋" w:eastAsia="仿宋" w:hAnsi="仿宋" w:cs="仿宋" w:hint="eastAsia"/>
            <w:lang w:eastAsia="zh-CN"/>
          </w:rPr>
          <w:t>(四)、四宏观经济影响分析</w:t>
        </w:r>
        <w:r>
          <w:tab/>
        </w:r>
        <w:r>
          <w:fldChar w:fldCharType="begin"/>
        </w:r>
        <w:r>
          <w:instrText xml:space="preserve"> PAGEREF _Toc24840 \h </w:instrText>
        </w:r>
        <w:r>
          <w:fldChar w:fldCharType="separate"/>
        </w:r>
        <w:r>
          <w:t>24</w:t>
        </w:r>
        <w:r>
          <w:fldChar w:fldCharType="end"/>
        </w:r>
      </w:hyperlink>
    </w:p>
    <w:p>
      <w:pPr>
        <w:pStyle w:val="TOC1"/>
        <w:tabs>
          <w:tab w:val="right" w:leader="dot" w:pos="8306"/>
        </w:tabs>
      </w:pPr>
      <w:hyperlink w:anchor="_Toc26181" w:history="1">
        <w:r>
          <w:rPr>
            <w:rFonts w:ascii="仿宋" w:eastAsia="仿宋" w:hAnsi="仿宋" w:cs="仿宋" w:hint="eastAsia"/>
            <w:lang w:eastAsia="zh-CN"/>
          </w:rPr>
          <w:t>五、财务分析及盈利预测</w:t>
        </w:r>
        <w:r>
          <w:tab/>
        </w:r>
        <w:r>
          <w:fldChar w:fldCharType="begin"/>
        </w:r>
        <w:r>
          <w:instrText xml:space="preserve"> PAGEREF _Toc26181 \h </w:instrText>
        </w:r>
        <w:r>
          <w:fldChar w:fldCharType="separate"/>
        </w:r>
        <w:r>
          <w:t>26</w:t>
        </w:r>
        <w:r>
          <w:fldChar w:fldCharType="end"/>
        </w:r>
      </w:hyperlink>
    </w:p>
    <w:p>
      <w:pPr>
        <w:pStyle w:val="TOC2"/>
        <w:tabs>
          <w:tab w:val="right" w:leader="dot" w:pos="8306"/>
        </w:tabs>
      </w:pPr>
      <w:hyperlink w:anchor="_Toc935" w:history="1">
        <w:r>
          <w:rPr>
            <w:rFonts w:ascii="仿宋" w:eastAsia="仿宋" w:hAnsi="仿宋" w:cs="仿宋" w:hint="eastAsia"/>
            <w:lang w:eastAsia="zh-CN"/>
          </w:rPr>
          <w:t>(一)、过往财务情况</w:t>
        </w:r>
        <w:r>
          <w:tab/>
        </w:r>
        <w:r>
          <w:fldChar w:fldCharType="begin"/>
        </w:r>
        <w:r>
          <w:instrText xml:space="preserve"> PAGEREF _Toc935 \h </w:instrText>
        </w:r>
        <w:r>
          <w:fldChar w:fldCharType="separate"/>
        </w:r>
        <w:r>
          <w:t>26</w:t>
        </w:r>
        <w:r>
          <w:fldChar w:fldCharType="end"/>
        </w:r>
      </w:hyperlink>
    </w:p>
    <w:p>
      <w:pPr>
        <w:pStyle w:val="TOC2"/>
        <w:tabs>
          <w:tab w:val="right" w:leader="dot" w:pos="8306"/>
        </w:tabs>
      </w:pPr>
      <w:hyperlink w:anchor="_Toc16484" w:history="1">
        <w:r>
          <w:rPr>
            <w:rFonts w:ascii="仿宋" w:eastAsia="仿宋" w:hAnsi="仿宋" w:cs="仿宋" w:hint="eastAsia"/>
            <w:lang w:eastAsia="zh-CN"/>
          </w:rPr>
          <w:t>(二)、20XX-20XX年盈利预测</w:t>
        </w:r>
        <w:r>
          <w:tab/>
        </w:r>
        <w:r>
          <w:fldChar w:fldCharType="begin"/>
        </w:r>
        <w:r>
          <w:instrText xml:space="preserve"> PAGEREF _Toc16484 \h </w:instrText>
        </w:r>
        <w:r>
          <w:fldChar w:fldCharType="separate"/>
        </w:r>
        <w:r>
          <w:t>26</w:t>
        </w:r>
        <w:r>
          <w:fldChar w:fldCharType="end"/>
        </w:r>
      </w:hyperlink>
    </w:p>
    <w:p>
      <w:pPr>
        <w:pStyle w:val="TOC2"/>
        <w:tabs>
          <w:tab w:val="right" w:leader="dot" w:pos="8306"/>
        </w:tabs>
      </w:pPr>
      <w:hyperlink w:anchor="_Toc14064" w:history="1">
        <w:r>
          <w:rPr>
            <w:rFonts w:ascii="仿宋" w:eastAsia="仿宋" w:hAnsi="仿宋" w:cs="仿宋" w:hint="eastAsia"/>
            <w:lang w:eastAsia="zh-CN"/>
          </w:rPr>
          <w:t>(三)、营业成本</w:t>
        </w:r>
        <w:r>
          <w:tab/>
        </w:r>
        <w:r>
          <w:fldChar w:fldCharType="begin"/>
        </w:r>
        <w:r>
          <w:instrText xml:space="preserve"> PAGEREF _Toc14064 \h </w:instrText>
        </w:r>
        <w:r>
          <w:fldChar w:fldCharType="separate"/>
        </w:r>
        <w:r>
          <w:t>27</w:t>
        </w:r>
        <w:r>
          <w:fldChar w:fldCharType="end"/>
        </w:r>
      </w:hyperlink>
    </w:p>
    <w:p>
      <w:pPr>
        <w:pStyle w:val="TOC2"/>
        <w:tabs>
          <w:tab w:val="right" w:leader="dot" w:pos="8306"/>
        </w:tabs>
      </w:pPr>
      <w:hyperlink w:anchor="_Toc19121" w:history="1">
        <w:r>
          <w:rPr>
            <w:rFonts w:ascii="仿宋" w:eastAsia="仿宋" w:hAnsi="仿宋" w:cs="仿宋" w:hint="eastAsia"/>
            <w:lang w:eastAsia="zh-CN"/>
          </w:rPr>
          <w:t>(四)、营业税金及附加预测</w:t>
        </w:r>
        <w:r>
          <w:tab/>
        </w:r>
        <w:r>
          <w:fldChar w:fldCharType="begin"/>
        </w:r>
        <w:r>
          <w:instrText xml:space="preserve"> PAGEREF _Toc19121 \h </w:instrText>
        </w:r>
        <w:r>
          <w:fldChar w:fldCharType="separate"/>
        </w:r>
        <w:r>
          <w:t>27</w:t>
        </w:r>
        <w:r>
          <w:fldChar w:fldCharType="end"/>
        </w:r>
      </w:hyperlink>
    </w:p>
    <w:p>
      <w:pPr>
        <w:pStyle w:val="TOC2"/>
        <w:tabs>
          <w:tab w:val="right" w:leader="dot" w:pos="8306"/>
        </w:tabs>
      </w:pPr>
      <w:hyperlink w:anchor="_Toc28721" w:history="1">
        <w:r>
          <w:rPr>
            <w:rFonts w:ascii="仿宋" w:eastAsia="仿宋" w:hAnsi="仿宋" w:cs="仿宋" w:hint="eastAsia"/>
            <w:lang w:eastAsia="zh-CN"/>
          </w:rPr>
          <w:t>(五)、营业费用预测</w:t>
        </w:r>
        <w:r>
          <w:tab/>
        </w:r>
        <w:r>
          <w:fldChar w:fldCharType="begin"/>
        </w:r>
        <w:r>
          <w:instrText xml:space="preserve"> PAGEREF _Toc28721 \h </w:instrText>
        </w:r>
        <w:r>
          <w:fldChar w:fldCharType="separate"/>
        </w:r>
        <w:r>
          <w:t>28</w:t>
        </w:r>
        <w:r>
          <w:fldChar w:fldCharType="end"/>
        </w:r>
      </w:hyperlink>
    </w:p>
    <w:p>
      <w:pPr>
        <w:pStyle w:val="TOC2"/>
        <w:tabs>
          <w:tab w:val="right" w:leader="dot" w:pos="8306"/>
        </w:tabs>
      </w:pPr>
      <w:hyperlink w:anchor="_Toc18589" w:history="1">
        <w:r>
          <w:rPr>
            <w:rFonts w:ascii="仿宋" w:eastAsia="仿宋" w:hAnsi="仿宋" w:cs="仿宋" w:hint="eastAsia"/>
            <w:lang w:eastAsia="zh-CN"/>
          </w:rPr>
          <w:t>(六)、管理费用预测</w:t>
        </w:r>
        <w:r>
          <w:tab/>
        </w:r>
        <w:r>
          <w:fldChar w:fldCharType="begin"/>
        </w:r>
        <w:r>
          <w:instrText xml:space="preserve"> PAGEREF _Toc18589 \h </w:instrText>
        </w:r>
        <w:r>
          <w:fldChar w:fldCharType="separate"/>
        </w:r>
        <w:r>
          <w:t>28</w:t>
        </w:r>
        <w:r>
          <w:fldChar w:fldCharType="end"/>
        </w:r>
      </w:hyperlink>
    </w:p>
    <w:p>
      <w:pPr>
        <w:pStyle w:val="TOC2"/>
        <w:tabs>
          <w:tab w:val="right" w:leader="dot" w:pos="8306"/>
        </w:tabs>
      </w:pPr>
      <w:hyperlink w:anchor="_Toc25346" w:history="1">
        <w:r>
          <w:rPr>
            <w:rFonts w:ascii="仿宋" w:eastAsia="仿宋" w:hAnsi="仿宋" w:cs="仿宋" w:hint="eastAsia"/>
            <w:lang w:eastAsia="zh-CN"/>
          </w:rPr>
          <w:t>(七)、财务费用预测</w:t>
        </w:r>
        <w:r>
          <w:tab/>
        </w:r>
        <w:r>
          <w:fldChar w:fldCharType="begin"/>
        </w:r>
        <w:r>
          <w:instrText xml:space="preserve"> PAGEREF _Toc25346 \h </w:instrText>
        </w:r>
        <w:r>
          <w:fldChar w:fldCharType="separate"/>
        </w:r>
        <w:r>
          <w:t>28</w:t>
        </w:r>
        <w:r>
          <w:fldChar w:fldCharType="end"/>
        </w:r>
      </w:hyperlink>
    </w:p>
    <w:p>
      <w:pPr>
        <w:pStyle w:val="TOC1"/>
        <w:tabs>
          <w:tab w:val="right" w:leader="dot" w:pos="8306"/>
        </w:tabs>
      </w:pPr>
      <w:hyperlink w:anchor="_Toc28039" w:history="1">
        <w:r>
          <w:rPr>
            <w:rFonts w:ascii="仿宋" w:eastAsia="仿宋" w:hAnsi="仿宋" w:cs="仿宋" w:hint="eastAsia"/>
            <w:lang w:eastAsia="zh-CN"/>
          </w:rPr>
          <w:t>六、风险及退出方式</w:t>
        </w:r>
        <w:r>
          <w:tab/>
        </w:r>
        <w:r>
          <w:fldChar w:fldCharType="begin"/>
        </w:r>
        <w:r>
          <w:instrText xml:space="preserve"> PAGEREF _Toc28039 \h </w:instrText>
        </w:r>
        <w:r>
          <w:fldChar w:fldCharType="separate"/>
        </w:r>
        <w:r>
          <w:t>29</w:t>
        </w:r>
        <w:r>
          <w:fldChar w:fldCharType="end"/>
        </w:r>
      </w:hyperlink>
    </w:p>
    <w:p>
      <w:pPr>
        <w:pStyle w:val="TOC2"/>
        <w:tabs>
          <w:tab w:val="right" w:leader="dot" w:pos="8306"/>
        </w:tabs>
      </w:pPr>
      <w:hyperlink w:anchor="_Toc13005" w:history="1">
        <w:r>
          <w:rPr>
            <w:rFonts w:ascii="仿宋" w:eastAsia="仿宋" w:hAnsi="仿宋" w:cs="仿宋" w:hint="eastAsia"/>
            <w:lang w:eastAsia="zh-CN"/>
          </w:rPr>
          <w:t>(一)、风险分析</w:t>
        </w:r>
        <w:r>
          <w:tab/>
        </w:r>
        <w:r>
          <w:fldChar w:fldCharType="begin"/>
        </w:r>
        <w:r>
          <w:instrText xml:space="preserve"> PAGEREF _Toc13005 \h </w:instrText>
        </w:r>
        <w:r>
          <w:fldChar w:fldCharType="separate"/>
        </w:r>
        <w:r>
          <w:t>29</w:t>
        </w:r>
        <w:r>
          <w:fldChar w:fldCharType="end"/>
        </w:r>
      </w:hyperlink>
    </w:p>
    <w:p>
      <w:pPr>
        <w:pStyle w:val="TOC2"/>
        <w:tabs>
          <w:tab w:val="right" w:leader="dot" w:pos="8306"/>
        </w:tabs>
      </w:pPr>
      <w:hyperlink w:anchor="_Toc7851" w:history="1">
        <w:r>
          <w:rPr>
            <w:rFonts w:ascii="仿宋" w:eastAsia="仿宋" w:hAnsi="仿宋" w:cs="仿宋" w:hint="eastAsia"/>
            <w:lang w:eastAsia="zh-CN"/>
          </w:rPr>
          <w:t>(二)、退出方式</w:t>
        </w:r>
        <w:r>
          <w:tab/>
        </w:r>
        <w:r>
          <w:fldChar w:fldCharType="begin"/>
        </w:r>
        <w:r>
          <w:instrText xml:space="preserve"> PAGEREF _Toc7851 \h </w:instrText>
        </w:r>
        <w:r>
          <w:fldChar w:fldCharType="separate"/>
        </w:r>
        <w:r>
          <w:t>30</w:t>
        </w:r>
        <w:r>
          <w:fldChar w:fldCharType="end"/>
        </w:r>
      </w:hyperlink>
    </w:p>
    <w:p>
      <w:pPr>
        <w:pStyle w:val="TOC1"/>
        <w:tabs>
          <w:tab w:val="right" w:leader="dot" w:pos="8306"/>
        </w:tabs>
      </w:pPr>
      <w:hyperlink w:anchor="_Toc10605" w:history="1">
        <w:r>
          <w:rPr>
            <w:rFonts w:ascii="仿宋" w:eastAsia="仿宋" w:hAnsi="仿宋" w:cs="仿宋" w:hint="eastAsia"/>
            <w:lang w:eastAsia="zh-CN"/>
          </w:rPr>
          <w:t>七、风险因素</w:t>
        </w:r>
        <w:r>
          <w:tab/>
        </w:r>
        <w:r>
          <w:fldChar w:fldCharType="begin"/>
        </w:r>
        <w:r>
          <w:instrText xml:space="preserve"> PAGEREF _Toc10605 \h </w:instrText>
        </w:r>
        <w:r>
          <w:fldChar w:fldCharType="separate"/>
        </w:r>
        <w:r>
          <w:t>30</w:t>
        </w:r>
        <w:r>
          <w:fldChar w:fldCharType="end"/>
        </w:r>
      </w:hyperlink>
    </w:p>
    <w:p>
      <w:pPr>
        <w:pStyle w:val="TOC2"/>
        <w:tabs>
          <w:tab w:val="right" w:leader="dot" w:pos="8306"/>
        </w:tabs>
      </w:pPr>
      <w:hyperlink w:anchor="_Toc22981" w:history="1">
        <w:r>
          <w:rPr>
            <w:rFonts w:ascii="仿宋" w:eastAsia="仿宋" w:hAnsi="仿宋" w:cs="仿宋" w:hint="eastAsia"/>
            <w:lang w:eastAsia="zh-CN"/>
          </w:rPr>
          <w:t>(一)、市场风险</w:t>
        </w:r>
        <w:r>
          <w:tab/>
        </w:r>
        <w:r>
          <w:fldChar w:fldCharType="begin"/>
        </w:r>
        <w:r>
          <w:instrText xml:space="preserve"> PAGEREF _Toc22981 \h </w:instrText>
        </w:r>
        <w:r>
          <w:fldChar w:fldCharType="separate"/>
        </w:r>
        <w:r>
          <w:t>30</w:t>
        </w:r>
        <w:r>
          <w:fldChar w:fldCharType="end"/>
        </w:r>
      </w:hyperlink>
    </w:p>
    <w:p>
      <w:pPr>
        <w:pStyle w:val="TOC2"/>
        <w:tabs>
          <w:tab w:val="right" w:leader="dot" w:pos="8306"/>
        </w:tabs>
      </w:pPr>
      <w:hyperlink w:anchor="_Toc25554" w:history="1">
        <w:r>
          <w:rPr>
            <w:rFonts w:ascii="仿宋" w:eastAsia="仿宋" w:hAnsi="仿宋" w:cs="仿宋" w:hint="eastAsia"/>
            <w:lang w:eastAsia="zh-CN"/>
          </w:rPr>
          <w:t>(二)、价格风险</w:t>
        </w:r>
        <w:r>
          <w:tab/>
        </w:r>
        <w:r>
          <w:fldChar w:fldCharType="begin"/>
        </w:r>
        <w:r>
          <w:instrText xml:space="preserve"> PAGEREF _Toc25554 \h </w:instrText>
        </w:r>
        <w:r>
          <w:fldChar w:fldCharType="separate"/>
        </w:r>
        <w:r>
          <w:t>32</w:t>
        </w:r>
        <w:r>
          <w:fldChar w:fldCharType="end"/>
        </w:r>
      </w:hyperlink>
    </w:p>
    <w:p>
      <w:pPr>
        <w:pStyle w:val="TOC2"/>
        <w:tabs>
          <w:tab w:val="right" w:leader="dot" w:pos="8306"/>
        </w:tabs>
      </w:pPr>
      <w:hyperlink w:anchor="_Toc3485" w:history="1">
        <w:r>
          <w:rPr>
            <w:rFonts w:ascii="仿宋" w:eastAsia="仿宋" w:hAnsi="仿宋" w:cs="仿宋" w:hint="eastAsia"/>
            <w:lang w:eastAsia="zh-CN"/>
          </w:rPr>
          <w:t>(三)、人才风险</w:t>
        </w:r>
        <w:r>
          <w:tab/>
        </w:r>
        <w:r>
          <w:fldChar w:fldCharType="begin"/>
        </w:r>
        <w:r>
          <w:instrText xml:space="preserve"> PAGEREF _Toc3485 \h </w:instrText>
        </w:r>
        <w:r>
          <w:fldChar w:fldCharType="separate"/>
        </w:r>
        <w:r>
          <w:t>33</w:t>
        </w:r>
        <w:r>
          <w:fldChar w:fldCharType="end"/>
        </w:r>
      </w:hyperlink>
    </w:p>
    <w:p>
      <w:pPr>
        <w:pStyle w:val="TOC2"/>
        <w:tabs>
          <w:tab w:val="right" w:leader="dot" w:pos="8306"/>
        </w:tabs>
      </w:pPr>
      <w:hyperlink w:anchor="_Toc11478" w:history="1">
        <w:r>
          <w:rPr>
            <w:rFonts w:ascii="仿宋" w:eastAsia="仿宋" w:hAnsi="仿宋" w:cs="仿宋" w:hint="eastAsia"/>
            <w:lang w:eastAsia="zh-CN"/>
          </w:rPr>
          <w:t>(四)、服务风险</w:t>
        </w:r>
        <w:r>
          <w:tab/>
        </w:r>
        <w:r>
          <w:fldChar w:fldCharType="begin"/>
        </w:r>
        <w:r>
          <w:instrText xml:space="preserve"> PAGEREF _Toc11478 \h </w:instrText>
        </w:r>
        <w:r>
          <w:fldChar w:fldCharType="separate"/>
        </w:r>
        <w:r>
          <w:t>35</w:t>
        </w:r>
        <w:r>
          <w:fldChar w:fldCharType="end"/>
        </w:r>
      </w:hyperlink>
    </w:p>
    <w:p>
      <w:pPr>
        <w:pStyle w:val="TOC2"/>
        <w:tabs>
          <w:tab w:val="right" w:leader="dot" w:pos="8306"/>
        </w:tabs>
      </w:pPr>
      <w:hyperlink w:anchor="_Toc23568" w:history="1">
        <w:r>
          <w:rPr>
            <w:rFonts w:ascii="仿宋" w:eastAsia="仿宋" w:hAnsi="仿宋" w:cs="仿宋" w:hint="eastAsia"/>
            <w:lang w:eastAsia="zh-CN"/>
          </w:rPr>
          <w:t>(五)、投资风险</w:t>
        </w:r>
        <w:r>
          <w:tab/>
        </w:r>
        <w:r>
          <w:fldChar w:fldCharType="begin"/>
        </w:r>
        <w:r>
          <w:instrText xml:space="preserve"> PAGEREF _Toc23568 \h </w:instrText>
        </w:r>
        <w:r>
          <w:fldChar w:fldCharType="separate"/>
        </w:r>
        <w:r>
          <w:t>35</w:t>
        </w:r>
        <w:r>
          <w:fldChar w:fldCharType="end"/>
        </w:r>
      </w:hyperlink>
    </w:p>
    <w:p>
      <w:pPr>
        <w:pStyle w:val="TOC2"/>
        <w:tabs>
          <w:tab w:val="right" w:leader="dot" w:pos="8306"/>
        </w:tabs>
      </w:pPr>
      <w:hyperlink w:anchor="_Toc16291" w:history="1">
        <w:r>
          <w:rPr>
            <w:rFonts w:ascii="仿宋" w:eastAsia="仿宋" w:hAnsi="仿宋" w:cs="仿宋" w:hint="eastAsia"/>
            <w:lang w:eastAsia="zh-CN"/>
          </w:rPr>
          <w:t>(六)、自然灾害风险</w:t>
        </w:r>
        <w:r>
          <w:tab/>
        </w:r>
        <w:r>
          <w:fldChar w:fldCharType="begin"/>
        </w:r>
        <w:r>
          <w:instrText xml:space="preserve"> PAGEREF _Toc16291 \h </w:instrText>
        </w:r>
        <w:r>
          <w:fldChar w:fldCharType="separate"/>
        </w:r>
        <w:r>
          <w:t>37</w:t>
        </w:r>
        <w:r>
          <w:fldChar w:fldCharType="end"/>
        </w:r>
      </w:hyperlink>
    </w:p>
    <w:p>
      <w:pPr>
        <w:pStyle w:val="TOC2"/>
        <w:tabs>
          <w:tab w:val="right" w:leader="dot" w:pos="8306"/>
        </w:tabs>
      </w:pPr>
      <w:hyperlink w:anchor="_Toc14681" w:history="1">
        <w:r>
          <w:rPr>
            <w:rFonts w:ascii="仿宋" w:eastAsia="仿宋" w:hAnsi="仿宋" w:cs="仿宋" w:hint="eastAsia"/>
            <w:lang w:eastAsia="zh-CN"/>
          </w:rPr>
          <w:t>(七)、新产品开发风险</w:t>
        </w:r>
        <w:r>
          <w:tab/>
        </w:r>
        <w:r>
          <w:fldChar w:fldCharType="begin"/>
        </w:r>
        <w:r>
          <w:instrText xml:space="preserve"> PAGEREF _Toc14681 \h </w:instrText>
        </w:r>
        <w:r>
          <w:fldChar w:fldCharType="separate"/>
        </w:r>
        <w:r>
          <w:t>38</w:t>
        </w:r>
        <w:r>
          <w:fldChar w:fldCharType="end"/>
        </w:r>
      </w:hyperlink>
    </w:p>
    <w:p>
      <w:pPr>
        <w:pStyle w:val="TOC2"/>
        <w:tabs>
          <w:tab w:val="right" w:leader="dot" w:pos="8306"/>
        </w:tabs>
      </w:pPr>
      <w:hyperlink w:anchor="_Toc13911" w:history="1">
        <w:r>
          <w:rPr>
            <w:rFonts w:ascii="仿宋" w:eastAsia="仿宋" w:hAnsi="仿宋" w:cs="仿宋" w:hint="eastAsia"/>
            <w:lang w:eastAsia="zh-CN"/>
          </w:rPr>
          <w:t>(八)、原材料价格波动风险</w:t>
        </w:r>
        <w:r>
          <w:tab/>
        </w:r>
        <w:r>
          <w:fldChar w:fldCharType="begin"/>
        </w:r>
        <w:r>
          <w:instrText xml:space="preserve"> PAGEREF _Toc13911 \h </w:instrText>
        </w:r>
        <w:r>
          <w:fldChar w:fldCharType="separate"/>
        </w:r>
        <w:r>
          <w:t>38</w:t>
        </w:r>
        <w:r>
          <w:fldChar w:fldCharType="end"/>
        </w:r>
      </w:hyperlink>
    </w:p>
    <w:p>
      <w:pPr>
        <w:pStyle w:val="TOC2"/>
        <w:tabs>
          <w:tab w:val="right" w:leader="dot" w:pos="8306"/>
        </w:tabs>
      </w:pPr>
      <w:hyperlink w:anchor="_Toc15014" w:history="1">
        <w:r>
          <w:rPr>
            <w:rFonts w:ascii="仿宋" w:eastAsia="仿宋" w:hAnsi="仿宋" w:cs="仿宋" w:hint="eastAsia"/>
            <w:lang w:eastAsia="zh-CN"/>
          </w:rPr>
          <w:t>(九)、产品价格波动风险</w:t>
        </w:r>
        <w:r>
          <w:tab/>
        </w:r>
        <w:r>
          <w:fldChar w:fldCharType="begin"/>
        </w:r>
        <w:r>
          <w:instrText xml:space="preserve"> PAGEREF _Toc15014 \h </w:instrText>
        </w:r>
        <w:r>
          <w:fldChar w:fldCharType="separate"/>
        </w:r>
        <w:r>
          <w:t>39</w:t>
        </w:r>
        <w:r>
          <w:fldChar w:fldCharType="end"/>
        </w:r>
      </w:hyperlink>
    </w:p>
    <w:p>
      <w:pPr>
        <w:pStyle w:val="TOC2"/>
        <w:tabs>
          <w:tab w:val="right" w:leader="dot" w:pos="8306"/>
        </w:tabs>
      </w:pPr>
      <w:hyperlink w:anchor="_Toc20179" w:history="1">
        <w:r>
          <w:rPr>
            <w:rFonts w:ascii="仿宋" w:eastAsia="仿宋" w:hAnsi="仿宋" w:cs="仿宋" w:hint="eastAsia"/>
            <w:lang w:eastAsia="zh-CN"/>
          </w:rPr>
          <w:t>(十)、产能扩大后的销售风险</w:t>
        </w:r>
        <w:r>
          <w:tab/>
        </w:r>
        <w:r>
          <w:fldChar w:fldCharType="begin"/>
        </w:r>
        <w:r>
          <w:instrText xml:space="preserve"> PAGEREF _Toc20179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876" w:history="1">
        <w:r>
          <w:rPr>
            <w:rFonts w:ascii="仿宋" w:eastAsia="仿宋" w:hAnsi="仿宋" w:cs="仿宋" w:hint="eastAsia"/>
            <w:lang w:eastAsia="zh-CN"/>
          </w:rPr>
          <w:t>(十一)、公司成长性风险</w:t>
        </w:r>
        <w:r>
          <w:tab/>
        </w:r>
        <w:r>
          <w:fldChar w:fldCharType="begin"/>
        </w:r>
        <w:r>
          <w:instrText xml:space="preserve"> PAGEREF _Toc13876 \h </w:instrText>
        </w:r>
        <w:r>
          <w:fldChar w:fldCharType="separate"/>
        </w:r>
        <w:r>
          <w:t>41</w:t>
        </w:r>
        <w:r>
          <w:fldChar w:fldCharType="end"/>
        </w:r>
      </w:hyperlink>
    </w:p>
    <w:p>
      <w:pPr>
        <w:pStyle w:val="TOC1"/>
        <w:tabs>
          <w:tab w:val="right" w:leader="dot" w:pos="8306"/>
        </w:tabs>
      </w:pPr>
      <w:hyperlink w:anchor="_Toc16072" w:history="1">
        <w:r>
          <w:rPr>
            <w:rFonts w:ascii="仿宋" w:eastAsia="仿宋" w:hAnsi="仿宋" w:cs="仿宋" w:hint="eastAsia"/>
            <w:lang w:eastAsia="zh-CN"/>
          </w:rPr>
          <w:t>八、发展规划</w:t>
        </w:r>
        <w:r>
          <w:tab/>
        </w:r>
        <w:r>
          <w:fldChar w:fldCharType="begin"/>
        </w:r>
        <w:r>
          <w:instrText xml:space="preserve"> PAGEREF _Toc16072 \h </w:instrText>
        </w:r>
        <w:r>
          <w:fldChar w:fldCharType="separate"/>
        </w:r>
        <w:r>
          <w:t>43</w:t>
        </w:r>
        <w:r>
          <w:fldChar w:fldCharType="end"/>
        </w:r>
      </w:hyperlink>
    </w:p>
    <w:p>
      <w:pPr>
        <w:pStyle w:val="TOC2"/>
        <w:tabs>
          <w:tab w:val="right" w:leader="dot" w:pos="8306"/>
        </w:tabs>
      </w:pPr>
      <w:hyperlink w:anchor="_Toc10644" w:history="1">
        <w:r>
          <w:rPr>
            <w:rFonts w:ascii="仿宋" w:eastAsia="仿宋" w:hAnsi="仿宋" w:cs="仿宋" w:hint="eastAsia"/>
            <w:lang w:eastAsia="zh-CN"/>
          </w:rPr>
          <w:t>(一)、远景与战略</w:t>
        </w:r>
        <w:r>
          <w:tab/>
        </w:r>
        <w:r>
          <w:fldChar w:fldCharType="begin"/>
        </w:r>
        <w:r>
          <w:instrText xml:space="preserve"> PAGEREF _Toc10644 \h </w:instrText>
        </w:r>
        <w:r>
          <w:fldChar w:fldCharType="separate"/>
        </w:r>
        <w:r>
          <w:t>43</w:t>
        </w:r>
        <w:r>
          <w:fldChar w:fldCharType="end"/>
        </w:r>
      </w:hyperlink>
    </w:p>
    <w:p>
      <w:pPr>
        <w:pStyle w:val="TOC2"/>
        <w:tabs>
          <w:tab w:val="right" w:leader="dot" w:pos="8306"/>
        </w:tabs>
      </w:pPr>
      <w:hyperlink w:anchor="_Toc22924" w:history="1">
        <w:r>
          <w:rPr>
            <w:rFonts w:ascii="仿宋" w:eastAsia="仿宋" w:hAnsi="仿宋" w:cs="仿宋" w:hint="eastAsia"/>
            <w:lang w:eastAsia="zh-CN"/>
          </w:rPr>
          <w:t>(二)、五年发展目标规划</w:t>
        </w:r>
        <w:r>
          <w:tab/>
        </w:r>
        <w:r>
          <w:fldChar w:fldCharType="begin"/>
        </w:r>
        <w:r>
          <w:instrText xml:space="preserve"> PAGEREF _Toc22924 \h </w:instrText>
        </w:r>
        <w:r>
          <w:fldChar w:fldCharType="separate"/>
        </w:r>
        <w:r>
          <w:t>44</w:t>
        </w:r>
        <w:r>
          <w:fldChar w:fldCharType="end"/>
        </w:r>
      </w:hyperlink>
    </w:p>
    <w:p>
      <w:pPr>
        <w:pStyle w:val="TOC2"/>
        <w:tabs>
          <w:tab w:val="right" w:leader="dot" w:pos="8306"/>
        </w:tabs>
      </w:pPr>
      <w:hyperlink w:anchor="_Toc16064" w:history="1">
        <w:r>
          <w:rPr>
            <w:rFonts w:ascii="仿宋" w:eastAsia="仿宋" w:hAnsi="仿宋" w:cs="仿宋" w:hint="eastAsia"/>
            <w:lang w:eastAsia="zh-CN"/>
          </w:rPr>
          <w:t>(三)、计划与实施</w:t>
        </w:r>
        <w:r>
          <w:tab/>
        </w:r>
        <w:r>
          <w:fldChar w:fldCharType="begin"/>
        </w:r>
        <w:r>
          <w:instrText xml:space="preserve"> PAGEREF _Toc16064 \h </w:instrText>
        </w:r>
        <w:r>
          <w:fldChar w:fldCharType="separate"/>
        </w:r>
        <w:r>
          <w:t>47</w:t>
        </w:r>
        <w:r>
          <w:fldChar w:fldCharType="end"/>
        </w:r>
      </w:hyperlink>
    </w:p>
    <w:p>
      <w:pPr>
        <w:pStyle w:val="TOC1"/>
        <w:tabs>
          <w:tab w:val="right" w:leader="dot" w:pos="8306"/>
        </w:tabs>
      </w:pPr>
      <w:hyperlink w:anchor="_Toc7485" w:history="1">
        <w:r>
          <w:rPr>
            <w:rFonts w:ascii="仿宋" w:eastAsia="仿宋" w:hAnsi="仿宋" w:cs="仿宋" w:hint="eastAsia"/>
            <w:lang w:eastAsia="zh-CN"/>
          </w:rPr>
          <w:t>九、营销策略</w:t>
        </w:r>
        <w:r>
          <w:tab/>
        </w:r>
        <w:r>
          <w:fldChar w:fldCharType="begin"/>
        </w:r>
        <w:r>
          <w:instrText xml:space="preserve"> PAGEREF _Toc7485 \h </w:instrText>
        </w:r>
        <w:r>
          <w:fldChar w:fldCharType="separate"/>
        </w:r>
        <w:r>
          <w:t>49</w:t>
        </w:r>
        <w:r>
          <w:fldChar w:fldCharType="end"/>
        </w:r>
      </w:hyperlink>
    </w:p>
    <w:p>
      <w:pPr>
        <w:pStyle w:val="TOC2"/>
        <w:tabs>
          <w:tab w:val="right" w:leader="dot" w:pos="8306"/>
        </w:tabs>
      </w:pPr>
      <w:hyperlink w:anchor="_Toc20265" w:history="1">
        <w:r>
          <w:rPr>
            <w:rFonts w:ascii="仿宋" w:eastAsia="仿宋" w:hAnsi="仿宋" w:cs="仿宋" w:hint="eastAsia"/>
            <w:lang w:eastAsia="zh-CN"/>
          </w:rPr>
          <w:t>(一)、市场定位</w:t>
        </w:r>
        <w:r>
          <w:tab/>
        </w:r>
        <w:r>
          <w:fldChar w:fldCharType="begin"/>
        </w:r>
        <w:r>
          <w:instrText xml:space="preserve"> PAGEREF _Toc20265 \h </w:instrText>
        </w:r>
        <w:r>
          <w:fldChar w:fldCharType="separate"/>
        </w:r>
        <w:r>
          <w:t>49</w:t>
        </w:r>
        <w:r>
          <w:fldChar w:fldCharType="end"/>
        </w:r>
      </w:hyperlink>
    </w:p>
    <w:p>
      <w:pPr>
        <w:pStyle w:val="TOC2"/>
        <w:tabs>
          <w:tab w:val="right" w:leader="dot" w:pos="8306"/>
        </w:tabs>
      </w:pPr>
      <w:hyperlink w:anchor="_Toc10801" w:history="1">
        <w:r>
          <w:rPr>
            <w:rFonts w:ascii="仿宋" w:eastAsia="仿宋" w:hAnsi="仿宋" w:cs="仿宋" w:hint="eastAsia"/>
            <w:lang w:eastAsia="zh-CN"/>
          </w:rPr>
          <w:t>(二)、定价策略</w:t>
        </w:r>
        <w:r>
          <w:tab/>
        </w:r>
        <w:r>
          <w:fldChar w:fldCharType="begin"/>
        </w:r>
        <w:r>
          <w:instrText xml:space="preserve"> PAGEREF _Toc10801 \h </w:instrText>
        </w:r>
        <w:r>
          <w:fldChar w:fldCharType="separate"/>
        </w:r>
        <w:r>
          <w:t>50</w:t>
        </w:r>
        <w:r>
          <w:fldChar w:fldCharType="end"/>
        </w:r>
      </w:hyperlink>
    </w:p>
    <w:p>
      <w:pPr>
        <w:pStyle w:val="TOC2"/>
        <w:tabs>
          <w:tab w:val="right" w:leader="dot" w:pos="8306"/>
        </w:tabs>
      </w:pPr>
      <w:hyperlink w:anchor="_Toc31717" w:history="1">
        <w:r>
          <w:rPr>
            <w:rFonts w:ascii="仿宋" w:eastAsia="仿宋" w:hAnsi="仿宋" w:cs="仿宋" w:hint="eastAsia"/>
            <w:lang w:eastAsia="zh-CN"/>
          </w:rPr>
          <w:t>(三)、推广和广告</w:t>
        </w:r>
        <w:r>
          <w:tab/>
        </w:r>
        <w:r>
          <w:fldChar w:fldCharType="begin"/>
        </w:r>
        <w:r>
          <w:instrText xml:space="preserve"> PAGEREF _Toc31717 \h </w:instrText>
        </w:r>
        <w:r>
          <w:fldChar w:fldCharType="separate"/>
        </w:r>
        <w:r>
          <w:t>51</w:t>
        </w:r>
        <w:r>
          <w:fldChar w:fldCharType="end"/>
        </w:r>
      </w:hyperlink>
    </w:p>
    <w:p>
      <w:pPr>
        <w:pStyle w:val="TOC1"/>
        <w:tabs>
          <w:tab w:val="right" w:leader="dot" w:pos="8306"/>
        </w:tabs>
      </w:pPr>
      <w:hyperlink w:anchor="_Toc32463" w:history="1">
        <w:r>
          <w:rPr>
            <w:rFonts w:ascii="仿宋" w:eastAsia="仿宋" w:hAnsi="仿宋" w:cs="仿宋" w:hint="eastAsia"/>
            <w:lang w:eastAsia="zh-CN"/>
          </w:rPr>
          <w:t>十、人力资源</w:t>
        </w:r>
        <w:r>
          <w:tab/>
        </w:r>
        <w:r>
          <w:fldChar w:fldCharType="begin"/>
        </w:r>
        <w:r>
          <w:instrText xml:space="preserve"> PAGEREF _Toc32463 \h </w:instrText>
        </w:r>
        <w:r>
          <w:fldChar w:fldCharType="separate"/>
        </w:r>
        <w:r>
          <w:t>52</w:t>
        </w:r>
        <w:r>
          <w:fldChar w:fldCharType="end"/>
        </w:r>
      </w:hyperlink>
    </w:p>
    <w:p>
      <w:pPr>
        <w:pStyle w:val="TOC2"/>
        <w:tabs>
          <w:tab w:val="right" w:leader="dot" w:pos="8306"/>
        </w:tabs>
      </w:pPr>
      <w:hyperlink w:anchor="_Toc27818" w:history="1">
        <w:r>
          <w:rPr>
            <w:rFonts w:ascii="仿宋" w:eastAsia="仿宋" w:hAnsi="仿宋" w:cs="仿宋" w:hint="eastAsia"/>
            <w:lang w:eastAsia="zh-CN"/>
          </w:rPr>
          <w:t>(一)、工厂员工组织</w:t>
        </w:r>
        <w:r>
          <w:tab/>
        </w:r>
        <w:r>
          <w:fldChar w:fldCharType="begin"/>
        </w:r>
        <w:r>
          <w:instrText xml:space="preserve"> PAGEREF _Toc27818 \h </w:instrText>
        </w:r>
        <w:r>
          <w:fldChar w:fldCharType="separate"/>
        </w:r>
        <w:r>
          <w:t>52</w:t>
        </w:r>
        <w:r>
          <w:fldChar w:fldCharType="end"/>
        </w:r>
      </w:hyperlink>
    </w:p>
    <w:p>
      <w:pPr>
        <w:pStyle w:val="TOC2"/>
        <w:tabs>
          <w:tab w:val="right" w:leader="dot" w:pos="8306"/>
        </w:tabs>
      </w:pPr>
      <w:hyperlink w:anchor="_Toc25410" w:history="1">
        <w:r>
          <w:rPr>
            <w:rFonts w:ascii="仿宋" w:eastAsia="仿宋" w:hAnsi="仿宋" w:cs="仿宋" w:hint="eastAsia"/>
            <w:lang w:eastAsia="zh-CN"/>
          </w:rPr>
          <w:t>(二)、培训和发展计划</w:t>
        </w:r>
        <w:r>
          <w:tab/>
        </w:r>
        <w:r>
          <w:fldChar w:fldCharType="begin"/>
        </w:r>
        <w:r>
          <w:instrText xml:space="preserve"> PAGEREF _Toc25410 \h </w:instrText>
        </w:r>
        <w:r>
          <w:fldChar w:fldCharType="separate"/>
        </w:r>
        <w:r>
          <w:t>54</w:t>
        </w:r>
        <w:r>
          <w:fldChar w:fldCharType="end"/>
        </w:r>
      </w:hyperlink>
    </w:p>
    <w:p>
      <w:pPr>
        <w:pStyle w:val="TOC2"/>
        <w:tabs>
          <w:tab w:val="right" w:leader="dot" w:pos="8306"/>
        </w:tabs>
      </w:pPr>
      <w:hyperlink w:anchor="_Toc4916" w:history="1">
        <w:r>
          <w:rPr>
            <w:rFonts w:ascii="仿宋" w:eastAsia="仿宋" w:hAnsi="仿宋" w:cs="仿宋" w:hint="eastAsia"/>
            <w:lang w:eastAsia="zh-CN"/>
          </w:rPr>
          <w:t>(三)、安全和环境管理</w:t>
        </w:r>
        <w:r>
          <w:tab/>
        </w:r>
        <w:r>
          <w:fldChar w:fldCharType="begin"/>
        </w:r>
        <w:r>
          <w:instrText xml:space="preserve"> PAGEREF _Toc4916 \h </w:instrText>
        </w:r>
        <w:r>
          <w:fldChar w:fldCharType="separate"/>
        </w:r>
        <w:r>
          <w:t>54</w:t>
        </w:r>
        <w:r>
          <w:fldChar w:fldCharType="end"/>
        </w:r>
      </w:hyperlink>
    </w:p>
    <w:p>
      <w:pPr>
        <w:pStyle w:val="TOC1"/>
        <w:tabs>
          <w:tab w:val="right" w:leader="dot" w:pos="8306"/>
        </w:tabs>
      </w:pPr>
      <w:hyperlink w:anchor="_Toc2976" w:history="1">
        <w:r>
          <w:rPr>
            <w:rFonts w:ascii="仿宋" w:eastAsia="仿宋" w:hAnsi="仿宋" w:cs="仿宋" w:hint="eastAsia"/>
            <w:lang w:eastAsia="zh-CN"/>
          </w:rPr>
          <w:t>十一、产品或服务</w:t>
        </w:r>
        <w:r>
          <w:tab/>
        </w:r>
        <w:r>
          <w:fldChar w:fldCharType="begin"/>
        </w:r>
        <w:r>
          <w:instrText xml:space="preserve"> PAGEREF _Toc2976 \h </w:instrText>
        </w:r>
        <w:r>
          <w:fldChar w:fldCharType="separate"/>
        </w:r>
        <w:r>
          <w:t>55</w:t>
        </w:r>
        <w:r>
          <w:fldChar w:fldCharType="end"/>
        </w:r>
      </w:hyperlink>
    </w:p>
    <w:p>
      <w:pPr>
        <w:pStyle w:val="TOC2"/>
        <w:tabs>
          <w:tab w:val="right" w:leader="dot" w:pos="8306"/>
        </w:tabs>
      </w:pPr>
      <w:hyperlink w:anchor="_Toc32583" w:history="1">
        <w:r>
          <w:rPr>
            <w:rFonts w:ascii="仿宋" w:eastAsia="仿宋" w:hAnsi="仿宋" w:cs="仿宋" w:hint="eastAsia"/>
            <w:lang w:eastAsia="zh-CN"/>
          </w:rPr>
          <w:t>(一)、产品/服务概述</w:t>
        </w:r>
        <w:r>
          <w:tab/>
        </w:r>
        <w:r>
          <w:fldChar w:fldCharType="begin"/>
        </w:r>
        <w:r>
          <w:instrText xml:space="preserve"> PAGEREF _Toc32583 \h </w:instrText>
        </w:r>
        <w:r>
          <w:fldChar w:fldCharType="separate"/>
        </w:r>
        <w:r>
          <w:t>55</w:t>
        </w:r>
        <w:r>
          <w:fldChar w:fldCharType="end"/>
        </w:r>
      </w:hyperlink>
    </w:p>
    <w:p>
      <w:pPr>
        <w:pStyle w:val="TOC2"/>
        <w:tabs>
          <w:tab w:val="right" w:leader="dot" w:pos="8306"/>
        </w:tabs>
      </w:pPr>
      <w:hyperlink w:anchor="_Toc27776" w:history="1">
        <w:r>
          <w:rPr>
            <w:rFonts w:ascii="仿宋" w:eastAsia="仿宋" w:hAnsi="仿宋" w:cs="仿宋" w:hint="eastAsia"/>
            <w:lang w:eastAsia="zh-CN"/>
          </w:rPr>
          <w:t>(二)、技术和创新性</w:t>
        </w:r>
        <w:r>
          <w:tab/>
        </w:r>
        <w:r>
          <w:fldChar w:fldCharType="begin"/>
        </w:r>
        <w:r>
          <w:instrText xml:space="preserve"> PAGEREF _Toc27776 \h </w:instrText>
        </w:r>
        <w:r>
          <w:fldChar w:fldCharType="separate"/>
        </w:r>
        <w:r>
          <w:t>56</w:t>
        </w:r>
        <w:r>
          <w:fldChar w:fldCharType="end"/>
        </w:r>
      </w:hyperlink>
    </w:p>
    <w:p>
      <w:pPr>
        <w:pStyle w:val="TOC2"/>
        <w:tabs>
          <w:tab w:val="right" w:leader="dot" w:pos="8306"/>
        </w:tabs>
      </w:pPr>
      <w:hyperlink w:anchor="_Toc28535" w:history="1">
        <w:r>
          <w:rPr>
            <w:rFonts w:ascii="仿宋" w:eastAsia="仿宋" w:hAnsi="仿宋" w:cs="仿宋" w:hint="eastAsia"/>
            <w:lang w:eastAsia="zh-CN"/>
          </w:rPr>
          <w:t>(三)、市场定位和竞争优势</w:t>
        </w:r>
        <w:r>
          <w:tab/>
        </w:r>
        <w:r>
          <w:fldChar w:fldCharType="begin"/>
        </w:r>
        <w:r>
          <w:instrText xml:space="preserve"> PAGEREF _Toc28535 \h </w:instrText>
        </w:r>
        <w:r>
          <w:fldChar w:fldCharType="separate"/>
        </w:r>
        <w:r>
          <w:t>57</w:t>
        </w:r>
        <w:r>
          <w:fldChar w:fldCharType="end"/>
        </w:r>
      </w:hyperlink>
    </w:p>
    <w:p>
      <w:pPr>
        <w:pStyle w:val="TOC1"/>
        <w:tabs>
          <w:tab w:val="right" w:leader="dot" w:pos="8306"/>
        </w:tabs>
      </w:pPr>
      <w:hyperlink w:anchor="_Toc23833" w:history="1">
        <w:r>
          <w:rPr>
            <w:rFonts w:ascii="仿宋" w:eastAsia="仿宋" w:hAnsi="仿宋" w:cs="仿宋" w:hint="eastAsia"/>
            <w:lang w:eastAsia="zh-CN"/>
          </w:rPr>
          <w:t>十二、法律和合规事项</w:t>
        </w:r>
        <w:r>
          <w:tab/>
        </w:r>
        <w:r>
          <w:fldChar w:fldCharType="begin"/>
        </w:r>
        <w:r>
          <w:instrText xml:space="preserve"> PAGEREF _Toc23833 \h </w:instrText>
        </w:r>
        <w:r>
          <w:fldChar w:fldCharType="separate"/>
        </w:r>
        <w:r>
          <w:t>57</w:t>
        </w:r>
        <w:r>
          <w:fldChar w:fldCharType="end"/>
        </w:r>
      </w:hyperlink>
    </w:p>
    <w:p>
      <w:pPr>
        <w:pStyle w:val="TOC2"/>
        <w:tabs>
          <w:tab w:val="right" w:leader="dot" w:pos="8306"/>
        </w:tabs>
      </w:pPr>
      <w:hyperlink w:anchor="_Toc27982" w:history="1">
        <w:r>
          <w:rPr>
            <w:rFonts w:ascii="仿宋" w:eastAsia="仿宋" w:hAnsi="仿宋" w:cs="仿宋" w:hint="eastAsia"/>
            <w:lang w:eastAsia="zh-CN"/>
          </w:rPr>
          <w:t>(一)、公司法律结构</w:t>
        </w:r>
        <w:r>
          <w:tab/>
        </w:r>
        <w:r>
          <w:fldChar w:fldCharType="begin"/>
        </w:r>
        <w:r>
          <w:instrText xml:space="preserve"> PAGEREF _Toc27982 \h </w:instrText>
        </w:r>
        <w:r>
          <w:fldChar w:fldCharType="separate"/>
        </w:r>
        <w:r>
          <w:t>57</w:t>
        </w:r>
        <w:r>
          <w:fldChar w:fldCharType="end"/>
        </w:r>
      </w:hyperlink>
    </w:p>
    <w:p>
      <w:pPr>
        <w:pStyle w:val="TOC2"/>
        <w:tabs>
          <w:tab w:val="right" w:leader="dot" w:pos="8306"/>
        </w:tabs>
      </w:pPr>
      <w:hyperlink w:anchor="_Toc15186" w:history="1">
        <w:r>
          <w:rPr>
            <w:rFonts w:ascii="仿宋" w:eastAsia="仿宋" w:hAnsi="仿宋" w:cs="仿宋" w:hint="eastAsia"/>
            <w:lang w:eastAsia="zh-CN"/>
          </w:rPr>
          <w:t>(二)、合同与协议</w:t>
        </w:r>
        <w:r>
          <w:tab/>
        </w:r>
        <w:r>
          <w:fldChar w:fldCharType="begin"/>
        </w:r>
        <w:r>
          <w:instrText xml:space="preserve"> PAGEREF _Toc15186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7308"/>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1299"/>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现场总线智能仪表项目建成后，将为现场总线智能仪表项目建设地国民经济的发展和社会可持续发展做出显著的贡献。这一现场总线智能仪表项目的建设对于该地区的经济和社会都具有积极作用。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直接经济效益显著： 该现场总线智能仪表项目建成后，将创造丰富的直接经济效益，包括生产和销售现场总线智能仪表项目产品所带来的盈利，为现场总线智能仪表项目建设地的国民经济增长作出显著贡献。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2. 投资经济合理性： 现场总线智能仪表项目的投资合理，符合国家产业发展政策，市场经济要求。其实施有望为投资者带来经济回报。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提高产业水平：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现场总线智能仪表项目建设将提高相关产业的水平，带动一批相关企业的发展。这将有利于改进现场总线智能仪表项目建设地原有相对滞后的经济结构。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4. 增加税收和就业： 现场总线智能仪表项目的纳税和提供的就业机会将为地方财政增加活力，减轻劳动就业压力，为改善就业状况和社会稳定做出贡献。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示范作用： 现场总线智能仪表项目将对现场总线智能仪表项目建设地的经济和社会可持续发展产生示范效应，为类似现场总线智能仪表项目的未来发展提供指导。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2. 社会可行性： 通过社会影响、互适性和社会风险分析，可见现场总线智能仪表项目建设对社会的可行性，有助于建设和谐社会。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推动周边发展： 现场总线智能仪表项目建成后，将对周边地区的经济带来有利影响，促进上下游有关行业的发展，从而提高周边地区的工业和贸易水平。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 现场总线智能仪表项目建设是根据可持续发展理念，有助于实施“以人为本”的发展观，促进经济、社会和人的全面发展。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改善产品结构： 现场总线智能仪表项目建成后，将推动产品结构和组织结构的优化，提高产品的技术含量，增加企业的经济效益。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该现场总线智能仪表项目的建设不仅具有较大的经济效益，还将为社会的发展和可持续性做出积极贡献。这一现场总线智能仪表项目的实施将为现场总线智能仪表项目建设地带来多方面的益处，包括经济繁荣、就业机会、税收增加、产业升级和社会和谐。</w:t>
      </w:r>
    </w:p>
    <w:p>
      <w:pPr>
        <w:pStyle w:val="Heading2"/>
        <w:ind w:firstLine="560" w:firstLineChars="200"/>
        <w:rPr>
          <w:rFonts w:ascii="仿宋" w:eastAsia="仿宋" w:hAnsi="仿宋" w:cs="仿宋" w:hint="eastAsia"/>
          <w:sz w:val="28"/>
          <w:lang w:eastAsia="zh-CN"/>
        </w:rPr>
      </w:pPr>
      <w:bookmarkStart w:id="4" w:name="_Toc19003"/>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现场总线智能仪表项目建成并投产后，将不仅为国家上交税收，还会对地方政府的财政收入作出积极贡献。现场总线智能仪表项目承办单位将遵循当地政府的相关规定，认真规划、设计和施工，确保现场总线智能仪表项目建成后将成为一家规范且先进的现代化企业，与当地社会、人文环境实现更好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投资现场总线智能仪表项目中，涉及到多方的利益相关者。具体来说，从单位的角度看，建设期内的相关行业制造企业以及运营期内的上游和下游企业都将受益。在现场总线智能仪表项目建设过程中，部分相关行业企业的产品将被投资现场总线智能仪表项目采用，从而直接获得经济利益。而在现场总线智能仪表项目运营期内，由于现场总线智能仪表项目承办单位可以与上下游企业形成完整的产业链，将推动整个行业向更高水平发展，实现双赢合作。因此，上下游企业也将成为投资现场总线智能仪表项目的受益者。</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评价分析是以"以人为本"的原则为基础，研究现场总线智能仪表项目对社会的影响、现场总线智能仪表项目与所在地区的适应性以及社会风险等因素。现场总线智能仪表项目承办单位的现场总线智能仪表项目建设必然会对当地社会和经济发展产生影响，并影响附近城镇居民的生活。它对国民经济各个产业也具有强烈的推动和带动作用。然而，社会效益往往难以用货币价值来精确衡量，需要借助复杂的技术方法和分析工具。因此，本章节仅对现场总线智能仪表项目对当地社会的影响、贡献和适应性进行了定性描述。国民经济分析部分则作为评价现场总线智能仪表项目经济合理性的参考和依据。</w:t>
      </w:r>
    </w:p>
    <w:p>
      <w:pPr>
        <w:ind w:firstLine="560" w:firstLineChars="200"/>
        <w:rPr>
          <w:rFonts w:ascii="仿宋" w:eastAsia="仿宋" w:hAnsi="仿宋" w:cs="仿宋" w:hint="eastAsia"/>
          <w:sz w:val="28"/>
        </w:rPr>
      </w:pPr>
      <w:r>
        <w:rPr>
          <w:rFonts w:ascii="仿宋" w:eastAsia="仿宋" w:hAnsi="仿宋" w:cs="仿宋" w:hint="eastAsia"/>
          <w:sz w:val="28"/>
          <w:lang w:eastAsia="zh-CN"/>
        </w:rPr>
        <w:t>最终，现场总线智能仪表项目建设将对当地居民产生积极影响。居民将通过就业获得劳动收入，拓宽收入来源，同时还可以通过提供销售、餐饮等各种服务来获得服务收入，从而在现场总线智能仪表项目建设中获得经济和社会利益。这有望减轻当地居民的经济压力，提高他们的生活水平，促进社会的和谐发展。</w:t>
      </w:r>
    </w:p>
    <w:p>
      <w:pPr>
        <w:pStyle w:val="Heading2"/>
        <w:ind w:firstLine="560" w:firstLineChars="200"/>
        <w:rPr>
          <w:rFonts w:ascii="仿宋" w:eastAsia="仿宋" w:hAnsi="仿宋" w:cs="仿宋" w:hint="eastAsia"/>
          <w:sz w:val="28"/>
          <w:lang w:eastAsia="zh-CN"/>
        </w:rPr>
      </w:pPr>
      <w:bookmarkStart w:id="5" w:name="_Toc32374"/>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风险分析是现场总线智能仪表项目实施前的重要环节，有助于提前识别可能的问题并制定相应的应对措施。以下是对现场总线智能仪表项目可能面临的各类风险的分析以及相应的对策，这些风险包括政策风险、社会风险、市场风险、资金风险、技术风险、财务风险、管理风险和其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是现场总线智能仪表项目承办单位需要特别关注的风险之一。国家政策和法规对不同行业和领域有着直接的影响，可能会随时发生变化。对策包括企业内部信息化建设的加强，以提高政策市场相关信息的收集与处理能力。现场总线智能仪表项目承办单位需要密切关注宏观经济要素的动态，以及经济周期对相关行业和现场总线智能仪表项目的影响。同时，应随时根据政策和市场情况调整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https://d.book118.com/636000115112010031</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现场总线智能仪表项目融资渠道探索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010D1"/>
    <w:rsid w:val="72B010D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636000115112010031"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2023-12-19T18:58:00Z</dcterms:created>
  <dcterms:modified xsi:type="dcterms:W3CDTF">2023-12-19T18:58:52Z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BEE1D7A5BB9940FC873EF8AA1D3AAEEB_11</vt:lpwstr>
  </property>
  <property fmtid="{D5CDD505-2E9C-101B-9397-08002B2CF9AE}" pid="3" name="KSOProductBuildVer">
    <vt:lpwstr>2052-12.1.0.15990</vt:lpwstr>
  </property>
</Properties>
</file>