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BodyText"/>
        <w:ind w:left="270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357570" cy="564356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570" cy="564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BodyText"/>
        <w:spacing w:before="82"/>
        <w:ind w:left="3420"/>
        <w:rPr>
          <w:rFonts w:ascii="Arial"/>
        </w:rPr>
      </w:pPr>
      <w:r>
        <w:rPr>
          <w:rFonts w:ascii="Arial"/>
        </w:rPr>
        <w:t>MATO</w:t>
      </w:r>
    </w:p>
    <w:p>
      <w:pPr>
        <w:pStyle w:val="BodyText"/>
        <w:spacing w:before="4"/>
        <w:rPr>
          <w:rFonts w:ascii="Arial"/>
          <w:sz w:val="50"/>
        </w:rPr>
      </w:pPr>
    </w:p>
    <w:p>
      <w:pPr>
        <w:pStyle w:val="BodyText"/>
        <w:spacing w:before="1" w:line="540" w:lineRule="auto"/>
        <w:ind w:left="3420" w:right="10612"/>
        <w:jc w:val="both"/>
      </w:pPr>
      <w:r>
        <w:rPr>
          <w:rFonts w:ascii="Arial" w:eastAsia="Arial"/>
        </w:rPr>
        <w:t xml:space="preserve">MTS800 </w:t>
      </w:r>
      <w:r>
        <w:rPr>
          <w:spacing w:val="-47"/>
        </w:rPr>
        <w:t>系列 使 用 说 明 书</w:t>
      </w:r>
      <w:r>
        <w:t>电子全站仪</w:t>
      </w:r>
    </w:p>
    <w:p>
      <w:pPr>
        <w:pStyle w:val="BodyText"/>
        <w:spacing w:line="350" w:lineRule="auto"/>
        <w:ind w:left="2700" w:right="2877" w:firstLine="719"/>
        <w:jc w:val="both"/>
      </w:pPr>
      <w:r>
        <w:rPr>
          <w:spacing w:val="-21"/>
        </w:rPr>
        <w:t xml:space="preserve">感谢您购买 </w:t>
      </w:r>
      <w:r>
        <w:rPr>
          <w:rFonts w:ascii="Arial" w:eastAsia="Arial"/>
        </w:rPr>
        <w:t>MTS800</w:t>
      </w:r>
      <w:r>
        <w:rPr>
          <w:rFonts w:ascii="Arial" w:eastAsia="Arial"/>
          <w:spacing w:val="-52"/>
        </w:rPr>
        <w:t xml:space="preserve"> </w:t>
      </w:r>
      <w:r>
        <w:t>系列电子全站。为了使您更好地了解仪器性能</w:t>
      </w:r>
      <w:r>
        <w:rPr>
          <w:rFonts w:ascii="Arial" w:eastAsia="Arial"/>
        </w:rPr>
        <w:t>,</w:t>
      </w:r>
      <w:r>
        <w:t>正确﹑安</w:t>
      </w:r>
      <w:r>
        <w:rPr>
          <w:w w:val="95"/>
        </w:rPr>
        <w:t>全地使用本系列全站仪</w:t>
      </w:r>
      <w:r>
        <w:rPr>
          <w:rFonts w:ascii="Arial" w:eastAsia="Arial"/>
          <w:w w:val="95"/>
        </w:rPr>
        <w:t>,</w:t>
      </w:r>
      <w:r>
        <w:rPr>
          <w:w w:val="95"/>
        </w:rPr>
        <w:t>请您在使用前仔细阅读本说明书</w:t>
      </w:r>
      <w:r>
        <w:rPr>
          <w:rFonts w:ascii="Arial" w:eastAsia="Arial"/>
          <w:w w:val="95"/>
        </w:rPr>
        <w:t>,</w:t>
      </w:r>
      <w:r>
        <w:rPr>
          <w:spacing w:val="-2"/>
          <w:w w:val="95"/>
        </w:rPr>
        <w:t xml:space="preserve">并妥善保存备用。为便于  </w:t>
      </w:r>
      <w:r>
        <w:t>阅读</w:t>
      </w:r>
      <w:r>
        <w:rPr>
          <w:rFonts w:ascii="Arial" w:eastAsia="Arial"/>
        </w:rPr>
        <w:t>,</w:t>
      </w:r>
      <w:r>
        <w:t>说明书中的部分插图和显示内容作了简化处理。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1" w:line="350" w:lineRule="auto"/>
        <w:ind w:left="2700" w:right="2676" w:firstLine="719"/>
      </w:pPr>
      <w:r>
        <w:rPr>
          <w:spacing w:val="-7"/>
        </w:rPr>
        <w:t xml:space="preserve">本系列电子全站仪采用了欧美品牌的 </w:t>
      </w:r>
      <w:r>
        <w:rPr>
          <w:rFonts w:ascii="Arial" w:eastAsia="Arial" w:hAnsi="Arial"/>
        </w:rPr>
        <w:t xml:space="preserve">APD </w:t>
      </w:r>
      <w:r>
        <w:t>光电二极管和集成电路</w:t>
      </w:r>
      <w:r>
        <w:rPr>
          <w:rFonts w:ascii="Arial" w:eastAsia="Arial" w:hAnsi="Arial"/>
        </w:rPr>
        <w:t>,</w:t>
      </w:r>
      <w:r>
        <w:t>性能可靠</w:t>
      </w:r>
      <w:r>
        <w:rPr>
          <w:rFonts w:ascii="Arial" w:eastAsia="Arial" w:hAnsi="Arial"/>
        </w:rPr>
        <w:t>,</w:t>
      </w:r>
      <w:r>
        <w:rPr>
          <w:spacing w:val="-17"/>
        </w:rPr>
        <w:t>测</w:t>
      </w:r>
      <w:r>
        <w:t>距部采用了欧洲进口的人眼安全红外发光二极管</w:t>
      </w:r>
      <w:r>
        <w:rPr>
          <w:rFonts w:ascii="Arial" w:eastAsia="Arial" w:hAnsi="Arial"/>
        </w:rPr>
        <w:t>,</w:t>
      </w:r>
      <w:r>
        <w:t>适用于专业测量、工程测量、教学培训、精密工业安装等方面。大屏幕中文界面</w:t>
      </w:r>
      <w:r>
        <w:rPr>
          <w:rFonts w:ascii="Arial" w:eastAsia="Arial" w:hAnsi="Arial"/>
        </w:rPr>
        <w:t>,</w:t>
      </w:r>
      <w:r>
        <w:t>大字体设计</w:t>
      </w:r>
      <w:r>
        <w:rPr>
          <w:rFonts w:ascii="Arial" w:eastAsia="Arial" w:hAnsi="Arial"/>
        </w:rPr>
        <w:t>,</w:t>
      </w:r>
      <w:r>
        <w:t>数字化键盘</w:t>
      </w:r>
      <w:r>
        <w:rPr>
          <w:rFonts w:ascii="Arial" w:eastAsia="Arial" w:hAnsi="Arial"/>
        </w:rPr>
        <w:t>,</w:t>
      </w:r>
      <w:r>
        <w:t>操作提示直观</w:t>
      </w:r>
      <w:r>
        <w:rPr>
          <w:rFonts w:ascii="Arial" w:eastAsia="Arial" w:hAnsi="Arial"/>
        </w:rPr>
        <w:t>,</w:t>
      </w:r>
      <w:r>
        <w:t>易学易用。强大的内存管理功能</w:t>
      </w:r>
      <w:r>
        <w:rPr>
          <w:rFonts w:ascii="Arial" w:eastAsia="Arial" w:hAnsi="Arial"/>
        </w:rPr>
        <w:t>,</w:t>
      </w:r>
      <w:r>
        <w:rPr>
          <w:spacing w:val="-24"/>
        </w:rPr>
        <w:t xml:space="preserve">具有可存贮 </w:t>
      </w:r>
      <w:r>
        <w:rPr>
          <w:rFonts w:ascii="Arial" w:eastAsia="Arial" w:hAnsi="Arial"/>
        </w:rPr>
        <w:t>15000</w:t>
      </w:r>
      <w:r>
        <w:rPr>
          <w:rFonts w:ascii="Arial" w:eastAsia="Arial" w:hAnsi="Arial"/>
          <w:spacing w:val="-60"/>
        </w:rPr>
        <w:t xml:space="preserve"> </w:t>
      </w:r>
      <w:r>
        <w:rPr>
          <w:rFonts w:ascii="Arial" w:eastAsia="Arial" w:hAnsi="Arial"/>
        </w:rPr>
        <w:t>(15000</w:t>
      </w:r>
      <w:r>
        <w:rPr>
          <w:rFonts w:ascii="幼圆" w:eastAsia="幼圆" w:hAnsi="幼圆" w:hint="eastAsia"/>
        </w:rPr>
        <w:t>—</w:t>
      </w:r>
      <w:r>
        <w:rPr>
          <w:rFonts w:ascii="Arial" w:eastAsia="Arial" w:hAnsi="Arial"/>
        </w:rPr>
        <w:t>50000</w:t>
      </w:r>
      <w:r>
        <w:rPr>
          <w:rFonts w:ascii="Arial" w:eastAsia="Arial" w:hAnsi="Arial"/>
          <w:spacing w:val="-69"/>
        </w:rPr>
        <w:t xml:space="preserve"> </w:t>
      </w:r>
      <w:r>
        <w:t>可选点数据大容量内存</w:t>
      </w:r>
      <w:r>
        <w:rPr>
          <w:rFonts w:ascii="Arial" w:eastAsia="Arial" w:hAnsi="Arial"/>
          <w:spacing w:val="-8"/>
        </w:rPr>
        <w:t xml:space="preserve">, </w:t>
      </w:r>
      <w:r>
        <w:t>并可以方便地进行内存管理</w:t>
      </w:r>
      <w:r>
        <w:rPr>
          <w:rFonts w:ascii="Arial" w:eastAsia="Arial" w:hAnsi="Arial"/>
        </w:rPr>
        <w:t>,</w:t>
      </w:r>
      <w:r>
        <w:t>可自动记录各种测量数据</w:t>
      </w:r>
      <w:r>
        <w:rPr>
          <w:rFonts w:ascii="Arial" w:eastAsia="Arial" w:hAnsi="Arial"/>
        </w:rPr>
        <w:t>(</w:t>
      </w:r>
      <w:r>
        <w:t>角度数据、距离数据、坐标数据、测站数据</w:t>
      </w:r>
      <w:r>
        <w:rPr>
          <w:rFonts w:ascii="Arial" w:eastAsia="Arial" w:hAnsi="Arial"/>
        </w:rPr>
        <w:t>,</w:t>
      </w:r>
      <w:r>
        <w:t>采用开放的通讯方式</w:t>
      </w:r>
      <w:r>
        <w:rPr>
          <w:rFonts w:ascii="Arial" w:eastAsia="Arial" w:hAnsi="Arial"/>
        </w:rPr>
        <w:t>,</w:t>
      </w:r>
      <w:r>
        <w:t>可直接与计算机进行实时双</w:t>
      </w:r>
    </w:p>
    <w:p>
      <w:pPr>
        <w:spacing w:after="0" w:line="350" w:lineRule="auto"/>
        <w:sectPr>
          <w:headerReference w:type="default" r:id="rId5"/>
          <w:type w:val="continuous"/>
          <w:pgSz w:w="18360" w:h="23760"/>
          <w:pgMar w:top="1180" w:right="0" w:bottom="280" w:left="0" w:header="980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 w:line="350" w:lineRule="auto"/>
        <w:ind w:left="2700" w:right="2697"/>
      </w:pPr>
      <w:r>
        <w:t>向数据传输和内存双向数据传输。还具有丰富的测量应用程序</w:t>
      </w:r>
      <w:r>
        <w:rPr>
          <w:rFonts w:ascii="Arial" w:eastAsia="Arial"/>
        </w:rPr>
        <w:t>,</w:t>
      </w:r>
      <w:r>
        <w:t>可进行坐标测量﹑ 放样测量﹑后方交会﹑对边测量﹑悬高测量﹑面积计算﹑偏心测量﹑角度复测﹑直线放样</w:t>
      </w:r>
      <w:r>
        <w:rPr>
          <w:rFonts w:ascii="Arial" w:eastAsia="Arial"/>
        </w:rPr>
        <w:t>,</w:t>
      </w:r>
      <w:r>
        <w:t>道路放样</w:t>
      </w:r>
      <w:r>
        <w:rPr>
          <w:rFonts w:ascii="Arial" w:eastAsia="Arial"/>
        </w:rPr>
        <w:t>(</w:t>
      </w:r>
      <w:r>
        <w:t>选件</w:t>
      </w:r>
      <w:r>
        <w:rPr>
          <w:rFonts w:ascii="Arial" w:eastAsia="Arial"/>
        </w:rPr>
        <w:t>,</w:t>
      </w:r>
      <w:r>
        <w:t>导线测量平差</w:t>
      </w:r>
      <w:r>
        <w:rPr>
          <w:rFonts w:ascii="Arial" w:eastAsia="Arial"/>
        </w:rPr>
        <w:t>(</w:t>
      </w:r>
      <w:r>
        <w:t>选件</w:t>
      </w:r>
      <w:r>
        <w:rPr>
          <w:rFonts w:ascii="Arial" w:eastAsia="Arial"/>
        </w:rPr>
        <w:t>,</w:t>
      </w:r>
      <w:r>
        <w:t>另外可根据用户需求定制程序</w:t>
      </w:r>
      <w:r>
        <w:rPr>
          <w:rFonts w:ascii="Arial" w:eastAsia="Arial"/>
        </w:rPr>
        <w:t>,</w:t>
      </w:r>
      <w:r>
        <w:t>满足不同专业测量的要求。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3420"/>
        <w:rPr>
          <w:rFonts w:ascii="Arial" w:eastAsia="Arial"/>
        </w:rPr>
      </w:pPr>
      <w:r>
        <w:t>为不断提高产品性能</w:t>
      </w:r>
      <w:r>
        <w:rPr>
          <w:rFonts w:ascii="Arial" w:eastAsia="Arial"/>
        </w:rPr>
        <w:t>,</w:t>
      </w:r>
      <w:r>
        <w:t>仪器的技术参数和外观可能变化</w:t>
      </w:r>
      <w:r>
        <w:rPr>
          <w:rFonts w:ascii="Arial" w:eastAsia="Arial"/>
        </w:rPr>
        <w:t>,</w:t>
      </w:r>
      <w:r>
        <w:t>恕不另行通知</w:t>
      </w:r>
      <w:r>
        <w:rPr>
          <w:rFonts w:ascii="Arial" w:eastAsia="Arial"/>
        </w:rPr>
        <w:t>,</w:t>
      </w:r>
      <w:r>
        <w:t>敬请谅解</w:t>
      </w:r>
      <w:r>
        <w:rPr>
          <w:rFonts w:ascii="Arial" w:eastAsia="Arial"/>
        </w:rPr>
        <w:t>!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BodyText"/>
        <w:spacing w:line="350" w:lineRule="auto"/>
        <w:ind w:left="2700" w:right="2786" w:firstLine="719"/>
      </w:pPr>
      <w:r>
        <w:rPr>
          <w:w w:val="95"/>
        </w:rPr>
        <w:t>随仪器附有保修单一份</w:t>
      </w:r>
      <w:r>
        <w:rPr>
          <w:rFonts w:ascii="Arial" w:eastAsia="Arial"/>
          <w:w w:val="95"/>
        </w:rPr>
        <w:t>,</w:t>
      </w:r>
      <w:r>
        <w:rPr>
          <w:w w:val="95"/>
        </w:rPr>
        <w:t>购买仪器后请填好该单</w:t>
      </w:r>
      <w:r>
        <w:rPr>
          <w:rFonts w:ascii="Arial" w:eastAsia="Arial"/>
          <w:w w:val="95"/>
        </w:rPr>
        <w:t>,</w:t>
      </w:r>
      <w:r>
        <w:rPr>
          <w:w w:val="95"/>
        </w:rPr>
        <w:t>并请寄本公司客户服务部</w:t>
      </w:r>
      <w:r>
        <w:rPr>
          <w:rFonts w:ascii="Arial" w:eastAsia="Arial"/>
          <w:w w:val="95"/>
        </w:rPr>
        <w:t>,</w:t>
      </w:r>
      <w:r>
        <w:rPr>
          <w:spacing w:val="-9"/>
          <w:w w:val="95"/>
        </w:rPr>
        <w:t xml:space="preserve">凭该  </w:t>
      </w:r>
      <w:r>
        <w:rPr>
          <w:spacing w:val="-7"/>
        </w:rPr>
        <w:t xml:space="preserve">保修单用户可自购买之日起享受 </w:t>
      </w:r>
      <w:r>
        <w:rPr>
          <w:rFonts w:ascii="Arial" w:eastAsia="Arial"/>
        </w:rPr>
        <w:t>36</w:t>
      </w:r>
      <w:r>
        <w:rPr>
          <w:rFonts w:ascii="Arial" w:eastAsia="Arial"/>
          <w:spacing w:val="-30"/>
        </w:rPr>
        <w:t xml:space="preserve"> </w:t>
      </w:r>
      <w:r>
        <w:t>个月免费保修服务。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537" w:lineRule="auto"/>
        <w:ind w:left="3420" w:right="13497"/>
      </w:pPr>
      <w:r>
        <w:t>【目录】前言</w:t>
      </w:r>
    </w:p>
    <w:p>
      <w:pPr>
        <w:pStyle w:val="ListParagraph"/>
        <w:numPr>
          <w:ilvl w:val="0"/>
          <w:numId w:val="31"/>
        </w:numPr>
        <w:tabs>
          <w:tab w:val="left" w:pos="3692"/>
        </w:tabs>
        <w:spacing w:before="4" w:after="0" w:line="240" w:lineRule="auto"/>
        <w:ind w:left="3691" w:right="0" w:hanging="272"/>
        <w:jc w:val="left"/>
        <w:rPr>
          <w:rFonts w:ascii="Arial" w:eastAsia="Arial"/>
          <w:sz w:val="36"/>
        </w:rPr>
      </w:pPr>
      <w:r>
        <w:rPr>
          <w:spacing w:val="-10"/>
          <w:sz w:val="36"/>
        </w:rPr>
        <w:t xml:space="preserve">安全操作注意事项 </w:t>
      </w:r>
      <w:r>
        <w:rPr>
          <w:rFonts w:ascii="Arial" w:eastAsia="Arial"/>
          <w:sz w:val="36"/>
        </w:rPr>
        <w:t>1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0"/>
          <w:numId w:val="31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Arial" w:eastAsia="Arial"/>
          <w:sz w:val="36"/>
        </w:rPr>
      </w:pPr>
      <w:r>
        <w:rPr>
          <w:spacing w:val="-19"/>
          <w:sz w:val="36"/>
        </w:rPr>
        <w:t xml:space="preserve">注意事项 </w:t>
      </w:r>
      <w:r>
        <w:rPr>
          <w:rFonts w:ascii="Arial" w:eastAsia="Arial"/>
          <w:sz w:val="36"/>
        </w:rPr>
        <w:t>2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0"/>
          <w:numId w:val="31"/>
        </w:numPr>
        <w:tabs>
          <w:tab w:val="left" w:pos="3692"/>
        </w:tabs>
        <w:spacing w:before="1" w:after="0" w:line="240" w:lineRule="auto"/>
        <w:ind w:left="3691" w:right="0" w:hanging="272"/>
        <w:jc w:val="left"/>
        <w:rPr>
          <w:rFonts w:ascii="Arial" w:eastAsia="Arial"/>
          <w:sz w:val="36"/>
        </w:rPr>
      </w:pPr>
      <w:r>
        <w:rPr>
          <w:spacing w:val="-16"/>
          <w:sz w:val="36"/>
        </w:rPr>
        <w:t xml:space="preserve">激光安全信息 </w:t>
      </w:r>
      <w:r>
        <w:rPr>
          <w:rFonts w:ascii="Arial" w:eastAsia="Arial"/>
          <w:sz w:val="36"/>
        </w:rPr>
        <w:t>2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0"/>
          <w:numId w:val="31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Arial" w:eastAsia="Arial"/>
          <w:sz w:val="36"/>
        </w:rPr>
      </w:pPr>
      <w:r>
        <w:rPr>
          <w:spacing w:val="-16"/>
          <w:sz w:val="36"/>
        </w:rPr>
        <w:t xml:space="preserve">仪器功能介绍 </w:t>
      </w:r>
      <w:r>
        <w:rPr>
          <w:rFonts w:ascii="Arial" w:eastAsia="Arial"/>
          <w:sz w:val="36"/>
        </w:rPr>
        <w:t>3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31"/>
        </w:numPr>
        <w:tabs>
          <w:tab w:val="left" w:pos="3961"/>
        </w:tabs>
        <w:spacing w:before="1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仪器部件名称 </w:t>
      </w:r>
      <w:r>
        <w:rPr>
          <w:rFonts w:ascii="Arial" w:eastAsia="Arial"/>
          <w:sz w:val="36"/>
        </w:rPr>
        <w:t>3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31"/>
        </w:numPr>
        <w:tabs>
          <w:tab w:val="left" w:pos="3961"/>
        </w:tabs>
        <w:spacing w:before="0" w:after="0" w:line="540" w:lineRule="auto"/>
        <w:ind w:left="3420" w:right="12957" w:firstLine="0"/>
        <w:jc w:val="left"/>
        <w:rPr>
          <w:rFonts w:ascii="Arial" w:eastAsia="Arial"/>
          <w:sz w:val="36"/>
        </w:rPr>
      </w:pPr>
      <w:r>
        <w:rPr>
          <w:spacing w:val="-25"/>
          <w:sz w:val="36"/>
        </w:rPr>
        <w:t xml:space="preserve">模式图 </w:t>
      </w:r>
      <w:r>
        <w:rPr>
          <w:rFonts w:ascii="Arial" w:eastAsia="Arial"/>
          <w:sz w:val="36"/>
        </w:rPr>
        <w:t>4 5.</w:t>
      </w:r>
      <w:r>
        <w:rPr>
          <w:spacing w:val="-27"/>
          <w:sz w:val="36"/>
        </w:rPr>
        <w:t xml:space="preserve">基本操作 </w:t>
      </w:r>
      <w:r>
        <w:rPr>
          <w:rFonts w:ascii="Arial" w:eastAsia="Arial"/>
          <w:spacing w:val="-17"/>
          <w:sz w:val="36"/>
        </w:rPr>
        <w:t>5</w:t>
      </w:r>
    </w:p>
    <w:p>
      <w:pPr>
        <w:pStyle w:val="ListParagraph"/>
        <w:numPr>
          <w:ilvl w:val="1"/>
          <w:numId w:val="30"/>
        </w:numPr>
        <w:tabs>
          <w:tab w:val="left" w:pos="3961"/>
        </w:tabs>
        <w:spacing w:before="0" w:after="0" w:line="457" w:lineRule="exact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键盘基本操作 </w:t>
      </w:r>
      <w:r>
        <w:rPr>
          <w:rFonts w:ascii="Arial" w:eastAsia="Arial"/>
          <w:sz w:val="36"/>
        </w:rPr>
        <w:t>5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30"/>
        </w:numPr>
        <w:tabs>
          <w:tab w:val="left" w:pos="3961"/>
        </w:tabs>
        <w:spacing w:before="0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显示信息 </w:t>
      </w:r>
      <w:r>
        <w:rPr>
          <w:rFonts w:ascii="Arial" w:eastAsia="Arial"/>
          <w:sz w:val="36"/>
        </w:rPr>
        <w:t>7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30"/>
        </w:numPr>
        <w:tabs>
          <w:tab w:val="left" w:pos="3961"/>
        </w:tabs>
        <w:spacing w:before="0" w:after="0" w:line="540" w:lineRule="auto"/>
        <w:ind w:left="3420" w:right="10796" w:firstLine="0"/>
        <w:jc w:val="left"/>
        <w:rPr>
          <w:rFonts w:ascii="Arial" w:eastAsia="Arial"/>
          <w:sz w:val="36"/>
        </w:rPr>
      </w:pPr>
      <w:r>
        <w:rPr>
          <w:spacing w:val="-20"/>
          <w:sz w:val="36"/>
        </w:rPr>
        <w:t xml:space="preserve">显示符号 </w:t>
      </w:r>
      <w:r>
        <w:rPr>
          <w:rFonts w:ascii="Arial" w:eastAsia="Arial"/>
          <w:sz w:val="36"/>
        </w:rPr>
        <w:t>7</w:t>
      </w:r>
      <w:r>
        <w:rPr>
          <w:rFonts w:ascii="Arial" w:eastAsia="Arial"/>
          <w:spacing w:val="-20"/>
          <w:sz w:val="36"/>
        </w:rPr>
        <w:t xml:space="preserve"> </w:t>
      </w:r>
      <w:r>
        <w:rPr>
          <w:spacing w:val="-4"/>
          <w:sz w:val="36"/>
        </w:rPr>
        <w:t>测量前准备</w:t>
      </w:r>
      <w:r>
        <w:rPr>
          <w:rFonts w:ascii="Arial" w:eastAsia="Arial"/>
          <w:sz w:val="36"/>
        </w:rPr>
        <w:t>6.</w:t>
      </w:r>
      <w:r>
        <w:rPr>
          <w:spacing w:val="-11"/>
          <w:sz w:val="36"/>
        </w:rPr>
        <w:t xml:space="preserve">电池的使用及维护 </w:t>
      </w:r>
      <w:r>
        <w:rPr>
          <w:rFonts w:ascii="Arial" w:eastAsia="Arial"/>
          <w:sz w:val="36"/>
        </w:rPr>
        <w:t>8</w:t>
      </w:r>
    </w:p>
    <w:p>
      <w:pPr>
        <w:spacing w:after="0" w:line="540" w:lineRule="auto"/>
        <w:jc w:val="left"/>
        <w:rPr>
          <w:rFonts w:ascii="Arial" w:eastAsia="Arial"/>
          <w:sz w:val="36"/>
        </w:rPr>
        <w:sectPr>
          <w:headerReference w:type="default" r:id="rId6"/>
          <w:pgSz w:w="18360" w:h="23760"/>
          <w:pgMar w:top="1180" w:right="0" w:bottom="280" w:left="0" w:header="980" w:footer="0"/>
          <w:pgNumType w:start="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3961"/>
        </w:tabs>
        <w:spacing w:before="190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22"/>
          <w:sz w:val="36"/>
        </w:rPr>
        <w:t xml:space="preserve">充电步骤 </w:t>
      </w:r>
      <w:r>
        <w:rPr>
          <w:rFonts w:ascii="Arial" w:eastAsia="Arial"/>
          <w:sz w:val="36"/>
        </w:rPr>
        <w:t>8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9"/>
        </w:numPr>
        <w:tabs>
          <w:tab w:val="left" w:pos="3961"/>
        </w:tabs>
        <w:spacing w:before="1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22"/>
          <w:sz w:val="36"/>
        </w:rPr>
        <w:t xml:space="preserve">注意事项 </w:t>
      </w:r>
      <w:r>
        <w:rPr>
          <w:rFonts w:ascii="Arial" w:eastAsia="Arial"/>
          <w:sz w:val="36"/>
        </w:rPr>
        <w:t>8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9"/>
        </w:numPr>
        <w:tabs>
          <w:tab w:val="left" w:pos="3961"/>
        </w:tabs>
        <w:spacing w:before="0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充电器使用说明 </w:t>
      </w:r>
      <w:r>
        <w:rPr>
          <w:rFonts w:ascii="Arial" w:eastAsia="Arial"/>
          <w:sz w:val="36"/>
        </w:rPr>
        <w:t>8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9"/>
        </w:numPr>
        <w:tabs>
          <w:tab w:val="left" w:pos="3961"/>
        </w:tabs>
        <w:spacing w:before="1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16"/>
          <w:sz w:val="36"/>
        </w:rPr>
        <w:t xml:space="preserve">电池安装步骤 </w:t>
      </w:r>
      <w:r>
        <w:rPr>
          <w:rFonts w:ascii="Arial" w:eastAsia="Arial"/>
          <w:sz w:val="36"/>
        </w:rPr>
        <w:t>9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9"/>
        </w:numPr>
        <w:tabs>
          <w:tab w:val="left" w:pos="3961"/>
        </w:tabs>
        <w:spacing w:before="0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pacing w:val="-16"/>
          <w:sz w:val="36"/>
        </w:rPr>
        <w:t xml:space="preserve">电池卸下步骤 </w:t>
      </w:r>
      <w:r>
        <w:rPr>
          <w:rFonts w:ascii="Arial" w:eastAsia="Arial"/>
          <w:sz w:val="36"/>
        </w:rPr>
        <w:t>9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29"/>
        </w:numPr>
        <w:tabs>
          <w:tab w:val="left" w:pos="3961"/>
        </w:tabs>
        <w:spacing w:before="1" w:after="0" w:line="537" w:lineRule="auto"/>
        <w:ind w:left="3420" w:right="11966" w:firstLine="0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电池显示信息 </w:t>
      </w:r>
      <w:r>
        <w:rPr>
          <w:rFonts w:ascii="Arial" w:eastAsia="Arial"/>
          <w:spacing w:val="-17"/>
          <w:sz w:val="36"/>
        </w:rPr>
        <w:t xml:space="preserve">9 </w:t>
      </w:r>
      <w:r>
        <w:rPr>
          <w:rFonts w:ascii="Arial" w:eastAsia="Arial"/>
          <w:sz w:val="36"/>
        </w:rPr>
        <w:t>7.</w:t>
      </w:r>
      <w:r>
        <w:rPr>
          <w:spacing w:val="-20"/>
          <w:sz w:val="36"/>
        </w:rPr>
        <w:t xml:space="preserve">架设仪器 </w:t>
      </w:r>
      <w:r>
        <w:rPr>
          <w:rFonts w:ascii="Arial" w:eastAsia="Arial"/>
          <w:sz w:val="36"/>
        </w:rPr>
        <w:t>10</w:t>
      </w:r>
    </w:p>
    <w:p>
      <w:pPr>
        <w:pStyle w:val="ListParagraph"/>
        <w:numPr>
          <w:ilvl w:val="0"/>
          <w:numId w:val="28"/>
        </w:numPr>
        <w:tabs>
          <w:tab w:val="left" w:pos="3692"/>
        </w:tabs>
        <w:spacing w:before="3" w:after="0" w:line="240" w:lineRule="auto"/>
        <w:ind w:left="3691" w:right="0" w:hanging="272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调焦与照准 </w:t>
      </w:r>
      <w:r>
        <w:rPr>
          <w:rFonts w:ascii="Arial" w:eastAsia="Arial"/>
          <w:sz w:val="36"/>
        </w:rPr>
        <w:t>11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0"/>
          <w:numId w:val="28"/>
        </w:numPr>
        <w:tabs>
          <w:tab w:val="left" w:pos="3692"/>
        </w:tabs>
        <w:spacing w:before="1" w:after="0" w:line="240" w:lineRule="auto"/>
        <w:ind w:left="3691" w:right="0" w:hanging="272"/>
        <w:jc w:val="left"/>
        <w:rPr>
          <w:rFonts w:ascii="Arial" w:eastAsia="Arial"/>
          <w:sz w:val="36"/>
        </w:rPr>
      </w:pPr>
      <w:r>
        <w:rPr>
          <w:spacing w:val="-31"/>
          <w:sz w:val="36"/>
        </w:rPr>
        <w:t xml:space="preserve">开机 </w:t>
      </w:r>
      <w:r>
        <w:rPr>
          <w:rFonts w:ascii="Arial" w:eastAsia="Arial"/>
          <w:sz w:val="36"/>
        </w:rPr>
        <w:t>11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0"/>
          <w:numId w:val="28"/>
        </w:numPr>
        <w:tabs>
          <w:tab w:val="left" w:pos="3872"/>
        </w:tabs>
        <w:spacing w:before="0" w:after="0" w:line="240" w:lineRule="auto"/>
        <w:ind w:left="3871" w:right="0" w:hanging="452"/>
        <w:jc w:val="left"/>
        <w:rPr>
          <w:rFonts w:ascii="Arial" w:eastAsia="Arial" w:hAnsi="Arial"/>
          <w:sz w:val="36"/>
        </w:rPr>
      </w:pPr>
      <w:r>
        <w:rPr>
          <w:sz w:val="36"/>
        </w:rPr>
        <w:t>使用星键</w:t>
      </w:r>
      <w:r>
        <w:rPr>
          <w:rFonts w:ascii="Arial" w:eastAsia="Arial" w:hAnsi="Arial"/>
          <w:sz w:val="36"/>
        </w:rPr>
        <w:t>(</w:t>
      </w:r>
      <w:r>
        <w:rPr>
          <w:spacing w:val="-19"/>
          <w:sz w:val="36"/>
        </w:rPr>
        <w:t xml:space="preserve">★键功能 </w:t>
      </w:r>
      <w:r>
        <w:rPr>
          <w:rFonts w:ascii="Arial" w:eastAsia="Arial" w:hAnsi="Arial"/>
          <w:sz w:val="36"/>
        </w:rPr>
        <w:t>12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1"/>
          <w:numId w:val="28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仪器倾斜值显示及补偿 </w:t>
      </w:r>
      <w:r>
        <w:rPr>
          <w:rFonts w:ascii="Arial" w:eastAsia="Arial"/>
          <w:sz w:val="36"/>
        </w:rPr>
        <w:t>12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28"/>
        </w:numPr>
        <w:tabs>
          <w:tab w:val="left" w:pos="4141"/>
        </w:tabs>
        <w:spacing w:before="0" w:after="0" w:line="537" w:lineRule="auto"/>
        <w:ind w:left="3420" w:right="9356" w:firstLine="0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快速查看仪器内存 </w:t>
      </w:r>
      <w:r>
        <w:rPr>
          <w:rFonts w:ascii="Arial" w:eastAsia="Arial"/>
          <w:sz w:val="36"/>
        </w:rPr>
        <w:t>12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pacing w:val="-4"/>
          <w:sz w:val="36"/>
        </w:rPr>
        <w:t>基本测量</w:t>
      </w:r>
      <w:r>
        <w:rPr>
          <w:rFonts w:ascii="Arial" w:eastAsia="Arial"/>
          <w:sz w:val="36"/>
        </w:rPr>
        <w:t>11.</w:t>
      </w:r>
      <w:r>
        <w:rPr>
          <w:spacing w:val="-19"/>
          <w:sz w:val="36"/>
        </w:rPr>
        <w:t xml:space="preserve">角度测量 </w:t>
      </w:r>
      <w:r>
        <w:rPr>
          <w:rFonts w:ascii="Arial" w:eastAsia="Arial"/>
          <w:sz w:val="36"/>
        </w:rPr>
        <w:t>14</w:t>
      </w:r>
    </w:p>
    <w:p>
      <w:pPr>
        <w:pStyle w:val="ListParagraph"/>
        <w:numPr>
          <w:ilvl w:val="1"/>
          <w:numId w:val="27"/>
        </w:numPr>
        <w:tabs>
          <w:tab w:val="left" w:pos="4141"/>
        </w:tabs>
        <w:spacing w:before="4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两点间角度测量 </w:t>
      </w:r>
      <w:r>
        <w:rPr>
          <w:rFonts w:ascii="Arial" w:eastAsia="Arial"/>
          <w:sz w:val="36"/>
        </w:rPr>
        <w:t>14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7"/>
          <w:sz w:val="36"/>
        </w:rPr>
        <w:t xml:space="preserve">将水平方向设置成所需方向值 </w:t>
      </w:r>
      <w:r>
        <w:rPr>
          <w:rFonts w:ascii="Arial" w:eastAsia="Arial"/>
          <w:sz w:val="36"/>
        </w:rPr>
        <w:t>15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27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z w:val="36"/>
        </w:rPr>
        <w:t>水平方向显示选择</w:t>
      </w:r>
      <w:r>
        <w:rPr>
          <w:rFonts w:ascii="Arial" w:eastAsia="Arial"/>
          <w:sz w:val="36"/>
        </w:rPr>
        <w:t>(</w:t>
      </w:r>
      <w:r>
        <w:rPr>
          <w:sz w:val="36"/>
        </w:rPr>
        <w:t>左角</w:t>
      </w:r>
      <w:r>
        <w:rPr>
          <w:rFonts w:ascii="Arial" w:eastAsia="Arial"/>
          <w:sz w:val="36"/>
        </w:rPr>
        <w:t>/</w:t>
      </w:r>
      <w:r>
        <w:rPr>
          <w:spacing w:val="-31"/>
          <w:sz w:val="36"/>
        </w:rPr>
        <w:t xml:space="preserve">右角 </w:t>
      </w:r>
      <w:r>
        <w:rPr>
          <w:rFonts w:ascii="Arial" w:eastAsia="Arial"/>
          <w:sz w:val="36"/>
        </w:rPr>
        <w:t>17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BodyText"/>
        <w:ind w:left="3420"/>
        <w:rPr>
          <w:rFonts w:ascii="Arial" w:eastAsia="Arial"/>
        </w:rPr>
      </w:pPr>
      <w:r>
        <w:rPr>
          <w:rFonts w:ascii="Arial" w:eastAsia="Arial"/>
        </w:rPr>
        <w:t>11.4 %</w:t>
      </w:r>
      <w:r>
        <w:t xml:space="preserve">坡度 </w:t>
      </w:r>
      <w:r>
        <w:rPr>
          <w:rFonts w:ascii="Arial" w:eastAsia="Arial"/>
        </w:rPr>
        <w:t>18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26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水平角复测量 </w:t>
      </w:r>
      <w:r>
        <w:rPr>
          <w:rFonts w:ascii="Arial" w:eastAsia="Arial"/>
          <w:sz w:val="36"/>
        </w:rPr>
        <w:t>19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6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0"/>
          <w:sz w:val="36"/>
        </w:rPr>
        <w:t xml:space="preserve">角度测量数据输出 </w:t>
      </w:r>
      <w:r>
        <w:rPr>
          <w:rFonts w:ascii="Arial" w:eastAsia="Arial"/>
          <w:sz w:val="36"/>
        </w:rPr>
        <w:t>20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7"/>
          <w:pgSz w:w="18360" w:h="23760"/>
          <w:pgMar w:top="1180" w:right="0" w:bottom="280" w:left="0" w:header="980" w:footer="0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3872"/>
        </w:tabs>
        <w:spacing w:before="95" w:after="0" w:line="240" w:lineRule="auto"/>
        <w:ind w:left="3871" w:right="0" w:hanging="452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距离测量 </w:t>
      </w:r>
      <w:r>
        <w:rPr>
          <w:rFonts w:ascii="Arial" w:eastAsia="Arial"/>
          <w:sz w:val="36"/>
        </w:rPr>
        <w:t>21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5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9"/>
          <w:sz w:val="36"/>
        </w:rPr>
        <w:t xml:space="preserve">距离测量设置 </w:t>
      </w:r>
      <w:r>
        <w:rPr>
          <w:rFonts w:ascii="Arial" w:eastAsia="Arial"/>
          <w:sz w:val="36"/>
        </w:rPr>
        <w:t>21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5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9"/>
          <w:sz w:val="36"/>
        </w:rPr>
        <w:t xml:space="preserve">回光信号检测 </w:t>
      </w:r>
      <w:r>
        <w:rPr>
          <w:rFonts w:ascii="Arial" w:eastAsia="Arial"/>
          <w:sz w:val="36"/>
        </w:rPr>
        <w:t>24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5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距离和角度测量 </w:t>
      </w:r>
      <w:r>
        <w:rPr>
          <w:rFonts w:ascii="Arial" w:eastAsia="Arial"/>
          <w:sz w:val="36"/>
        </w:rPr>
        <w:t>25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5"/>
        </w:numPr>
        <w:tabs>
          <w:tab w:val="left" w:pos="4141"/>
        </w:tabs>
        <w:spacing w:before="0" w:after="0" w:line="540" w:lineRule="auto"/>
        <w:ind w:left="3420" w:right="10886" w:firstLine="0"/>
        <w:jc w:val="left"/>
        <w:rPr>
          <w:rFonts w:ascii="Arial" w:eastAsia="Arial"/>
          <w:sz w:val="36"/>
        </w:rPr>
      </w:pPr>
      <w:r>
        <w:rPr>
          <w:spacing w:val="-14"/>
          <w:sz w:val="36"/>
        </w:rPr>
        <w:t xml:space="preserve">距离测量数据输出 </w:t>
      </w:r>
      <w:r>
        <w:rPr>
          <w:rFonts w:ascii="Arial" w:eastAsia="Arial"/>
          <w:spacing w:val="-8"/>
          <w:sz w:val="36"/>
        </w:rPr>
        <w:t xml:space="preserve">26 </w:t>
      </w:r>
      <w:r>
        <w:rPr>
          <w:rFonts w:ascii="Arial" w:eastAsia="Arial"/>
          <w:sz w:val="36"/>
        </w:rPr>
        <w:t>13.</w:t>
      </w:r>
      <w:r>
        <w:rPr>
          <w:spacing w:val="-19"/>
          <w:sz w:val="36"/>
        </w:rPr>
        <w:t xml:space="preserve">坐标测量 </w:t>
      </w:r>
      <w:r>
        <w:rPr>
          <w:rFonts w:ascii="Arial" w:eastAsia="Arial"/>
          <w:sz w:val="36"/>
        </w:rPr>
        <w:t>26</w:t>
      </w:r>
    </w:p>
    <w:p>
      <w:pPr>
        <w:pStyle w:val="ListParagraph"/>
        <w:numPr>
          <w:ilvl w:val="1"/>
          <w:numId w:val="24"/>
        </w:numPr>
        <w:tabs>
          <w:tab w:val="left" w:pos="4141"/>
        </w:tabs>
        <w:spacing w:before="0" w:after="0" w:line="456" w:lineRule="exact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输入测站坐标 </w:t>
      </w:r>
      <w:r>
        <w:rPr>
          <w:rFonts w:ascii="Arial" w:eastAsia="Arial"/>
          <w:sz w:val="36"/>
        </w:rPr>
        <w:t>26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2"/>
          <w:numId w:val="24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10"/>
          <w:sz w:val="36"/>
        </w:rPr>
        <w:t xml:space="preserve">键盘输入测站数据 </w:t>
      </w:r>
      <w:r>
        <w:rPr>
          <w:rFonts w:ascii="Arial" w:eastAsia="Arial"/>
          <w:sz w:val="36"/>
        </w:rPr>
        <w:t>26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2"/>
          <w:numId w:val="24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8"/>
          <w:sz w:val="36"/>
        </w:rPr>
        <w:t xml:space="preserve">调用内存中已知坐标数据 </w:t>
      </w:r>
      <w:r>
        <w:rPr>
          <w:rFonts w:ascii="Arial" w:eastAsia="Arial"/>
          <w:sz w:val="36"/>
        </w:rPr>
        <w:t>27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24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后视方位角设置 </w:t>
      </w:r>
      <w:r>
        <w:rPr>
          <w:rFonts w:ascii="Arial" w:eastAsia="Arial"/>
          <w:sz w:val="36"/>
        </w:rPr>
        <w:t>28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1"/>
          <w:numId w:val="24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输入棱镜高及仪器高 </w:t>
      </w:r>
      <w:r>
        <w:rPr>
          <w:rFonts w:ascii="Arial" w:eastAsia="Arial"/>
          <w:sz w:val="36"/>
        </w:rPr>
        <w:t>30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4"/>
        </w:numPr>
        <w:tabs>
          <w:tab w:val="left" w:pos="4141"/>
        </w:tabs>
        <w:spacing w:before="1" w:after="0" w:line="537" w:lineRule="auto"/>
        <w:ind w:left="3420" w:right="10076" w:firstLine="0"/>
        <w:jc w:val="left"/>
        <w:rPr>
          <w:rFonts w:ascii="Arial" w:eastAsia="Arial"/>
          <w:sz w:val="36"/>
        </w:rPr>
      </w:pPr>
      <w:r>
        <w:rPr>
          <w:spacing w:val="-16"/>
          <w:sz w:val="36"/>
        </w:rPr>
        <w:t xml:space="preserve">三维坐标测量 </w:t>
      </w:r>
      <w:r>
        <w:rPr>
          <w:rFonts w:ascii="Arial" w:eastAsia="Arial"/>
          <w:sz w:val="36"/>
        </w:rPr>
        <w:t>31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pacing w:val="-4"/>
          <w:sz w:val="36"/>
        </w:rPr>
        <w:t>高级测量</w:t>
      </w:r>
      <w:r>
        <w:rPr>
          <w:rFonts w:ascii="Arial" w:eastAsia="Arial"/>
          <w:sz w:val="36"/>
        </w:rPr>
        <w:t>14.</w:t>
      </w:r>
      <w:r>
        <w:rPr>
          <w:spacing w:val="-19"/>
          <w:sz w:val="36"/>
        </w:rPr>
        <w:t xml:space="preserve">放样测量 </w:t>
      </w:r>
      <w:r>
        <w:rPr>
          <w:rFonts w:ascii="Arial" w:eastAsia="Arial"/>
          <w:sz w:val="36"/>
        </w:rPr>
        <w:t>33</w:t>
      </w:r>
    </w:p>
    <w:p>
      <w:pPr>
        <w:pStyle w:val="ListParagraph"/>
        <w:numPr>
          <w:ilvl w:val="1"/>
          <w:numId w:val="23"/>
        </w:numPr>
        <w:tabs>
          <w:tab w:val="left" w:pos="4141"/>
        </w:tabs>
        <w:spacing w:before="3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距离放样测量 </w:t>
      </w:r>
      <w:r>
        <w:rPr>
          <w:rFonts w:ascii="Arial" w:eastAsia="Arial"/>
          <w:sz w:val="36"/>
        </w:rPr>
        <w:t>33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3"/>
        </w:numPr>
        <w:tabs>
          <w:tab w:val="left" w:pos="4141"/>
        </w:tabs>
        <w:spacing w:before="1" w:after="0" w:line="540" w:lineRule="auto"/>
        <w:ind w:left="3420" w:right="11606" w:firstLine="0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坐标放样测量 </w:t>
      </w:r>
      <w:r>
        <w:rPr>
          <w:rFonts w:ascii="Arial" w:eastAsia="Arial"/>
          <w:spacing w:val="-8"/>
          <w:sz w:val="36"/>
        </w:rPr>
        <w:t xml:space="preserve">36 </w:t>
      </w:r>
      <w:r>
        <w:rPr>
          <w:rFonts w:ascii="Arial" w:eastAsia="Arial"/>
          <w:sz w:val="36"/>
        </w:rPr>
        <w:t>15.</w:t>
      </w:r>
      <w:r>
        <w:rPr>
          <w:spacing w:val="-20"/>
          <w:sz w:val="36"/>
        </w:rPr>
        <w:t xml:space="preserve">偏心测量 </w:t>
      </w:r>
      <w:r>
        <w:rPr>
          <w:rFonts w:ascii="Arial" w:eastAsia="Arial"/>
          <w:sz w:val="36"/>
        </w:rPr>
        <w:t>40</w:t>
      </w:r>
    </w:p>
    <w:p>
      <w:pPr>
        <w:pStyle w:val="ListParagraph"/>
        <w:numPr>
          <w:ilvl w:val="1"/>
          <w:numId w:val="22"/>
        </w:numPr>
        <w:tabs>
          <w:tab w:val="left" w:pos="4141"/>
        </w:tabs>
        <w:spacing w:before="0" w:after="0" w:line="457" w:lineRule="exact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距离偏心测量 </w:t>
      </w:r>
      <w:r>
        <w:rPr>
          <w:rFonts w:ascii="Arial" w:eastAsia="Arial"/>
          <w:sz w:val="36"/>
        </w:rPr>
        <w:t>40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2"/>
        </w:numPr>
        <w:tabs>
          <w:tab w:val="left" w:pos="4141"/>
        </w:tabs>
        <w:spacing w:before="0" w:after="0" w:line="537" w:lineRule="auto"/>
        <w:ind w:left="3420" w:right="11606" w:firstLine="0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角度偏心测量 </w:t>
      </w:r>
      <w:r>
        <w:rPr>
          <w:rFonts w:ascii="Arial" w:eastAsia="Arial"/>
          <w:spacing w:val="-8"/>
          <w:sz w:val="36"/>
        </w:rPr>
        <w:t xml:space="preserve">42 </w:t>
      </w:r>
      <w:r>
        <w:rPr>
          <w:rFonts w:ascii="Arial" w:eastAsia="Arial"/>
          <w:sz w:val="36"/>
        </w:rPr>
        <w:t>16.</w:t>
      </w:r>
      <w:r>
        <w:rPr>
          <w:spacing w:val="-20"/>
          <w:sz w:val="36"/>
        </w:rPr>
        <w:t xml:space="preserve">对边测量 </w:t>
      </w:r>
      <w:r>
        <w:rPr>
          <w:rFonts w:ascii="Arial" w:eastAsia="Arial"/>
          <w:sz w:val="36"/>
        </w:rPr>
        <w:t>48</w:t>
      </w:r>
    </w:p>
    <w:p>
      <w:pPr>
        <w:spacing w:after="0" w:line="537" w:lineRule="auto"/>
        <w:jc w:val="left"/>
        <w:rPr>
          <w:rFonts w:ascii="Arial" w:eastAsia="Arial"/>
          <w:sz w:val="36"/>
        </w:rPr>
        <w:sectPr>
          <w:headerReference w:type="default" r:id="rId8"/>
          <w:pgSz w:w="18360" w:h="23760"/>
          <w:pgMar w:top="1180" w:right="0" w:bottom="280" w:left="0" w:header="980" w:footer="0"/>
          <w:pgNumType w:start="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pStyle w:val="ListParagraph"/>
        <w:numPr>
          <w:ilvl w:val="1"/>
          <w:numId w:val="21"/>
        </w:numPr>
        <w:tabs>
          <w:tab w:val="left" w:pos="4141"/>
        </w:tabs>
        <w:spacing w:before="92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多点间距离测量 </w:t>
      </w:r>
      <w:r>
        <w:rPr>
          <w:rFonts w:ascii="Arial" w:eastAsia="Arial"/>
          <w:sz w:val="36"/>
        </w:rPr>
        <w:t>44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21"/>
        </w:numPr>
        <w:tabs>
          <w:tab w:val="left" w:pos="4141"/>
        </w:tabs>
        <w:spacing w:before="1" w:after="0" w:line="537" w:lineRule="auto"/>
        <w:ind w:left="3420" w:right="11966" w:firstLine="0"/>
        <w:jc w:val="left"/>
        <w:rPr>
          <w:rFonts w:ascii="Arial" w:eastAsia="Arial"/>
          <w:sz w:val="36"/>
        </w:rPr>
      </w:pPr>
      <w:r>
        <w:rPr>
          <w:spacing w:val="-21"/>
          <w:sz w:val="36"/>
        </w:rPr>
        <w:t xml:space="preserve">改变起始点 </w:t>
      </w:r>
      <w:r>
        <w:rPr>
          <w:rFonts w:ascii="Arial" w:eastAsia="Arial"/>
          <w:spacing w:val="-8"/>
          <w:sz w:val="36"/>
        </w:rPr>
        <w:t xml:space="preserve">46 </w:t>
      </w:r>
      <w:r>
        <w:rPr>
          <w:rFonts w:ascii="Arial" w:eastAsia="Arial"/>
          <w:sz w:val="36"/>
        </w:rPr>
        <w:t>17</w:t>
      </w:r>
      <w:r>
        <w:rPr>
          <w:rFonts w:ascii="Arial" w:eastAsia="Arial"/>
          <w:spacing w:val="-20"/>
          <w:sz w:val="36"/>
        </w:rPr>
        <w:t xml:space="preserve"> </w:t>
      </w:r>
      <w:r>
        <w:rPr>
          <w:spacing w:val="-20"/>
          <w:sz w:val="36"/>
        </w:rPr>
        <w:t xml:space="preserve">悬高测量 </w:t>
      </w:r>
      <w:r>
        <w:rPr>
          <w:rFonts w:ascii="Arial" w:eastAsia="Arial"/>
          <w:sz w:val="36"/>
        </w:rPr>
        <w:t>48</w:t>
      </w:r>
    </w:p>
    <w:p>
      <w:pPr>
        <w:pStyle w:val="ListParagraph"/>
        <w:numPr>
          <w:ilvl w:val="0"/>
          <w:numId w:val="20"/>
        </w:numPr>
        <w:tabs>
          <w:tab w:val="left" w:pos="3872"/>
        </w:tabs>
        <w:spacing w:before="3" w:after="0" w:line="240" w:lineRule="auto"/>
        <w:ind w:left="3871" w:right="0" w:hanging="452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后方交会测量 </w:t>
      </w:r>
      <w:r>
        <w:rPr>
          <w:rFonts w:ascii="Arial" w:eastAsia="Arial"/>
          <w:sz w:val="36"/>
        </w:rPr>
        <w:t>50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20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7"/>
          <w:sz w:val="36"/>
        </w:rPr>
        <w:t xml:space="preserve">测量两已知点求取测站坐标 </w:t>
      </w:r>
      <w:r>
        <w:rPr>
          <w:rFonts w:ascii="Arial" w:eastAsia="Arial"/>
          <w:sz w:val="36"/>
        </w:rPr>
        <w:t>51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20"/>
        </w:numPr>
        <w:tabs>
          <w:tab w:val="left" w:pos="4141"/>
        </w:tabs>
        <w:spacing w:before="0" w:after="0" w:line="537" w:lineRule="auto"/>
        <w:ind w:left="3420" w:right="9085" w:firstLine="0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测量多个已知点求取测站坐标 </w:t>
      </w:r>
      <w:r>
        <w:rPr>
          <w:rFonts w:ascii="Arial" w:eastAsia="Arial"/>
          <w:spacing w:val="-8"/>
          <w:sz w:val="36"/>
        </w:rPr>
        <w:t xml:space="preserve">53 </w:t>
      </w:r>
      <w:r>
        <w:rPr>
          <w:rFonts w:ascii="Arial" w:eastAsia="Arial"/>
          <w:sz w:val="36"/>
        </w:rPr>
        <w:t>19.</w:t>
      </w:r>
      <w:r>
        <w:rPr>
          <w:spacing w:val="-19"/>
          <w:sz w:val="36"/>
        </w:rPr>
        <w:t xml:space="preserve">面积计算 </w:t>
      </w:r>
      <w:r>
        <w:rPr>
          <w:rFonts w:ascii="Arial" w:eastAsia="Arial"/>
          <w:sz w:val="36"/>
        </w:rPr>
        <w:t>55</w:t>
      </w:r>
    </w:p>
    <w:p>
      <w:pPr>
        <w:pStyle w:val="ListParagraph"/>
        <w:numPr>
          <w:ilvl w:val="0"/>
          <w:numId w:val="19"/>
        </w:numPr>
        <w:tabs>
          <w:tab w:val="left" w:pos="3872"/>
        </w:tabs>
        <w:spacing w:before="4" w:after="0" w:line="240" w:lineRule="auto"/>
        <w:ind w:left="3871" w:right="0" w:hanging="452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直线放样 </w:t>
      </w:r>
      <w:r>
        <w:rPr>
          <w:rFonts w:ascii="Arial" w:eastAsia="Arial"/>
          <w:sz w:val="36"/>
        </w:rPr>
        <w:t>57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9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定义基线 </w:t>
      </w:r>
      <w:r>
        <w:rPr>
          <w:rFonts w:ascii="Arial" w:eastAsia="Arial"/>
          <w:sz w:val="36"/>
        </w:rPr>
        <w:t>57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19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直线点放样 </w:t>
      </w:r>
      <w:r>
        <w:rPr>
          <w:rFonts w:ascii="Arial" w:eastAsia="Arial"/>
          <w:sz w:val="36"/>
        </w:rPr>
        <w:t>59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1"/>
          <w:numId w:val="19"/>
        </w:numPr>
        <w:tabs>
          <w:tab w:val="left" w:pos="4141"/>
        </w:tabs>
        <w:spacing w:before="0" w:after="0" w:line="540" w:lineRule="auto"/>
        <w:ind w:left="3420" w:right="9356" w:firstLine="0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直线线放样 </w:t>
      </w:r>
      <w:r>
        <w:rPr>
          <w:rFonts w:ascii="Arial" w:eastAsia="Arial"/>
          <w:sz w:val="36"/>
        </w:rPr>
        <w:t>60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pacing w:val="-3"/>
          <w:sz w:val="36"/>
        </w:rPr>
        <w:t>数据记录与管理</w:t>
      </w:r>
      <w:r>
        <w:rPr>
          <w:rFonts w:ascii="Arial" w:eastAsia="Arial"/>
          <w:sz w:val="36"/>
        </w:rPr>
        <w:t>21.</w:t>
      </w:r>
      <w:r>
        <w:rPr>
          <w:spacing w:val="-9"/>
          <w:sz w:val="36"/>
        </w:rPr>
        <w:t xml:space="preserve">存储模式下的数据操作 </w:t>
      </w:r>
      <w:r>
        <w:rPr>
          <w:rFonts w:ascii="Arial" w:eastAsia="Arial"/>
          <w:sz w:val="36"/>
        </w:rPr>
        <w:t>62</w:t>
      </w: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0" w:after="0" w:line="456" w:lineRule="exact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工作文件管理 </w:t>
      </w:r>
      <w:r>
        <w:rPr>
          <w:rFonts w:ascii="Arial" w:eastAsia="Arial"/>
          <w:sz w:val="36"/>
        </w:rPr>
        <w:t>62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2"/>
          <w:numId w:val="18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8"/>
          <w:sz w:val="36"/>
        </w:rPr>
        <w:t xml:space="preserve">工作文件记录查阅及删除 </w:t>
      </w:r>
      <w:r>
        <w:rPr>
          <w:rFonts w:ascii="Arial" w:eastAsia="Arial"/>
          <w:sz w:val="36"/>
        </w:rPr>
        <w:t>63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2"/>
          <w:numId w:val="18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10"/>
          <w:sz w:val="36"/>
        </w:rPr>
        <w:t xml:space="preserve">更改工作文件名称 </w:t>
      </w:r>
      <w:r>
        <w:rPr>
          <w:rFonts w:ascii="Arial" w:eastAsia="Arial"/>
          <w:sz w:val="36"/>
        </w:rPr>
        <w:t>64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2"/>
          <w:numId w:val="18"/>
        </w:numPr>
        <w:tabs>
          <w:tab w:val="left" w:pos="4411"/>
        </w:tabs>
        <w:spacing w:before="1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删除工作文件 </w:t>
      </w:r>
      <w:r>
        <w:rPr>
          <w:rFonts w:ascii="Arial" w:eastAsia="Arial"/>
          <w:sz w:val="36"/>
        </w:rPr>
        <w:t>65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2"/>
          <w:numId w:val="18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7"/>
          <w:sz w:val="36"/>
        </w:rPr>
        <w:t xml:space="preserve">向计算机输出工作文件数据 </w:t>
      </w:r>
      <w:r>
        <w:rPr>
          <w:rFonts w:ascii="Arial" w:eastAsia="Arial"/>
          <w:sz w:val="36"/>
        </w:rPr>
        <w:t>66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输入已知点坐标数据 </w:t>
      </w:r>
      <w:r>
        <w:rPr>
          <w:rFonts w:ascii="Arial" w:eastAsia="Arial"/>
          <w:sz w:val="36"/>
        </w:rPr>
        <w:t>67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2"/>
          <w:numId w:val="18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7"/>
          <w:sz w:val="36"/>
        </w:rPr>
        <w:t xml:space="preserve">由键盘输入已知点坐标数据 </w:t>
      </w:r>
      <w:r>
        <w:rPr>
          <w:rFonts w:ascii="Arial" w:eastAsia="Arial"/>
          <w:sz w:val="36"/>
        </w:rPr>
        <w:t>67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9"/>
          <w:pgSz w:w="18360" w:h="23760"/>
          <w:pgMar w:top="1180" w:right="0" w:bottom="280" w:left="0" w:header="980" w:footer="0"/>
          <w:pgNumType w:start="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pStyle w:val="ListParagraph"/>
        <w:numPr>
          <w:ilvl w:val="2"/>
          <w:numId w:val="18"/>
        </w:numPr>
        <w:tabs>
          <w:tab w:val="left" w:pos="4411"/>
        </w:tabs>
        <w:spacing w:before="92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6"/>
          <w:sz w:val="36"/>
        </w:rPr>
        <w:t xml:space="preserve">由外部设备输入已知点坐标数据 </w:t>
      </w:r>
      <w:r>
        <w:rPr>
          <w:rFonts w:ascii="Arial" w:eastAsia="Arial"/>
          <w:sz w:val="36"/>
        </w:rPr>
        <w:t>68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7"/>
          <w:sz w:val="36"/>
        </w:rPr>
        <w:t xml:space="preserve">已知点坐标数据查阅及删除 </w:t>
      </w:r>
      <w:r>
        <w:rPr>
          <w:rFonts w:ascii="Arial" w:eastAsia="Arial"/>
          <w:sz w:val="36"/>
        </w:rPr>
        <w:t>69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删除全部已知点 </w:t>
      </w:r>
      <w:r>
        <w:rPr>
          <w:rFonts w:ascii="Arial" w:eastAsia="Arial"/>
          <w:sz w:val="36"/>
        </w:rPr>
        <w:t>70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输入特征码 </w:t>
      </w:r>
      <w:r>
        <w:rPr>
          <w:rFonts w:ascii="Arial" w:eastAsia="Arial"/>
          <w:sz w:val="36"/>
        </w:rPr>
        <w:t>71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特征码调阅及删除 </w:t>
      </w:r>
      <w:r>
        <w:rPr>
          <w:rFonts w:ascii="Arial" w:eastAsia="Arial"/>
          <w:sz w:val="36"/>
        </w:rPr>
        <w:t>72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显示仪器内存状况 </w:t>
      </w:r>
      <w:r>
        <w:rPr>
          <w:rFonts w:ascii="Arial" w:eastAsia="Arial"/>
          <w:sz w:val="36"/>
        </w:rPr>
        <w:t>73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8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初始化内存 </w:t>
      </w:r>
      <w:r>
        <w:rPr>
          <w:rFonts w:ascii="Arial" w:eastAsia="Arial"/>
          <w:sz w:val="36"/>
        </w:rPr>
        <w:t>73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0"/>
          <w:numId w:val="17"/>
        </w:numPr>
        <w:tabs>
          <w:tab w:val="left" w:pos="3872"/>
        </w:tabs>
        <w:spacing w:before="1" w:after="0" w:line="240" w:lineRule="auto"/>
        <w:ind w:left="3871" w:right="0" w:hanging="452"/>
        <w:jc w:val="left"/>
        <w:rPr>
          <w:rFonts w:ascii="Arial" w:eastAsia="Arial"/>
          <w:sz w:val="36"/>
        </w:rPr>
      </w:pPr>
      <w:r>
        <w:rPr>
          <w:spacing w:val="-7"/>
          <w:sz w:val="36"/>
        </w:rPr>
        <w:t xml:space="preserve">在记录模式下进行数据记录 </w:t>
      </w:r>
      <w:r>
        <w:rPr>
          <w:rFonts w:ascii="Arial" w:eastAsia="Arial"/>
          <w:sz w:val="36"/>
        </w:rPr>
        <w:t>74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记录距离测量数据 </w:t>
      </w:r>
      <w:r>
        <w:rPr>
          <w:rFonts w:ascii="Arial" w:eastAsia="Arial"/>
          <w:sz w:val="36"/>
        </w:rPr>
        <w:t>74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记录角度测量数据 </w:t>
      </w:r>
      <w:r>
        <w:rPr>
          <w:rFonts w:ascii="Arial" w:eastAsia="Arial"/>
          <w:sz w:val="36"/>
        </w:rPr>
        <w:t>76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记录坐标测量数据 </w:t>
      </w:r>
      <w:r>
        <w:rPr>
          <w:rFonts w:ascii="Arial" w:eastAsia="Arial"/>
          <w:sz w:val="36"/>
        </w:rPr>
        <w:t>78</w:t>
      </w:r>
    </w:p>
    <w:p>
      <w:pPr>
        <w:pStyle w:val="BodyText"/>
        <w:rPr>
          <w:rFonts w:ascii="Arial"/>
          <w:sz w:val="50"/>
        </w:rPr>
      </w:pPr>
    </w:p>
    <w:p>
      <w:pPr>
        <w:pStyle w:val="BodyText"/>
        <w:ind w:left="3420"/>
      </w:pPr>
      <w:r>
        <w:t>设置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0"/>
          <w:numId w:val="17"/>
        </w:numPr>
        <w:tabs>
          <w:tab w:val="left" w:pos="3872"/>
        </w:tabs>
        <w:spacing w:before="1" w:after="0" w:line="240" w:lineRule="auto"/>
        <w:ind w:left="3871" w:right="0" w:hanging="452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改变仪器参数 </w:t>
      </w:r>
      <w:r>
        <w:rPr>
          <w:rFonts w:ascii="Arial" w:eastAsia="Arial"/>
          <w:sz w:val="36"/>
        </w:rPr>
        <w:t>80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观测条件设置 </w:t>
      </w:r>
      <w:r>
        <w:rPr>
          <w:rFonts w:ascii="Arial" w:eastAsia="Arial"/>
          <w:sz w:val="36"/>
        </w:rPr>
        <w:t>80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仪器设置 </w:t>
      </w:r>
      <w:r>
        <w:rPr>
          <w:rFonts w:ascii="Arial" w:eastAsia="Arial"/>
          <w:sz w:val="36"/>
        </w:rPr>
        <w:t>82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5"/>
          <w:sz w:val="36"/>
        </w:rPr>
        <w:t xml:space="preserve">键功能定义 </w:t>
      </w:r>
      <w:r>
        <w:rPr>
          <w:rFonts w:ascii="Arial" w:eastAsia="Arial"/>
          <w:sz w:val="36"/>
        </w:rPr>
        <w:t>83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2"/>
          <w:numId w:val="17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22"/>
          <w:sz w:val="36"/>
        </w:rPr>
        <w:t xml:space="preserve">键功能定义 </w:t>
      </w:r>
      <w:r>
        <w:rPr>
          <w:rFonts w:ascii="Arial" w:eastAsia="Arial"/>
          <w:sz w:val="36"/>
        </w:rPr>
        <w:t>83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2"/>
          <w:numId w:val="17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22"/>
          <w:sz w:val="36"/>
        </w:rPr>
        <w:t xml:space="preserve">键功能保存 </w:t>
      </w:r>
      <w:r>
        <w:rPr>
          <w:rFonts w:ascii="Arial" w:eastAsia="Arial"/>
          <w:sz w:val="36"/>
        </w:rPr>
        <w:t>85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2"/>
          <w:numId w:val="17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22"/>
          <w:sz w:val="36"/>
        </w:rPr>
        <w:t xml:space="preserve">键功能恢复 </w:t>
      </w:r>
      <w:r>
        <w:rPr>
          <w:rFonts w:ascii="Arial" w:eastAsia="Arial"/>
          <w:sz w:val="36"/>
        </w:rPr>
        <w:t>86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10"/>
          <w:pgSz w:w="18360" w:h="23760"/>
          <w:pgMar w:top="1180" w:right="0" w:bottom="280" w:left="0" w:header="980" w:footer="0"/>
          <w:pgNumType w:start="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pStyle w:val="ListParagraph"/>
        <w:numPr>
          <w:ilvl w:val="1"/>
          <w:numId w:val="17"/>
        </w:numPr>
        <w:tabs>
          <w:tab w:val="left" w:pos="4141"/>
        </w:tabs>
        <w:spacing w:before="92" w:after="0" w:line="540" w:lineRule="auto"/>
        <w:ind w:left="3420" w:right="11516" w:firstLine="0"/>
        <w:jc w:val="left"/>
        <w:rPr>
          <w:rFonts w:ascii="Arial" w:eastAsia="Arial"/>
          <w:sz w:val="36"/>
        </w:rPr>
      </w:pPr>
      <w:r>
        <w:rPr>
          <w:spacing w:val="-22"/>
          <w:sz w:val="36"/>
        </w:rPr>
        <w:t xml:space="preserve">单位设置 </w:t>
      </w:r>
      <w:r>
        <w:rPr>
          <w:rFonts w:ascii="Arial" w:eastAsia="Arial"/>
          <w:sz w:val="36"/>
        </w:rPr>
        <w:t>87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pacing w:val="-8"/>
          <w:sz w:val="36"/>
        </w:rPr>
        <w:t>检校</w:t>
      </w:r>
      <w:r>
        <w:rPr>
          <w:rFonts w:ascii="Arial" w:eastAsia="Arial"/>
          <w:sz w:val="36"/>
        </w:rPr>
        <w:t>24.</w:t>
      </w:r>
      <w:r>
        <w:rPr>
          <w:spacing w:val="-20"/>
          <w:sz w:val="36"/>
        </w:rPr>
        <w:t xml:space="preserve">仪器常数 </w:t>
      </w:r>
      <w:r>
        <w:rPr>
          <w:rFonts w:ascii="Arial" w:eastAsia="Arial"/>
          <w:sz w:val="36"/>
        </w:rPr>
        <w:t>88</w:t>
      </w:r>
    </w:p>
    <w:p>
      <w:pPr>
        <w:pStyle w:val="ListParagraph"/>
        <w:numPr>
          <w:ilvl w:val="1"/>
          <w:numId w:val="16"/>
        </w:numPr>
        <w:tabs>
          <w:tab w:val="left" w:pos="4141"/>
        </w:tabs>
        <w:spacing w:before="0" w:after="0" w:line="456" w:lineRule="exact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倾斜补偿器零点差检校 </w:t>
      </w:r>
      <w:r>
        <w:rPr>
          <w:rFonts w:ascii="Arial" w:eastAsia="Arial"/>
          <w:sz w:val="36"/>
        </w:rPr>
        <w:t>88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2"/>
          <w:numId w:val="16"/>
        </w:numPr>
        <w:tabs>
          <w:tab w:val="left" w:pos="4411"/>
        </w:tabs>
        <w:spacing w:before="1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倾斜补偿器零点差检查 </w:t>
      </w:r>
      <w:r>
        <w:rPr>
          <w:rFonts w:ascii="Arial" w:eastAsia="Arial"/>
          <w:sz w:val="36"/>
        </w:rPr>
        <w:t>88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2"/>
          <w:numId w:val="16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倾斜补偿器零点差校正 </w:t>
      </w:r>
      <w:r>
        <w:rPr>
          <w:rFonts w:ascii="Arial" w:eastAsia="Arial"/>
          <w:sz w:val="36"/>
        </w:rPr>
        <w:t>88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1"/>
          <w:numId w:val="16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0"/>
          <w:sz w:val="36"/>
        </w:rPr>
        <w:t xml:space="preserve">指标差视准差设置 </w:t>
      </w:r>
      <w:r>
        <w:rPr>
          <w:rFonts w:ascii="Arial" w:eastAsia="Arial"/>
          <w:sz w:val="36"/>
        </w:rPr>
        <w:t>90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ListParagraph"/>
        <w:numPr>
          <w:ilvl w:val="1"/>
          <w:numId w:val="16"/>
        </w:numPr>
        <w:tabs>
          <w:tab w:val="left" w:pos="4141"/>
        </w:tabs>
        <w:spacing w:before="0" w:after="0" w:line="540" w:lineRule="auto"/>
        <w:ind w:left="3420" w:right="10886" w:firstLine="0"/>
        <w:jc w:val="left"/>
        <w:rPr>
          <w:rFonts w:ascii="Arial" w:eastAsia="Arial"/>
          <w:sz w:val="36"/>
        </w:rPr>
      </w:pPr>
      <w:r>
        <w:rPr>
          <w:spacing w:val="-14"/>
          <w:sz w:val="36"/>
        </w:rPr>
        <w:t xml:space="preserve">距离加乘常数设置 </w:t>
      </w:r>
      <w:r>
        <w:rPr>
          <w:rFonts w:ascii="Arial" w:eastAsia="Arial"/>
          <w:spacing w:val="-8"/>
          <w:sz w:val="36"/>
        </w:rPr>
        <w:t xml:space="preserve">92 </w:t>
      </w:r>
      <w:r>
        <w:rPr>
          <w:rFonts w:ascii="Arial" w:eastAsia="Arial"/>
          <w:sz w:val="36"/>
        </w:rPr>
        <w:t>25.</w:t>
      </w:r>
      <w:r>
        <w:rPr>
          <w:spacing w:val="-16"/>
          <w:sz w:val="36"/>
        </w:rPr>
        <w:t xml:space="preserve">检验与校正 </w:t>
      </w:r>
      <w:r>
        <w:rPr>
          <w:rFonts w:ascii="Arial" w:eastAsia="Arial"/>
          <w:sz w:val="36"/>
        </w:rPr>
        <w:t>94</w:t>
      </w:r>
    </w:p>
    <w:p>
      <w:pPr>
        <w:pStyle w:val="ListParagraph"/>
        <w:numPr>
          <w:ilvl w:val="1"/>
          <w:numId w:val="15"/>
        </w:numPr>
        <w:tabs>
          <w:tab w:val="left" w:pos="4141"/>
        </w:tabs>
        <w:spacing w:before="0" w:after="0" w:line="456" w:lineRule="exact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9"/>
          <w:sz w:val="36"/>
        </w:rPr>
        <w:t xml:space="preserve">照准部水准器 </w:t>
      </w:r>
      <w:r>
        <w:rPr>
          <w:rFonts w:ascii="Arial" w:eastAsia="Arial"/>
          <w:sz w:val="36"/>
        </w:rPr>
        <w:t>94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15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9"/>
          <w:sz w:val="36"/>
        </w:rPr>
        <w:t xml:space="preserve">十字丝的校正 </w:t>
      </w:r>
      <w:r>
        <w:rPr>
          <w:rFonts w:ascii="Arial" w:eastAsia="Arial"/>
          <w:sz w:val="36"/>
        </w:rPr>
        <w:t>95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5"/>
        </w:numPr>
        <w:tabs>
          <w:tab w:val="left" w:pos="4141"/>
        </w:tabs>
        <w:spacing w:before="1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0"/>
          <w:sz w:val="36"/>
        </w:rPr>
        <w:t xml:space="preserve">仪器视准轴的校正 </w:t>
      </w:r>
      <w:r>
        <w:rPr>
          <w:rFonts w:ascii="Arial" w:eastAsia="Arial"/>
          <w:sz w:val="36"/>
        </w:rPr>
        <w:t>96</w:t>
      </w:r>
    </w:p>
    <w:p>
      <w:pPr>
        <w:pStyle w:val="BodyText"/>
        <w:rPr>
          <w:rFonts w:ascii="Arial"/>
          <w:sz w:val="50"/>
        </w:rPr>
      </w:pPr>
    </w:p>
    <w:p>
      <w:pPr>
        <w:pStyle w:val="ListParagraph"/>
        <w:numPr>
          <w:ilvl w:val="1"/>
          <w:numId w:val="15"/>
        </w:numPr>
        <w:tabs>
          <w:tab w:val="left" w:pos="4141"/>
        </w:tabs>
        <w:spacing w:before="0" w:after="0" w:line="537" w:lineRule="auto"/>
        <w:ind w:left="3420" w:right="8996" w:firstLine="0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光学对点器的检验与校正 </w:t>
      </w:r>
      <w:r>
        <w:rPr>
          <w:rFonts w:ascii="Arial" w:eastAsia="Arial"/>
          <w:sz w:val="36"/>
        </w:rPr>
        <w:t>96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pacing w:val="-8"/>
          <w:sz w:val="36"/>
        </w:rPr>
        <w:t>其他</w:t>
      </w:r>
      <w:r>
        <w:rPr>
          <w:rFonts w:ascii="Arial" w:eastAsia="Arial"/>
          <w:sz w:val="36"/>
        </w:rPr>
        <w:t>26.</w:t>
      </w:r>
      <w:r>
        <w:rPr>
          <w:spacing w:val="-19"/>
          <w:sz w:val="36"/>
        </w:rPr>
        <w:t xml:space="preserve">双向通讯 </w:t>
      </w:r>
      <w:r>
        <w:rPr>
          <w:rFonts w:ascii="Arial" w:eastAsia="Arial"/>
          <w:sz w:val="36"/>
        </w:rPr>
        <w:t>98</w:t>
      </w:r>
    </w:p>
    <w:p>
      <w:pPr>
        <w:pStyle w:val="ListParagraph"/>
        <w:numPr>
          <w:ilvl w:val="0"/>
          <w:numId w:val="14"/>
        </w:numPr>
        <w:tabs>
          <w:tab w:val="left" w:pos="3872"/>
        </w:tabs>
        <w:spacing w:before="4" w:after="0" w:line="240" w:lineRule="auto"/>
        <w:ind w:left="3871" w:right="0" w:hanging="452"/>
        <w:jc w:val="left"/>
        <w:rPr>
          <w:rFonts w:ascii="Arial" w:eastAsia="Arial"/>
          <w:sz w:val="36"/>
        </w:rPr>
      </w:pPr>
      <w:r>
        <w:rPr>
          <w:spacing w:val="-13"/>
          <w:sz w:val="36"/>
        </w:rPr>
        <w:t xml:space="preserve">道路测设放样 </w:t>
      </w:r>
      <w:r>
        <w:rPr>
          <w:rFonts w:ascii="Arial" w:eastAsia="Arial"/>
          <w:sz w:val="36"/>
        </w:rPr>
        <w:t>100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4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8"/>
          <w:sz w:val="36"/>
        </w:rPr>
        <w:t xml:space="preserve">道路定义 </w:t>
      </w:r>
      <w:r>
        <w:rPr>
          <w:rFonts w:ascii="Arial" w:eastAsia="Arial"/>
          <w:sz w:val="36"/>
        </w:rPr>
        <w:t>100</w:t>
      </w:r>
    </w:p>
    <w:p>
      <w:pPr>
        <w:pStyle w:val="BodyText"/>
        <w:spacing w:before="2"/>
        <w:rPr>
          <w:rFonts w:ascii="Arial"/>
          <w:sz w:val="50"/>
        </w:rPr>
      </w:pPr>
    </w:p>
    <w:p>
      <w:pPr>
        <w:pStyle w:val="ListParagraph"/>
        <w:numPr>
          <w:ilvl w:val="2"/>
          <w:numId w:val="14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直线型道路定义 </w:t>
      </w:r>
      <w:r>
        <w:rPr>
          <w:rFonts w:ascii="Arial" w:eastAsia="Arial"/>
          <w:sz w:val="36"/>
        </w:rPr>
        <w:t>100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2"/>
          <w:numId w:val="14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单圆曲线型道路定义 </w:t>
      </w:r>
      <w:r>
        <w:rPr>
          <w:rFonts w:ascii="Arial" w:eastAsia="Arial"/>
          <w:sz w:val="36"/>
        </w:rPr>
        <w:t>101</w:t>
      </w:r>
    </w:p>
    <w:p>
      <w:pPr>
        <w:pStyle w:val="BodyText"/>
        <w:spacing w:before="1"/>
        <w:rPr>
          <w:rFonts w:ascii="Arial"/>
          <w:sz w:val="50"/>
        </w:rPr>
      </w:pPr>
    </w:p>
    <w:p>
      <w:pPr>
        <w:pStyle w:val="ListParagraph"/>
        <w:numPr>
          <w:ilvl w:val="2"/>
          <w:numId w:val="14"/>
        </w:numPr>
        <w:tabs>
          <w:tab w:val="left" w:pos="4411"/>
        </w:tabs>
        <w:spacing w:before="0" w:after="0" w:line="240" w:lineRule="auto"/>
        <w:ind w:left="4410" w:right="0" w:hanging="991"/>
        <w:jc w:val="left"/>
        <w:rPr>
          <w:rFonts w:ascii="Arial" w:eastAsia="Arial"/>
          <w:sz w:val="36"/>
        </w:rPr>
      </w:pPr>
      <w:r>
        <w:rPr>
          <w:spacing w:val="-9"/>
          <w:sz w:val="36"/>
        </w:rPr>
        <w:t xml:space="preserve">设缓圆曲线型道路定义 </w:t>
      </w:r>
      <w:r>
        <w:rPr>
          <w:rFonts w:ascii="Arial" w:eastAsia="Arial"/>
          <w:sz w:val="36"/>
        </w:rPr>
        <w:t>103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ListParagraph"/>
        <w:numPr>
          <w:ilvl w:val="1"/>
          <w:numId w:val="14"/>
        </w:numPr>
        <w:tabs>
          <w:tab w:val="left" w:pos="4141"/>
        </w:tabs>
        <w:spacing w:before="0" w:after="0" w:line="240" w:lineRule="auto"/>
        <w:ind w:left="4140" w:right="0" w:hanging="721"/>
        <w:jc w:val="left"/>
        <w:rPr>
          <w:rFonts w:ascii="Arial" w:eastAsia="Arial"/>
          <w:sz w:val="36"/>
        </w:rPr>
      </w:pPr>
      <w:r>
        <w:rPr>
          <w:spacing w:val="-12"/>
          <w:sz w:val="36"/>
        </w:rPr>
        <w:t xml:space="preserve">道路中边桩放样 </w:t>
      </w:r>
      <w:r>
        <w:rPr>
          <w:rFonts w:ascii="Arial" w:eastAsia="Arial"/>
          <w:sz w:val="36"/>
        </w:rPr>
        <w:t>103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11"/>
          <w:pgSz w:w="18360" w:h="23760"/>
          <w:pgMar w:top="1180" w:right="0" w:bottom="280" w:left="0" w:header="980" w:footer="0"/>
          <w:pgNumType w:start="7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4141"/>
        </w:tabs>
        <w:spacing w:before="190" w:after="0" w:line="240" w:lineRule="auto"/>
        <w:ind w:left="4140" w:right="0" w:hanging="721"/>
        <w:jc w:val="left"/>
        <w:rPr>
          <w:rFonts w:ascii="Times New Roman" w:eastAsia="Times New Roman"/>
          <w:sz w:val="36"/>
        </w:rPr>
      </w:pPr>
      <w:r>
        <w:rPr>
          <w:spacing w:val="-13"/>
          <w:sz w:val="36"/>
        </w:rPr>
        <w:t xml:space="preserve">曲线主点放样 </w:t>
      </w:r>
      <w:r>
        <w:rPr>
          <w:rFonts w:ascii="Times New Roman" w:eastAsia="Times New Roman"/>
          <w:sz w:val="36"/>
        </w:rPr>
        <w:t>104</w:t>
      </w:r>
    </w:p>
    <w:p>
      <w:pPr>
        <w:pStyle w:val="BodyText"/>
        <w:rPr>
          <w:rFonts w:ascii="Times New Roman"/>
          <w:sz w:val="50"/>
        </w:rPr>
      </w:pPr>
    </w:p>
    <w:p>
      <w:pPr>
        <w:pStyle w:val="ListParagraph"/>
        <w:numPr>
          <w:ilvl w:val="1"/>
          <w:numId w:val="14"/>
        </w:numPr>
        <w:tabs>
          <w:tab w:val="left" w:pos="4141"/>
        </w:tabs>
        <w:spacing w:before="1" w:after="0" w:line="537" w:lineRule="auto"/>
        <w:ind w:left="3420" w:right="12056" w:firstLine="0"/>
        <w:jc w:val="left"/>
        <w:rPr>
          <w:rFonts w:ascii="Times New Roman" w:eastAsia="Times New Roman"/>
          <w:sz w:val="36"/>
        </w:rPr>
      </w:pPr>
      <w:r>
        <w:rPr>
          <w:spacing w:val="-18"/>
          <w:sz w:val="36"/>
        </w:rPr>
        <w:t xml:space="preserve">桩位测量 </w:t>
      </w:r>
      <w:r>
        <w:rPr>
          <w:rFonts w:ascii="Times New Roman" w:eastAsia="Times New Roman"/>
          <w:sz w:val="36"/>
        </w:rPr>
        <w:t>105 28.</w:t>
      </w:r>
      <w:r>
        <w:rPr>
          <w:spacing w:val="-15"/>
          <w:sz w:val="36"/>
        </w:rPr>
        <w:t xml:space="preserve">仪器的保养 </w:t>
      </w:r>
      <w:r>
        <w:rPr>
          <w:rFonts w:ascii="Times New Roman" w:eastAsia="Times New Roman"/>
          <w:spacing w:val="-6"/>
          <w:sz w:val="36"/>
        </w:rPr>
        <w:t xml:space="preserve">106 </w:t>
      </w:r>
      <w:r>
        <w:rPr>
          <w:rFonts w:ascii="Times New Roman" w:eastAsia="Times New Roman"/>
          <w:sz w:val="36"/>
        </w:rPr>
        <w:t>29.</w:t>
      </w:r>
      <w:r>
        <w:rPr>
          <w:spacing w:val="-18"/>
          <w:sz w:val="36"/>
        </w:rPr>
        <w:t xml:space="preserve">出错信息 </w:t>
      </w:r>
      <w:r>
        <w:rPr>
          <w:rFonts w:ascii="Times New Roman" w:eastAsia="Times New Roman"/>
          <w:sz w:val="36"/>
        </w:rPr>
        <w:t>107 30.</w:t>
      </w:r>
      <w:r>
        <w:rPr>
          <w:spacing w:val="-18"/>
          <w:sz w:val="36"/>
        </w:rPr>
        <w:t xml:space="preserve">技术指标 </w:t>
      </w:r>
      <w:r>
        <w:rPr>
          <w:rFonts w:ascii="Times New Roman" w:eastAsia="Times New Roman"/>
          <w:sz w:val="36"/>
        </w:rPr>
        <w:t>109</w:t>
      </w:r>
    </w:p>
    <w:p>
      <w:pPr>
        <w:pStyle w:val="ListParagraph"/>
        <w:numPr>
          <w:ilvl w:val="0"/>
          <w:numId w:val="13"/>
        </w:numPr>
        <w:tabs>
          <w:tab w:val="left" w:pos="3692"/>
        </w:tabs>
        <w:spacing w:before="8" w:after="0" w:line="537" w:lineRule="auto"/>
        <w:ind w:left="3420" w:right="11787" w:firstLine="0"/>
        <w:jc w:val="left"/>
        <w:rPr>
          <w:rFonts w:ascii="Times New Roman" w:eastAsia="Times New Roman"/>
          <w:sz w:val="34"/>
        </w:rPr>
      </w:pPr>
      <w:r>
        <w:rPr>
          <w:spacing w:val="-3"/>
          <w:sz w:val="36"/>
        </w:rPr>
        <w:t>安全操作注意事项</w:t>
      </w:r>
      <w:r>
        <w:rPr>
          <w:sz w:val="36"/>
        </w:rPr>
        <w:t>一般情况</w:t>
      </w:r>
    </w:p>
    <w:p>
      <w:pPr>
        <w:pStyle w:val="BodyText"/>
        <w:spacing w:before="3" w:line="350" w:lineRule="auto"/>
        <w:ind w:left="2700" w:right="2774" w:firstLine="719"/>
      </w:pPr>
      <w:r>
        <w:rPr>
          <w:rFonts w:ascii="Times New Roman" w:eastAsia="Times New Roman"/>
        </w:rPr>
        <w:t xml:space="preserve">l </w:t>
      </w:r>
      <w:r>
        <w:t>禁止在高粉尘、无良好排风设备或靠近易燃物品环境下使用仪器</w:t>
      </w:r>
      <w:r>
        <w:rPr>
          <w:rFonts w:ascii="Times New Roman" w:eastAsia="Times New Roman"/>
        </w:rPr>
        <w:t>,</w:t>
      </w:r>
      <w:r>
        <w:t>以免发生意外。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/>
        <w:ind w:left="3420"/>
      </w:pPr>
      <w:r>
        <w:rPr>
          <w:rFonts w:ascii="Times New Roman" w:eastAsia="Times New Roman"/>
        </w:rPr>
        <w:t xml:space="preserve">l </w:t>
      </w:r>
      <w:r>
        <w:t>禁止自行拆卸和重装仪器</w:t>
      </w:r>
      <w:r>
        <w:rPr>
          <w:rFonts w:ascii="Times New Roman" w:eastAsia="Times New Roman"/>
        </w:rPr>
        <w:t>,</w:t>
      </w:r>
      <w:r>
        <w:t>以免引起意外事故。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禁止直接用望远镜观察太阳</w:t>
      </w:r>
      <w:r>
        <w:rPr>
          <w:rFonts w:ascii="Times New Roman" w:eastAsia="Times New Roman"/>
        </w:rPr>
        <w:t>,</w:t>
      </w:r>
      <w:r>
        <w:t>以免造成眼睛失明。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观测太阳时务必使用阳光滤色镜。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禁止坐在仪器箱上</w:t>
      </w:r>
      <w:r>
        <w:rPr>
          <w:rFonts w:ascii="Times New Roman" w:eastAsia="Times New Roman"/>
        </w:rPr>
        <w:t>,</w:t>
      </w:r>
      <w:r>
        <w:t>以免滑倒造成人员受伤。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禁止挥动或抛甩垂球</w:t>
      </w:r>
      <w:r>
        <w:rPr>
          <w:rFonts w:ascii="Times New Roman" w:eastAsia="Times New Roman"/>
        </w:rPr>
        <w:t>,</w:t>
      </w:r>
      <w:r>
        <w:t>以免伤人。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352" w:lineRule="auto"/>
        <w:ind w:left="2700" w:right="3135" w:firstLine="719"/>
      </w:pPr>
      <w:r>
        <w:rPr>
          <w:rFonts w:ascii="Times New Roman" w:eastAsia="Times New Roman"/>
        </w:rPr>
        <w:t xml:space="preserve">l </w:t>
      </w:r>
      <w:r>
        <w:t>确保固紧提柄固定螺丝</w:t>
      </w:r>
      <w:r>
        <w:rPr>
          <w:rFonts w:ascii="Times New Roman" w:eastAsia="Times New Roman"/>
        </w:rPr>
        <w:t>,</w:t>
      </w:r>
      <w:r>
        <w:t>以免提拿仪器时仪器跌落而造成人员受伤或以其受损。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540" w:lineRule="auto"/>
        <w:ind w:left="3420" w:right="3135"/>
      </w:pPr>
      <w:r>
        <w:rPr>
          <w:rFonts w:ascii="Times New Roman" w:eastAsia="Times New Roman"/>
        </w:rPr>
        <w:t xml:space="preserve">l </w:t>
      </w:r>
      <w:r>
        <w:t>确保固紧三角基座制动控制杆</w:t>
      </w:r>
      <w:r>
        <w:rPr>
          <w:rFonts w:ascii="Times New Roman" w:eastAsia="Times New Roman"/>
        </w:rPr>
        <w:t>,</w:t>
      </w:r>
      <w:r>
        <w:t>以免提拿仪器时基座跌落而造成人员受伤。电源系统</w:t>
      </w:r>
    </w:p>
    <w:p>
      <w:pPr>
        <w:pStyle w:val="BodyText"/>
        <w:spacing w:line="456" w:lineRule="exact"/>
        <w:ind w:left="3420"/>
      </w:pPr>
      <w:r>
        <w:rPr>
          <w:rFonts w:ascii="Times New Roman" w:eastAsia="Times New Roman"/>
        </w:rPr>
        <w:t xml:space="preserve">l </w:t>
      </w:r>
      <w:r>
        <w:t>禁止使用与指定电压不符的电源</w:t>
      </w:r>
      <w:r>
        <w:rPr>
          <w:rFonts w:ascii="Times New Roman" w:eastAsia="Times New Roman"/>
        </w:rPr>
        <w:t>,</w:t>
      </w:r>
      <w:r>
        <w:t>以免造成火灾或触电事故。</w:t>
      </w:r>
    </w:p>
    <w:p>
      <w:pPr>
        <w:spacing w:after="0" w:line="456" w:lineRule="exact"/>
        <w:sectPr>
          <w:headerReference w:type="default" r:id="rId12"/>
          <w:pgSz w:w="18360" w:h="23760"/>
          <w:pgMar w:top="1180" w:right="0" w:bottom="280" w:left="0" w:header="98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/>
        <w:ind w:left="3420"/>
      </w:pPr>
      <w:r>
        <w:rPr>
          <w:rFonts w:ascii="Times New Roman" w:eastAsia="Times New Roman"/>
        </w:rPr>
        <w:t xml:space="preserve">l </w:t>
      </w:r>
      <w:r>
        <w:t>禁止使用受损的电线、插头或松脱的插座</w:t>
      </w:r>
      <w:r>
        <w:rPr>
          <w:rFonts w:ascii="Times New Roman" w:eastAsia="Times New Roman"/>
        </w:rPr>
        <w:t>,</w:t>
      </w:r>
      <w:r>
        <w:t>以免造成火灾或触电事故。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使用指定的电源线</w:t>
      </w:r>
      <w:r>
        <w:rPr>
          <w:rFonts w:ascii="Times New Roman" w:eastAsia="Times New Roman"/>
        </w:rPr>
        <w:t>,</w:t>
      </w:r>
      <w:r>
        <w:t>以免造成火灾事故。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充电时</w:t>
      </w:r>
      <w:r>
        <w:rPr>
          <w:rFonts w:ascii="Times New Roman" w:eastAsia="Times New Roman"/>
        </w:rPr>
        <w:t>,</w:t>
      </w:r>
      <w:r>
        <w:t>严禁在充电器上覆盖物品</w:t>
      </w:r>
      <w:r>
        <w:rPr>
          <w:rFonts w:ascii="Times New Roman" w:eastAsia="Times New Roman"/>
        </w:rPr>
        <w:t>,</w:t>
      </w:r>
      <w:r>
        <w:t>以免造成火灾事故。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使用指定的充电器为电池充电。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严禁给电池加热或将电池扔入火中</w:t>
      </w:r>
      <w:r>
        <w:rPr>
          <w:rFonts w:ascii="Times New Roman" w:eastAsia="Times New Roman"/>
        </w:rPr>
        <w:t>,</w:t>
      </w:r>
      <w:r>
        <w:t>以免爆炸伤人。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before="1"/>
        <w:ind w:left="3420"/>
      </w:pPr>
      <w:r>
        <w:rPr>
          <w:rFonts w:ascii="Times New Roman" w:eastAsia="Times New Roman"/>
        </w:rPr>
        <w:t xml:space="preserve">l </w:t>
      </w:r>
      <w:r>
        <w:t>为防止电池存放时发生短路</w:t>
      </w:r>
      <w:r>
        <w:rPr>
          <w:rFonts w:ascii="Times New Roman" w:eastAsia="Times New Roman"/>
        </w:rPr>
        <w:t>,</w:t>
      </w:r>
      <w:r>
        <w:t>可用绝缘胶带贴于电池电极处。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严禁使用潮湿的电池或充电器</w:t>
      </w:r>
      <w:r>
        <w:rPr>
          <w:rFonts w:ascii="Times New Roman" w:eastAsia="Times New Roman"/>
        </w:rPr>
        <w:t>,</w:t>
      </w:r>
      <w:r>
        <w:t>以免短路引发火灾。</w: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before="1"/>
        <w:ind w:left="3420"/>
      </w:pPr>
      <w:r>
        <w:rPr>
          <w:rFonts w:ascii="Times New Roman" w:eastAsia="Times New Roman"/>
        </w:rPr>
        <w:t xml:space="preserve">l </w:t>
      </w:r>
      <w:r>
        <w:t>不要用湿手插拔电池或充电器</w:t>
      </w:r>
      <w:r>
        <w:rPr>
          <w:rFonts w:ascii="Times New Roman" w:eastAsia="Times New Roman"/>
        </w:rPr>
        <w:t>,</w:t>
      </w:r>
      <w:r>
        <w:t>以免造成触电事故。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不要接触电池渗漏出来的液体</w:t>
      </w:r>
      <w:r>
        <w:rPr>
          <w:rFonts w:ascii="Times New Roman" w:eastAsia="Times New Roman"/>
        </w:rPr>
        <w:t>,</w:t>
      </w:r>
      <w:r>
        <w:t>以免有害化学物质造成皮肤烧伤。</w: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before="1"/>
        <w:ind w:left="3420"/>
      </w:pPr>
      <w:r>
        <w:rPr>
          <w:rFonts w:ascii="Times New Roman" w:eastAsia="Times New Roman"/>
        </w:rPr>
        <w:t xml:space="preserve">l </w:t>
      </w:r>
      <w:r>
        <w:t>仪器长期不用时</w:t>
      </w:r>
      <w:r>
        <w:rPr>
          <w:rFonts w:ascii="Times New Roman" w:eastAsia="Times New Roman"/>
        </w:rPr>
        <w:t>,</w:t>
      </w:r>
      <w:r>
        <w:t>应将电池取下分开存放</w:t>
      </w:r>
      <w:r>
        <w:rPr>
          <w:rFonts w:ascii="Times New Roman" w:eastAsia="Times New Roman"/>
        </w:rPr>
        <w:t>,</w:t>
      </w:r>
      <w:r>
        <w:t>电池应至少每月充电一次。三角架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352" w:lineRule="auto"/>
        <w:ind w:left="2700" w:right="3044" w:firstLine="719"/>
      </w:pPr>
      <w:r>
        <w:rPr>
          <w:rFonts w:ascii="Times New Roman" w:eastAsia="Times New Roman"/>
        </w:rPr>
        <w:t xml:space="preserve">l </w:t>
      </w:r>
      <w:r>
        <w:t>将仪器架设在三脚架时</w:t>
      </w:r>
      <w:r>
        <w:rPr>
          <w:rFonts w:ascii="Times New Roman" w:eastAsia="Times New Roman"/>
        </w:rPr>
        <w:t>,</w:t>
      </w:r>
      <w:r>
        <w:t>务必固紧三角基座制动控制杆和中心螺旋</w:t>
      </w:r>
      <w:r>
        <w:rPr>
          <w:rFonts w:ascii="Times New Roman" w:eastAsia="Times New Roman"/>
        </w:rPr>
        <w:t>,</w:t>
      </w:r>
      <w:r>
        <w:t>以免仪器跌落伤人。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架设仪器时</w:t>
      </w:r>
      <w:r>
        <w:rPr>
          <w:rFonts w:ascii="Times New Roman" w:eastAsia="Times New Roman"/>
        </w:rPr>
        <w:t>,</w:t>
      </w:r>
      <w:r>
        <w:t>三脚架的脚螺旋务必固紧</w:t>
      </w:r>
      <w:r>
        <w:rPr>
          <w:rFonts w:ascii="Times New Roman" w:eastAsia="Times New Roman"/>
        </w:rPr>
        <w:t>,</w:t>
      </w:r>
      <w:r>
        <w:t>以免三脚架倒下伤人。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架设三脚架时</w:t>
      </w:r>
      <w:r>
        <w:rPr>
          <w:rFonts w:ascii="Times New Roman" w:eastAsia="Times New Roman"/>
        </w:rPr>
        <w:t>,</w:t>
      </w:r>
      <w:r>
        <w:t>应注意防止手、脚被三角架脚尖刺伤。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拿起三脚架前务必固紧脚螺旋</w:t>
      </w:r>
      <w:r>
        <w:rPr>
          <w:rFonts w:ascii="Times New Roman" w:eastAsia="Times New Roman"/>
        </w:rPr>
        <w:t>,</w:t>
      </w:r>
      <w:r>
        <w:t>以免三角架脚伸出伤及他人。</w:t>
      </w:r>
    </w:p>
    <w:p>
      <w:pPr>
        <w:pStyle w:val="BodyText"/>
        <w:rPr>
          <w:sz w:val="45"/>
        </w:rPr>
      </w:pPr>
    </w:p>
    <w:p>
      <w:pPr>
        <w:pStyle w:val="ListParagraph"/>
        <w:numPr>
          <w:ilvl w:val="0"/>
          <w:numId w:val="13"/>
        </w:numPr>
        <w:tabs>
          <w:tab w:val="left" w:pos="3692"/>
        </w:tabs>
        <w:spacing w:before="0" w:after="0" w:line="537" w:lineRule="auto"/>
        <w:ind w:left="3420" w:right="13227" w:firstLine="0"/>
        <w:jc w:val="left"/>
        <w:rPr>
          <w:rFonts w:ascii="Times New Roman" w:eastAsia="Times New Roman"/>
          <w:sz w:val="34"/>
        </w:rPr>
      </w:pPr>
      <w:r>
        <w:rPr>
          <w:spacing w:val="-5"/>
          <w:sz w:val="36"/>
        </w:rPr>
        <w:t>注意事项</w:t>
      </w:r>
      <w:r>
        <w:rPr>
          <w:sz w:val="36"/>
        </w:rPr>
        <w:t>防尘防水</w:t>
      </w:r>
    </w:p>
    <w:p>
      <w:pPr>
        <w:pStyle w:val="BodyText"/>
        <w:spacing w:before="4" w:line="350" w:lineRule="auto"/>
        <w:ind w:left="2700" w:right="2842" w:firstLine="719"/>
      </w:pPr>
      <w:r>
        <w:rPr>
          <w:rFonts w:ascii="Times New Roman" w:eastAsia="Times New Roman"/>
        </w:rPr>
        <w:t xml:space="preserve">l </w:t>
      </w:r>
      <w:r>
        <w:t>禁止将仪器浸入水中</w:t>
      </w:r>
      <w:r>
        <w:rPr>
          <w:rFonts w:ascii="Times New Roman" w:eastAsia="Times New Roman"/>
        </w:rPr>
        <w:t>,</w:t>
      </w:r>
      <w:r>
        <w:rPr>
          <w:spacing w:val="-7"/>
        </w:rPr>
        <w:t xml:space="preserve">本仪器是按照国标防水标准 </w:t>
      </w:r>
      <w:r>
        <w:rPr>
          <w:rFonts w:ascii="Times New Roman" w:eastAsia="Times New Roman"/>
        </w:rPr>
        <w:t xml:space="preserve">IPX4 </w:t>
      </w:r>
      <w:r>
        <w:t>进行设计的</w:t>
      </w:r>
      <w:r>
        <w:rPr>
          <w:rFonts w:ascii="Times New Roman" w:eastAsia="Times New Roman"/>
          <w:spacing w:val="3"/>
        </w:rPr>
        <w:t>,</w:t>
      </w:r>
      <w:r>
        <w:rPr>
          <w:spacing w:val="-4"/>
        </w:rPr>
        <w:t>可保护仪</w:t>
      </w:r>
      <w:r>
        <w:t>器免受普通雨水的损害。</w:t>
      </w:r>
    </w:p>
    <w:p>
      <w:pPr>
        <w:spacing w:after="0" w:line="350" w:lineRule="auto"/>
        <w:sectPr>
          <w:headerReference w:type="default" r:id="rId13"/>
          <w:pgSz w:w="18360" w:h="23760"/>
          <w:pgMar w:top="1180" w:right="0" w:bottom="280" w:left="0" w:header="980" w:footer="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 w:line="540" w:lineRule="auto"/>
        <w:ind w:left="3420" w:right="3855"/>
      </w:pPr>
      <w:r>
        <w:rPr>
          <w:rFonts w:ascii="Times New Roman" w:eastAsia="Times New Roman"/>
        </w:rPr>
        <w:t xml:space="preserve">l </w:t>
      </w:r>
      <w:r>
        <w:t>为确保仪器的防尘防水性</w:t>
      </w:r>
      <w:r>
        <w:rPr>
          <w:rFonts w:ascii="Times New Roman" w:eastAsia="Times New Roman"/>
        </w:rPr>
        <w:t>,</w:t>
      </w:r>
      <w:r>
        <w:t>务必正确地合上电池护盖和通讯接口护套。确保电池护盖和通讯接口内部干燥、无尘</w:t>
      </w:r>
      <w:r>
        <w:rPr>
          <w:rFonts w:ascii="Times New Roman" w:eastAsia="Times New Roman"/>
        </w:rPr>
        <w:t>,</w:t>
      </w:r>
      <w:r>
        <w:t>以免损坏仪器。</w:t>
      </w:r>
    </w:p>
    <w:p>
      <w:pPr>
        <w:pStyle w:val="BodyText"/>
        <w:spacing w:line="456" w:lineRule="exact"/>
        <w:ind w:left="3420"/>
      </w:pPr>
      <w:r>
        <w:rPr>
          <w:rFonts w:ascii="Times New Roman" w:eastAsia="Times New Roman"/>
        </w:rPr>
        <w:t xml:space="preserve">l </w:t>
      </w:r>
      <w:r>
        <w:t>关闭仪器箱时应确保仪器和箱内干燥、无尘</w:t>
      </w:r>
      <w:r>
        <w:rPr>
          <w:rFonts w:ascii="Times New Roman" w:eastAsia="Times New Roman"/>
        </w:rPr>
        <w:t>,</w:t>
      </w:r>
      <w:r>
        <w:t>防止仪器锈蚀。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537" w:lineRule="auto"/>
        <w:ind w:left="3420" w:right="4215"/>
      </w:pPr>
      <w:r>
        <w:rPr>
          <w:rFonts w:ascii="Times New Roman" w:eastAsia="Times New Roman"/>
        </w:rPr>
        <w:t xml:space="preserve">l </w:t>
      </w:r>
      <w:r>
        <w:t>严禁将仪器直接置于地面上</w:t>
      </w:r>
      <w:r>
        <w:rPr>
          <w:rFonts w:ascii="Times New Roman" w:eastAsia="Times New Roman"/>
        </w:rPr>
        <w:t>,</w:t>
      </w:r>
      <w:r>
        <w:rPr>
          <w:spacing w:val="-1"/>
        </w:rPr>
        <w:t>避免沙土、灰尘损坏中心螺旋或螺孔。</w:t>
      </w:r>
      <w:r>
        <w:t>使用</w:t>
      </w:r>
    </w:p>
    <w:p>
      <w:pPr>
        <w:pStyle w:val="BodyText"/>
        <w:spacing w:before="4" w:line="350" w:lineRule="auto"/>
        <w:ind w:left="2700" w:right="2775" w:firstLine="719"/>
      </w:pPr>
      <w:r>
        <w:rPr>
          <w:rFonts w:ascii="Times New Roman" w:eastAsia="Times New Roman"/>
        </w:rPr>
        <w:t>l</w:t>
      </w:r>
      <w:r>
        <w:rPr>
          <w:rFonts w:ascii="Times New Roman" w:eastAsia="Times New Roman"/>
          <w:spacing w:val="1"/>
        </w:rPr>
        <w:t xml:space="preserve"> </w:t>
      </w:r>
      <w:r>
        <w:t>安置仪器时应尽可能使用木质三角架</w:t>
      </w:r>
      <w:r>
        <w:rPr>
          <w:rFonts w:ascii="Times New Roman" w:eastAsia="Times New Roman"/>
        </w:rPr>
        <w:t>,</w:t>
      </w:r>
      <w:r>
        <w:rPr>
          <w:spacing w:val="-1"/>
        </w:rPr>
        <w:t>使用金属三角架可能会因晃动而影响观</w:t>
      </w:r>
      <w:r>
        <w:t>测精度。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 w:line="350" w:lineRule="auto"/>
        <w:ind w:left="2700" w:right="3044" w:firstLine="719"/>
      </w:pPr>
      <w:r>
        <w:rPr>
          <w:rFonts w:ascii="Times New Roman" w:eastAsia="Times New Roman"/>
        </w:rPr>
        <w:t xml:space="preserve">l </w:t>
      </w:r>
      <w:r>
        <w:t>三角基座安装不正确将会影响观测精度</w:t>
      </w:r>
      <w:r>
        <w:rPr>
          <w:rFonts w:ascii="Times New Roman" w:eastAsia="Times New Roman"/>
        </w:rPr>
        <w:t>,</w:t>
      </w:r>
      <w:r>
        <w:t>应时常检查基座上的校正螺丝</w:t>
      </w:r>
      <w:r>
        <w:rPr>
          <w:rFonts w:ascii="Times New Roman" w:eastAsia="Times New Roman"/>
        </w:rPr>
        <w:t>,</w:t>
      </w:r>
      <w:r>
        <w:t>确保基座固定钮锁好</w:t>
      </w:r>
      <w:r>
        <w:rPr>
          <w:rFonts w:ascii="Times New Roman" w:eastAsia="Times New Roman"/>
        </w:rPr>
        <w:t>,</w:t>
      </w:r>
      <w:r>
        <w:t>基座固定螺丝旋紧</w:t>
      </w:r>
      <w:r>
        <w:rPr>
          <w:rFonts w:ascii="Times New Roman" w:eastAsia="Times New Roman"/>
        </w:rPr>
        <w:t>,</w:t>
      </w:r>
      <w:r>
        <w:t>防止仪器受震。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350" w:lineRule="auto"/>
        <w:ind w:left="2700" w:right="2775" w:firstLine="719"/>
      </w:pPr>
      <w:r>
        <w:rPr>
          <w:rFonts w:ascii="Times New Roman" w:eastAsia="Times New Roman"/>
        </w:rPr>
        <w:t xml:space="preserve">l </w:t>
      </w:r>
      <w:r>
        <w:t>作业前应仔细全面检查仪器</w:t>
      </w:r>
      <w:r>
        <w:rPr>
          <w:rFonts w:ascii="Times New Roman" w:eastAsia="Times New Roman"/>
        </w:rPr>
        <w:t>,</w:t>
      </w:r>
      <w:r>
        <w:t>确信仪器各项指标、功能、电源、初始设置和各项参数均符合要求时再进行作业。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537" w:lineRule="auto"/>
        <w:ind w:left="3420" w:right="8986"/>
      </w:pPr>
      <w:r>
        <w:rPr>
          <w:rFonts w:ascii="Times New Roman" w:eastAsia="Times New Roman"/>
        </w:rPr>
        <w:t xml:space="preserve">l </w:t>
      </w:r>
      <w:r>
        <w:rPr>
          <w:spacing w:val="-2"/>
        </w:rPr>
        <w:t>迁站时必须将仪器从三角架上取下。</w:t>
      </w:r>
      <w:r>
        <w:rPr>
          <w:rFonts w:ascii="Times New Roman" w:eastAsia="Times New Roman"/>
        </w:rPr>
        <w:t>l</w:t>
      </w:r>
      <w:r>
        <w:rPr>
          <w:rFonts w:ascii="Times New Roman" w:eastAsia="Times New Roman"/>
          <w:spacing w:val="3"/>
        </w:rPr>
        <w:t xml:space="preserve"> </w:t>
      </w:r>
      <w:r>
        <w:t>取下电池前务必先关闭电源开关。 其他</w:t>
      </w:r>
    </w:p>
    <w:p>
      <w:pPr>
        <w:pStyle w:val="BodyText"/>
        <w:spacing w:before="3" w:line="352" w:lineRule="auto"/>
        <w:ind w:left="2700" w:right="3044" w:firstLine="719"/>
      </w:pPr>
      <w:r>
        <w:rPr>
          <w:rFonts w:ascii="Times New Roman" w:eastAsia="Times New Roman"/>
        </w:rPr>
        <w:t xml:space="preserve">l </w:t>
      </w:r>
      <w:r>
        <w:t>当仪器从温暖的地方移至寒冷的地方操作时</w:t>
      </w:r>
      <w:r>
        <w:rPr>
          <w:rFonts w:ascii="Times New Roman" w:eastAsia="Times New Roman"/>
        </w:rPr>
        <w:t>,</w:t>
      </w:r>
      <w:r>
        <w:t>由于内部空气与外界存在温差</w:t>
      </w:r>
      <w:r>
        <w:rPr>
          <w:rFonts w:ascii="Times New Roman" w:eastAsia="Times New Roman"/>
        </w:rPr>
        <w:t xml:space="preserve">, </w:t>
      </w:r>
      <w:r>
        <w:t>可能导致键盘操作粘连</w:t>
      </w:r>
      <w:r>
        <w:rPr>
          <w:rFonts w:ascii="Times New Roman" w:eastAsia="Times New Roman"/>
        </w:rPr>
        <w:t>,</w:t>
      </w:r>
      <w:r>
        <w:t>此时请先打开电池盖</w:t>
      </w:r>
      <w:r>
        <w:rPr>
          <w:rFonts w:ascii="Times New Roman" w:eastAsia="Times New Roman"/>
        </w:rPr>
        <w:t>,</w:t>
      </w:r>
      <w:r>
        <w:t>置放若干时间。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l </w:t>
      </w:r>
      <w:r>
        <w:t>避免仪器受到强烈的冲击或震动。</w:t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13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Times New Roman" w:eastAsia="Times New Roman"/>
          <w:sz w:val="34"/>
        </w:rPr>
      </w:pPr>
      <w:r>
        <w:rPr>
          <w:sz w:val="36"/>
        </w:rPr>
        <w:t>激光安全信息</w:t>
      </w:r>
    </w:p>
    <w:p>
      <w:pPr>
        <w:spacing w:after="0" w:line="240" w:lineRule="auto"/>
        <w:jc w:val="left"/>
        <w:rPr>
          <w:rFonts w:ascii="Times New Roman" w:eastAsia="Times New Roman"/>
          <w:sz w:val="34"/>
        </w:rPr>
        <w:sectPr>
          <w:headerReference w:type="default" r:id="rId14"/>
          <w:pgSz w:w="18360" w:h="23760"/>
          <w:pgMar w:top="1180" w:right="0" w:bottom="280" w:left="0" w:header="980" w:footer="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p>
      <w:pPr>
        <w:pStyle w:val="BodyText"/>
        <w:ind w:left="2700"/>
        <w:rPr>
          <w:sz w:val="20"/>
        </w:rPr>
      </w:pPr>
      <w:r>
        <w:rPr>
          <w:sz w:val="20"/>
        </w:rPr>
        <w:drawing>
          <wp:inline distT="0" distB="0" distL="0" distR="0">
            <wp:extent cx="2800278" cy="247173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278" cy="247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59" w:line="540" w:lineRule="auto"/>
        <w:ind w:left="3420" w:right="9086"/>
        <w:jc w:val="both"/>
      </w:pPr>
      <w:r>
        <w:t>本系列产品中</w:t>
      </w:r>
      <w:r>
        <w:rPr>
          <w:rFonts w:ascii="Arial" w:eastAsia="Arial"/>
        </w:rPr>
        <w:t>,</w:t>
      </w:r>
      <w:r>
        <w:rPr>
          <w:spacing w:val="-2"/>
        </w:rPr>
        <w:t>部分品种下对点器内装</w:t>
      </w:r>
      <w:r>
        <w:t>有激光光源</w:t>
      </w:r>
      <w:r>
        <w:rPr>
          <w:rFonts w:ascii="Arial" w:eastAsia="Arial"/>
        </w:rPr>
        <w:t>,</w:t>
      </w:r>
      <w:r>
        <w:rPr>
          <w:spacing w:val="-2"/>
        </w:rPr>
        <w:t>为了防止激光损伤您的眼</w:t>
      </w:r>
      <w:r>
        <w:t>睛</w:t>
      </w:r>
      <w:r>
        <w:rPr>
          <w:rFonts w:ascii="Arial" w:eastAsia="Arial"/>
        </w:rPr>
        <w:t>,</w:t>
      </w:r>
      <w:r>
        <w:rPr>
          <w:spacing w:val="-2"/>
        </w:rPr>
        <w:t>切勿用眼睛直接观察下对点器内的</w:t>
      </w:r>
      <w:r>
        <w:t>光源。</w:t>
      </w:r>
    </w:p>
    <w:p>
      <w:pPr>
        <w:pStyle w:val="BodyText"/>
        <w:spacing w:line="540" w:lineRule="auto"/>
        <w:ind w:left="3420" w:right="9042"/>
      </w:pPr>
      <w:r>
        <w:t>不要频繁地开关激光对点器</w:t>
      </w:r>
      <w:r>
        <w:rPr>
          <w:rFonts w:ascii="Arial" w:eastAsia="Arial"/>
        </w:rPr>
        <w:t>,</w:t>
      </w:r>
      <w:r>
        <w:t>以免损坏激光器。</w:t>
      </w:r>
    </w:p>
    <w:p>
      <w:pPr>
        <w:pStyle w:val="ListParagraph"/>
        <w:numPr>
          <w:ilvl w:val="0"/>
          <w:numId w:val="13"/>
        </w:numPr>
        <w:tabs>
          <w:tab w:val="left" w:pos="3692"/>
        </w:tabs>
        <w:spacing w:before="0" w:after="0" w:line="456" w:lineRule="exact"/>
        <w:ind w:left="3691" w:right="0" w:hanging="272"/>
        <w:jc w:val="left"/>
        <w:rPr>
          <w:rFonts w:ascii="Arial" w:eastAsia="Arial"/>
          <w:sz w:val="34"/>
        </w:rPr>
      </w:pPr>
      <w:r>
        <w:rPr>
          <w:sz w:val="36"/>
        </w:rPr>
        <w:t>仪器功能介绍</w:t>
      </w:r>
    </w:p>
    <w:p>
      <w:pPr>
        <w:pStyle w:val="BodyText"/>
        <w:spacing w:before="1"/>
        <w:rPr>
          <w:sz w:val="44"/>
        </w:rPr>
      </w:pPr>
    </w:p>
    <w:p>
      <w:pPr>
        <w:pStyle w:val="ListParagraph"/>
        <w:numPr>
          <w:ilvl w:val="1"/>
          <w:numId w:val="13"/>
        </w:numPr>
        <w:tabs>
          <w:tab w:val="left" w:pos="3943"/>
        </w:tabs>
        <w:spacing w:before="0" w:after="0" w:line="240" w:lineRule="auto"/>
        <w:ind w:left="3942" w:right="0" w:hanging="523"/>
        <w:jc w:val="left"/>
        <w:rPr>
          <w:sz w:val="36"/>
        </w:rPr>
      </w:pPr>
      <w:r>
        <w:rPr>
          <w:sz w:val="36"/>
        </w:rPr>
        <w:t>仪器部件名称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6"/>
          <w:pgSz w:w="18360" w:h="23760"/>
          <w:pgMar w:top="1180" w:right="0" w:bottom="280" w:left="0" w:header="980" w:footer="0"/>
          <w:pgNumType w:start="11"/>
          <w:cols w:space="708"/>
        </w:sectPr>
      </w:pPr>
    </w:p>
    <w:p>
      <w:pPr>
        <w:pStyle w:val="BodyText"/>
        <w:spacing w:line="179" w:lineRule="exact"/>
        <w:ind w:left="2540"/>
        <w:rPr>
          <w:sz w:val="17"/>
        </w:rPr>
      </w:pPr>
      <w:r>
        <w:rPr>
          <w:position w:val="-3"/>
          <w:sz w:val="17"/>
        </w:rPr>
        <w:drawing>
          <wp:inline distT="0" distB="0" distL="0" distR="0">
            <wp:extent cx="8411717" cy="114014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1717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50" w:line="537" w:lineRule="auto"/>
        <w:ind w:left="3420" w:right="14217"/>
        <w:jc w:val="both"/>
      </w:pPr>
      <w:r>
        <w:pict>
          <v:group id="_x0000_s1025" style="width:918pt;height:807pt;margin-top:-832.21pt;margin-left:0;mso-position-horizontal-relative:page;position:absolute;z-index:251658240" coordorigin="0,-16644" coordsize="18360,161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277;height:7383;left:2700;position:absolute;top:-16645" stroked="f">
              <v:imagedata r:id="rId18" o:title=""/>
            </v:shape>
            <v:shape id="_x0000_s1027" type="#_x0000_t75" style="width:4007;height:563;left:2700;position:absolute;top:-9239" stroked="f">
              <v:imagedata r:id="rId19" o:title=""/>
            </v:shape>
            <v:shape id="_x0000_s1028" type="#_x0000_t75" style="width:5850;height:585;left:6706;position:absolute;top:-9265" stroked="f">
              <v:imagedata r:id="rId20" o:title=""/>
            </v:shape>
            <v:shape id="_x0000_s1029" type="#_x0000_t75" style="width:18360;height:7040;position:absolute;top:-8705" stroked="f">
              <v:imagedata r:id="rId21" o:title=""/>
            </v:shape>
            <v:shape id="_x0000_s1030" type="#_x0000_t75" style="width:4322;height:563;left:2700;position:absolute;top:-1658" stroked="f">
              <v:imagedata r:id="rId22" o:title=""/>
            </v:shape>
            <v:shape id="_x0000_s1031" type="#_x0000_t75" style="width:5513;height:585;left:7606;position:absolute;top:-1684" stroked="f">
              <v:imagedata r:id="rId23" o:title=""/>
            </v:shape>
            <v:shape id="_x0000_s1032" type="#_x0000_t75" style="width:18360;height:620;position:absolute;top:-1125" stroked="f">
              <v:imagedata r:id="rId24" o:title=""/>
            </v:shape>
            <v:shape id="_x0000_s1033" type="#_x0000_t75" style="width:3983;height:563;left:7606;position:absolute;top:-1075" stroked="f">
              <v:imagedata r:id="rId25" o:title=""/>
            </v:shape>
          </v:group>
        </w:pict>
      </w:r>
      <w:r>
        <w:t>提柄物镜粗瞄</w:t>
      </w:r>
    </w:p>
    <w:p>
      <w:pPr>
        <w:spacing w:after="0" w:line="537" w:lineRule="auto"/>
        <w:jc w:val="both"/>
        <w:sectPr>
          <w:headerReference w:type="default" r:id="rId26"/>
          <w:pgSz w:w="18360" w:h="23760"/>
          <w:pgMar w:top="1100" w:right="0" w:bottom="280" w:left="0" w:header="0" w:footer="0"/>
          <w:pgNumType w:start="12"/>
          <w:cols w:space="708"/>
        </w:sectPr>
      </w:pPr>
    </w:p>
    <w:p>
      <w:pPr>
        <w:pStyle w:val="BodyText"/>
        <w:spacing w:line="59" w:lineRule="exact"/>
        <w:ind w:left="2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97703" cy="38004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77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50"/>
        <w:ind w:left="3420"/>
      </w:pPr>
      <w:r>
        <w:t>准器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537" w:lineRule="auto"/>
        <w:ind w:left="3420" w:right="13137"/>
      </w:pPr>
      <w:r>
        <w:rPr>
          <w:spacing w:val="-4"/>
        </w:rPr>
        <w:t>光学对点器</w:t>
      </w:r>
      <w:r>
        <w:t>键盘</w:t>
      </w:r>
    </w:p>
    <w:p>
      <w:pPr>
        <w:pStyle w:val="BodyText"/>
        <w:spacing w:before="3"/>
        <w:ind w:left="3420"/>
      </w:pPr>
      <w:r>
        <w:t>脚螺旋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before="1" w:line="540" w:lineRule="auto"/>
        <w:ind w:left="3420" w:right="9446"/>
      </w:pPr>
      <w:r>
        <w:rPr>
          <w:spacing w:val="-10"/>
        </w:rPr>
        <w:t>三角基座制动控制杆 望远镜调焦环</w:t>
      </w:r>
      <w:r>
        <w:t>垂直制动微动手轮</w:t>
      </w:r>
    </w:p>
    <w:p>
      <w:pPr>
        <w:pStyle w:val="BodyText"/>
        <w:spacing w:line="456" w:lineRule="exact"/>
        <w:ind w:left="3420"/>
      </w:pPr>
      <w:r>
        <w:rPr>
          <w:spacing w:val="-11"/>
        </w:rPr>
        <w:t>数据通讯插口 基座</w:t>
      </w:r>
    </w:p>
    <w:p>
      <w:pPr>
        <w:pStyle w:val="BodyText"/>
        <w:spacing w:before="11"/>
        <w:rPr>
          <w:sz w:val="44"/>
        </w:rPr>
      </w:pPr>
    </w:p>
    <w:p>
      <w:pPr>
        <w:pStyle w:val="ListParagraph"/>
        <w:numPr>
          <w:ilvl w:val="1"/>
          <w:numId w:val="13"/>
        </w:numPr>
        <w:tabs>
          <w:tab w:val="left" w:pos="3943"/>
        </w:tabs>
        <w:spacing w:before="0" w:after="0" w:line="240" w:lineRule="auto"/>
        <w:ind w:left="3942" w:right="0" w:hanging="523"/>
        <w:jc w:val="left"/>
        <w:rPr>
          <w:sz w:val="36"/>
        </w:rPr>
      </w:pPr>
      <w:r>
        <w:pict>
          <v:group id="_x0000_s1034" style="width:522pt;height:301.55pt;margin-top:207.06pt;margin-left:135pt;mso-position-horizontal-relative:page;position:absolute;z-index:251659264" coordorigin="2700,4141" coordsize="10440,6031">
            <v:shape id="_x0000_s1035" type="#_x0000_t75" style="width:5220;height:4883;left:2700;position:absolute;top:4727" stroked="f">
              <v:imagedata r:id="rId28" o:title=""/>
            </v:shape>
            <v:shape id="_x0000_s1036" type="#_x0000_t75" style="width:5220;height:5468;left:7920;position:absolute;top:4141" stroked="f">
              <v:imagedata r:id="rId29" o:title=""/>
            </v:shape>
            <v:shape id="_x0000_s1037" type="#_x0000_t75" style="width:1577;height:563;left:2700;position:absolute;top:9608" stroked="f">
              <v:imagedata r:id="rId30" o:title=""/>
            </v:shape>
          </v:group>
        </w:pict>
      </w:r>
      <w:r>
        <w:rPr>
          <w:sz w:val="36"/>
        </w:rPr>
        <w:t>模式图</w:t>
      </w:r>
    </w:p>
    <w:p>
      <w:pPr>
        <w:pStyle w:val="BodyText"/>
        <w:spacing w:before="12"/>
        <w:rPr>
          <w:sz w:val="25"/>
        </w:rPr>
      </w:pPr>
      <w:r>
        <w:pict>
          <v:group id="_x0000_s1038" style="width:253.05pt;height:165.45pt;margin-top:18.58pt;margin-left:135pt;mso-position-horizontal-relative:page;mso-wrap-distance-left:0;mso-wrap-distance-right:0;position:absolute;z-index:-251656192" coordorigin="2700,372" coordsize="5061,3309">
            <v:shape id="_x0000_s1039" type="#_x0000_t75" style="width:1551;height:585;left:2700;position:absolute;top:371" stroked="f">
              <v:imagedata r:id="rId31" o:title=""/>
            </v:shape>
            <v:shape id="_x0000_s1040" type="#_x0000_t75" style="width:5061;height:2722;left:2700;position:absolute;top:958" stroked="f">
              <v:imagedata r:id="rId32" o:title=""/>
            </v:shape>
            <w10:wrap type="topAndBottom"/>
          </v:group>
        </w:pic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32"/>
        </w:rPr>
      </w:pPr>
    </w:p>
    <w:p>
      <w:pPr>
        <w:pStyle w:val="BodyText"/>
        <w:spacing w:before="1"/>
        <w:ind w:left="3420"/>
      </w:pPr>
      <w:r>
        <w:t>状态屏幕</w:t>
      </w:r>
    </w:p>
    <w:p>
      <w:pPr>
        <w:spacing w:after="0"/>
        <w:sectPr>
          <w:headerReference w:type="default" r:id="rId33"/>
          <w:pgSz w:w="18360" w:h="23760"/>
          <w:pgMar w:top="1120" w:right="0" w:bottom="280" w:left="0" w:header="0" w:footer="0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2700"/>
        <w:rPr>
          <w:sz w:val="20"/>
        </w:rPr>
      </w:pPr>
      <w:r>
        <w:rPr>
          <w:sz w:val="20"/>
        </w:rPr>
        <w:pict>
          <v:group id="_x0000_i1041" style="width:253.05pt;height:211.45pt;mso-position-horizontal-relative:char;mso-position-vertical-relative:line" coordorigin="0,0" coordsize="5061,4229">
            <v:shape id="_x0000_s1042" type="#_x0000_t75" style="width:5061;height:2722;position:absolute" stroked="f">
              <v:imagedata r:id="rId34" o:title=""/>
            </v:shape>
            <v:shape id="_x0000_s1043" type="#_x0000_t75" style="width:5041;height:1508;position:absolute;top:2721" stroked="f">
              <v:imagedata r:id="rId35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49"/>
        <w:ind w:left="3420"/>
      </w:pPr>
      <w:r>
        <w:t>内存模式 设置模式</w:t>
      </w:r>
    </w:p>
    <w:p>
      <w:pPr>
        <w:pStyle w:val="BodyText"/>
        <w:spacing w:before="3"/>
        <w:rPr>
          <w:sz w:val="2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238545</wp:posOffset>
            </wp:positionV>
            <wp:extent cx="3300475" cy="1885950"/>
            <wp:effectExtent l="0" t="0" r="0" b="0"/>
            <wp:wrapTopAndBottom/>
            <wp:docPr id="13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047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5073015</wp:posOffset>
            </wp:positionH>
            <wp:positionV relativeFrom="paragraph">
              <wp:posOffset>538519</wp:posOffset>
            </wp:positionV>
            <wp:extent cx="3200271" cy="1585912"/>
            <wp:effectExtent l="0" t="0" r="0" b="0"/>
            <wp:wrapTopAndBottom/>
            <wp:docPr id="1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271" cy="158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3692"/>
        </w:tabs>
        <w:spacing w:before="1" w:after="0" w:line="240" w:lineRule="auto"/>
        <w:ind w:left="3691" w:right="0" w:hanging="272"/>
        <w:jc w:val="left"/>
        <w:rPr>
          <w:rFonts w:ascii="Arial" w:eastAsia="Arial"/>
          <w:sz w:val="34"/>
        </w:rPr>
      </w:pPr>
      <w:r>
        <w:rPr>
          <w:sz w:val="36"/>
        </w:rPr>
        <w:t>基本操作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1"/>
          <w:numId w:val="32"/>
        </w:numPr>
        <w:tabs>
          <w:tab w:val="left" w:pos="3943"/>
        </w:tabs>
        <w:spacing w:before="0" w:after="0" w:line="240" w:lineRule="auto"/>
        <w:ind w:left="3942" w:right="0" w:hanging="523"/>
        <w:jc w:val="left"/>
        <w:rPr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513333</wp:posOffset>
            </wp:positionV>
            <wp:extent cx="11658600" cy="4114800"/>
            <wp:effectExtent l="0" t="0" r="0" b="0"/>
            <wp:wrapNone/>
            <wp:docPr id="1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键盘基本操作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55"/>
        </w:rPr>
      </w:pPr>
    </w:p>
    <w:p>
      <w:pPr>
        <w:pStyle w:val="ListParagraph"/>
        <w:numPr>
          <w:ilvl w:val="0"/>
          <w:numId w:val="12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Arial" w:eastAsia="Arial"/>
          <w:sz w:val="34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506348</wp:posOffset>
            </wp:positionV>
            <wp:extent cx="11658600" cy="304800"/>
            <wp:effectExtent l="0" t="0" r="0" b="0"/>
            <wp:wrapNone/>
            <wp:docPr id="1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电源开关键</w:t>
      </w:r>
    </w:p>
    <w:p>
      <w:pPr>
        <w:spacing w:after="0" w:line="240" w:lineRule="auto"/>
        <w:jc w:val="left"/>
        <w:rPr>
          <w:rFonts w:ascii="Arial" w:eastAsia="Arial"/>
          <w:sz w:val="34"/>
        </w:rPr>
        <w:sectPr>
          <w:headerReference w:type="default" r:id="rId40"/>
          <w:pgSz w:w="18360" w:h="23760"/>
          <w:pgMar w:top="1280" w:right="0" w:bottom="280" w:left="0" w:header="1080" w:footer="0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59"/>
        <w:ind w:left="342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545337</wp:posOffset>
            </wp:positionV>
            <wp:extent cx="11658600" cy="304800"/>
            <wp:effectExtent l="0" t="0" r="0" b="0"/>
            <wp:wrapNone/>
            <wp:docPr id="2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开机</w:t>
      </w:r>
      <w:r>
        <w:rPr>
          <w:rFonts w:ascii="Times New Roman" w:eastAsia="Times New Roman"/>
        </w:rPr>
        <w:t>:</w:t>
      </w:r>
      <w:r>
        <w:t>按。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30"/>
        </w:rPr>
      </w:pPr>
    </w:p>
    <w:p>
      <w:pPr>
        <w:pStyle w:val="BodyText"/>
        <w:spacing w:before="1"/>
        <w:ind w:left="3420"/>
      </w:pPr>
      <w:r>
        <w:t>关机</w:t>
      </w:r>
      <w:r>
        <w:rPr>
          <w:rFonts w:ascii="Times New Roman" w:eastAsia="Times New Roman"/>
        </w:rPr>
        <w:t>:</w:t>
      </w:r>
      <w:r>
        <w:t xml:space="preserve">长按 </w:t>
      </w:r>
      <w:r>
        <w:rPr>
          <w:rFonts w:ascii="Times New Roman" w:eastAsia="Times New Roman"/>
        </w:rPr>
        <w:t xml:space="preserve">2 </w:t>
      </w:r>
      <w:r>
        <w:t>秒。</w:t>
      </w:r>
    </w:p>
    <w:p>
      <w:pPr>
        <w:pStyle w:val="BodyText"/>
        <w:spacing w:before="11"/>
        <w:rPr>
          <w:sz w:val="44"/>
        </w:rPr>
      </w:pPr>
    </w:p>
    <w:p>
      <w:pPr>
        <w:pStyle w:val="ListParagraph"/>
        <w:numPr>
          <w:ilvl w:val="0"/>
          <w:numId w:val="12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Times New Roman" w:eastAsia="Times New Roman"/>
          <w:sz w:val="34"/>
        </w:rPr>
      </w:pPr>
      <w:r>
        <w:rPr>
          <w:sz w:val="36"/>
        </w:rPr>
        <w:t>功能键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before="1" w:line="352" w:lineRule="auto"/>
        <w:ind w:left="2700" w:right="3113" w:firstLine="719"/>
      </w:pPr>
      <w:r>
        <w:t>【</w:t>
      </w:r>
      <w:r>
        <w:rPr>
          <w:rFonts w:ascii="Times New Roman" w:eastAsia="Times New Roman"/>
        </w:rPr>
        <w:t>F1</w:t>
      </w:r>
      <w:r>
        <w:t>】</w:t>
      </w:r>
      <w:r>
        <w:rPr>
          <w:rFonts w:ascii="Times New Roman" w:eastAsia="Times New Roman"/>
        </w:rPr>
        <w:t>~</w:t>
      </w:r>
      <w:r>
        <w:t>【</w:t>
      </w:r>
      <w:r>
        <w:rPr>
          <w:rFonts w:ascii="Times New Roman" w:eastAsia="Times New Roman"/>
        </w:rPr>
        <w:t>F4</w:t>
      </w:r>
      <w:r>
        <w:t>】</w:t>
      </w:r>
      <w:r>
        <w:rPr>
          <w:rFonts w:ascii="Times New Roman" w:eastAsia="Times New Roman"/>
        </w:rPr>
        <w:t>:</w:t>
      </w:r>
      <w:r>
        <w:t>按【</w:t>
      </w:r>
      <w:r>
        <w:rPr>
          <w:rFonts w:ascii="Times New Roman" w:eastAsia="Times New Roman"/>
        </w:rPr>
        <w:t>F1</w:t>
      </w:r>
      <w:r>
        <w:t>】</w:t>
      </w:r>
      <w:r>
        <w:rPr>
          <w:rFonts w:ascii="Times New Roman" w:eastAsia="Times New Roman"/>
        </w:rPr>
        <w:t>~</w:t>
      </w:r>
      <w:r>
        <w:t>【</w:t>
      </w:r>
      <w:r>
        <w:rPr>
          <w:rFonts w:ascii="Times New Roman" w:eastAsia="Times New Roman"/>
        </w:rPr>
        <w:t>F4</w:t>
      </w:r>
      <w:r>
        <w:t>】选取对应的功能</w:t>
      </w:r>
      <w:r>
        <w:rPr>
          <w:rFonts w:ascii="Times New Roman" w:eastAsia="Times New Roman"/>
        </w:rPr>
        <w:t>,</w:t>
      </w:r>
      <w:r>
        <w:t>该功能键随模式不同而改变。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3420"/>
      </w:pPr>
      <w:r>
        <w:t>【</w:t>
      </w:r>
      <w:r>
        <w:rPr>
          <w:rFonts w:ascii="Times New Roman" w:eastAsia="Times New Roman"/>
        </w:rPr>
        <w:t>ESC</w:t>
      </w:r>
      <w:r>
        <w:t>】</w:t>
      </w:r>
      <w:r>
        <w:rPr>
          <w:rFonts w:ascii="Times New Roman" w:eastAsia="Times New Roman"/>
        </w:rPr>
        <w:t>:</w:t>
      </w:r>
      <w:r>
        <w:t>取消输入或返回至上一状态。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t>【</w:t>
      </w:r>
      <w:r>
        <w:rPr>
          <w:rFonts w:ascii="Times New Roman" w:eastAsia="Times New Roman"/>
        </w:rPr>
        <w:t>SFT</w:t>
      </w:r>
      <w:r>
        <w:t>】</w:t>
      </w:r>
      <w:r>
        <w:rPr>
          <w:rFonts w:ascii="Times New Roman" w:eastAsia="Times New Roman"/>
        </w:rPr>
        <w:t>:</w:t>
      </w:r>
      <w:r>
        <w:t>功能切换键</w:t>
      </w:r>
      <w:r>
        <w:rPr>
          <w:rFonts w:ascii="Times New Roman" w:eastAsia="Times New Roman"/>
        </w:rPr>
        <w:t>,</w:t>
      </w:r>
      <w:r>
        <w:t>用于键盘数字字母输入切换及进入快捷键功能。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t>【</w:t>
      </w:r>
      <w:r>
        <w:rPr>
          <w:rFonts w:ascii="Times New Roman" w:eastAsia="Times New Roman"/>
        </w:rPr>
        <w:t>BS</w:t>
      </w:r>
      <w:r>
        <w:t>】</w:t>
      </w:r>
      <w:r>
        <w:rPr>
          <w:rFonts w:ascii="Times New Roman" w:eastAsia="Times New Roman"/>
        </w:rPr>
        <w:t>:</w:t>
      </w:r>
      <w:r>
        <w:t>删除光标左侧的一个字符。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t>【</w:t>
      </w:r>
      <w:r>
        <w:rPr>
          <w:rFonts w:ascii="Times New Roman" w:eastAsia="Times New Roman"/>
        </w:rPr>
        <w:t>PAGE</w:t>
      </w:r>
      <w:r>
        <w:t>】</w:t>
      </w:r>
      <w:r>
        <w:rPr>
          <w:rFonts w:ascii="Times New Roman" w:eastAsia="Times New Roman"/>
        </w:rPr>
        <w:t>:</w:t>
      </w:r>
      <w:r>
        <w:t>翻页键。</w:t>
      </w:r>
    </w:p>
    <w:p>
      <w:pPr>
        <w:pStyle w:val="BodyText"/>
        <w:spacing w:before="11"/>
        <w:rPr>
          <w:sz w:val="2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267882</wp:posOffset>
            </wp:positionV>
            <wp:extent cx="442880" cy="228600"/>
            <wp:effectExtent l="0" t="0" r="0" b="0"/>
            <wp:wrapTopAndBottom/>
            <wp:docPr id="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88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before="1"/>
        <w:ind w:left="3420"/>
      </w:pPr>
      <w:r>
        <w:t>【</w: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ind w:left="3420"/>
      </w:pPr>
      <w:r>
        <w:t>【</w:t>
      </w:r>
      <w:r>
        <w:rPr>
          <w:rFonts w:ascii="Times New Roman" w:eastAsia="Times New Roman"/>
        </w:rPr>
        <w:t>.</w:t>
      </w:r>
      <w:r>
        <w:t>】</w:t>
      </w:r>
      <w:r>
        <w:rPr>
          <w:rFonts w:ascii="Times New Roman" w:eastAsia="Times New Roman"/>
        </w:rPr>
        <w:t>:</w:t>
      </w:r>
      <w:r>
        <w:t>输入数字中的小数点。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before="1" w:line="540" w:lineRule="auto"/>
        <w:ind w:left="3420" w:right="10757"/>
        <w:rPr>
          <w:rFonts w:ascii="Times New Roman" w:eastAsia="Times New Roman" w:hAnsi="Times New Roman"/>
        </w:rPr>
      </w:pPr>
      <w:r>
        <w:t>【</w:t>
      </w:r>
      <w:r>
        <w:rPr>
          <w:rFonts w:ascii="Times New Roman" w:eastAsia="Times New Roman" w:hAnsi="Times New Roman"/>
        </w:rPr>
        <w:t>-</w:t>
      </w:r>
      <w:r>
        <w:t>】</w:t>
      </w:r>
      <w:r>
        <w:rPr>
          <w:rFonts w:ascii="Times New Roman" w:eastAsia="Times New Roman" w:hAnsi="Times New Roman"/>
        </w:rPr>
        <w:t>:</w:t>
      </w:r>
      <w:r>
        <w:t xml:space="preserve">输入数字中的负号。实例 </w:t>
      </w:r>
      <w:r>
        <w:rPr>
          <w:rFonts w:ascii="Times New Roman" w:eastAsia="Times New Roman" w:hAnsi="Times New Roman"/>
        </w:rPr>
        <w:t>1:</w:t>
      </w:r>
      <w:r>
        <w:t>输入文件名</w:t>
      </w:r>
      <w:r>
        <w:rPr>
          <w:rFonts w:ascii="Times New Roman" w:eastAsia="Times New Roman" w:hAnsi="Times New Roman"/>
        </w:rPr>
        <w:t>“MTS”</w:t>
      </w:r>
    </w:p>
    <w:p>
      <w:pPr>
        <w:pStyle w:val="BodyText"/>
        <w:spacing w:line="540" w:lineRule="auto"/>
        <w:ind w:left="3420" w:right="6128"/>
      </w:pPr>
      <w:r>
        <w:rPr>
          <w:rFonts w:ascii="Times New Roman" w:eastAsia="Times New Roman" w:hAnsi="Times New Roman"/>
        </w:rPr>
        <w:t xml:space="preserve">(1 </w:t>
      </w:r>
      <w:r>
        <w:t>按【</w:t>
      </w:r>
      <w:r>
        <w:rPr>
          <w:rFonts w:ascii="Times New Roman" w:eastAsia="Times New Roman" w:hAnsi="Times New Roman"/>
        </w:rPr>
        <w:t>SFT</w:t>
      </w:r>
      <w:r>
        <w:t>】进入字母输入模式</w:t>
      </w:r>
      <w:r>
        <w:rPr>
          <w:rFonts w:ascii="Times New Roman" w:eastAsia="Times New Roman" w:hAnsi="Times New Roman"/>
        </w:rPr>
        <w:t>,</w:t>
      </w:r>
      <w:r>
        <w:t>此时屏幕右侧显示</w:t>
      </w:r>
      <w:r>
        <w:rPr>
          <w:rFonts w:ascii="Times New Roman" w:eastAsia="Times New Roman" w:hAnsi="Times New Roman"/>
        </w:rPr>
        <w:t>“a”</w:t>
      </w:r>
      <w:r>
        <w:t>。</w:t>
      </w:r>
      <w:r>
        <w:rPr>
          <w:rFonts w:ascii="Times New Roman" w:eastAsia="Times New Roman" w:hAnsi="Times New Roman"/>
        </w:rPr>
        <w:t xml:space="preserve">(2 </w:t>
      </w:r>
      <w:r>
        <w:t xml:space="preserve">按 </w:t>
      </w:r>
      <w:r>
        <w:rPr>
          <w:rFonts w:ascii="Times New Roman" w:eastAsia="Times New Roman" w:hAnsi="Times New Roman"/>
        </w:rPr>
        <w:t xml:space="preserve">1 </w:t>
      </w:r>
      <w:r>
        <w:t>次【</w:t>
      </w:r>
      <w:r>
        <w:rPr>
          <w:rFonts w:ascii="Times New Roman" w:eastAsia="Times New Roman" w:hAnsi="Times New Roman"/>
        </w:rPr>
        <w:t>5</w:t>
      </w:r>
      <w:r>
        <w:t>】键入</w:t>
      </w:r>
      <w:r>
        <w:rPr>
          <w:rFonts w:ascii="Times New Roman" w:eastAsia="Times New Roman" w:hAnsi="Times New Roman"/>
        </w:rPr>
        <w:t>“M”</w:t>
      </w:r>
      <w:r>
        <w:t>。</w:t>
      </w:r>
    </w:p>
    <w:p>
      <w:pPr>
        <w:pStyle w:val="BodyText"/>
        <w:spacing w:line="540" w:lineRule="auto"/>
        <w:ind w:left="3420" w:right="7423"/>
      </w:pPr>
      <w:r>
        <w:rPr>
          <w:rFonts w:ascii="Times New Roman" w:eastAsia="Times New Roman" w:hAnsi="Times New Roman"/>
        </w:rPr>
        <w:t xml:space="preserve">(3 </w:t>
      </w:r>
      <w:r>
        <w:t>按【</w:t>
      </w:r>
      <w:r>
        <w:rPr>
          <w:rFonts w:ascii="Times New Roman" w:eastAsia="Times New Roman" w:hAnsi="Times New Roman"/>
        </w:rPr>
        <w:t>4</w:t>
      </w:r>
      <w:r>
        <w:t>】右移光标一位</w:t>
      </w:r>
      <w:r>
        <w:rPr>
          <w:rFonts w:ascii="Times New Roman" w:eastAsia="Times New Roman" w:hAnsi="Times New Roman"/>
        </w:rPr>
        <w:t>,</w:t>
      </w:r>
      <w:r>
        <w:rPr>
          <w:spacing w:val="-45"/>
        </w:rPr>
        <w:t xml:space="preserve">按 </w:t>
      </w:r>
      <w:r>
        <w:rPr>
          <w:rFonts w:ascii="Times New Roman" w:eastAsia="Times New Roman" w:hAnsi="Times New Roman"/>
        </w:rPr>
        <w:t xml:space="preserve">2 </w:t>
      </w:r>
      <w:r>
        <w:t>次【</w:t>
      </w:r>
      <w:r>
        <w:rPr>
          <w:rFonts w:ascii="Times New Roman" w:eastAsia="Times New Roman" w:hAnsi="Times New Roman"/>
        </w:rPr>
        <w:t>7</w:t>
      </w:r>
      <w:r>
        <w:t>】键入</w:t>
      </w:r>
      <w:r>
        <w:rPr>
          <w:rFonts w:ascii="Times New Roman" w:eastAsia="Times New Roman" w:hAnsi="Times New Roman"/>
        </w:rPr>
        <w:t>“T”</w:t>
      </w:r>
      <w:r>
        <w:rPr>
          <w:spacing w:val="-14"/>
        </w:rPr>
        <w:t>。</w:t>
      </w:r>
      <w:r>
        <w:rPr>
          <w:rFonts w:ascii="Times New Roman" w:eastAsia="Times New Roman" w:hAnsi="Times New Roman"/>
        </w:rPr>
        <w:t xml:space="preserve">(4 </w:t>
      </w:r>
      <w:r>
        <w:t>按【</w:t>
      </w:r>
      <w:r>
        <w:rPr>
          <w:rFonts w:ascii="Times New Roman" w:eastAsia="Times New Roman" w:hAnsi="Times New Roman"/>
        </w:rPr>
        <w:t>4</w:t>
      </w:r>
      <w:r>
        <w:t>】右移光标一位</w:t>
      </w:r>
      <w:r>
        <w:rPr>
          <w:rFonts w:ascii="Times New Roman" w:eastAsia="Times New Roman" w:hAnsi="Times New Roman"/>
        </w:rPr>
        <w:t>,</w:t>
      </w:r>
      <w:r>
        <w:rPr>
          <w:spacing w:val="-45"/>
        </w:rPr>
        <w:t xml:space="preserve">按 </w:t>
      </w:r>
      <w:r>
        <w:rPr>
          <w:rFonts w:ascii="Times New Roman" w:eastAsia="Times New Roman" w:hAnsi="Times New Roman"/>
        </w:rPr>
        <w:t xml:space="preserve">1 </w:t>
      </w:r>
      <w:r>
        <w:t>次【</w:t>
      </w:r>
      <w:r>
        <w:rPr>
          <w:rFonts w:ascii="Times New Roman" w:eastAsia="Times New Roman" w:hAnsi="Times New Roman"/>
        </w:rPr>
        <w:t>7</w:t>
      </w:r>
      <w:r>
        <w:t>】键入</w:t>
      </w:r>
      <w:r>
        <w:rPr>
          <w:rFonts w:ascii="Times New Roman" w:eastAsia="Times New Roman" w:hAnsi="Times New Roman"/>
        </w:rPr>
        <w:t>“S”</w:t>
      </w:r>
      <w:r>
        <w:t>。</w:t>
      </w:r>
    </w:p>
    <w:p>
      <w:pPr>
        <w:spacing w:after="0" w:line="540" w:lineRule="auto"/>
        <w:sectPr>
          <w:headerReference w:type="default" r:id="rId43"/>
          <w:pgSz w:w="18360" w:h="23760"/>
          <w:pgMar w:top="1280" w:right="0" w:bottom="280" w:left="0" w:header="1080" w:footer="0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59"/>
        <w:ind w:left="3420"/>
      </w:pPr>
      <w:r>
        <w:rPr>
          <w:rFonts w:ascii="Arial" w:eastAsia="Arial"/>
        </w:rPr>
        <w:t xml:space="preserve">(5 </w:t>
      </w:r>
      <w:r>
        <w:t>按【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t>】选取该项。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Arial" w:eastAsia="Arial" w:hAnsi="Arial"/>
        </w:rPr>
        <w:t xml:space="preserve">(2 </w:t>
      </w:r>
      <w:r>
        <w:t>按光标操纵键使光标移至</w:t>
      </w:r>
      <w:r>
        <w:rPr>
          <w:rFonts w:ascii="Times New Roman" w:eastAsia="Times New Roman" w:hAnsi="Times New Roman"/>
        </w:rPr>
        <w:t>“</w:t>
      </w:r>
      <w:r>
        <w:t>气压单位</w:t>
      </w:r>
      <w:r>
        <w:rPr>
          <w:rFonts w:ascii="Times New Roman" w:eastAsia="Times New Roman" w:hAnsi="Times New Roman"/>
        </w:rPr>
        <w:t>”</w:t>
      </w:r>
      <w:r>
        <w:t>选择项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Arial" w:eastAsia="Arial" w:hAnsi="Arial"/>
        </w:rPr>
        <w:t xml:space="preserve">(3 </w:t>
      </w:r>
      <w:r>
        <w:t>左右按动光标操纵键</w:t>
      </w:r>
      <w:r>
        <w:rPr>
          <w:rFonts w:ascii="Arial" w:eastAsia="Arial" w:hAnsi="Arial"/>
        </w:rPr>
        <w:t>,</w:t>
      </w:r>
      <w:r>
        <w:t>选取气压单位为</w:t>
      </w:r>
      <w:r>
        <w:rPr>
          <w:rFonts w:ascii="Times New Roman" w:eastAsia="Times New Roman" w:hAnsi="Times New Roman"/>
        </w:rPr>
        <w:t>“mmHg”</w:t>
      </w:r>
      <w:r>
        <w:t>。</w:t>
      </w:r>
    </w:p>
    <w:p>
      <w:pPr>
        <w:pStyle w:val="BodyText"/>
        <w:spacing w:before="12"/>
        <w:rPr>
          <w:sz w:val="2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268763</wp:posOffset>
            </wp:positionV>
            <wp:extent cx="442880" cy="228600"/>
            <wp:effectExtent l="0" t="0" r="0" b="0"/>
            <wp:wrapTopAndBottom/>
            <wp:docPr id="2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88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ind w:left="3420"/>
      </w:pPr>
      <w:r>
        <w:rPr>
          <w:rFonts w:ascii="Arial" w:eastAsia="Arial"/>
        </w:rPr>
        <w:t xml:space="preserve">(4 </w:t>
      </w:r>
      <w:r>
        <w:t>按【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1"/>
          <w:numId w:val="13"/>
        </w:numPr>
        <w:tabs>
          <w:tab w:val="left" w:pos="3943"/>
        </w:tabs>
        <w:spacing w:before="1" w:after="0" w:line="540" w:lineRule="auto"/>
        <w:ind w:left="3420" w:right="12777" w:firstLine="0"/>
        <w:jc w:val="left"/>
        <w:rPr>
          <w:sz w:val="36"/>
        </w:rPr>
      </w:pPr>
      <w:r>
        <w:pict>
          <v:group id="_x0000_s1044" style="width:918pt;height:284.15pt;margin-top:93.51pt;margin-left:0;mso-position-horizontal-relative:page;position:absolute;z-index:-251646976" coordorigin="0,1870" coordsize="18360,5683">
            <v:shape id="_x0000_s1045" type="#_x0000_t75" style="width:5040;height:2745;left:2700;position:absolute;top:1870" stroked="f">
              <v:imagedata r:id="rId45" o:title=""/>
            </v:shape>
            <v:shape id="_x0000_s1046" type="#_x0000_t75" style="width:3081;height:2137;left:2700;position:absolute;top:5401" stroked="f">
              <v:imagedata r:id="rId46" o:title=""/>
            </v:shape>
            <v:shape id="_x0000_s1047" type="#_x0000_t75" style="width:2478;height:834;left:5781;position:absolute;top:6707" stroked="f">
              <v:imagedata r:id="rId47" o:title=""/>
            </v:shape>
            <v:shape id="_x0000_s1048" type="#_x0000_t75" style="width:18360;height:2960;position:absolute;top:4592" stroked="f">
              <v:imagedata r:id="rId48" o:title=""/>
            </v:shape>
          </v:group>
        </w:pict>
      </w:r>
      <w:r>
        <w:rPr>
          <w:sz w:val="36"/>
        </w:rPr>
        <w:t>显示信息</w:t>
      </w:r>
      <w:r>
        <w:rPr>
          <w:spacing w:val="-3"/>
          <w:sz w:val="36"/>
        </w:rPr>
        <w:t>状态模式屏幕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spacing w:before="1"/>
        <w:ind w:left="342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515746</wp:posOffset>
            </wp:positionV>
            <wp:extent cx="11658600" cy="1701800"/>
            <wp:effectExtent l="0" t="0" r="0" b="0"/>
            <wp:wrapNone/>
            <wp:docPr id="2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测量模式屏幕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1"/>
        </w:rPr>
      </w:pPr>
    </w:p>
    <w:p>
      <w:pPr>
        <w:pStyle w:val="ListParagraph"/>
        <w:numPr>
          <w:ilvl w:val="1"/>
          <w:numId w:val="13"/>
        </w:numPr>
        <w:tabs>
          <w:tab w:val="left" w:pos="3872"/>
        </w:tabs>
        <w:spacing w:before="1" w:after="0" w:line="240" w:lineRule="auto"/>
        <w:ind w:left="3871" w:right="0" w:hanging="452"/>
        <w:jc w:val="left"/>
        <w:rPr>
          <w:rFonts w:ascii="Arial"/>
          <w:sz w:val="36"/>
        </w:rPr>
      </w:pPr>
    </w:p>
    <w:p>
      <w:pPr>
        <w:spacing w:after="0" w:line="240" w:lineRule="auto"/>
        <w:jc w:val="left"/>
        <w:rPr>
          <w:rFonts w:ascii="Arial"/>
          <w:sz w:val="36"/>
        </w:rPr>
        <w:sectPr>
          <w:headerReference w:type="default" r:id="rId50"/>
          <w:pgSz w:w="18360" w:h="23760"/>
          <w:pgMar w:top="1280" w:right="0" w:bottom="280" w:left="0" w:header="1080" w:footer="0"/>
          <w:pgNumType w:start="1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1"/>
        </w:rPr>
      </w:pPr>
    </w:p>
    <w:p>
      <w:pPr>
        <w:pStyle w:val="BodyText"/>
        <w:ind w:left="270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600075" cy="171450"/>
            <wp:effectExtent l="0" t="0" r="0" b="0"/>
            <wp:docPr id="3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4"/>
        </w:rPr>
      </w:pPr>
    </w:p>
    <w:p>
      <w:pPr>
        <w:pStyle w:val="BodyText"/>
        <w:spacing w:before="50"/>
        <w:ind w:left="3420"/>
      </w:pPr>
      <w:r>
        <w:t>显示符号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148934</wp:posOffset>
            </wp:positionV>
            <wp:extent cx="599938" cy="185737"/>
            <wp:effectExtent l="0" t="0" r="0" b="0"/>
            <wp:wrapTopAndBottom/>
            <wp:docPr id="3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38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ind w:left="3420"/>
      </w:pPr>
      <w:r>
        <w:t>在测量模式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151185</wp:posOffset>
            </wp:positionV>
            <wp:extent cx="599938" cy="185737"/>
            <wp:effectExtent l="0" t="0" r="0" b="0"/>
            <wp:wrapTopAndBottom/>
            <wp:docPr id="3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38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spacing w:before="1"/>
        <w:ind w:left="3420"/>
      </w:pPr>
      <w:r>
        <w:t>下要用到若干符号</w:t>
      </w:r>
    </w:p>
    <w:p>
      <w:pPr>
        <w:pStyle w:val="BodyText"/>
        <w:rPr>
          <w:sz w:val="2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236307</wp:posOffset>
            </wp:positionV>
            <wp:extent cx="3200515" cy="1743075"/>
            <wp:effectExtent l="0" t="0" r="0" b="0"/>
            <wp:wrapTopAndBottom/>
            <wp:docPr id="3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4.jpe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051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44"/>
        </w:rPr>
      </w:pPr>
    </w:p>
    <w:p>
      <w:pPr>
        <w:pStyle w:val="BodyText"/>
        <w:spacing w:before="1"/>
        <w:ind w:left="3420"/>
        <w:rPr>
          <w:rFonts w:ascii="Arial"/>
        </w:rPr>
      </w:pPr>
      <w:r>
        <w:rPr>
          <w:rFonts w:ascii="Arial"/>
          <w:w w:val="89"/>
        </w:rPr>
        <w:t>,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182692</wp:posOffset>
            </wp:positionV>
            <wp:extent cx="642937" cy="171450"/>
            <wp:effectExtent l="0" t="0" r="0" b="0"/>
            <wp:wrapTopAndBottom/>
            <wp:docPr id="3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93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Arial"/>
          <w:sz w:val="46"/>
        </w:rPr>
      </w:pPr>
    </w:p>
    <w:p>
      <w:pPr>
        <w:pStyle w:val="BodyText"/>
        <w:spacing w:before="1"/>
        <w:ind w:left="3420"/>
      </w:pPr>
      <w:r>
        <w:t>这些符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164176</wp:posOffset>
            </wp:positionV>
            <wp:extent cx="642937" cy="171450"/>
            <wp:effectExtent l="0" t="0" r="0" b="0"/>
            <wp:wrapTopAndBottom/>
            <wp:docPr id="4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93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ind w:left="3420"/>
      </w:pPr>
      <w:r>
        <w:t>号及含义如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148074</wp:posOffset>
            </wp:positionV>
            <wp:extent cx="643084" cy="185737"/>
            <wp:effectExtent l="0" t="0" r="0" b="0"/>
            <wp:wrapTopAndBottom/>
            <wp:docPr id="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08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spacing w:before="1"/>
        <w:ind w:left="3420"/>
      </w:pPr>
      <w:r>
        <w:t>下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150042</wp:posOffset>
            </wp:positionV>
            <wp:extent cx="643084" cy="185737"/>
            <wp:effectExtent l="0" t="0" r="0" b="0"/>
            <wp:wrapTopAndBottom/>
            <wp:docPr id="4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08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ind w:left="3420"/>
      </w:pPr>
      <w:r>
        <w:rPr>
          <w:rFonts w:ascii="Arial" w:eastAsia="Arial"/>
        </w:rPr>
        <w:t xml:space="preserve">: l PC </w:t>
      </w:r>
      <w:r>
        <w:t>棱镜常数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rPr>
          <w:rFonts w:ascii="Arial" w:eastAsia="Arial"/>
        </w:rPr>
        <w:t xml:space="preserve">l ppm </w:t>
      </w:r>
      <w:r>
        <w:t>气象改正数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Arial" w:eastAsia="Arial"/>
          <w:w w:val="105"/>
        </w:rPr>
        <w:t xml:space="preserve">l S </w:t>
      </w:r>
      <w:r>
        <w:rPr>
          <w:w w:val="105"/>
        </w:rPr>
        <w:t>斜距</w:t>
      </w:r>
    </w:p>
    <w:p>
      <w:pPr>
        <w:spacing w:after="0"/>
        <w:sectPr>
          <w:headerReference w:type="default" r:id="rId56"/>
          <w:pgSz w:w="18360" w:h="23760"/>
          <w:pgMar w:top="1180" w:right="0" w:bottom="280" w:left="0" w:header="980" w:footer="0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 w:line="540" w:lineRule="auto"/>
        <w:ind w:left="3420" w:right="13677"/>
      </w:pPr>
      <w:r>
        <w:rPr>
          <w:rFonts w:ascii="Times New Roman" w:eastAsia="Times New Roman"/>
        </w:rPr>
        <w:t xml:space="preserve">l H </w:t>
      </w:r>
      <w:r>
        <w:t>平距</w:t>
      </w:r>
      <w:r>
        <w:rPr>
          <w:rFonts w:ascii="Times New Roman" w:eastAsia="Times New Roman"/>
        </w:rPr>
        <w:t xml:space="preserve">l V </w:t>
      </w:r>
      <w:r>
        <w:t>高差</w:t>
      </w:r>
    </w:p>
    <w:p>
      <w:pPr>
        <w:pStyle w:val="BodyText"/>
        <w:spacing w:line="540" w:lineRule="auto"/>
        <w:ind w:left="3420" w:right="12968"/>
      </w:pPr>
      <w:r>
        <w:rPr>
          <w:rFonts w:ascii="Times New Roman" w:eastAsia="Times New Roman"/>
        </w:rPr>
        <w:t xml:space="preserve">l ZA </w:t>
      </w:r>
      <w:r>
        <w:t>天顶距</w:t>
      </w:r>
      <w:r>
        <w:rPr>
          <w:rFonts w:ascii="Times New Roman" w:eastAsia="Times New Roman"/>
        </w:rPr>
        <w:t xml:space="preserve">l V A </w:t>
      </w:r>
      <w:r>
        <w:rPr>
          <w:spacing w:val="-6"/>
        </w:rPr>
        <w:t>垂直角</w:t>
      </w:r>
      <w:r>
        <w:rPr>
          <w:rFonts w:ascii="Times New Roman" w:eastAsia="Times New Roman"/>
        </w:rPr>
        <w:t>l</w:t>
      </w:r>
      <w:r>
        <w:rPr>
          <w:rFonts w:ascii="Times New Roman" w:eastAsia="Times New Roman"/>
          <w:spacing w:val="55"/>
        </w:rPr>
        <w:t xml:space="preserve"> </w:t>
      </w:r>
      <w:r>
        <w:rPr>
          <w:rFonts w:ascii="Times New Roman" w:eastAsia="Times New Roman"/>
        </w:rPr>
        <w:t>HAR</w:t>
      </w:r>
      <w:r>
        <w:rPr>
          <w:rFonts w:ascii="Times New Roman" w:eastAsia="Times New Roman"/>
          <w:spacing w:val="56"/>
        </w:rPr>
        <w:t xml:space="preserve"> </w:t>
      </w:r>
      <w:r>
        <w:t>右角</w:t>
      </w:r>
      <w:r>
        <w:rPr>
          <w:rFonts w:ascii="Times New Roman" w:eastAsia="Times New Roman"/>
        </w:rPr>
        <w:t xml:space="preserve">l HAL </w:t>
      </w:r>
      <w:r>
        <w:t>左角</w:t>
      </w:r>
    </w:p>
    <w:p>
      <w:pPr>
        <w:pStyle w:val="BodyText"/>
        <w:spacing w:line="451" w:lineRule="exact"/>
        <w:ind w:left="3420"/>
      </w:pPr>
      <w:r>
        <w:rPr>
          <w:rFonts w:ascii="Times New Roman" w:eastAsia="Times New Roman"/>
        </w:rPr>
        <w:t xml:space="preserve">l HAh </w:t>
      </w:r>
      <w:r>
        <w:t>水平角锁定</w:t>
      </w:r>
    </w:p>
    <w:p>
      <w:pPr>
        <w:pStyle w:val="BodyText"/>
        <w:spacing w:before="6"/>
        <w:rPr>
          <w:sz w:val="44"/>
        </w:rPr>
      </w:pPr>
    </w:p>
    <w:p>
      <w:pPr>
        <w:pStyle w:val="ListParagraph"/>
        <w:numPr>
          <w:ilvl w:val="0"/>
          <w:numId w:val="11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Times New Roman" w:eastAsia="Times New Roman"/>
          <w:sz w:val="36"/>
        </w:rPr>
      </w:pPr>
      <w:r>
        <w:rPr>
          <w:sz w:val="36"/>
        </w:rPr>
        <w:t>电池的使用及维护</w:t>
      </w:r>
      <w:r>
        <w:rPr>
          <w:rFonts w:ascii="Times New Roman" w:eastAsia="Times New Roman"/>
          <w:sz w:val="36"/>
        </w:rPr>
        <w:t>:</w:t>
      </w:r>
    </w:p>
    <w:p>
      <w:pPr>
        <w:pStyle w:val="BodyText"/>
        <w:spacing w:before="8"/>
        <w:rPr>
          <w:rFonts w:ascii="Times New Roman"/>
          <w:sz w:val="49"/>
        </w:rPr>
      </w:pPr>
    </w:p>
    <w:p>
      <w:pPr>
        <w:pStyle w:val="BodyText"/>
        <w:spacing w:before="1" w:line="352" w:lineRule="auto"/>
        <w:ind w:left="2700" w:right="2796" w:firstLine="719"/>
      </w:pPr>
      <w:r>
        <w:t>本仪器使用专用充电电池组和充电器</w:t>
      </w:r>
      <w:r>
        <w:rPr>
          <w:rFonts w:ascii="Times New Roman" w:eastAsia="Times New Roman"/>
        </w:rPr>
        <w:t>,</w:t>
      </w:r>
      <w:r>
        <w:rPr>
          <w:spacing w:val="-16"/>
        </w:rPr>
        <w:t xml:space="preserve">电池组电压 </w:t>
      </w:r>
      <w:r>
        <w:rPr>
          <w:rFonts w:ascii="Times New Roman" w:eastAsia="Times New Roman"/>
        </w:rPr>
        <w:t>7.2V,</w:t>
      </w:r>
      <w:r>
        <w:rPr>
          <w:spacing w:val="-2"/>
        </w:rPr>
        <w:t>测量前请将电池充足。</w:t>
      </w:r>
      <w:r>
        <w:t>在使用充电电池及充电器前</w:t>
      </w:r>
      <w:r>
        <w:rPr>
          <w:rFonts w:ascii="Times New Roman" w:eastAsia="Times New Roman"/>
        </w:rPr>
        <w:t>,</w:t>
      </w:r>
      <w:r>
        <w:t>请仔细阅读有关使用说明。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1"/>
        </w:numPr>
        <w:tabs>
          <w:tab w:val="left" w:pos="3943"/>
        </w:tabs>
        <w:spacing w:before="0" w:after="0" w:line="240" w:lineRule="auto"/>
        <w:ind w:left="3942" w:right="0" w:hanging="523"/>
        <w:jc w:val="left"/>
        <w:rPr>
          <w:rFonts w:ascii="Times New Roman" w:eastAsia="Times New Roman"/>
          <w:sz w:val="36"/>
        </w:rPr>
      </w:pPr>
      <w:r>
        <w:rPr>
          <w:sz w:val="36"/>
        </w:rPr>
        <w:t>充电步骤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(1 </w:t>
      </w:r>
      <w:r>
        <w:t>将电池盒连接充电器。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540" w:lineRule="auto"/>
        <w:ind w:left="3420" w:right="3778"/>
      </w:pPr>
      <w:r>
        <w:rPr>
          <w:rFonts w:ascii="Times New Roman" w:eastAsia="Times New Roman"/>
        </w:rPr>
        <w:t xml:space="preserve">(2 </w:t>
      </w:r>
      <w:r>
        <w:t>接通充电器电源</w:t>
      </w:r>
      <w:r>
        <w:rPr>
          <w:rFonts w:ascii="Times New Roman" w:eastAsia="Times New Roman"/>
        </w:rPr>
        <w:t>,</w:t>
      </w:r>
      <w:r>
        <w:t>将充电电池插入充电器</w:t>
      </w:r>
      <w:r>
        <w:rPr>
          <w:rFonts w:ascii="Times New Roman" w:eastAsia="Times New Roman"/>
        </w:rPr>
        <w:t>(</w:t>
      </w:r>
      <w:r>
        <w:t>注意电极方向</w:t>
      </w:r>
      <w:r>
        <w:rPr>
          <w:rFonts w:ascii="Times New Roman" w:eastAsia="Times New Roman"/>
        </w:rPr>
        <w:t>,</w:t>
      </w:r>
      <w:r>
        <w:t>确保电极接触良好。充电指示灯显示红色</w:t>
      </w:r>
      <w:r>
        <w:rPr>
          <w:rFonts w:ascii="Times New Roman" w:eastAsia="Times New Roman"/>
        </w:rPr>
        <w:t>,</w:t>
      </w:r>
      <w:r>
        <w:t>开始充电。</w:t>
      </w:r>
    </w:p>
    <w:p>
      <w:pPr>
        <w:pStyle w:val="BodyText"/>
        <w:spacing w:line="456" w:lineRule="exact"/>
        <w:ind w:left="3420"/>
      </w:pPr>
      <w:r>
        <w:rPr>
          <w:rFonts w:ascii="Times New Roman" w:eastAsia="Times New Roman"/>
        </w:rPr>
        <w:t xml:space="preserve">(3 </w:t>
      </w:r>
      <w:r>
        <w:t>电池充满后</w:t>
      </w:r>
      <w:r>
        <w:rPr>
          <w:rFonts w:ascii="Times New Roman" w:eastAsia="Times New Roman"/>
        </w:rPr>
        <w:t>,</w:t>
      </w:r>
      <w:r>
        <w:t>指示灯变为绿色。</w:t>
      </w:r>
    </w:p>
    <w:p>
      <w:pPr>
        <w:pStyle w:val="BodyText"/>
        <w:rPr>
          <w:sz w:val="45"/>
        </w:rPr>
      </w:pPr>
    </w:p>
    <w:p>
      <w:pPr>
        <w:pStyle w:val="BodyText"/>
        <w:ind w:left="3420"/>
      </w:pPr>
      <w:r>
        <w:rPr>
          <w:rFonts w:ascii="Times New Roman" w:eastAsia="Times New Roman"/>
        </w:rPr>
        <w:t xml:space="preserve">(4 </w:t>
      </w:r>
      <w:r>
        <w:t>电池充满后</w:t>
      </w:r>
      <w:r>
        <w:rPr>
          <w:rFonts w:ascii="Times New Roman" w:eastAsia="Times New Roman"/>
        </w:rPr>
        <w:t>,</w:t>
      </w:r>
      <w:r>
        <w:t>先拔下充电器的插头</w:t>
      </w:r>
      <w:r>
        <w:rPr>
          <w:rFonts w:ascii="Times New Roman" w:eastAsia="Times New Roman"/>
        </w:rPr>
        <w:t>,</w:t>
      </w:r>
      <w:r>
        <w:t>再将电池从充电器上取下。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1"/>
          <w:numId w:val="11"/>
        </w:numPr>
        <w:tabs>
          <w:tab w:val="left" w:pos="3943"/>
        </w:tabs>
        <w:spacing w:before="0" w:after="0" w:line="240" w:lineRule="auto"/>
        <w:ind w:left="3942" w:right="0" w:hanging="523"/>
        <w:jc w:val="left"/>
        <w:rPr>
          <w:rFonts w:ascii="Times New Roman" w:eastAsia="Times New Roman"/>
          <w:sz w:val="36"/>
        </w:rPr>
      </w:pPr>
      <w:r>
        <w:rPr>
          <w:sz w:val="36"/>
        </w:rPr>
        <w:t>注意事项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537" w:lineRule="auto"/>
        <w:ind w:left="3420" w:right="9838"/>
      </w:pPr>
      <w:r>
        <w:rPr>
          <w:rFonts w:ascii="Times New Roman" w:eastAsia="Times New Roman"/>
        </w:rPr>
        <w:t xml:space="preserve">(1 </w:t>
      </w:r>
      <w:r>
        <w:t>仪器不使用时应将电池卸下。</w:t>
      </w:r>
      <w:r>
        <w:rPr>
          <w:rFonts w:ascii="Times New Roman" w:eastAsia="Times New Roman"/>
        </w:rPr>
        <w:t xml:space="preserve">(2 </w:t>
      </w:r>
      <w:r>
        <w:t>卸下电池前务必先关闭电源。</w:t>
      </w:r>
    </w:p>
    <w:p>
      <w:pPr>
        <w:spacing w:after="0" w:line="537" w:lineRule="auto"/>
        <w:sectPr>
          <w:headerReference w:type="default" r:id="rId57"/>
          <w:pgSz w:w="18360" w:h="23760"/>
          <w:pgMar w:top="1180" w:right="0" w:bottom="280" w:left="0" w:header="980" w:footer="0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 w:line="540" w:lineRule="auto"/>
        <w:ind w:left="3420" w:right="5862"/>
      </w:pPr>
      <w:r>
        <w:rPr>
          <w:rFonts w:ascii="Arial" w:eastAsia="Arial"/>
        </w:rPr>
        <w:t xml:space="preserve">(3 </w:t>
      </w:r>
      <w:r>
        <w:t>在安装或卸下电池前注意防止水滴或尘土进入主机内。</w:t>
      </w:r>
      <w:r>
        <w:rPr>
          <w:rFonts w:ascii="Arial" w:eastAsia="Arial"/>
        </w:rPr>
        <w:t xml:space="preserve">(4 </w:t>
      </w:r>
      <w:r>
        <w:t>定期用清洁布擦拭电源触点以确保触点的清洁。</w:t>
      </w:r>
    </w:p>
    <w:p>
      <w:pPr>
        <w:pStyle w:val="BodyText"/>
        <w:spacing w:line="456" w:lineRule="exact"/>
        <w:ind w:left="3420"/>
      </w:pPr>
      <w:r>
        <w:rPr>
          <w:rFonts w:ascii="Arial" w:eastAsia="Arial"/>
        </w:rPr>
        <w:t xml:space="preserve">(5 </w:t>
      </w:r>
      <w:r>
        <w:t xml:space="preserve">请在 </w:t>
      </w:r>
      <w:r>
        <w:rPr>
          <w:rFonts w:ascii="Arial" w:eastAsia="Arial"/>
        </w:rPr>
        <w:t xml:space="preserve">0 </w:t>
      </w:r>
      <w:r>
        <w:t xml:space="preserve">摄氏度到 </w:t>
      </w:r>
      <w:r>
        <w:rPr>
          <w:rFonts w:ascii="Arial" w:eastAsia="Arial"/>
        </w:rPr>
        <w:t xml:space="preserve">45 </w:t>
      </w:r>
      <w:r>
        <w:t>摄氏度的温度范围内对电池充电。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537" w:lineRule="auto"/>
        <w:ind w:left="3420" w:right="2901"/>
      </w:pPr>
      <w:r>
        <w:rPr>
          <w:rFonts w:ascii="Arial" w:eastAsia="Arial"/>
        </w:rPr>
        <w:t xml:space="preserve">(6 </w:t>
      </w:r>
      <w:r>
        <w:t>电池必须充完电后储存</w:t>
      </w:r>
      <w:r>
        <w:rPr>
          <w:rFonts w:ascii="Arial" w:eastAsia="Arial"/>
        </w:rPr>
        <w:t>,</w:t>
      </w:r>
      <w:r>
        <w:rPr>
          <w:spacing w:val="-18"/>
        </w:rPr>
        <w:t xml:space="preserve">且至少每隔 </w:t>
      </w:r>
      <w:r>
        <w:rPr>
          <w:rFonts w:ascii="Arial" w:eastAsia="Arial"/>
        </w:rPr>
        <w:t xml:space="preserve">3 </w:t>
      </w:r>
      <w:r>
        <w:rPr>
          <w:spacing w:val="-1"/>
        </w:rPr>
        <w:t>个月应该为电池充电一次。如果放电</w:t>
      </w:r>
      <w:r>
        <w:t>后储存或超过期限不充电</w:t>
      </w:r>
      <w:r>
        <w:rPr>
          <w:rFonts w:ascii="Arial" w:eastAsia="Arial"/>
        </w:rPr>
        <w:t>,</w:t>
      </w:r>
      <w:r>
        <w:t>电池会因自动放电导致电量过低</w:t>
      </w:r>
      <w:r>
        <w:rPr>
          <w:rFonts w:ascii="Arial" w:eastAsia="Arial"/>
        </w:rPr>
        <w:t>,</w:t>
      </w:r>
      <w:r>
        <w:t>影响电池电量。</w:t>
      </w:r>
      <w:r>
        <w:rPr>
          <w:rFonts w:ascii="Arial" w:eastAsia="Arial"/>
        </w:rPr>
        <w:t xml:space="preserve">(7 </w:t>
      </w:r>
      <w:r>
        <w:t>电池的自放电受温度及湿度的影响</w:t>
      </w:r>
      <w:r>
        <w:rPr>
          <w:rFonts w:ascii="Arial" w:eastAsia="Arial"/>
        </w:rPr>
        <w:t>,</w:t>
      </w:r>
      <w:r>
        <w:t>高温及高湿会加速电池的自放电</w:t>
      </w:r>
      <w:r>
        <w:rPr>
          <w:rFonts w:ascii="Arial" w:eastAsia="Arial"/>
        </w:rPr>
        <w:t>,</w:t>
      </w:r>
      <w:r>
        <w:t>推荐</w:t>
      </w:r>
      <w:r>
        <w:rPr>
          <w:spacing w:val="-13"/>
        </w:rPr>
        <w:t xml:space="preserve">将电池存储在 </w:t>
      </w:r>
      <w:r>
        <w:rPr>
          <w:rFonts w:ascii="Arial" w:eastAsia="Arial"/>
        </w:rPr>
        <w:t xml:space="preserve">0 </w:t>
      </w:r>
      <w:r>
        <w:rPr>
          <w:spacing w:val="-46"/>
        </w:rPr>
        <w:t xml:space="preserve">到 </w:t>
      </w:r>
      <w:r>
        <w:rPr>
          <w:rFonts w:ascii="Arial" w:eastAsia="Arial"/>
        </w:rPr>
        <w:t xml:space="preserve">20 </w:t>
      </w:r>
      <w:r>
        <w:t>摄氏度的温度范围以及干燥的环境下。</w:t>
      </w:r>
    </w:p>
    <w:p>
      <w:pPr>
        <w:pStyle w:val="ListParagraph"/>
        <w:numPr>
          <w:ilvl w:val="1"/>
          <w:numId w:val="11"/>
        </w:numPr>
        <w:tabs>
          <w:tab w:val="left" w:pos="3943"/>
        </w:tabs>
        <w:spacing w:before="8" w:after="0" w:line="240" w:lineRule="auto"/>
        <w:ind w:left="3942" w:right="0" w:hanging="523"/>
        <w:jc w:val="left"/>
        <w:rPr>
          <w:rFonts w:ascii="Arial" w:eastAsia="Arial"/>
          <w:sz w:val="36"/>
        </w:rPr>
      </w:pPr>
      <w:r>
        <w:rPr>
          <w:sz w:val="36"/>
        </w:rPr>
        <w:t>充电器使用说明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540" w:lineRule="auto"/>
        <w:ind w:left="3420" w:right="4395"/>
      </w:pPr>
      <w:r>
        <w:rPr>
          <w:rFonts w:ascii="Arial" w:eastAsia="Arial"/>
        </w:rPr>
        <w:t>(1</w:t>
      </w:r>
      <w:r>
        <w:rPr>
          <w:rFonts w:ascii="Arial" w:eastAsia="Arial"/>
          <w:spacing w:val="-54"/>
        </w:rPr>
        <w:t xml:space="preserve"> </w:t>
      </w:r>
      <w:r>
        <w:t>充电器和电池配套使用</w:t>
      </w:r>
      <w:r>
        <w:rPr>
          <w:rFonts w:ascii="Arial" w:eastAsia="Arial"/>
        </w:rPr>
        <w:t>,</w:t>
      </w:r>
      <w:r>
        <w:rPr>
          <w:spacing w:val="-1"/>
        </w:rPr>
        <w:t>不要用本充电器给其他型号的电池充电。</w:t>
      </w:r>
      <w:r>
        <w:rPr>
          <w:rFonts w:ascii="Arial" w:eastAsia="Arial"/>
        </w:rPr>
        <w:t xml:space="preserve">(2 </w:t>
      </w:r>
      <w:r>
        <w:t>本充电器为快速充电器</w:t>
      </w:r>
      <w:r>
        <w:rPr>
          <w:rFonts w:ascii="Arial" w:eastAsia="Arial"/>
        </w:rPr>
        <w:t xml:space="preserve">,4 </w:t>
      </w:r>
      <w:r>
        <w:t>小时之内能完成快速充电。</w:t>
      </w:r>
    </w:p>
    <w:p>
      <w:pPr>
        <w:pStyle w:val="BodyText"/>
        <w:spacing w:line="456" w:lineRule="exact"/>
        <w:ind w:left="3420"/>
        <w:rPr>
          <w:rFonts w:ascii="Arial" w:eastAsia="Arial"/>
        </w:rPr>
      </w:pPr>
      <w:r>
        <w:rPr>
          <w:rFonts w:ascii="Arial" w:eastAsia="Arial"/>
        </w:rPr>
        <w:t xml:space="preserve">(3 </w:t>
      </w:r>
      <w:r>
        <w:t xml:space="preserve">快充结束后电池容量能达到 </w:t>
      </w:r>
      <w:r>
        <w:rPr>
          <w:rFonts w:ascii="Arial" w:eastAsia="Arial"/>
        </w:rPr>
        <w:t>80%</w:t>
      </w:r>
      <w:r>
        <w:t xml:space="preserve">左右。如果需要充满电池还要经过 </w:t>
      </w:r>
      <w:r>
        <w:rPr>
          <w:rFonts w:ascii="Arial" w:eastAsia="Arial"/>
        </w:rPr>
        <w:t xml:space="preserve">2 </w:t>
      </w:r>
      <w:r>
        <w:t xml:space="preserve">至 </w:t>
      </w:r>
      <w:r>
        <w:rPr>
          <w:rFonts w:ascii="Arial" w:eastAsia="Arial"/>
        </w:rPr>
        <w:t>4</w:t>
      </w:r>
    </w:p>
    <w:p>
      <w:pPr>
        <w:pStyle w:val="BodyText"/>
        <w:spacing w:before="215"/>
        <w:ind w:left="2700"/>
      </w:pPr>
      <w:r>
        <w:t>小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50"/>
        <w:ind w:left="3420"/>
      </w:pPr>
      <w:r>
        <w:t>时的涓流充电。</w: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line="537" w:lineRule="auto"/>
        <w:ind w:left="3420" w:right="3224"/>
      </w:pPr>
      <w:r>
        <w:rPr>
          <w:rFonts w:ascii="Arial" w:eastAsia="Arial"/>
        </w:rPr>
        <w:t>(4</w:t>
      </w:r>
      <w:r>
        <w:rPr>
          <w:rFonts w:ascii="Arial" w:eastAsia="Arial"/>
          <w:spacing w:val="-61"/>
        </w:rPr>
        <w:t xml:space="preserve"> </w:t>
      </w:r>
      <w:r>
        <w:t>充电器的指示灯空载和涓流充电时绿灯亮</w:t>
      </w:r>
      <w:r>
        <w:rPr>
          <w:rFonts w:ascii="Arial" w:eastAsia="Arial"/>
        </w:rPr>
        <w:t>,</w:t>
      </w:r>
      <w:r>
        <w:t>快速充电时红灯亮</w:t>
      </w:r>
      <w:r>
        <w:rPr>
          <w:rFonts w:ascii="Arial" w:eastAsia="Arial"/>
        </w:rPr>
        <w:t>,</w:t>
      </w:r>
      <w:r>
        <w:rPr>
          <w:spacing w:val="-3"/>
        </w:rPr>
        <w:t>快充结束后</w:t>
      </w:r>
      <w:r>
        <w:t>自动转为涓流充电。</w:t>
      </w:r>
    </w:p>
    <w:p>
      <w:pPr>
        <w:pStyle w:val="BodyText"/>
        <w:spacing w:before="5"/>
        <w:ind w:left="3420"/>
      </w:pPr>
      <w:r>
        <w:rPr>
          <w:rFonts w:ascii="Arial" w:eastAsia="Arial"/>
        </w:rPr>
        <w:t xml:space="preserve">(5 </w:t>
      </w:r>
      <w:r>
        <w:t>涓流充电不会充坏电池</w:t>
      </w:r>
      <w:r>
        <w:rPr>
          <w:rFonts w:ascii="Arial" w:eastAsia="Arial"/>
        </w:rPr>
        <w:t>,</w:t>
      </w:r>
      <w:r>
        <w:t xml:space="preserve">但充电时间最好不要超过 </w:t>
      </w:r>
      <w:r>
        <w:rPr>
          <w:rFonts w:ascii="Arial" w:eastAsia="Arial"/>
        </w:rPr>
        <w:t xml:space="preserve">24 </w:t>
      </w:r>
      <w:r>
        <w:t>小时。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540" w:lineRule="auto"/>
        <w:ind w:left="3420" w:right="3224"/>
      </w:pPr>
      <w:r>
        <w:rPr>
          <w:rFonts w:ascii="Arial" w:eastAsia="Arial"/>
        </w:rPr>
        <w:t>(6</w:t>
      </w:r>
      <w:r>
        <w:rPr>
          <w:rFonts w:ascii="Arial" w:eastAsia="Arial"/>
          <w:spacing w:val="-60"/>
        </w:rPr>
        <w:t xml:space="preserve"> </w:t>
      </w:r>
      <w:r>
        <w:t>如果要充电的电池剩有较多的电没用完</w:t>
      </w:r>
      <w:r>
        <w:rPr>
          <w:rFonts w:ascii="Arial" w:eastAsia="Arial"/>
        </w:rPr>
        <w:t>,</w:t>
      </w:r>
      <w:r>
        <w:t>充电时可能不能进入快充状态</w:t>
      </w:r>
      <w:r>
        <w:rPr>
          <w:rFonts w:ascii="Arial" w:eastAsia="Arial"/>
        </w:rPr>
        <w:t>,</w:t>
      </w:r>
      <w:r>
        <w:rPr>
          <w:spacing w:val="-16"/>
        </w:rPr>
        <w:t>只</w:t>
      </w:r>
      <w:r>
        <w:t>能涓流充电。要想进入快充状态必须先接好电池再插电源。</w:t>
      </w:r>
    </w:p>
    <w:p>
      <w:pPr>
        <w:pStyle w:val="ListParagraph"/>
        <w:numPr>
          <w:ilvl w:val="1"/>
          <w:numId w:val="11"/>
        </w:numPr>
        <w:tabs>
          <w:tab w:val="left" w:pos="3961"/>
        </w:tabs>
        <w:spacing w:before="0" w:after="0" w:line="455" w:lineRule="exact"/>
        <w:ind w:left="396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电池安装步骤</w:t>
      </w:r>
    </w:p>
    <w:p>
      <w:pPr>
        <w:spacing w:after="0" w:line="455" w:lineRule="exact"/>
        <w:jc w:val="left"/>
        <w:rPr>
          <w:rFonts w:ascii="Arial" w:eastAsia="Arial"/>
          <w:sz w:val="36"/>
        </w:rPr>
        <w:sectPr>
          <w:headerReference w:type="default" r:id="rId58"/>
          <w:pgSz w:w="18360" w:h="23760"/>
          <w:pgMar w:top="1180" w:right="0" w:bottom="280" w:left="0" w:header="980" w:footer="0"/>
          <w:pgNumType w:start="19"/>
          <w:cols w:space="708"/>
        </w:sectPr>
      </w:pPr>
    </w:p>
    <w:p>
      <w:pPr>
        <w:pStyle w:val="BodyText"/>
        <w:spacing w:line="179" w:lineRule="exact"/>
        <w:ind w:left="2540"/>
        <w:rPr>
          <w:sz w:val="17"/>
        </w:rPr>
      </w:pPr>
      <w:r>
        <w:rPr>
          <w:position w:val="-3"/>
          <w:sz w:val="17"/>
        </w:rPr>
        <w:drawing>
          <wp:inline distT="0" distB="0" distL="0" distR="0">
            <wp:extent cx="8411717" cy="114014"/>
            <wp:effectExtent l="0" t="0" r="0" b="0"/>
            <wp:docPr id="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1717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1"/>
          <w:numId w:val="33"/>
        </w:numPr>
        <w:tabs>
          <w:tab w:val="left" w:pos="3961"/>
        </w:tabs>
        <w:spacing w:before="59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pict>
          <v:group id="_x0000_s1049" style="width:918pt;height:320pt;margin-top:-344.6pt;margin-left:0;mso-position-horizontal-relative:page;position:absolute;z-index:251678720" coordorigin="0,-6892" coordsize="18360,6400">
            <v:shape id="_x0000_s1050" type="#_x0000_t75" style="width:3420;height:3195;left:2700;position:absolute;top:-6892" stroked="f">
              <v:imagedata r:id="rId59" o:title=""/>
            </v:shape>
            <v:shape id="_x0000_s1051" type="#_x0000_t75" style="width:18360;height:3240;position:absolute;top:-3732" stroked="f">
              <v:imagedata r:id="rId60" o:title=""/>
            </v:shape>
          </v:group>
        </w:pict>
      </w:r>
      <w:r>
        <w:rPr>
          <w:sz w:val="36"/>
        </w:rPr>
        <w:t>电池卸下步骤</w:t>
      </w:r>
      <w:r>
        <w:rPr>
          <w:rFonts w:ascii="Arial" w:eastAsia="Arial"/>
          <w:sz w:val="36"/>
        </w:rPr>
        <w:t>(</w:t>
      </w:r>
      <w:r>
        <w:rPr>
          <w:sz w:val="36"/>
        </w:rPr>
        <w:t>与安装步骤相反</w:t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10"/>
        </w:numPr>
        <w:tabs>
          <w:tab w:val="left" w:pos="3781"/>
        </w:tabs>
        <w:spacing w:before="0" w:after="0" w:line="240" w:lineRule="auto"/>
        <w:ind w:left="3780" w:right="0" w:hanging="361"/>
        <w:jc w:val="left"/>
        <w:rPr>
          <w:sz w:val="36"/>
        </w:rPr>
      </w:pPr>
      <w:r>
        <w:rPr>
          <w:sz w:val="36"/>
        </w:rPr>
        <w:t>拇指食指按住电池盒锁扣。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0"/>
          <w:numId w:val="10"/>
        </w:numPr>
        <w:tabs>
          <w:tab w:val="left" w:pos="3781"/>
        </w:tabs>
        <w:spacing w:before="0" w:after="0" w:line="240" w:lineRule="auto"/>
        <w:ind w:left="3780" w:right="0" w:hanging="361"/>
        <w:jc w:val="left"/>
        <w:rPr>
          <w:sz w:val="36"/>
        </w:rPr>
      </w:pPr>
      <w:r>
        <w:rPr>
          <w:sz w:val="36"/>
        </w:rPr>
        <w:t>向外平拉电池盒</w:t>
      </w:r>
      <w:r>
        <w:rPr>
          <w:rFonts w:ascii="Arial" w:eastAsia="Arial"/>
          <w:sz w:val="36"/>
        </w:rPr>
        <w:t>,</w:t>
      </w:r>
      <w:r>
        <w:rPr>
          <w:sz w:val="36"/>
        </w:rPr>
        <w:t>将电池盒从仪器电池槽中取出。</w:t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10"/>
        </w:numPr>
        <w:tabs>
          <w:tab w:val="left" w:pos="3781"/>
        </w:tabs>
        <w:spacing w:before="0" w:after="0" w:line="240" w:lineRule="auto"/>
        <w:ind w:left="3780" w:right="0" w:hanging="361"/>
        <w:jc w:val="left"/>
        <w:rPr>
          <w:sz w:val="36"/>
        </w:rPr>
      </w:pPr>
      <w:r>
        <w:rPr>
          <w:sz w:val="36"/>
        </w:rPr>
        <w:t>将电池从电池盒中取出。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1"/>
          <w:numId w:val="33"/>
        </w:numPr>
        <w:tabs>
          <w:tab w:val="left" w:pos="3961"/>
        </w:tabs>
        <w:spacing w:before="1" w:after="0" w:line="240" w:lineRule="auto"/>
        <w:ind w:left="3960" w:right="0" w:hanging="541"/>
        <w:jc w:val="left"/>
        <w:rPr>
          <w:rFonts w:ascii="Arial" w:eastAsia="Arial"/>
          <w:sz w:val="36"/>
        </w:rPr>
      </w:pPr>
      <w:r>
        <w:rPr>
          <w:sz w:val="36"/>
        </w:rPr>
        <w:t>电池显示信息</w: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ind w:left="3420"/>
      </w:pPr>
      <w:r>
        <w:t>仪器显示屏右上角显示电池电量</w:t>
      </w:r>
      <w:r>
        <w:rPr>
          <w:rFonts w:ascii="Arial" w:eastAsia="Arial"/>
        </w:rPr>
        <w:t>,</w:t>
      </w:r>
      <w:r>
        <w:t>表明电源状况。</w:t>
      </w:r>
    </w:p>
    <w:p>
      <w:pPr>
        <w:pStyle w:val="BodyText"/>
        <w:spacing w:before="10"/>
        <w:rPr>
          <w:sz w:val="47"/>
        </w:rPr>
      </w:pPr>
    </w:p>
    <w:p>
      <w:pPr>
        <w:pStyle w:val="BodyText"/>
        <w:ind w:left="3420"/>
        <w:rPr>
          <w:rFonts w:ascii="Arial"/>
        </w:rPr>
      </w:pPr>
      <w:r>
        <w:rPr>
          <w:rFonts w:ascii="Arial"/>
        </w:rPr>
        <w:t>90-100% 50-90% 10-50% 0-10%</w:t>
      </w:r>
    </w:p>
    <w:p>
      <w:pPr>
        <w:pStyle w:val="BodyText"/>
        <w:spacing w:before="9"/>
        <w:rPr>
          <w:rFonts w:ascii="Arial"/>
          <w:sz w:val="29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256482</wp:posOffset>
            </wp:positionV>
            <wp:extent cx="485641" cy="271462"/>
            <wp:effectExtent l="0" t="0" r="0" b="0"/>
            <wp:wrapTopAndBottom/>
            <wp:docPr id="4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641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112.8pt;height:22.6pt;margin-top:19.08pt;margin-left:177.82pt;mso-position-horizontal-relative:page;mso-wrap-distance-left:0;mso-wrap-distance-right:0;position:absolute;z-index:-251636736" coordorigin="3556,382" coordsize="2256,452">
            <v:shape id="_x0000_s1053" type="#_x0000_t75" style="width:1535;height:430;left:3556;position:absolute;top:403" stroked="f">
              <v:imagedata r:id="rId62" o:title=""/>
            </v:shape>
            <v:shape id="_x0000_s1054" type="#_x0000_t75" style="width:722;height:451;left:5091;position:absolute;top:381" stroked="f">
              <v:imagedata r:id="rId63" o:title=""/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46"/>
        </w:rPr>
      </w:pPr>
    </w:p>
    <w:p>
      <w:pPr>
        <w:pStyle w:val="BodyText"/>
        <w:spacing w:line="350" w:lineRule="auto"/>
        <w:ind w:left="2700" w:right="2975" w:firstLine="719"/>
        <w:jc w:val="both"/>
      </w:pPr>
      <w:r>
        <w:t>由满电量到小电量都可进行测量</w:t>
      </w:r>
      <w:r>
        <w:rPr>
          <w:rFonts w:ascii="Arial" w:eastAsia="Arial" w:hAnsi="Arial"/>
        </w:rPr>
        <w:t>,</w:t>
      </w:r>
      <w:r>
        <w:t>当电池电量将耗尽时</w:t>
      </w:r>
      <w:r>
        <w:rPr>
          <w:rFonts w:ascii="Arial" w:eastAsia="Arial" w:hAnsi="Arial"/>
        </w:rPr>
        <w:t>,</w:t>
      </w:r>
      <w:r>
        <w:rPr>
          <w:spacing w:val="-32"/>
        </w:rPr>
        <w:t xml:space="preserve">仪器约 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-57"/>
        </w:rPr>
        <w:t xml:space="preserve"> </w:t>
      </w:r>
      <w:r>
        <w:t>秒报警一次</w:t>
      </w:r>
      <w:r>
        <w:rPr>
          <w:rFonts w:ascii="Arial" w:eastAsia="Arial" w:hAnsi="Arial"/>
        </w:rPr>
        <w:t xml:space="preserve">, </w:t>
      </w:r>
      <w:r>
        <w:rPr>
          <w:w w:val="95"/>
        </w:rPr>
        <w:t>并显示</w:t>
      </w:r>
      <w:r>
        <w:rPr>
          <w:rFonts w:ascii="Times New Roman" w:eastAsia="Times New Roman" w:hAnsi="Times New Roman"/>
          <w:w w:val="95"/>
        </w:rPr>
        <w:t>“</w:t>
      </w:r>
      <w:r>
        <w:rPr>
          <w:w w:val="95"/>
        </w:rPr>
        <w:t>电池电量低</w:t>
      </w:r>
      <w:r>
        <w:rPr>
          <w:rFonts w:ascii="Times New Roman" w:eastAsia="Times New Roman" w:hAnsi="Times New Roman"/>
          <w:w w:val="95"/>
        </w:rPr>
        <w:t>!”</w:t>
      </w:r>
      <w:r>
        <w:rPr>
          <w:w w:val="95"/>
        </w:rPr>
        <w:t>的提示</w:t>
      </w:r>
      <w:r>
        <w:rPr>
          <w:rFonts w:ascii="Arial" w:eastAsia="Arial" w:hAnsi="Arial"/>
          <w:w w:val="95"/>
        </w:rPr>
        <w:t>,</w:t>
      </w:r>
      <w:r>
        <w:rPr>
          <w:w w:val="95"/>
        </w:rPr>
        <w:t>此时不可以再进行测量</w:t>
      </w:r>
      <w:r>
        <w:rPr>
          <w:rFonts w:ascii="Arial" w:eastAsia="Arial" w:hAnsi="Arial"/>
          <w:w w:val="95"/>
        </w:rPr>
        <w:t>,</w:t>
      </w:r>
      <w:r>
        <w:rPr>
          <w:w w:val="95"/>
        </w:rPr>
        <w:t>应立即存贮数据</w:t>
      </w:r>
      <w:r>
        <w:rPr>
          <w:rFonts w:ascii="Arial" w:eastAsia="Arial" w:hAnsi="Arial"/>
          <w:w w:val="95"/>
        </w:rPr>
        <w:t>,</w:t>
      </w:r>
      <w:r>
        <w:rPr>
          <w:w w:val="95"/>
        </w:rPr>
        <w:t>更换电池</w:t>
      </w:r>
      <w:r>
        <w:rPr>
          <w:rFonts w:ascii="Arial" w:eastAsia="Arial" w:hAnsi="Arial"/>
          <w:w w:val="95"/>
        </w:rPr>
        <w:t>,</w:t>
      </w:r>
      <w:r>
        <w:rPr>
          <w:spacing w:val="-13"/>
          <w:w w:val="95"/>
        </w:rPr>
        <w:t xml:space="preserve">否  </w:t>
      </w:r>
      <w:r>
        <w:rPr>
          <w:spacing w:val="-16"/>
        </w:rPr>
        <w:t xml:space="preserve">则仪器将在 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29"/>
        </w:rPr>
        <w:t xml:space="preserve"> </w:t>
      </w:r>
      <w:r>
        <w:t>分钟后自动切断电源关机。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9"/>
        </w:numPr>
        <w:tabs>
          <w:tab w:val="left" w:pos="3781"/>
        </w:tabs>
        <w:spacing w:before="0" w:after="0" w:line="240" w:lineRule="auto"/>
        <w:ind w:left="3780" w:right="0" w:hanging="361"/>
        <w:jc w:val="left"/>
        <w:rPr>
          <w:sz w:val="36"/>
        </w:rPr>
      </w:pPr>
      <w:r>
        <w:rPr>
          <w:spacing w:val="-1"/>
          <w:sz w:val="36"/>
        </w:rPr>
        <w:t>电池装入电池盒。</w:t>
      </w:r>
      <w:r>
        <w:rPr>
          <w:rFonts w:ascii="Arial" w:eastAsia="Arial"/>
          <w:sz w:val="36"/>
        </w:rPr>
        <w:t>(</w:t>
      </w:r>
      <w:r>
        <w:rPr>
          <w:sz w:val="36"/>
        </w:rPr>
        <w:t>注意电极方向应向下。</w:t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9"/>
        </w:numPr>
        <w:tabs>
          <w:tab w:val="left" w:pos="3781"/>
        </w:tabs>
        <w:spacing w:before="0" w:after="0" w:line="240" w:lineRule="auto"/>
        <w:ind w:left="3780" w:right="0" w:hanging="361"/>
        <w:jc w:val="left"/>
        <w:rPr>
          <w:sz w:val="36"/>
        </w:rPr>
      </w:pPr>
      <w:r>
        <w:rPr>
          <w:w w:val="95"/>
          <w:sz w:val="36"/>
        </w:rPr>
        <w:t>拇指食指按住电池锁扣</w:t>
      </w:r>
      <w:r>
        <w:rPr>
          <w:rFonts w:ascii="Arial" w:eastAsia="Arial"/>
          <w:w w:val="95"/>
          <w:sz w:val="36"/>
        </w:rPr>
        <w:t>,</w:t>
      </w:r>
      <w:r>
        <w:rPr>
          <w:w w:val="95"/>
          <w:sz w:val="36"/>
        </w:rPr>
        <w:t>将电池对齐仪器电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64"/>
          <w:pgSz w:w="18360" w:h="23760"/>
          <w:pgMar w:top="1100" w:right="0" w:bottom="280" w:left="0" w:header="0" w:footer="0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50"/>
        <w:ind w:left="3420"/>
      </w:pPr>
      <w:r>
        <w:t>池槽。</w:t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9"/>
        </w:numPr>
        <w:tabs>
          <w:tab w:val="left" w:pos="3781"/>
        </w:tabs>
        <w:spacing w:before="0" w:after="0" w:line="240" w:lineRule="auto"/>
        <w:ind w:left="3780" w:right="0" w:hanging="361"/>
        <w:jc w:val="left"/>
        <w:rPr>
          <w:rFonts w:ascii="Arial" w:eastAsia="Arial"/>
          <w:sz w:val="36"/>
        </w:rPr>
      </w:pPr>
      <w:r>
        <w:rPr>
          <w:sz w:val="36"/>
        </w:rPr>
        <w:t>向前平推电池盒</w:t>
      </w:r>
      <w:r>
        <w:rPr>
          <w:rFonts w:ascii="Arial" w:eastAsia="Arial"/>
          <w:sz w:val="36"/>
        </w:rPr>
        <w:t>,</w:t>
      </w:r>
      <w:r>
        <w:rPr>
          <w:sz w:val="36"/>
        </w:rPr>
        <w:t>直至听到轻微卡嗒声响</w:t>
      </w:r>
      <w:r>
        <w:rPr>
          <w:rFonts w:ascii="Arial" w:eastAsia="Arial"/>
          <w:sz w:val="36"/>
        </w:rPr>
        <w:t>,</w:t>
      </w:r>
    </w:p>
    <w:p>
      <w:pPr>
        <w:pStyle w:val="BodyText"/>
        <w:spacing w:before="8"/>
        <w:rPr>
          <w:rFonts w:ascii="Arial"/>
          <w:sz w:val="49"/>
        </w:rPr>
      </w:pPr>
    </w:p>
    <w:p>
      <w:pPr>
        <w:pStyle w:val="BodyText"/>
        <w:ind w:left="3420"/>
      </w:pPr>
      <w:r>
        <w:t>电池盒完全插入仪器电池槽内。</w:t>
      </w:r>
    </w:p>
    <w:p>
      <w:pPr>
        <w:pStyle w:val="BodyText"/>
        <w:spacing w:before="12"/>
        <w:rPr>
          <w:sz w:val="44"/>
        </w:rPr>
      </w:pPr>
    </w:p>
    <w:p>
      <w:pPr>
        <w:pStyle w:val="ListParagraph"/>
        <w:numPr>
          <w:ilvl w:val="0"/>
          <w:numId w:val="8"/>
        </w:numPr>
        <w:tabs>
          <w:tab w:val="left" w:pos="3692"/>
        </w:tabs>
        <w:spacing w:before="0" w:after="0" w:line="240" w:lineRule="auto"/>
        <w:ind w:left="3691" w:right="0" w:hanging="272"/>
        <w:jc w:val="left"/>
        <w:rPr>
          <w:rFonts w:ascii="Arial" w:eastAsia="Arial"/>
          <w:sz w:val="34"/>
        </w:rPr>
      </w:pPr>
      <w:r>
        <w:rPr>
          <w:sz w:val="36"/>
        </w:rPr>
        <w:t>架设仪器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t>注意</w:t>
      </w:r>
      <w:r>
        <w:rPr>
          <w:rFonts w:ascii="Arial" w:eastAsia="Arial"/>
        </w:rPr>
        <w:t>:</w:t>
      </w:r>
      <w:r>
        <w:t>整平仪器前应先装上电池</w:t>
      </w:r>
      <w:r>
        <w:rPr>
          <w:rFonts w:ascii="Arial" w:eastAsia="Arial"/>
        </w:rPr>
        <w:t>,</w:t>
      </w:r>
      <w:r>
        <w:t>因为装上电池后仪器会发生微小的倾斜。</w:t>
      </w:r>
    </w:p>
    <w:p>
      <w:pPr>
        <w:pStyle w:val="BodyText"/>
        <w:rPr>
          <w:sz w:val="45"/>
        </w:rPr>
      </w:pPr>
    </w:p>
    <w:p>
      <w:pPr>
        <w:pStyle w:val="BodyText"/>
        <w:spacing w:line="537" w:lineRule="auto"/>
        <w:ind w:left="3420" w:right="6465"/>
      </w:pPr>
      <w:r>
        <w:rPr>
          <w:rFonts w:ascii="Arial" w:eastAsia="Arial"/>
        </w:rPr>
        <w:t>(1</w:t>
      </w:r>
      <w:r>
        <w:rPr>
          <w:rFonts w:ascii="Arial" w:eastAsia="Arial"/>
          <w:spacing w:val="-62"/>
        </w:rPr>
        <w:t xml:space="preserve"> </w:t>
      </w:r>
      <w:r>
        <w:t>将三脚架打开</w:t>
      </w:r>
      <w:r>
        <w:rPr>
          <w:rFonts w:ascii="Arial" w:eastAsia="Arial"/>
        </w:rPr>
        <w:t>,</w:t>
      </w:r>
      <w:r>
        <w:t>伸长到适当高度</w:t>
      </w:r>
      <w:r>
        <w:rPr>
          <w:rFonts w:ascii="Arial" w:eastAsia="Arial"/>
        </w:rPr>
        <w:t>,</w:t>
      </w:r>
      <w:r>
        <w:rPr>
          <w:spacing w:val="-2"/>
        </w:rPr>
        <w:t>拧紧三个固定螺丝。</w:t>
      </w:r>
      <w:r>
        <w:rPr>
          <w:rFonts w:ascii="Arial" w:eastAsia="Arial"/>
        </w:rPr>
        <w:t xml:space="preserve">(2 </w:t>
      </w:r>
      <w:r>
        <w:t>将仪器安装在三脚架上</w:t>
      </w:r>
      <w:r>
        <w:rPr>
          <w:rFonts w:ascii="Arial" w:eastAsia="Arial"/>
        </w:rPr>
        <w:t>,</w:t>
      </w:r>
      <w:r>
        <w:t>然后拧紧连接螺丝。</w:t>
      </w:r>
    </w:p>
    <w:p>
      <w:pPr>
        <w:pStyle w:val="BodyText"/>
        <w:spacing w:before="4"/>
        <w:ind w:left="3420"/>
      </w:pPr>
      <w:r>
        <w:rPr>
          <w:rFonts w:ascii="Arial" w:eastAsia="Arial"/>
        </w:rPr>
        <w:t xml:space="preserve">(3 </w:t>
      </w:r>
      <w:r>
        <w:t>利用圆水准器粗略整平仪器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540" w:lineRule="auto"/>
        <w:ind w:left="3420" w:right="3379"/>
      </w:pPr>
      <w:r>
        <w:t xml:space="preserve">①旋转两个脚螺旋 </w:t>
      </w:r>
      <w:r>
        <w:rPr>
          <w:rFonts w:ascii="Arial" w:eastAsia="Arial" w:hAnsi="Arial"/>
        </w:rPr>
        <w:t>A</w:t>
      </w:r>
      <w:r>
        <w:t>、</w:t>
      </w:r>
      <w:r>
        <w:rPr>
          <w:rFonts w:ascii="Arial" w:eastAsia="Arial" w:hAnsi="Arial"/>
        </w:rPr>
        <w:t>B,</w:t>
      </w:r>
      <w:r>
        <w:t>使圆水准器气泡移到与上述两个脚螺旋连线垂直的水泡中心线上。</w:t>
      </w:r>
    </w:p>
    <w:p>
      <w:pPr>
        <w:pStyle w:val="BodyText"/>
        <w:spacing w:line="456" w:lineRule="exact"/>
        <w:ind w:left="3420"/>
      </w:pPr>
      <w:r>
        <w:t xml:space="preserve">②旋转脚螺旋 </w:t>
      </w:r>
      <w:r>
        <w:rPr>
          <w:rFonts w:ascii="Arial" w:eastAsia="Arial" w:hAnsi="Arial"/>
        </w:rPr>
        <w:t>C,</w:t>
      </w:r>
      <w:r>
        <w:t>使圆水准器气泡居中。</w:t>
      </w: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237385</wp:posOffset>
            </wp:positionV>
            <wp:extent cx="2800349" cy="1914525"/>
            <wp:effectExtent l="0" t="0" r="0" b="0"/>
            <wp:wrapTopAndBottom/>
            <wp:docPr id="5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349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735479</wp:posOffset>
            </wp:positionV>
            <wp:extent cx="2114550" cy="1400175"/>
            <wp:effectExtent l="0" t="0" r="0" b="0"/>
            <wp:wrapTopAndBottom/>
            <wp:docPr id="5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46"/>
        </w:rPr>
      </w:pPr>
    </w:p>
    <w:p>
      <w:pPr>
        <w:pStyle w:val="BodyText"/>
        <w:ind w:left="3420"/>
        <w:rPr>
          <w:rFonts w:ascii="Arial" w:eastAsia="Arial"/>
        </w:rPr>
      </w:pPr>
      <w:r>
        <w:rPr>
          <w:rFonts w:ascii="Arial" w:eastAsia="Arial"/>
        </w:rPr>
        <w:t xml:space="preserve">(4 </w:t>
      </w:r>
      <w:r>
        <w:t>利用长水准器精确整平仪器</w:t>
      </w:r>
      <w:r>
        <w:rPr>
          <w:rFonts w:ascii="Arial" w:eastAsia="Arial"/>
        </w:rPr>
        <w:t>:</w:t>
      </w: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BodyText"/>
        <w:spacing w:line="540" w:lineRule="auto"/>
        <w:ind w:left="3420" w:right="3642"/>
      </w:pPr>
      <w:r>
        <w:t>①松开水平制动螺旋</w:t>
      </w:r>
      <w:r>
        <w:rPr>
          <w:rFonts w:ascii="Arial" w:eastAsia="Arial" w:hAnsi="Arial"/>
        </w:rPr>
        <w:t>,</w:t>
      </w:r>
      <w:r>
        <w:t xml:space="preserve">水平旋转仪器使长水准器平行于某一对脚螺旋的连线 </w:t>
      </w:r>
      <w:r>
        <w:rPr>
          <w:rFonts w:ascii="Arial" w:eastAsia="Arial" w:hAnsi="Arial"/>
        </w:rPr>
        <w:t>AB,</w:t>
      </w:r>
      <w:r>
        <w:t xml:space="preserve">旋转 </w:t>
      </w:r>
      <w:r>
        <w:rPr>
          <w:rFonts w:ascii="Arial" w:eastAsia="Arial" w:hAnsi="Arial"/>
        </w:rPr>
        <w:t>A</w:t>
      </w:r>
      <w:r>
        <w:t>、</w:t>
      </w:r>
      <w:r>
        <w:rPr>
          <w:rFonts w:ascii="Arial" w:eastAsia="Arial" w:hAnsi="Arial"/>
        </w:rPr>
        <w:t xml:space="preserve">B </w:t>
      </w:r>
      <w:r>
        <w:t>两个脚螺旋使长水准器</w:t>
      </w:r>
    </w:p>
    <w:p>
      <w:pPr>
        <w:pStyle w:val="BodyText"/>
        <w:spacing w:line="456" w:lineRule="exact"/>
        <w:ind w:left="3420"/>
      </w:pPr>
      <w:r>
        <w:t>气泡居中。</w:t>
      </w:r>
    </w:p>
    <w:p>
      <w:pPr>
        <w:spacing w:after="0" w:line="456" w:lineRule="exact"/>
        <w:sectPr>
          <w:headerReference w:type="default" r:id="rId67"/>
          <w:pgSz w:w="18360" w:h="23760"/>
          <w:pgMar w:top="1180" w:right="0" w:bottom="280" w:left="0" w:header="980" w:footer="0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 w:line="540" w:lineRule="auto"/>
        <w:ind w:left="3420" w:right="8017"/>
        <w:rPr>
          <w:rFonts w:ascii="Bookman Old Style" w:eastAsia="Bookman Old Style" w:hAnsi="Bookman Old Style"/>
          <w:b w:val="0"/>
        </w:rPr>
      </w:pPr>
      <w:r>
        <w:rPr>
          <w:w w:val="95"/>
        </w:rPr>
        <w:t xml:space="preserve">②将仪器绕竖轴旋转 </w:t>
      </w:r>
      <w:r>
        <w:rPr>
          <w:rFonts w:ascii="Bookman Old Style" w:eastAsia="Bookman Old Style" w:hAnsi="Bookman Old Style"/>
          <w:b w:val="0"/>
          <w:w w:val="95"/>
        </w:rPr>
        <w:t>90°(100g,</w:t>
      </w:r>
      <w:r>
        <w:rPr>
          <w:spacing w:val="-3"/>
          <w:w w:val="95"/>
        </w:rPr>
        <w:t>旋转第三个脚</w:t>
      </w:r>
      <w:r>
        <w:rPr>
          <w:spacing w:val="-44"/>
        </w:rPr>
        <w:t xml:space="preserve">螺旋 </w:t>
      </w:r>
      <w:r>
        <w:rPr>
          <w:rFonts w:ascii="Bookman Old Style" w:eastAsia="Bookman Old Style" w:hAnsi="Bookman Old Style"/>
          <w:b w:val="0"/>
        </w:rPr>
        <w:t>C,</w:t>
      </w:r>
      <w:r>
        <w:t>使长水准器管气泡居中</w:t>
      </w:r>
      <w:r>
        <w:rPr>
          <w:rFonts w:ascii="Bookman Old Style" w:eastAsia="Bookman Old Style" w:hAnsi="Bookman Old Style"/>
          <w:b w:val="0"/>
        </w:rPr>
        <w:t>,</w:t>
      </w:r>
      <w:r>
        <w:rPr>
          <w:spacing w:val="-26"/>
        </w:rPr>
        <w:t xml:space="preserve">再次旋转 </w:t>
      </w:r>
      <w:r>
        <w:rPr>
          <w:rFonts w:ascii="Bookman Old Style" w:eastAsia="Bookman Old Style" w:hAnsi="Bookman Old Style"/>
          <w:b w:val="0"/>
        </w:rPr>
        <w:t>90</w:t>
      </w:r>
    </w:p>
    <w:p>
      <w:pPr>
        <w:pStyle w:val="BodyText"/>
        <w:spacing w:line="540" w:lineRule="auto"/>
        <w:ind w:left="3420" w:right="8733"/>
      </w:pPr>
      <w:r>
        <w:rPr>
          <w:rFonts w:ascii="Bookman Old Style" w:eastAsia="Bookman Old Style" w:hAnsi="Bookman Old Style"/>
          <w:b w:val="0"/>
          <w:w w:val="95"/>
        </w:rPr>
        <w:t>°(100g,</w:t>
      </w:r>
      <w:r>
        <w:rPr>
          <w:w w:val="95"/>
        </w:rPr>
        <w:t>重复①、②步骤</w:t>
      </w:r>
      <w:r>
        <w:rPr>
          <w:rFonts w:ascii="Bookman Old Style" w:eastAsia="Bookman Old Style" w:hAnsi="Bookman Old Style"/>
          <w:b w:val="0"/>
          <w:w w:val="95"/>
        </w:rPr>
        <w:t>,</w:t>
      </w:r>
      <w:r>
        <w:rPr>
          <w:w w:val="95"/>
        </w:rPr>
        <w:t>直至四个位置处</w:t>
      </w:r>
      <w:r>
        <w:t>的长水准器管气泡始终居中为止。</w:t>
      </w:r>
    </w:p>
    <w:p>
      <w:pPr>
        <w:pStyle w:val="BodyText"/>
        <w:spacing w:line="456" w:lineRule="exact"/>
        <w:ind w:left="342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 xml:space="preserve">(5 </w:t>
      </w:r>
      <w:r>
        <w:t>利用光学对点器对中</w:t>
      </w:r>
      <w:r>
        <w:rPr>
          <w:rFonts w:ascii="Bookman Old Style" w:eastAsia="Bookman Old Style"/>
          <w:b w:val="0"/>
        </w:rPr>
        <w:t>:</w:t>
      </w:r>
    </w:p>
    <w:p>
      <w:pPr>
        <w:pStyle w:val="BodyText"/>
        <w:spacing w:before="7"/>
        <w:rPr>
          <w:rFonts w:ascii="Bookman Old Style"/>
          <w:b w:val="0"/>
          <w:sz w:val="48"/>
        </w:rPr>
      </w:pPr>
    </w:p>
    <w:p>
      <w:pPr>
        <w:pStyle w:val="BodyText"/>
        <w:spacing w:line="537" w:lineRule="auto"/>
        <w:ind w:left="3420" w:right="3956"/>
      </w:pPr>
      <w:r>
        <w:rPr>
          <w:w w:val="95"/>
        </w:rPr>
        <w:t>调节光学对点器的目镜</w:t>
      </w:r>
      <w:r>
        <w:rPr>
          <w:rFonts w:ascii="Bookman Old Style" w:eastAsia="Bookman Old Style"/>
          <w:b w:val="0"/>
          <w:w w:val="95"/>
        </w:rPr>
        <w:t>,</w:t>
      </w:r>
      <w:r>
        <w:rPr>
          <w:w w:val="95"/>
        </w:rPr>
        <w:t>看清对点器分划板。松开三角架上的中心手把</w:t>
      </w:r>
      <w:r>
        <w:rPr>
          <w:rFonts w:ascii="Bookman Old Style" w:eastAsia="Bookman Old Style"/>
          <w:b w:val="0"/>
          <w:spacing w:val="-18"/>
          <w:w w:val="95"/>
        </w:rPr>
        <w:t xml:space="preserve">,  </w:t>
      </w:r>
      <w:r>
        <w:t>轻移仪器</w:t>
      </w:r>
      <w:r>
        <w:rPr>
          <w:rFonts w:ascii="Bookman Old Style" w:eastAsia="Bookman Old Style"/>
          <w:b w:val="0"/>
        </w:rPr>
        <w:t>,</w:t>
      </w:r>
      <w:r>
        <w:t>使光学对点器的中心标</w:t>
      </w:r>
    </w:p>
    <w:p>
      <w:pPr>
        <w:pStyle w:val="BodyText"/>
        <w:spacing w:before="4"/>
        <w:ind w:left="3420"/>
      </w:pPr>
      <w:r>
        <w:t>志对准测站点。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537" w:lineRule="auto"/>
        <w:ind w:left="3420" w:right="9806"/>
      </w:pPr>
      <w:r>
        <w:t>注意</w:t>
      </w:r>
      <w:r>
        <w:rPr>
          <w:rFonts w:ascii="Bookman Old Style" w:eastAsia="Bookman Old Style"/>
          <w:b w:val="0"/>
        </w:rPr>
        <w:t>:</w:t>
      </w:r>
      <w:r>
        <w:t>尽量平移仪器</w:t>
      </w:r>
      <w:r>
        <w:rPr>
          <w:rFonts w:ascii="Bookman Old Style" w:eastAsia="Bookman Old Style"/>
          <w:b w:val="0"/>
        </w:rPr>
        <w:t>,</w:t>
      </w:r>
      <w:r>
        <w:t>不要让仪器</w:t>
      </w:r>
      <w:r>
        <w:rPr>
          <w:w w:val="95"/>
        </w:rPr>
        <w:t>在架头上有转动</w:t>
      </w:r>
      <w:r>
        <w:rPr>
          <w:rFonts w:ascii="Bookman Old Style" w:eastAsia="Bookman Old Style"/>
          <w:b w:val="0"/>
          <w:w w:val="95"/>
        </w:rPr>
        <w:t>,</w:t>
      </w:r>
      <w:r>
        <w:rPr>
          <w:w w:val="95"/>
        </w:rPr>
        <w:t>以尽量减少气泡</w:t>
      </w:r>
      <w:r>
        <w:t>的偏移。</w:t>
      </w:r>
    </w:p>
    <w:p>
      <w:pPr>
        <w:pStyle w:val="BodyText"/>
        <w:spacing w:before="8"/>
        <w:ind w:left="3420"/>
      </w:pPr>
      <w:r>
        <w:rPr>
          <w:rFonts w:ascii="Bookman Old Style" w:eastAsia="Bookman Old Style"/>
          <w:b w:val="0"/>
        </w:rPr>
        <w:t xml:space="preserve">(6 </w:t>
      </w:r>
      <w:r>
        <w:t>最后精确整平仪器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3420"/>
      </w:pPr>
      <w:r>
        <w:t>按第</w:t>
      </w:r>
      <w:r>
        <w:rPr>
          <w:rFonts w:ascii="Bookman Old Style" w:eastAsia="Bookman Old Style"/>
          <w:b w:val="0"/>
        </w:rPr>
        <w:t xml:space="preserve">(4 </w:t>
      </w:r>
      <w:r>
        <w:t>步精确整平仪器</w:t>
      </w:r>
      <w:r>
        <w:rPr>
          <w:rFonts w:ascii="Bookman Old Style" w:eastAsia="Bookman Old Style"/>
          <w:b w:val="0"/>
        </w:rPr>
        <w:t>,</w:t>
      </w:r>
      <w:r>
        <w:t>直到仪器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3420"/>
      </w:pPr>
      <w:r>
        <w:t>旋转到任何位置时</w:t>
      </w:r>
      <w:r>
        <w:rPr>
          <w:rFonts w:ascii="Bookman Old Style" w:eastAsia="Bookman Old Style"/>
          <w:b w:val="0"/>
        </w:rPr>
        <w:t>,</w:t>
      </w:r>
      <w:r>
        <w:t>长水准器气泡始终居中为止</w:t>
      </w:r>
      <w:r>
        <w:rPr>
          <w:rFonts w:ascii="Bookman Old Style" w:eastAsia="Bookman Old Style"/>
          <w:b w:val="0"/>
        </w:rPr>
        <w:t>,</w:t>
      </w:r>
      <w:r>
        <w:t>最后拧紧中心手把。</w:t>
      </w: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0"/>
          <w:numId w:val="8"/>
        </w:numPr>
        <w:tabs>
          <w:tab w:val="left" w:pos="3692"/>
        </w:tabs>
        <w:spacing w:before="0" w:after="0" w:line="540" w:lineRule="auto"/>
        <w:ind w:left="3420" w:right="12867" w:firstLine="0"/>
        <w:jc w:val="left"/>
        <w:rPr>
          <w:rFonts w:ascii="Bookman Old Style" w:eastAsia="Bookman Old Style"/>
          <w:b w:val="0"/>
          <w:sz w:val="34"/>
        </w:rPr>
      </w:pPr>
      <w:r>
        <w:rPr>
          <w:spacing w:val="-4"/>
          <w:sz w:val="36"/>
        </w:rPr>
        <w:t>调焦与照准</w:t>
      </w:r>
      <w:r>
        <w:rPr>
          <w:sz w:val="36"/>
        </w:rPr>
        <w:t>注意</w:t>
      </w:r>
      <w:r>
        <w:rPr>
          <w:rFonts w:ascii="Bookman Old Style" w:eastAsia="Bookman Old Style"/>
          <w:b w:val="0"/>
          <w:sz w:val="36"/>
        </w:rPr>
        <w:t>:</w:t>
      </w:r>
    </w:p>
    <w:p>
      <w:pPr>
        <w:pStyle w:val="BodyText"/>
        <w:spacing w:line="352" w:lineRule="auto"/>
        <w:ind w:left="2700" w:right="2708" w:firstLine="719"/>
      </w:pPr>
      <w:r>
        <w:rPr>
          <w:rFonts w:ascii="Bookman Old Style" w:eastAsia="Bookman Old Style"/>
          <w:b w:val="0"/>
        </w:rPr>
        <w:t xml:space="preserve">l </w:t>
      </w:r>
      <w:r>
        <w:t>照准时如有强烈阳光直接进入物镜可能会造成仪器功能失灵</w:t>
      </w:r>
      <w:r>
        <w:rPr>
          <w:rFonts w:ascii="Bookman Old Style" w:eastAsia="Bookman Old Style"/>
          <w:b w:val="0"/>
        </w:rPr>
        <w:t>,</w:t>
      </w:r>
      <w:r>
        <w:t>此时应使用物镜遮光罩。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3420"/>
      </w:pPr>
      <w:r>
        <w:rPr>
          <w:rFonts w:ascii="Bookman Old Style" w:eastAsia="Bookman Old Style"/>
          <w:b w:val="0"/>
        </w:rPr>
        <w:t xml:space="preserve">l </w:t>
      </w:r>
      <w:r>
        <w:t>当改变盘位观测时</w:t>
      </w:r>
      <w:r>
        <w:rPr>
          <w:rFonts w:ascii="Bookman Old Style" w:eastAsia="Bookman Old Style"/>
          <w:b w:val="0"/>
        </w:rPr>
        <w:t>,</w:t>
      </w:r>
      <w:r>
        <w:t>用十字丝同一位置照准目标。</w:t>
      </w:r>
    </w:p>
    <w:p>
      <w:pPr>
        <w:spacing w:after="0"/>
        <w:sectPr>
          <w:headerReference w:type="default" r:id="rId68"/>
          <w:pgSz w:w="18360" w:h="23760"/>
          <w:pgMar w:top="1180" w:right="0" w:bottom="280" w:left="0" w:header="980" w:footer="0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9" w:line="540" w:lineRule="auto"/>
        <w:ind w:left="3420" w:right="3526"/>
      </w:pPr>
      <w:r>
        <w:rPr>
          <w:rFonts w:ascii="Times New Roman" w:eastAsia="Times New Roman"/>
        </w:rPr>
        <w:t xml:space="preserve">(1 </w:t>
      </w:r>
      <w:r>
        <w:t>目镜调焦</w:t>
      </w:r>
      <w:r>
        <w:rPr>
          <w:rFonts w:ascii="Times New Roman" w:eastAsia="Times New Roman"/>
        </w:rPr>
        <w:t>:</w:t>
      </w:r>
      <w:r>
        <w:t>用望远镜观察一明亮无地物的背景。将目镜顺时针旋到底</w:t>
      </w:r>
      <w:r>
        <w:rPr>
          <w:rFonts w:ascii="Times New Roman" w:eastAsia="Times New Roman"/>
        </w:rPr>
        <w:t>,</w:t>
      </w:r>
      <w:r>
        <w:t>再逆时针慢慢旋转至十字丝成像最清晰</w:t>
      </w:r>
      <w:r>
        <w:rPr>
          <w:rFonts w:ascii="Times New Roman" w:eastAsia="Times New Roman"/>
        </w:rPr>
        <w:t>(</w:t>
      </w:r>
      <w:r>
        <w:t>目镜调焦不需要经常进行。</w:t>
      </w:r>
    </w:p>
    <w:p>
      <w:pPr>
        <w:pStyle w:val="BodyText"/>
        <w:spacing w:line="540" w:lineRule="auto"/>
        <w:ind w:left="3420" w:right="3527"/>
      </w:pPr>
      <w:r>
        <w:rPr>
          <w:rFonts w:ascii="Times New Roman" w:eastAsia="Times New Roman"/>
        </w:rPr>
        <w:t xml:space="preserve">(2 </w:t>
      </w:r>
      <w:r>
        <w:t>照准目标</w:t>
      </w:r>
      <w:r>
        <w:rPr>
          <w:rFonts w:ascii="Times New Roman" w:eastAsia="Times New Roman"/>
        </w:rPr>
        <w:t>:</w:t>
      </w:r>
      <w:r>
        <w:t>松开垂直和水平制动手轮</w:t>
      </w:r>
      <w:r>
        <w:rPr>
          <w:rFonts w:ascii="Times New Roman" w:eastAsia="Times New Roman"/>
        </w:rPr>
        <w:t>,</w:t>
      </w:r>
      <w:r>
        <w:t>用粗瞄准器照准目标使其进入视场后固紧两制动手轮。</w:t>
      </w:r>
    </w:p>
    <w:p>
      <w:pPr>
        <w:pStyle w:val="BodyText"/>
        <w:spacing w:line="540" w:lineRule="auto"/>
        <w:ind w:left="3420" w:right="3258"/>
      </w:pPr>
      <w:r>
        <w:rPr>
          <w:rFonts w:ascii="Times New Roman" w:eastAsia="Times New Roman"/>
        </w:rPr>
        <w:t xml:space="preserve">(3 </w:t>
      </w:r>
      <w:r>
        <w:t>物镜调焦</w:t>
      </w:r>
      <w:r>
        <w:rPr>
          <w:rFonts w:ascii="Times New Roman" w:eastAsia="Times New Roman"/>
        </w:rPr>
        <w:t>:</w:t>
      </w:r>
      <w:r>
        <w:t>旋转望远镜调焦环至目标成像最清晰。用垂直和水平微动手轮使十字丝精确照准目标。</w:t>
      </w:r>
    </w:p>
    <w:p>
      <w:pPr>
        <w:pStyle w:val="BodyText"/>
        <w:spacing w:line="540" w:lineRule="auto"/>
        <w:ind w:left="3420" w:right="3527"/>
      </w:pPr>
      <w:r>
        <w:rPr>
          <w:rFonts w:ascii="Times New Roman" w:eastAsia="Times New Roman"/>
        </w:rPr>
        <w:t xml:space="preserve">(4 </w:t>
      </w:r>
      <w:r>
        <w:t>再次调焦至无视差</w:t>
      </w:r>
      <w:r>
        <w:rPr>
          <w:rFonts w:ascii="Times New Roman" w:eastAsia="Times New Roman"/>
        </w:rPr>
        <w:t>:</w:t>
      </w:r>
      <w:r>
        <w:t>再次进行调焦</w:t>
      </w:r>
      <w:r>
        <w:rPr>
          <w:rFonts w:ascii="Times New Roman" w:eastAsia="Times New Roman"/>
        </w:rPr>
        <w:t>,</w:t>
      </w:r>
      <w:r>
        <w:t>直至使目标成像到十字丝间不存在视差。</w:t>
      </w:r>
    </w:p>
    <w:p>
      <w:pPr>
        <w:pStyle w:val="ListParagraph"/>
        <w:numPr>
          <w:ilvl w:val="0"/>
          <w:numId w:val="8"/>
        </w:numPr>
        <w:tabs>
          <w:tab w:val="left" w:pos="3692"/>
        </w:tabs>
        <w:spacing w:before="0" w:after="0" w:line="456" w:lineRule="exact"/>
        <w:ind w:left="3691" w:right="0" w:hanging="272"/>
        <w:jc w:val="left"/>
        <w:rPr>
          <w:rFonts w:ascii="Times New Roman" w:eastAsia="Times New Roman"/>
          <w:sz w:val="34"/>
        </w:rPr>
      </w:pPr>
      <w:r>
        <w:rPr>
          <w:sz w:val="36"/>
        </w:rPr>
        <w:t>开机</w:t>
      </w:r>
    </w:p>
    <w:p>
      <w:pPr>
        <w:pStyle w:val="BodyText"/>
        <w:spacing w:before="8"/>
        <w:rPr>
          <w:sz w:val="43"/>
        </w:rPr>
      </w:pPr>
    </w:p>
    <w:p>
      <w:pPr>
        <w:pStyle w:val="BodyText"/>
        <w:spacing w:line="537" w:lineRule="auto"/>
        <w:ind w:left="3420" w:right="3807"/>
      </w:pPr>
      <w:r>
        <w:rPr>
          <w:rFonts w:ascii="Times New Roman" w:eastAsia="Times New Roman" w:hAnsi="Times New Roman"/>
        </w:rPr>
        <w:t xml:space="preserve">(1 </w:t>
      </w:r>
      <w:r>
        <w:t>按下开关键</w:t>
      </w:r>
      <w:r>
        <w:rPr>
          <w:rFonts w:ascii="Times New Roman" w:eastAsia="Times New Roman" w:hAnsi="Times New Roman"/>
        </w:rPr>
        <w:t>,</w:t>
      </w:r>
      <w:r>
        <w:t>听到一声鸣响</w:t>
      </w:r>
      <w:r>
        <w:rPr>
          <w:rFonts w:ascii="Times New Roman" w:eastAsia="Times New Roman" w:hAnsi="Times New Roman"/>
        </w:rPr>
        <w:t>,</w:t>
      </w:r>
      <w:r>
        <w:t>电源接通</w:t>
      </w:r>
      <w:r>
        <w:rPr>
          <w:rFonts w:ascii="Times New Roman" w:eastAsia="Times New Roman" w:hAnsi="Times New Roman"/>
        </w:rPr>
        <w:t>,</w:t>
      </w:r>
      <w:r>
        <w:t>仪器首先进行工作是否正常的自检</w:t>
      </w:r>
      <w:r>
        <w:rPr>
          <w:rFonts w:ascii="Times New Roman" w:eastAsia="Times New Roman" w:hAnsi="Times New Roman"/>
        </w:rPr>
        <w:t>,</w:t>
      </w:r>
      <w:r>
        <w:t>随后显示仪器型号信息、版本号</w:t>
      </w:r>
      <w:r>
        <w:rPr>
          <w:rFonts w:ascii="Times New Roman" w:eastAsia="Times New Roman" w:hAnsi="Times New Roman"/>
        </w:rPr>
        <w:t>,</w:t>
      </w:r>
      <w:r>
        <w:t>并提示</w:t>
      </w:r>
      <w:r>
        <w:rPr>
          <w:rFonts w:ascii="Times New Roman" w:eastAsia="Times New Roman" w:hAnsi="Times New Roman"/>
        </w:rPr>
        <w:t>“</w:t>
      </w:r>
      <w:r>
        <w:t>转动望远镜</w:t>
      </w:r>
      <w:r>
        <w:rPr>
          <w:rFonts w:ascii="Times New Roman" w:eastAsia="Times New Roman" w:hAnsi="Times New Roman"/>
        </w:rPr>
        <w:t>,</w:t>
      </w:r>
      <w:r>
        <w:t>设置垂直角</w:t>
      </w:r>
    </w:p>
    <w:p>
      <w:pPr>
        <w:pStyle w:val="BodyText"/>
        <w:spacing w:before="5"/>
        <w:ind w:left="3420"/>
      </w:pPr>
      <w:r>
        <w:t>零位</w:t>
      </w:r>
      <w:r>
        <w:rPr>
          <w:rFonts w:ascii="Times New Roman" w:eastAsia="Times New Roman" w:hAnsi="Times New Roman"/>
        </w:rPr>
        <w:t>”</w:t>
      </w:r>
      <w:r>
        <w:t>。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540" w:lineRule="auto"/>
        <w:ind w:left="3420" w:right="2987"/>
      </w:pPr>
      <w:r>
        <w:rPr>
          <w:rFonts w:ascii="Times New Roman" w:eastAsia="Times New Roman" w:hAnsi="Times New Roman"/>
        </w:rPr>
        <w:t xml:space="preserve">(2 </w:t>
      </w:r>
      <w:r>
        <w:t>旋转望远镜</w:t>
      </w:r>
      <w:r>
        <w:rPr>
          <w:rFonts w:ascii="Times New Roman" w:eastAsia="Times New Roman" w:hAnsi="Times New Roman"/>
        </w:rPr>
        <w:t>,</w:t>
      </w:r>
      <w:r>
        <w:t>听到一声鸣响</w:t>
      </w:r>
      <w:r>
        <w:rPr>
          <w:rFonts w:ascii="Times New Roman" w:eastAsia="Times New Roman" w:hAnsi="Times New Roman"/>
        </w:rPr>
        <w:t>,</w:t>
      </w:r>
      <w:r>
        <w:t>垂直角零位设置完毕</w:t>
      </w:r>
      <w:r>
        <w:rPr>
          <w:rFonts w:ascii="Times New Roman" w:eastAsia="Times New Roman" w:hAnsi="Times New Roman"/>
        </w:rPr>
        <w:t>,</w:t>
      </w:r>
      <w:r>
        <w:t>仪器进入测量模式。注意</w:t>
      </w:r>
      <w:r>
        <w:rPr>
          <w:rFonts w:ascii="Times New Roman" w:eastAsia="Times New Roman" w:hAnsi="Times New Roman"/>
        </w:rPr>
        <w:t xml:space="preserve">: l </w:t>
      </w:r>
      <w:r>
        <w:t>如果屏幕显示</w:t>
      </w:r>
      <w:r>
        <w:rPr>
          <w:rFonts w:ascii="Times New Roman" w:eastAsia="Times New Roman" w:hAnsi="Times New Roman"/>
        </w:rPr>
        <w:t>“</w:t>
      </w:r>
      <w:r>
        <w:t>倾斜超差</w:t>
      </w:r>
      <w:r>
        <w:rPr>
          <w:rFonts w:ascii="Times New Roman" w:eastAsia="Times New Roman" w:hAnsi="Times New Roman"/>
        </w:rPr>
        <w:t>”</w:t>
      </w:r>
      <w:r>
        <w:t>提示</w:t>
      </w:r>
      <w:r>
        <w:rPr>
          <w:rFonts w:ascii="Times New Roman" w:eastAsia="Times New Roman" w:hAnsi="Times New Roman"/>
        </w:rPr>
        <w:t>,</w:t>
      </w:r>
      <w:r>
        <w:t>说明仪器尚未整平</w:t>
      </w:r>
      <w:r>
        <w:rPr>
          <w:rFonts w:ascii="Times New Roman" w:eastAsia="Times New Roman" w:hAnsi="Times New Roman"/>
        </w:rPr>
        <w:t>,</w:t>
      </w:r>
      <w:r>
        <w:t>需重新整平仪器。</w:t>
      </w:r>
    </w:p>
    <w:p>
      <w:pPr>
        <w:pStyle w:val="BodyText"/>
        <w:spacing w:line="350" w:lineRule="auto"/>
        <w:ind w:left="2700" w:right="2774" w:firstLine="719"/>
      </w:pPr>
      <w:r>
        <w:rPr>
          <w:rFonts w:ascii="Times New Roman" w:eastAsia="Times New Roman" w:hAnsi="Times New Roman"/>
        </w:rPr>
        <w:t xml:space="preserve">l </w:t>
      </w:r>
      <w:r>
        <w:t>在受强风或振动影响的环境下观测而仪器无法保持稳定时</w:t>
      </w:r>
      <w:r>
        <w:rPr>
          <w:rFonts w:ascii="Times New Roman" w:eastAsia="Times New Roman" w:hAnsi="Times New Roman"/>
        </w:rPr>
        <w:t>,</w:t>
      </w:r>
      <w:r>
        <w:t>垂直角显示值可能发生不稳定现象。应在星键模式中关闭补偿器</w:t>
      </w:r>
      <w:r>
        <w:rPr>
          <w:rFonts w:ascii="Times New Roman" w:eastAsia="Times New Roman" w:hAnsi="Times New Roman"/>
        </w:rPr>
        <w:t>,</w:t>
      </w:r>
      <w:r>
        <w:t>或者在设置模式中将</w:t>
      </w:r>
      <w:r>
        <w:rPr>
          <w:rFonts w:ascii="Times New Roman" w:eastAsia="Times New Roman" w:hAnsi="Times New Roman"/>
        </w:rPr>
        <w:t>“</w:t>
      </w:r>
      <w:r>
        <w:t>观测条件</w:t>
      </w:r>
      <w:r>
        <w:rPr>
          <w:rFonts w:ascii="Times New Roman" w:eastAsia="Times New Roman" w:hAnsi="Times New Roman"/>
        </w:rPr>
        <w:t>”</w:t>
      </w:r>
      <w:r>
        <w:t>中的</w:t>
      </w:r>
      <w:r>
        <w:rPr>
          <w:rFonts w:ascii="Times New Roman" w:eastAsia="Times New Roman" w:hAnsi="Times New Roman"/>
        </w:rPr>
        <w:t>“</w:t>
      </w:r>
      <w:r>
        <w:t>倾斜改正</w:t>
      </w:r>
      <w:r>
        <w:rPr>
          <w:rFonts w:ascii="Times New Roman" w:eastAsia="Times New Roman" w:hAnsi="Times New Roman"/>
        </w:rPr>
        <w:t>”</w:t>
      </w:r>
      <w:r>
        <w:t>选项设置为</w:t>
      </w:r>
      <w:r>
        <w:rPr>
          <w:rFonts w:ascii="Times New Roman" w:eastAsia="Times New Roman" w:hAnsi="Times New Roman"/>
        </w:rPr>
        <w:t>“</w:t>
      </w:r>
      <w:r>
        <w:t>关</w:t>
      </w:r>
      <w:r>
        <w:rPr>
          <w:rFonts w:ascii="Times New Roman" w:eastAsia="Times New Roman" w:hAnsi="Times New Roman"/>
        </w:rPr>
        <w:t>”</w:t>
      </w:r>
      <w:r>
        <w:t>。</w:t>
      </w: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8"/>
        </w:numPr>
        <w:tabs>
          <w:tab w:val="left" w:pos="3872"/>
        </w:tabs>
        <w:spacing w:before="0" w:after="0" w:line="240" w:lineRule="auto"/>
        <w:ind w:left="3871" w:right="0" w:hanging="452"/>
        <w:jc w:val="left"/>
        <w:rPr>
          <w:rFonts w:ascii="Times New Roman" w:eastAsia="Times New Roman" w:hAnsi="Times New Roman"/>
          <w:sz w:val="34"/>
        </w:rPr>
      </w:pPr>
      <w:r>
        <w:rPr>
          <w:sz w:val="36"/>
        </w:rPr>
        <w:t>使用星键</w:t>
      </w:r>
      <w:r>
        <w:rPr>
          <w:rFonts w:ascii="Times New Roman" w:eastAsia="Times New Roman" w:hAnsi="Times New Roman"/>
          <w:sz w:val="36"/>
        </w:rPr>
        <w:t>(</w:t>
      </w:r>
      <w:r>
        <w:rPr>
          <w:sz w:val="36"/>
        </w:rPr>
        <w:t>★键功能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352" w:lineRule="auto"/>
        <w:ind w:left="2700" w:right="2975" w:firstLine="719"/>
        <w:rPr>
          <w:rFonts w:ascii="Times New Roman" w:eastAsia="Times New Roman" w:hAnsi="Times New Roman"/>
        </w:rPr>
      </w:pPr>
      <w:r>
        <w:t>在任何模式下</w:t>
      </w:r>
      <w:r>
        <w:rPr>
          <w:rFonts w:ascii="Times New Roman" w:eastAsia="Times New Roman" w:hAnsi="Times New Roman"/>
        </w:rPr>
        <w:t>,</w:t>
      </w:r>
      <w:r>
        <w:t>按【</w:t>
      </w:r>
      <w:r>
        <w:rPr>
          <w:rFonts w:ascii="Times New Roman" w:eastAsia="Times New Roman" w:hAnsi="Times New Roman"/>
        </w:rPr>
        <w:t>SFT</w:t>
      </w:r>
      <w:r>
        <w:t>】再按【★】进入星键快捷功能。在此功能界面下</w:t>
      </w:r>
      <w:r>
        <w:rPr>
          <w:rFonts w:ascii="Times New Roman" w:eastAsia="Times New Roman" w:hAnsi="Times New Roman"/>
        </w:rPr>
        <w:t>,</w:t>
      </w:r>
      <w:r>
        <w:t>可进行如下操作</w:t>
      </w:r>
      <w:r>
        <w:rPr>
          <w:rFonts w:ascii="Times New Roman" w:eastAsia="Times New Roman" w:hAnsi="Times New Roman"/>
        </w:rPr>
        <w:t>:</w:t>
      </w:r>
    </w:p>
    <w:p>
      <w:pPr>
        <w:spacing w:after="0" w:line="352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/>
      </w:r>
      <w:r>
        <w:rPr>
          <w:rFonts w:ascii="Times New Roman" w:eastAsia="Times New Roman" w:hAnsi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https://d.book118.com/636032233004010032</w:t>
        </w:r>
      </w:hyperlink>
    </w:p>
    <w:p>
      <w:pPr>
        <w:spacing w:after="0" w:line="352" w:lineRule="auto"/>
        <w:rPr>
          <w:rFonts w:ascii="Times New Roman" w:eastAsia="Times New Roman" w:hAnsi="Times New Roman"/>
        </w:rPr>
      </w:pPr>
    </w:p>
    <w:sectPr>
      <w:headerReference w:type="default" r:id="rId70"/>
      <w:pgSz w:w="18360" w:h="23760"/>
      <w:pgMar w:top="1180" w:right="0" w:bottom="280" w:left="0" w:header="980" w:footer="0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750548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50548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2528720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28720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4582422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82422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7273803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3803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9075609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75609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3615722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5722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288168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8168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091597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597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178734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8734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202302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302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698500</wp:posOffset>
          </wp:positionV>
          <wp:extent cx="8432800" cy="114300"/>
          <wp:effectExtent l="0" t="0" r="0" b="0"/>
          <wp:wrapNone/>
          <wp:docPr id="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328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698500</wp:posOffset>
          </wp:positionV>
          <wp:extent cx="8432800" cy="114300"/>
          <wp:effectExtent l="0" t="0" r="0" b="0"/>
          <wp:wrapNone/>
          <wp:docPr id="20197323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7323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328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698500</wp:posOffset>
          </wp:positionV>
          <wp:extent cx="8432800" cy="114300"/>
          <wp:effectExtent l="0" t="0" r="0" b="0"/>
          <wp:wrapNone/>
          <wp:docPr id="186095885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095885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32800" cy="114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593019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3019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469945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945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2427165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7165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801030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030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DF090"/>
    <w:multiLevelType w:val="hybridMultilevel"/>
    <w:tmpl w:val="00000000"/>
    <w:lvl w:ilvl="0">
      <w:start w:val="16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98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2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9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6" w:hanging="720"/>
      </w:pPr>
      <w:rPr>
        <w:rFonts w:hint="default"/>
      </w:rPr>
    </w:lvl>
  </w:abstractNum>
  <w:abstractNum w:abstractNumId="1">
    <w:nsid w:val="0BBA1877"/>
    <w:multiLevelType w:val="hybridMultilevel"/>
    <w:tmpl w:val="00000000"/>
    <w:lvl w:ilvl="0">
      <w:start w:val="13"/>
      <w:numFmt w:val="decimal"/>
      <w:lvlText w:val="%1"/>
      <w:lvlJc w:val="left"/>
      <w:pPr>
        <w:ind w:left="4122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22" w:hanging="70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968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7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6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4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2" w:hanging="702"/>
      </w:pPr>
      <w:rPr>
        <w:rFonts w:hint="default"/>
      </w:rPr>
    </w:lvl>
  </w:abstractNum>
  <w:abstractNum w:abstractNumId="2">
    <w:nsid w:val="0F78E4E6"/>
    <w:multiLevelType w:val="hybridMultilevel"/>
    <w:tmpl w:val="00000000"/>
    <w:lvl w:ilvl="0">
      <w:start w:val="11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98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2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9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6" w:hanging="720"/>
      </w:pPr>
      <w:rPr>
        <w:rFonts w:hint="default"/>
      </w:rPr>
    </w:lvl>
  </w:abstractNum>
  <w:abstractNum w:abstractNumId="3">
    <w:nsid w:val="129C0B5F"/>
    <w:multiLevelType w:val="hybridMultilevel"/>
    <w:tmpl w:val="00000000"/>
    <w:lvl w:ilvl="0">
      <w:start w:val="24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1"/>
      <w:numFmt w:val="decimal"/>
      <w:lvlText w:val="%1.%2.%3"/>
      <w:lvlJc w:val="left"/>
      <w:pPr>
        <w:ind w:left="4410" w:hanging="99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7517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6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4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2" w:hanging="990"/>
      </w:pPr>
      <w:rPr>
        <w:rFonts w:hint="default"/>
      </w:rPr>
    </w:lvl>
  </w:abstractNum>
  <w:abstractNum w:abstractNumId="4">
    <w:nsid w:val="15DA573B"/>
    <w:multiLevelType w:val="hybridMultilevel"/>
    <w:tmpl w:val="00000000"/>
    <w:lvl w:ilvl="0">
      <w:start w:val="6"/>
      <w:numFmt w:val="decimal"/>
      <w:lvlText w:val="%1."/>
      <w:lvlJc w:val="left"/>
      <w:pPr>
        <w:ind w:left="3691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3942" w:hanging="52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54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4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6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8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522"/>
      </w:pPr>
      <w:rPr>
        <w:rFonts w:hint="default"/>
      </w:rPr>
    </w:lvl>
  </w:abstractNum>
  <w:abstractNum w:abstractNumId="5">
    <w:nsid w:val="19225BF6"/>
    <w:multiLevelType w:val="hybridMultilevel"/>
    <w:tmpl w:val="00000000"/>
    <w:lvl w:ilvl="0">
      <w:start w:val="1"/>
      <w:numFmt w:val="decimal"/>
      <w:lvlText w:val="%1."/>
      <w:lvlJc w:val="left"/>
      <w:pPr>
        <w:ind w:left="3691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396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5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0" w:hanging="540"/>
      </w:pPr>
      <w:rPr>
        <w:rFonts w:hint="default"/>
      </w:rPr>
    </w:lvl>
  </w:abstractNum>
  <w:abstractNum w:abstractNumId="6">
    <w:nsid w:val="1A5753BE"/>
    <w:multiLevelType w:val="hybridMultilevel"/>
    <w:tmpl w:val="00000000"/>
    <w:lvl w:ilvl="0">
      <w:start w:val="11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98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2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9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6" w:hanging="720"/>
      </w:pPr>
      <w:rPr>
        <w:rFonts w:hint="default"/>
      </w:rPr>
    </w:lvl>
  </w:abstractNum>
  <w:abstractNum w:abstractNumId="7">
    <w:nsid w:val="1B48D210"/>
    <w:multiLevelType w:val="hybridMultilevel"/>
    <w:tmpl w:val="00000000"/>
    <w:lvl w:ilvl="0">
      <w:start w:val="1"/>
      <w:numFmt w:val="decimal"/>
      <w:lvlText w:val="%1."/>
      <w:lvlJc w:val="left"/>
      <w:pPr>
        <w:ind w:left="3420" w:hanging="271"/>
        <w:jc w:val="left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3942" w:hanging="522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54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4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6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8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522"/>
      </w:pPr>
      <w:rPr>
        <w:rFonts w:hint="default"/>
      </w:rPr>
    </w:lvl>
  </w:abstractNum>
  <w:abstractNum w:abstractNumId="8">
    <w:nsid w:val="1B6B60F7"/>
    <w:multiLevelType w:val="hybridMultilevel"/>
    <w:tmpl w:val="00000000"/>
    <w:lvl w:ilvl="0">
      <w:start w:val="14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98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2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9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6" w:hanging="720"/>
      </w:pPr>
      <w:rPr>
        <w:rFonts w:hint="default"/>
      </w:rPr>
    </w:lvl>
  </w:abstractNum>
  <w:abstractNum w:abstractNumId="9">
    <w:nsid w:val="214F7F0B"/>
    <w:multiLevelType w:val="hybridMultilevel"/>
    <w:tmpl w:val="00000000"/>
    <w:lvl w:ilvl="0">
      <w:start w:val="22"/>
      <w:numFmt w:val="decimal"/>
      <w:lvlText w:val="%1."/>
      <w:lvlJc w:val="left"/>
      <w:pPr>
        <w:ind w:left="3871" w:hanging="45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1"/>
      <w:numFmt w:val="decimal"/>
      <w:lvlText w:val="%1.%2.%3"/>
      <w:lvlJc w:val="left"/>
      <w:pPr>
        <w:ind w:left="4410" w:hanging="99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6162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5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7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0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2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5" w:hanging="990"/>
      </w:pPr>
      <w:rPr>
        <w:rFonts w:hint="default"/>
      </w:rPr>
    </w:lvl>
  </w:abstractNum>
  <w:abstractNum w:abstractNumId="10">
    <w:nsid w:val="2B03E28E"/>
    <w:multiLevelType w:val="hybridMultilevel"/>
    <w:tmpl w:val="00000000"/>
    <w:lvl w:ilvl="0">
      <w:start w:val="6"/>
      <w:numFmt w:val="decimal"/>
      <w:lvlText w:val="%1"/>
      <w:lvlJc w:val="left"/>
      <w:pPr>
        <w:ind w:left="396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8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0" w:hanging="540"/>
      </w:pPr>
      <w:rPr>
        <w:rFonts w:hint="default"/>
      </w:rPr>
    </w:lvl>
  </w:abstractNum>
  <w:abstractNum w:abstractNumId="11">
    <w:nsid w:val="318A6946"/>
    <w:multiLevelType w:val="hybridMultilevel"/>
    <w:tmpl w:val="00000000"/>
    <w:lvl w:ilvl="0">
      <w:start w:val="1"/>
      <w:numFmt w:val="decimal"/>
      <w:lvlText w:val="%1."/>
      <w:lvlJc w:val="left"/>
      <w:pPr>
        <w:ind w:left="3780" w:hanging="36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523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8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4" w:hanging="360"/>
      </w:pPr>
      <w:rPr>
        <w:rFonts w:hint="default"/>
      </w:rPr>
    </w:lvl>
  </w:abstractNum>
  <w:abstractNum w:abstractNumId="12">
    <w:nsid w:val="32C3FE63"/>
    <w:multiLevelType w:val="hybridMultilevel"/>
    <w:tmpl w:val="00000000"/>
    <w:lvl w:ilvl="0">
      <w:start w:val="14"/>
      <w:numFmt w:val="decimal"/>
      <w:lvlText w:val="%1."/>
      <w:lvlJc w:val="left"/>
      <w:pPr>
        <w:ind w:left="3871" w:hanging="45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4122" w:hanging="70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702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4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66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8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1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5" w:hanging="702"/>
      </w:pPr>
      <w:rPr>
        <w:rFonts w:hint="default"/>
      </w:rPr>
    </w:lvl>
  </w:abstractNum>
  <w:abstractNum w:abstractNumId="13">
    <w:nsid w:val="34330163"/>
    <w:multiLevelType w:val="hybridMultilevel"/>
    <w:tmpl w:val="00000000"/>
    <w:lvl w:ilvl="0">
      <w:start w:val="1"/>
      <w:numFmt w:val="decimal"/>
      <w:lvlText w:val="%1."/>
      <w:lvlJc w:val="left"/>
      <w:pPr>
        <w:ind w:left="3420" w:hanging="271"/>
        <w:jc w:val="left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3942" w:hanging="522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54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4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6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8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522"/>
      </w:pPr>
      <w:rPr>
        <w:rFonts w:hint="default"/>
      </w:rPr>
    </w:lvl>
  </w:abstractNum>
  <w:abstractNum w:abstractNumId="14">
    <w:nsid w:val="3737380A"/>
    <w:multiLevelType w:val="hybridMultilevel"/>
    <w:tmpl w:val="00000000"/>
    <w:lvl w:ilvl="0">
      <w:start w:val="1"/>
      <w:numFmt w:val="decimal"/>
      <w:lvlText w:val="%1."/>
      <w:lvlJc w:val="left"/>
      <w:pPr>
        <w:ind w:left="3691" w:hanging="271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5166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32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98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64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6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2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28" w:hanging="271"/>
      </w:pPr>
      <w:rPr>
        <w:rFonts w:hint="default"/>
      </w:rPr>
    </w:lvl>
  </w:abstractNum>
  <w:abstractNum w:abstractNumId="15">
    <w:nsid w:val="3935AC3D"/>
    <w:multiLevelType w:val="hybridMultilevel"/>
    <w:tmpl w:val="00000000"/>
    <w:lvl w:ilvl="0">
      <w:start w:val="5"/>
      <w:numFmt w:val="decimal"/>
      <w:lvlText w:val="%1"/>
      <w:lvlJc w:val="left"/>
      <w:pPr>
        <w:ind w:left="396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8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0" w:hanging="540"/>
      </w:pPr>
      <w:rPr>
        <w:rFonts w:hint="default"/>
      </w:rPr>
    </w:lvl>
  </w:abstractNum>
  <w:abstractNum w:abstractNumId="16">
    <w:nsid w:val="3BFE5DF3"/>
    <w:multiLevelType w:val="hybridMultilevel"/>
    <w:tmpl w:val="00000000"/>
    <w:lvl w:ilvl="0">
      <w:start w:val="20"/>
      <w:numFmt w:val="decimal"/>
      <w:lvlText w:val="%1."/>
      <w:lvlJc w:val="left"/>
      <w:pPr>
        <w:ind w:left="3871" w:hanging="45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7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0" w:hanging="720"/>
      </w:pPr>
      <w:rPr>
        <w:rFonts w:hint="default"/>
      </w:rPr>
    </w:lvl>
  </w:abstractNum>
  <w:abstractNum w:abstractNumId="17">
    <w:nsid w:val="3C6DF456"/>
    <w:multiLevelType w:val="hybridMultilevel"/>
    <w:tmpl w:val="00000000"/>
    <w:lvl w:ilvl="0">
      <w:start w:val="8"/>
      <w:numFmt w:val="decimal"/>
      <w:lvlText w:val="%1."/>
      <w:lvlJc w:val="left"/>
      <w:pPr>
        <w:ind w:left="3691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7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0" w:hanging="720"/>
      </w:pPr>
      <w:rPr>
        <w:rFonts w:hint="default"/>
      </w:rPr>
    </w:lvl>
  </w:abstractNum>
  <w:abstractNum w:abstractNumId="18">
    <w:nsid w:val="41E4F320"/>
    <w:multiLevelType w:val="hybridMultilevel"/>
    <w:tmpl w:val="00000000"/>
    <w:lvl w:ilvl="0">
      <w:start w:val="1"/>
      <w:numFmt w:val="decimal"/>
      <w:lvlText w:val="%1."/>
      <w:lvlJc w:val="left"/>
      <w:pPr>
        <w:ind w:left="3780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3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8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4" w:hanging="360"/>
      </w:pPr>
      <w:rPr>
        <w:rFonts w:hint="default"/>
      </w:rPr>
    </w:lvl>
  </w:abstractNum>
  <w:abstractNum w:abstractNumId="19">
    <w:nsid w:val="4272FF28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266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32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98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4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6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2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28" w:hanging="271"/>
      </w:pPr>
      <w:rPr>
        <w:rFonts w:hint="default"/>
      </w:rPr>
    </w:lvl>
  </w:abstractNum>
  <w:abstractNum w:abstractNumId="20">
    <w:nsid w:val="4A67CB0E"/>
    <w:multiLevelType w:val="hybridMultilevel"/>
    <w:tmpl w:val="00000000"/>
    <w:lvl w:ilvl="0">
      <w:start w:val="7"/>
      <w:numFmt w:val="decimal"/>
      <w:lvlText w:val="%1."/>
      <w:lvlJc w:val="left"/>
      <w:pPr>
        <w:ind w:left="3691" w:hanging="271"/>
        <w:jc w:val="left"/>
      </w:pPr>
      <w:rPr>
        <w:rFonts w:hint="default"/>
        <w:w w:val="79"/>
      </w:rPr>
    </w:lvl>
    <w:lvl w:ilvl="1">
      <w:start w:val="1"/>
      <w:numFmt w:val="decimal"/>
      <w:lvlText w:val="%1.%2"/>
      <w:lvlJc w:val="left"/>
      <w:pPr>
        <w:ind w:left="4122" w:hanging="70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702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4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66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8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1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5" w:hanging="702"/>
      </w:pPr>
      <w:rPr>
        <w:rFonts w:hint="default"/>
      </w:rPr>
    </w:lvl>
  </w:abstractNum>
  <w:abstractNum w:abstractNumId="21">
    <w:nsid w:val="4F89257D"/>
    <w:multiLevelType w:val="hybridMultilevel"/>
    <w:tmpl w:val="00000000"/>
    <w:lvl w:ilvl="0">
      <w:start w:val="27"/>
      <w:numFmt w:val="decimal"/>
      <w:lvlText w:val="%1."/>
      <w:lvlJc w:val="left"/>
      <w:pPr>
        <w:ind w:left="3871" w:hanging="45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hint="default"/>
        <w:w w:val="89"/>
      </w:rPr>
    </w:lvl>
    <w:lvl w:ilvl="2">
      <w:start w:val="1"/>
      <w:numFmt w:val="decimal"/>
      <w:lvlText w:val="%1.%2.%3"/>
      <w:lvlJc w:val="left"/>
      <w:pPr>
        <w:ind w:left="4410" w:hanging="99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6162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5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7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0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2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5" w:hanging="990"/>
      </w:pPr>
      <w:rPr>
        <w:rFonts w:hint="default"/>
      </w:rPr>
    </w:lvl>
  </w:abstractNum>
  <w:abstractNum w:abstractNumId="22">
    <w:nsid w:val="52108A35"/>
    <w:multiLevelType w:val="hybridMultilevel"/>
    <w:tmpl w:val="00000000"/>
    <w:lvl w:ilvl="0">
      <w:start w:val="1"/>
      <w:numFmt w:val="decimal"/>
      <w:lvlText w:val="%1."/>
      <w:lvlJc w:val="left"/>
      <w:pPr>
        <w:ind w:left="3780" w:hanging="36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523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8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4" w:hanging="360"/>
      </w:pPr>
      <w:rPr>
        <w:rFonts w:hint="default"/>
      </w:rPr>
    </w:lvl>
  </w:abstractNum>
  <w:abstractNum w:abstractNumId="23">
    <w:nsid w:val="562D33B3"/>
    <w:multiLevelType w:val="hybridMultilevel"/>
    <w:tmpl w:val="00000000"/>
    <w:lvl w:ilvl="0">
      <w:start w:val="0"/>
      <w:numFmt w:val="bullet"/>
      <w:lvlText w:val="·"/>
      <w:lvlJc w:val="left"/>
      <w:pPr>
        <w:ind w:left="3184" w:hanging="134"/>
      </w:pPr>
      <w:rPr>
        <w:rFonts w:ascii="Times New Roman" w:eastAsia="Times New Roman" w:hAnsi="Times New Roman" w:cs="Times New Roman" w:hint="default"/>
        <w:color w:val="E2E2E2"/>
        <w:w w:val="76"/>
        <w:sz w:val="19"/>
        <w:szCs w:val="19"/>
      </w:rPr>
    </w:lvl>
    <w:lvl w:ilvl="1">
      <w:start w:val="0"/>
      <w:numFmt w:val="bullet"/>
      <w:lvlText w:val="•"/>
      <w:lvlJc w:val="left"/>
      <w:pPr>
        <w:ind w:left="4698" w:hanging="1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16" w:hanging="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34" w:hanging="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2" w:hanging="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0" w:hanging="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88" w:hanging="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6" w:hanging="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24" w:hanging="134"/>
      </w:pPr>
      <w:rPr>
        <w:rFonts w:hint="default"/>
      </w:rPr>
    </w:lvl>
  </w:abstractNum>
  <w:abstractNum w:abstractNumId="24">
    <w:nsid w:val="577070E9"/>
    <w:multiLevelType w:val="hybridMultilevel"/>
    <w:tmpl w:val="00000000"/>
    <w:lvl w:ilvl="0">
      <w:start w:val="12"/>
      <w:numFmt w:val="decimal"/>
      <w:lvlText w:val="%1"/>
      <w:lvlJc w:val="left"/>
      <w:pPr>
        <w:ind w:left="4122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22" w:hanging="70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6968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92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16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0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4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88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2" w:hanging="702"/>
      </w:pPr>
      <w:rPr>
        <w:rFonts w:hint="default"/>
      </w:rPr>
    </w:lvl>
  </w:abstractNum>
  <w:abstractNum w:abstractNumId="25">
    <w:nsid w:val="5A435635"/>
    <w:multiLevelType w:val="hybridMultilevel"/>
    <w:tmpl w:val="00000000"/>
    <w:lvl w:ilvl="0">
      <w:start w:val="1"/>
      <w:numFmt w:val="decimal"/>
      <w:lvlText w:val="%1."/>
      <w:lvlJc w:val="left"/>
      <w:pPr>
        <w:ind w:left="3780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3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8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44" w:hanging="360"/>
      </w:pPr>
      <w:rPr>
        <w:rFonts w:hint="default"/>
      </w:rPr>
    </w:lvl>
  </w:abstractNum>
  <w:abstractNum w:abstractNumId="26">
    <w:nsid w:val="5E24636C"/>
    <w:multiLevelType w:val="hybridMultilevel"/>
    <w:tmpl w:val="00000000"/>
    <w:lvl w:ilvl="0">
      <w:start w:val="18"/>
      <w:numFmt w:val="decimal"/>
      <w:lvlText w:val="%1."/>
      <w:lvlJc w:val="left"/>
      <w:pPr>
        <w:ind w:left="3871" w:hanging="45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7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0" w:hanging="720"/>
      </w:pPr>
      <w:rPr>
        <w:rFonts w:hint="default"/>
      </w:rPr>
    </w:lvl>
  </w:abstractNum>
  <w:abstractNum w:abstractNumId="27">
    <w:nsid w:val="6298BB49"/>
    <w:multiLevelType w:val="hybridMultilevel"/>
    <w:tmpl w:val="00000000"/>
    <w:lvl w:ilvl="0">
      <w:start w:val="6"/>
      <w:numFmt w:val="decimal"/>
      <w:lvlText w:val="%1."/>
      <w:lvlJc w:val="left"/>
      <w:pPr>
        <w:ind w:left="3691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3942" w:hanging="52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542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4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46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8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522"/>
      </w:pPr>
      <w:rPr>
        <w:rFonts w:hint="default"/>
      </w:rPr>
    </w:lvl>
  </w:abstractNum>
  <w:abstractNum w:abstractNumId="28">
    <w:nsid w:val="68C12FAC"/>
    <w:multiLevelType w:val="hybridMultilevel"/>
    <w:tmpl w:val="00000000"/>
    <w:lvl w:ilvl="0">
      <w:start w:val="21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1"/>
      <w:numFmt w:val="decimal"/>
      <w:lvlText w:val="%1.%2.%3"/>
      <w:lvlJc w:val="left"/>
      <w:pPr>
        <w:ind w:left="4410" w:hanging="99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7517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6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4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2" w:hanging="990"/>
      </w:pPr>
      <w:rPr>
        <w:rFonts w:hint="default"/>
      </w:rPr>
    </w:lvl>
  </w:abstractNum>
  <w:abstractNum w:abstractNumId="29">
    <w:nsid w:val="6943BED9"/>
    <w:multiLevelType w:val="hybridMultilevel"/>
    <w:tmpl w:val="00000000"/>
    <w:lvl w:ilvl="0">
      <w:start w:val="15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98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2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9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6" w:hanging="720"/>
      </w:pPr>
      <w:rPr>
        <w:rFonts w:hint="default"/>
      </w:rPr>
    </w:lvl>
  </w:abstractNum>
  <w:abstractNum w:abstractNumId="30">
    <w:nsid w:val="721AC264"/>
    <w:multiLevelType w:val="hybridMultilevel"/>
    <w:tmpl w:val="00000000"/>
    <w:lvl w:ilvl="0">
      <w:start w:val="25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698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28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9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6" w:hanging="720"/>
      </w:pPr>
      <w:rPr>
        <w:rFonts w:hint="default"/>
      </w:rPr>
    </w:lvl>
  </w:abstractNum>
  <w:abstractNum w:abstractNumId="31">
    <w:nsid w:val="7438DC88"/>
    <w:multiLevelType w:val="hybridMultilevel"/>
    <w:tmpl w:val="00000000"/>
    <w:lvl w:ilvl="0">
      <w:start w:val="13"/>
      <w:numFmt w:val="decimal"/>
      <w:lvlText w:val="%1"/>
      <w:lvlJc w:val="left"/>
      <w:pPr>
        <w:ind w:left="414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1"/>
      <w:numFmt w:val="decimal"/>
      <w:lvlText w:val="%1.%2.%3"/>
      <w:lvlJc w:val="left"/>
      <w:pPr>
        <w:ind w:left="4410" w:hanging="99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3">
      <w:start w:val="0"/>
      <w:numFmt w:val="bullet"/>
      <w:lvlText w:val="•"/>
      <w:lvlJc w:val="left"/>
      <w:pPr>
        <w:ind w:left="7517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6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5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4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2" w:hanging="990"/>
      </w:pPr>
      <w:rPr>
        <w:rFonts w:hint="default"/>
      </w:rPr>
    </w:lvl>
  </w:abstractNum>
  <w:abstractNum w:abstractNumId="32">
    <w:nsid w:val="782A2294"/>
    <w:multiLevelType w:val="hybridMultilevel"/>
    <w:tmpl w:val="00000000"/>
    <w:lvl w:ilvl="0">
      <w:start w:val="12"/>
      <w:numFmt w:val="decimal"/>
      <w:lvlText w:val="%1."/>
      <w:lvlJc w:val="left"/>
      <w:pPr>
        <w:ind w:left="3871" w:hanging="45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1.%2"/>
      <w:lvlJc w:val="left"/>
      <w:pPr>
        <w:ind w:left="414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5720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0" w:hanging="72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1"/>
  </w:num>
  <w:num w:numId="4">
    <w:abstractNumId w:val="25"/>
  </w:num>
  <w:num w:numId="5">
    <w:abstractNumId w:val="24"/>
  </w:num>
  <w:num w:numId="6">
    <w:abstractNumId w:val="18"/>
  </w:num>
  <w:num w:numId="7">
    <w:abstractNumId w:val="19"/>
  </w:num>
  <w:num w:numId="8">
    <w:abstractNumId w:val="20"/>
  </w:num>
  <w:num w:numId="9">
    <w:abstractNumId w:val="11"/>
  </w:num>
  <w:num w:numId="10">
    <w:abstractNumId w:val="22"/>
  </w:num>
  <w:num w:numId="11">
    <w:abstractNumId w:val="4"/>
  </w:num>
  <w:num w:numId="12">
    <w:abstractNumId w:val="14"/>
  </w:num>
  <w:num w:numId="13">
    <w:abstractNumId w:val="13"/>
  </w:num>
  <w:num w:numId="14">
    <w:abstractNumId w:val="21"/>
  </w:num>
  <w:num w:numId="15">
    <w:abstractNumId w:val="30"/>
  </w:num>
  <w:num w:numId="16">
    <w:abstractNumId w:val="3"/>
  </w:num>
  <w:num w:numId="17">
    <w:abstractNumId w:val="9"/>
  </w:num>
  <w:num w:numId="18">
    <w:abstractNumId w:val="28"/>
  </w:num>
  <w:num w:numId="19">
    <w:abstractNumId w:val="16"/>
  </w:num>
  <w:num w:numId="20">
    <w:abstractNumId w:val="26"/>
  </w:num>
  <w:num w:numId="21">
    <w:abstractNumId w:val="0"/>
  </w:num>
  <w:num w:numId="22">
    <w:abstractNumId w:val="29"/>
  </w:num>
  <w:num w:numId="23">
    <w:abstractNumId w:val="8"/>
  </w:num>
  <w:num w:numId="24">
    <w:abstractNumId w:val="31"/>
  </w:num>
  <w:num w:numId="25">
    <w:abstractNumId w:val="32"/>
  </w:num>
  <w:num w:numId="26">
    <w:abstractNumId w:val="2"/>
  </w:num>
  <w:num w:numId="27">
    <w:abstractNumId w:val="6"/>
  </w:num>
  <w:num w:numId="28">
    <w:abstractNumId w:val="17"/>
  </w:num>
  <w:num w:numId="29">
    <w:abstractNumId w:val="10"/>
  </w:num>
  <w:num w:numId="30">
    <w:abstractNumId w:val="15"/>
  </w:num>
  <w:num w:numId="31">
    <w:abstractNumId w:val="5"/>
  </w:num>
  <w:num w:numId="32">
    <w:abstractNumId w:val="7"/>
  </w:num>
  <w:num w:numId="33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360" w:lineRule="exact"/>
      <w:outlineLvl w:val="0"/>
    </w:pPr>
    <w:rPr>
      <w:rFonts w:ascii="宋体" w:eastAsia="宋体" w:hAnsi="宋体" w:cs="宋体"/>
      <w:sz w:val="46"/>
      <w:szCs w:val="46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 w:cs="宋体"/>
      <w:sz w:val="44"/>
      <w:szCs w:val="44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宋体" w:eastAsia="宋体" w:hAnsi="宋体" w:cs="宋体"/>
      <w:sz w:val="41"/>
      <w:szCs w:val="4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140" w:hanging="72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image" Target="media/image3.png" /><Relationship Id="rId16" Type="http://schemas.openxmlformats.org/officeDocument/2006/relationships/header" Target="header11.xml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image" Target="media/image9.jpeg" /><Relationship Id="rId23" Type="http://schemas.openxmlformats.org/officeDocument/2006/relationships/image" Target="media/image10.jpeg" /><Relationship Id="rId24" Type="http://schemas.openxmlformats.org/officeDocument/2006/relationships/image" Target="media/image11.png" /><Relationship Id="rId25" Type="http://schemas.openxmlformats.org/officeDocument/2006/relationships/image" Target="media/image12.jpeg" /><Relationship Id="rId26" Type="http://schemas.openxmlformats.org/officeDocument/2006/relationships/header" Target="header12.xml" /><Relationship Id="rId27" Type="http://schemas.openxmlformats.org/officeDocument/2006/relationships/image" Target="media/image2.png" /><Relationship Id="rId28" Type="http://schemas.openxmlformats.org/officeDocument/2006/relationships/image" Target="media/image13.jpeg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header" Target="header13.xml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image" Target="media/image20.jpeg" /><Relationship Id="rId37" Type="http://schemas.openxmlformats.org/officeDocument/2006/relationships/image" Target="media/image21.jpe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header" Target="header14.xml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header" Target="header15.xml" /><Relationship Id="rId44" Type="http://schemas.openxmlformats.org/officeDocument/2006/relationships/image" Target="media/image26.png" /><Relationship Id="rId45" Type="http://schemas.openxmlformats.org/officeDocument/2006/relationships/image" Target="media/image27.jpeg" /><Relationship Id="rId46" Type="http://schemas.openxmlformats.org/officeDocument/2006/relationships/image" Target="media/image28.jpeg" /><Relationship Id="rId47" Type="http://schemas.openxmlformats.org/officeDocument/2006/relationships/image" Target="media/image29.jpeg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jpeg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header" Target="header17.xml" /><Relationship Id="rId57" Type="http://schemas.openxmlformats.org/officeDocument/2006/relationships/header" Target="header18.xml" /><Relationship Id="rId58" Type="http://schemas.openxmlformats.org/officeDocument/2006/relationships/header" Target="header19.xml" /><Relationship Id="rId59" Type="http://schemas.openxmlformats.org/officeDocument/2006/relationships/image" Target="media/image37.png" /><Relationship Id="rId6" Type="http://schemas.openxmlformats.org/officeDocument/2006/relationships/header" Target="header2.xml" /><Relationship Id="rId60" Type="http://schemas.openxmlformats.org/officeDocument/2006/relationships/image" Target="media/image38.png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header" Target="header20.xml" /><Relationship Id="rId65" Type="http://schemas.openxmlformats.org/officeDocument/2006/relationships/image" Target="media/image42.png" /><Relationship Id="rId66" Type="http://schemas.openxmlformats.org/officeDocument/2006/relationships/image" Target="media/image43.png" /><Relationship Id="rId67" Type="http://schemas.openxmlformats.org/officeDocument/2006/relationships/header" Target="header21.xml" /><Relationship Id="rId68" Type="http://schemas.openxmlformats.org/officeDocument/2006/relationships/header" Target="header22.xml" /><Relationship Id="rId69" Type="http://schemas.openxmlformats.org/officeDocument/2006/relationships/hyperlink" Target="https://d.book118.com/636032233004010032" TargetMode="External" /><Relationship Id="rId7" Type="http://schemas.openxmlformats.org/officeDocument/2006/relationships/header" Target="header3.xml" /><Relationship Id="rId70" Type="http://schemas.openxmlformats.org/officeDocument/2006/relationships/header" Target="header23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2023-12-09T21:28:20Z</dcterms:created>
  <dcterms:modified xsi:type="dcterms:W3CDTF">2023-12-09T21:28:20Z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LastSaved">
    <vt:filetime>2023-12-09T00:00:00Z</vt:filetime>
  </property>
</Properties>
</file>