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391" w:right="253" w:hanging="211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含高功能组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分的低聚糖项目可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7136107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)、含高功能组分的低聚糖项目技术工艺分析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、含高功能组分的低聚糖项目技术流程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含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高功能组分的低聚糖项目建设背景及必要性分析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、含高功能组分的低聚糖项目可行性研究报告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)、社会责任含高功能组分的低聚糖项目与计划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)、含高功能组分的低聚糖项目进度安排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503565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(二)、含高功能组分的低聚糖项目实施保障措施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3899330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项目商业计划书是为了规范含高功能组分的低聚糖项目的实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施步骤和计划而</w:t>
      </w:r>
      <w:r>
        <w:rPr>
          <w:rFonts w:ascii="FangSong" w:eastAsia="FangSong" w:hAnsi="FangSong" w:cs="FangSong"/>
          <w:spacing w:val="-4"/>
          <w:sz w:val="28"/>
          <w:szCs w:val="28"/>
        </w:rPr>
        <w:t>编</w:t>
      </w:r>
      <w:r>
        <w:rPr>
          <w:rFonts w:ascii="FangSong" w:eastAsia="FangSong" w:hAnsi="FangSong" w:cs="FangSong"/>
          <w:spacing w:val="-3"/>
          <w:sz w:val="28"/>
          <w:szCs w:val="28"/>
        </w:rPr>
        <w:t>写的。通过详细描述含高功能组分的低聚糖项目的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背</w:t>
      </w:r>
      <w:r>
        <w:rPr>
          <w:rFonts w:ascii="FangSong" w:eastAsia="FangSong" w:hAnsi="FangSong" w:cs="FangSong"/>
          <w:spacing w:val="-12"/>
          <w:sz w:val="28"/>
          <w:szCs w:val="28"/>
        </w:rPr>
        <w:t>景和目标，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分析项目的可行性和可行方案，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pacing w:val="-8"/>
          <w:sz w:val="28"/>
          <w:szCs w:val="28"/>
        </w:rPr>
        <w:t>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本方案旨在为项目相关人员提供一个清晰的指导和参考。请注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意，本方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pacing w:val="-2"/>
          <w:sz w:val="28"/>
          <w:szCs w:val="28"/>
        </w:rPr>
        <w:t>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(二)、含高功能组分的低聚糖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3" w:right="280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提供优质产品和服务。保障工艺流程能够满足含高功能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组</w:t>
      </w:r>
      <w:r>
        <w:rPr>
          <w:rFonts w:ascii="FangSong" w:eastAsia="FangSong" w:hAnsi="FangSong" w:cs="FangSong"/>
          <w:spacing w:val="-12"/>
          <w:sz w:val="28"/>
          <w:szCs w:val="28"/>
        </w:rPr>
        <w:t>分的低聚糖项目产品要求，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术要求进行操作，提高产品合格率。</w:t>
      </w:r>
    </w:p>
    <w:p>
      <w:pPr>
        <w:spacing w:before="1" w:line="411" w:lineRule="auto"/>
        <w:ind w:left="32" w:right="24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</w:rPr>
        <w:t>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含高功能组分的低聚糖项目建设贯彻“三同时”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注重环境保护、职业安全卫生、消防及节能等各项措施的落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28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含高</w:t>
      </w: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能组分的低聚糖项目拟采用国内成熟的生产工艺，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术由生产技术人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和研发技术人员共同制定。所采用的技术具有能耗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低</w:t>
      </w:r>
      <w:r>
        <w:rPr>
          <w:rFonts w:ascii="FangSong" w:eastAsia="FangSong" w:hAnsi="FangSong" w:cs="FangSong"/>
          <w:spacing w:val="-8"/>
          <w:sz w:val="28"/>
          <w:szCs w:val="28"/>
        </w:rPr>
        <w:t>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所生产的产品已经在国内外市场获得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认</w:t>
      </w:r>
      <w:r>
        <w:rPr>
          <w:rFonts w:ascii="FangSong" w:eastAsia="FangSong" w:hAnsi="FangSong" w:cs="FangSong"/>
          <w:spacing w:val="-12"/>
          <w:sz w:val="28"/>
          <w:szCs w:val="28"/>
        </w:rPr>
        <w:t>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34" w:right="28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含</w:t>
      </w:r>
      <w:r>
        <w:rPr>
          <w:rFonts w:ascii="FangSong" w:eastAsia="FangSong" w:hAnsi="FangSong" w:cs="FangSong"/>
          <w:spacing w:val="-4"/>
          <w:sz w:val="28"/>
          <w:szCs w:val="28"/>
        </w:rPr>
        <w:t>高功能组分的低聚糖项目的技术保障措施从设计、施工、试运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到投产、销售等各个环节，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以确保含高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功能组分</w:t>
      </w:r>
      <w:r>
        <w:rPr>
          <w:rFonts w:ascii="FangSong" w:eastAsia="FangSong" w:hAnsi="FangSong" w:cs="FangSong"/>
          <w:spacing w:val="5"/>
          <w:sz w:val="28"/>
          <w:szCs w:val="28"/>
        </w:rPr>
        <w:t>的低聚糖项目在技术开发和生产技术应用上达到现代化生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产水平。这种综合的技术支持将确保含高功能组分的低聚糖项目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续发展和高效运营。</w:t>
      </w:r>
    </w:p>
    <w:p>
      <w:pPr>
        <w:sectPr>
          <w:pgSz w:w="11906" w:h="16839"/>
          <w:pgMar w:top="1431" w:right="1520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(三)、含高功能组分的低聚糖项目技术流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在含高</w:t>
      </w:r>
      <w:r>
        <w:rPr>
          <w:rFonts w:ascii="FangSong" w:eastAsia="FangSong" w:hAnsi="FangSong" w:cs="FangSong"/>
          <w:spacing w:val="-2"/>
          <w:sz w:val="28"/>
          <w:szCs w:val="28"/>
        </w:rPr>
        <w:t>功能组分的低聚糖项目运营中，进行技术持续改进。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据分析工具监测和分析含高功能组分的低聚糖项目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各环节数据。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8" w:lineRule="auto"/>
        <w:ind w:left="34" w:right="102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共同构建了高效、稳定的含高功能组分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低聚糖项目技术实施框架，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确保含高功能组分的低聚糖项目顺利推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0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40" w:right="10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保选用的设备能够满足含高功能组分的低聚糖项目的技术要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4"/>
          <w:sz w:val="28"/>
          <w:szCs w:val="28"/>
        </w:rPr>
        <w:t>，例如：</w:t>
      </w:r>
    </w:p>
    <w:p>
      <w:pPr>
        <w:spacing w:before="2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所</w:t>
      </w:r>
      <w:r>
        <w:rPr>
          <w:rFonts w:ascii="FangSong" w:eastAsia="FangSong" w:hAnsi="FangSong" w:cs="FangSong"/>
          <w:spacing w:val="-8"/>
          <w:sz w:val="28"/>
          <w:szCs w:val="28"/>
        </w:rPr>
        <w:t>选设备与含高功能组分的低聚糖项目工艺流程相匹配，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49" w:right="14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确认设备的生产能力是否符合含高功能组分的低聚糖项目的</w:t>
      </w:r>
      <w:r>
        <w:rPr>
          <w:rFonts w:ascii="FangSong" w:eastAsia="FangSong" w:hAnsi="FangSong" w:cs="FangSong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before="1"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90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含高功能组分的低聚糖项目建设背景及必要性分析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footerReference w:type="default" r:id="rId4"/>
          <w:pgSz w:w="11906" w:h="16839"/>
          <w:pgMar w:top="1431" w:right="1603" w:bottom="2312" w:left="1785" w:header="0" w:footer="1977" w:gutter="0"/>
          <w:pgNumType w:start="11"/>
          <w:cols w:space="708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5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</w:p>
    <w:p>
      <w:pPr>
        <w:sectPr>
          <w:footerReference w:type="default" r:id="rId5"/>
          <w:pgSz w:w="11906" w:h="16839"/>
          <w:pgMar w:top="1431" w:right="1697" w:bottom="40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before="290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13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三、含高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功能组分的低聚糖项目可行性研究报告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在含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功能组分的低聚糖行业，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卓</w:t>
      </w:r>
      <w:r>
        <w:rPr>
          <w:rFonts w:ascii="FangSong" w:eastAsia="FangSong" w:hAnsi="FangSong" w:cs="FangSong"/>
          <w:spacing w:val="-4"/>
          <w:sz w:val="28"/>
          <w:szCs w:val="28"/>
        </w:rPr>
        <w:t>越的体验和实用性，突显以下核心价值：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footerReference w:type="default" r:id="rId7"/>
          <w:pgSz w:w="11906" w:h="16839"/>
          <w:pgMar w:top="1431" w:right="1743" w:bottom="400" w:left="1785" w:header="0" w:footer="0" w:gutter="0"/>
          <w:pgNumType w:start="14"/>
          <w:cols w:space="708"/>
        </w:sectPr>
      </w:pPr>
    </w:p>
    <w:p>
      <w:pPr>
        <w:spacing w:before="181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</w:t>
      </w:r>
      <w:r>
        <w:rPr>
          <w:rFonts w:ascii="FangSong" w:eastAsia="FangSong" w:hAnsi="FangSong" w:cs="FangSong"/>
          <w:spacing w:val="-2"/>
          <w:sz w:val="28"/>
          <w:szCs w:val="28"/>
        </w:rPr>
        <w:t>脱颖而出，成为消费者首选的含高功能组分的低聚糖产品。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含高功能组分的低聚</w:t>
      </w:r>
      <w:r>
        <w:rPr>
          <w:rFonts w:ascii="FangSong" w:eastAsia="FangSong" w:hAnsi="FangSong" w:cs="FangSong"/>
          <w:spacing w:val="-1"/>
          <w:sz w:val="28"/>
          <w:szCs w:val="28"/>
        </w:rPr>
        <w:t>糖项目总投资</w:t>
      </w:r>
    </w:p>
    <w:p>
      <w:pPr>
        <w:spacing w:before="289" w:line="411" w:lineRule="auto"/>
        <w:ind w:left="38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建设规模旨在实现一个全面、可持续的含高功能组分的低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聚糖项目。含高功能组分的低聚糖项目总投资将主要用于以下几个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面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before="1" w:line="411" w:lineRule="auto"/>
        <w:ind w:left="41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高功能</w:t>
      </w:r>
      <w:r>
        <w:rPr>
          <w:rFonts w:ascii="FangSong" w:eastAsia="FangSong" w:hAnsi="FangSong" w:cs="FangSong"/>
          <w:spacing w:val="-4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分的低聚糖项目的顺利进行。</w:t>
      </w:r>
    </w:p>
    <w:p>
      <w:pPr>
        <w:spacing w:before="1" w:line="411" w:lineRule="auto"/>
        <w:ind w:left="49" w:right="82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一部分资金将用于技术研发，以确保含高功能组分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低聚糖项目引领行业发展潮流，保持技术创新。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含高功能组分的低聚</w:t>
      </w:r>
      <w:r>
        <w:rPr>
          <w:rFonts w:ascii="FangSong" w:eastAsia="FangSong" w:hAnsi="FangSong" w:cs="FangSong"/>
          <w:sz w:val="28"/>
          <w:szCs w:val="28"/>
        </w:rPr>
        <w:t>糖项目规模与产能</w:t>
      </w:r>
    </w:p>
    <w:p>
      <w:pPr>
        <w:spacing w:before="286" w:line="350" w:lineRule="auto"/>
        <w:ind w:left="37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我们计划在含高功能组分的低聚糖</w:t>
      </w:r>
      <w:r>
        <w:rPr>
          <w:rFonts w:ascii="FangSong" w:eastAsia="FangSong" w:hAnsi="FangSong" w:cs="FangSong"/>
          <w:sz w:val="28"/>
          <w:szCs w:val="28"/>
        </w:rPr>
        <w:t>项目建设后的第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一年实现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</w:t>
      </w:r>
      <w:r>
        <w:rPr>
          <w:rFonts w:ascii="FangSong" w:eastAsia="FangSong" w:hAnsi="FangSong" w:cs="FangSong"/>
          <w:spacing w:val="-20"/>
          <w:sz w:val="28"/>
          <w:szCs w:val="28"/>
        </w:rPr>
        <w:t>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5"/>
          <w:sz w:val="28"/>
          <w:szCs w:val="28"/>
        </w:rPr>
        <w:t>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的年产量水平。</w:t>
      </w:r>
    </w:p>
    <w:p>
      <w:pPr>
        <w:sectPr>
          <w:footerReference w:type="default" r:id="rId8"/>
          <w:pgSz w:w="11906" w:h="16839"/>
          <w:pgMar w:top="1431" w:right="1718" w:bottom="400" w:left="1785" w:header="0" w:footer="0" w:gutter="0"/>
          <w:pgNumType w:start="15"/>
          <w:cols w:space="708"/>
        </w:sectPr>
      </w:pPr>
    </w:p>
    <w:p>
      <w:pPr>
        <w:spacing w:before="182" w:line="381" w:lineRule="auto"/>
        <w:ind w:left="33" w:right="102" w:firstLine="70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1"/>
          <w:sz w:val="28"/>
          <w:szCs w:val="28"/>
        </w:rPr>
        <w:t>含高功能组分的低聚糖项目规模：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含高功能组分的</w:t>
      </w:r>
      <w:r>
        <w:rPr>
          <w:rFonts w:ascii="FangSong" w:eastAsia="FangSong" w:hAnsi="FangSong" w:cs="FangSong"/>
          <w:sz w:val="28"/>
          <w:szCs w:val="28"/>
        </w:rPr>
        <w:t>低聚糖项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将建设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含</w:t>
      </w:r>
      <w:r>
        <w:rPr>
          <w:rFonts w:ascii="FangSong" w:eastAsia="FangSong" w:hAnsi="FangSong" w:cs="FangSong"/>
          <w:spacing w:val="-8"/>
          <w:sz w:val="28"/>
          <w:szCs w:val="28"/>
        </w:rPr>
        <w:t>高功能组分的低聚糖项目能够满足预期的产能需求，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展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33" w:right="20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以确保含高功能组分的低聚糖项目的环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含高功能组分的低聚糖项目</w:t>
      </w:r>
      <w:r>
        <w:rPr>
          <w:rFonts w:ascii="FangSong" w:eastAsia="FangSong" w:hAnsi="FangSong" w:cs="FangSong"/>
          <w:sz w:val="28"/>
          <w:szCs w:val="28"/>
        </w:rPr>
        <w:t>总投资与用地规模</w:t>
      </w:r>
    </w:p>
    <w:p>
      <w:pPr>
        <w:spacing w:before="287" w:line="414" w:lineRule="auto"/>
        <w:ind w:left="32" w:righ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该含高</w:t>
      </w:r>
      <w:r>
        <w:rPr>
          <w:rFonts w:ascii="FangSong" w:eastAsia="FangSong" w:hAnsi="FangSong" w:cs="FangSong"/>
          <w:spacing w:val="-8"/>
          <w:sz w:val="28"/>
          <w:szCs w:val="28"/>
        </w:rPr>
        <w:t>功</w:t>
      </w:r>
      <w:r>
        <w:rPr>
          <w:rFonts w:ascii="FangSong" w:eastAsia="FangSong" w:hAnsi="FangSong" w:cs="FangSong"/>
          <w:spacing w:val="-5"/>
          <w:sz w:val="28"/>
          <w:szCs w:val="28"/>
        </w:rPr>
        <w:t>能组分的低聚糖项目总征地面积为XXXX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亩)</w:t>
      </w:r>
      <w:r>
        <w:rPr>
          <w:rFonts w:ascii="FangSong" w:eastAsia="FangSong" w:hAnsi="FangSong" w:cs="FangSong"/>
          <w:spacing w:val="-10"/>
          <w:sz w:val="28"/>
          <w:szCs w:val="28"/>
        </w:rPr>
        <w:t>，</w:t>
      </w:r>
      <w:r>
        <w:rPr>
          <w:rFonts w:ascii="FangSong" w:eastAsia="FangSong" w:hAnsi="FangSong" w:cs="FangSong"/>
          <w:spacing w:val="-7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亩)。含高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功能组分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低聚糖项目规划的总建筑面积为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14"/>
          <w:sz w:val="28"/>
          <w:szCs w:val="28"/>
        </w:rPr>
        <w:t>设主体工程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平方米。预计建筑工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程</w:t>
      </w:r>
      <w:r>
        <w:rPr>
          <w:rFonts w:ascii="FangSong" w:eastAsia="FangSong" w:hAnsi="FangSong" w:cs="FangSong"/>
          <w:spacing w:val="-17"/>
          <w:sz w:val="28"/>
          <w:szCs w:val="28"/>
        </w:rPr>
        <w:t>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万元。</w:t>
      </w:r>
    </w:p>
    <w:p>
      <w:pPr>
        <w:sectPr>
          <w:footerReference w:type="default" r:id="rId9"/>
          <w:pgSz w:w="11906" w:h="16839"/>
          <w:pgMar w:top="1431" w:right="1697" w:bottom="40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含高功能组分的</w:t>
      </w:r>
      <w:r>
        <w:rPr>
          <w:rFonts w:ascii="FangSong" w:eastAsia="FangSong" w:hAnsi="FangSong" w:cs="FangSong"/>
          <w:spacing w:val="-4"/>
          <w:sz w:val="28"/>
          <w:szCs w:val="28"/>
        </w:rPr>
        <w:t>低</w:t>
      </w:r>
      <w:r>
        <w:rPr>
          <w:rFonts w:ascii="FangSong" w:eastAsia="FangSong" w:hAnsi="FangSong" w:cs="FangSong"/>
          <w:spacing w:val="-3"/>
          <w:sz w:val="28"/>
          <w:szCs w:val="28"/>
        </w:rPr>
        <w:t>聚糖项目计划购置设备共计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购置费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万</w:t>
      </w:r>
      <w:r>
        <w:rPr>
          <w:rFonts w:ascii="FangSong" w:eastAsia="FangSong" w:hAnsi="FangSong" w:cs="FangSong"/>
          <w:spacing w:val="-3"/>
          <w:sz w:val="28"/>
          <w:szCs w:val="28"/>
        </w:rPr>
        <w:t>元。这些设备将在含高功能组分的低聚糖项目运营中发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挥关键作用，提高生产效率和产品质量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含高功能组分的低聚糖项目计划总投资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费、建筑工程投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和设备购置费等多个方面的支出。预计年实现营业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收入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</w:t>
      </w:r>
      <w:r>
        <w:rPr>
          <w:rFonts w:ascii="FangSong" w:eastAsia="FangSong" w:hAnsi="FangSong" w:cs="FangSong"/>
          <w:spacing w:val="-5"/>
          <w:sz w:val="28"/>
          <w:szCs w:val="28"/>
        </w:rPr>
        <w:t>元</w:t>
      </w:r>
      <w:r>
        <w:rPr>
          <w:rFonts w:ascii="FangSong" w:eastAsia="FangSong" w:hAnsi="FangSong" w:cs="FangSong"/>
          <w:spacing w:val="-3"/>
          <w:sz w:val="28"/>
          <w:szCs w:val="28"/>
        </w:rPr>
        <w:t>，这将为含高功能组分的低聚糖项目未来的发展提供可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观的经济回报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5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footerReference w:type="default" r:id="rId10"/>
          <w:pgSz w:w="11906" w:h="16839"/>
          <w:pgMar w:top="1431" w:right="1704" w:bottom="40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footerReference w:type="default" r:id="rId11"/>
          <w:pgSz w:w="11906" w:h="16839"/>
          <w:pgMar w:top="1431" w:right="1697" w:bottom="40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footerReference w:type="default" r:id="rId12"/>
          <w:pgSz w:w="11906" w:h="16839"/>
          <w:pgMar w:top="1431" w:right="1623" w:bottom="40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ectPr>
          <w:footerReference w:type="default" r:id="rId13"/>
          <w:pgSz w:w="11906" w:h="16839"/>
          <w:pgMar w:top="1431" w:right="1743" w:bottom="40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ectPr>
          <w:footerReference w:type="default" r:id="rId14"/>
          <w:pgSz w:w="11906" w:h="16839"/>
          <w:pgMar w:top="1431" w:right="1785" w:bottom="40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footerReference w:type="default" r:id="rId15"/>
          <w:pgSz w:w="11906" w:h="16839"/>
          <w:pgMar w:top="1431" w:right="1603" w:bottom="40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  <w:sectPr>
          <w:footerReference w:type="default" r:id="rId16"/>
          <w:pgSz w:w="11906" w:h="16839"/>
          <w:pgMar w:top="1431" w:right="1785" w:bottom="400" w:left="1785" w:header="0" w:footer="0" w:gutter="0"/>
          <w:pgNumType w:start="23"/>
          <w:cols w:space="708"/>
        </w:sect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footerReference w:type="default" r:id="rId17"/>
          <w:type w:val="nextPage"/>
          <w:pgSz w:w="11906" w:h="16839"/>
          <w:pgMar w:top="1431" w:right="1785" w:bottom="400" w:left="1785" w:header="0" w:footer="0" w:gutter="0"/>
          <w:pgNumType w:start="24"/>
          <w:cols w:space="708"/>
          <w:titlePg w:val="0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9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含高</w:t>
      </w: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能组分的低聚糖行业作为一个充满活力的领域，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泛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的业务</w:t>
      </w:r>
      <w:r>
        <w:rPr>
          <w:rFonts w:ascii="FangSong" w:eastAsia="FangSong" w:hAnsi="FangSong" w:cs="FangSong"/>
          <w:spacing w:val="-6"/>
          <w:sz w:val="28"/>
          <w:szCs w:val="28"/>
        </w:rPr>
        <w:t>领域使得该行业成为科技进步、市场需求不断演变的前沿阵地。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4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ectPr>
          <w:footerReference w:type="default" r:id="rId18"/>
          <w:pgSz w:w="11906" w:h="16839"/>
          <w:pgMar w:top="1431" w:right="1603" w:bottom="40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含高功能组分的低聚糖行业在技术上取得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了显著的突破。高</w:t>
      </w:r>
      <w:r>
        <w:rPr>
          <w:rFonts w:ascii="FangSong" w:eastAsia="FangSong" w:hAnsi="FangSong" w:cs="FangSong"/>
          <w:spacing w:val="-3"/>
          <w:sz w:val="28"/>
          <w:szCs w:val="28"/>
        </w:rPr>
        <w:t>新</w:t>
      </w:r>
      <w:r>
        <w:rPr>
          <w:rFonts w:ascii="FangSong" w:eastAsia="FangSong" w:hAnsi="FangSong" w:cs="FangSong"/>
          <w:spacing w:val="-2"/>
          <w:sz w:val="28"/>
          <w:szCs w:val="28"/>
        </w:rPr>
        <w:t>技术的广泛应用，如人工智能、大数据分析等，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升为行业带来了更多的发展可能性，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智</w:t>
      </w:r>
      <w:r>
        <w:rPr>
          <w:rFonts w:ascii="FangSong" w:eastAsia="FangSong" w:hAnsi="FangSong" w:cs="FangSong"/>
          <w:spacing w:val="-4"/>
          <w:sz w:val="28"/>
          <w:szCs w:val="28"/>
        </w:rPr>
        <w:t>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**含高功能组分的低聚糖行业**是一片充满活力的领域，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广</w:t>
      </w:r>
      <w:r>
        <w:rPr>
          <w:rFonts w:ascii="FangSong" w:eastAsia="FangSong" w:hAnsi="FangSong" w:cs="FangSong"/>
          <w:spacing w:val="-8"/>
          <w:sz w:val="28"/>
          <w:szCs w:val="28"/>
        </w:rPr>
        <w:t>泛的产品和服务。根据最新的统计数据，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平</w:t>
      </w:r>
      <w:r>
        <w:rPr>
          <w:rFonts w:ascii="FangSong" w:eastAsia="FangSong" w:hAnsi="FangSong" w:cs="FangSong"/>
          <w:spacing w:val="-8"/>
          <w:sz w:val="28"/>
          <w:szCs w:val="28"/>
        </w:rPr>
        <w:t>稳增长，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域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pacing w:val="-7"/>
          <w:sz w:val="28"/>
          <w:szCs w:val="28"/>
        </w:rPr>
        <w:t>括但不限于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414" w:lineRule="auto"/>
        <w:ind w:left="34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</w:p>
    <w:p>
      <w:pPr>
        <w:sectPr>
          <w:footerReference w:type="default" r:id="rId19"/>
          <w:pgSz w:w="11906" w:h="16839"/>
          <w:pgMar w:top="1431" w:right="1763" w:bottom="40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含高</w:t>
      </w: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能组分的低聚糖行业市场规模庞大，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不减。这主要受益</w:t>
      </w:r>
      <w:r>
        <w:rPr>
          <w:rFonts w:ascii="FangSong" w:eastAsia="FangSong" w:hAnsi="FangSong" w:cs="FangSong"/>
          <w:spacing w:val="-3"/>
          <w:sz w:val="28"/>
          <w:szCs w:val="28"/>
        </w:rPr>
        <w:t>于消费者对高品质产品和创新服务的不断追求。市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模的扩大也为新进入者提供了更多的机遇，加剧了行业内的竞争。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含高功能组分的低聚糖行业在技术上取得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显著的突破。高新技术的应用，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1" w:right="19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</w:rPr>
        <w:t>含</w:t>
      </w:r>
      <w:r>
        <w:rPr>
          <w:rFonts w:ascii="FangSong" w:eastAsia="FangSong" w:hAnsi="FangSong" w:cs="FangSong"/>
          <w:spacing w:val="6"/>
          <w:sz w:val="28"/>
          <w:szCs w:val="28"/>
        </w:rPr>
        <w:t>高功能组分的低聚糖项目将严格遵守国家和地方劳动安全法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以确保工作场所的合法合规运营。具体措施包括：</w:t>
      </w:r>
    </w:p>
    <w:p>
      <w:pPr>
        <w:spacing w:before="1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含高功能组分的低聚糖项目团队将定期审核国家和</w:t>
      </w:r>
    </w:p>
    <w:p>
      <w:pPr>
        <w:sectPr>
          <w:footerReference w:type="default" r:id="rId20"/>
          <w:pgSz w:w="11906" w:h="16839"/>
          <w:pgMar w:top="1431" w:right="1603" w:bottom="40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7" w:right="82" w:hanging="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方的劳动安全法规，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确保所有的员工和工作场所都符合最新的法规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13"/>
          <w:sz w:val="28"/>
          <w:szCs w:val="28"/>
        </w:rPr>
        <w:t>求。</w:t>
      </w:r>
    </w:p>
    <w:p>
      <w:pPr>
        <w:spacing w:before="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应对含高功能组分的低聚糖项目所在行业的特殊性，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含高功能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组</w:t>
      </w:r>
      <w:r>
        <w:rPr>
          <w:rFonts w:ascii="FangSong" w:eastAsia="FangSong" w:hAnsi="FangSong" w:cs="FangSong"/>
          <w:spacing w:val="-8"/>
          <w:sz w:val="28"/>
          <w:szCs w:val="28"/>
        </w:rPr>
        <w:t>分的低聚糖项目将参考并采用相关技术标准，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到安全标准。具体做法包括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49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含高功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组</w:t>
      </w:r>
      <w:r>
        <w:rPr>
          <w:rFonts w:ascii="FangSong" w:eastAsia="FangSong" w:hAnsi="FangSong" w:cs="FangSong"/>
          <w:spacing w:val="-5"/>
          <w:sz w:val="28"/>
          <w:szCs w:val="28"/>
        </w:rPr>
        <w:t>分的低聚糖项目将采取以下措施：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ectPr>
          <w:footerReference w:type="default" r:id="rId21"/>
          <w:pgSz w:w="11906" w:h="16839"/>
          <w:pgMar w:top="1431" w:right="1718" w:bottom="400" w:left="1785" w:header="0" w:footer="0" w:gutter="0"/>
          <w:pgNumType w:start="28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61" w:right="102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含高功能组分的低聚糖项目将覆</w:t>
      </w:r>
      <w:r>
        <w:rPr>
          <w:rFonts w:ascii="FangSong" w:eastAsia="FangSong" w:hAnsi="FangSong" w:cs="FangSong"/>
          <w:spacing w:val="-7"/>
          <w:sz w:val="28"/>
          <w:szCs w:val="28"/>
        </w:rPr>
        <w:t>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以</w:t>
      </w:r>
      <w:r>
        <w:rPr>
          <w:rFonts w:ascii="FangSong" w:eastAsia="FangSong" w:hAnsi="FangSong" w:cs="FangSong"/>
          <w:spacing w:val="-17"/>
          <w:sz w:val="28"/>
          <w:szCs w:val="28"/>
        </w:rPr>
        <w:t>下方面：</w:t>
      </w:r>
    </w:p>
    <w:p>
      <w:pPr>
        <w:spacing w:before="1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54" w:right="10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含高</w:t>
      </w: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能组分的低聚糖项目将提供适当的个人防护用具，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员工在工作中的人身安全</w:t>
      </w:r>
      <w:r>
        <w:rPr>
          <w:rFonts w:ascii="FangSong" w:eastAsia="FangSong" w:hAnsi="FangSong" w:cs="FangSong"/>
          <w:spacing w:val="-7"/>
          <w:sz w:val="28"/>
          <w:szCs w:val="28"/>
        </w:rPr>
        <w:t>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4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含高功能组分的低聚糖项目将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10"/>
          <w:sz w:val="28"/>
          <w:szCs w:val="28"/>
        </w:rPr>
        <w:t>取以下措施：</w:t>
      </w:r>
    </w:p>
    <w:p>
      <w:pPr>
        <w:spacing w:before="1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  <w:sectPr>
          <w:footerReference w:type="default" r:id="rId22"/>
          <w:pgSz w:w="11906" w:h="16839"/>
          <w:pgMar w:top="1431" w:right="1697" w:bottom="400" w:left="1785" w:header="0" w:footer="0" w:gutter="0"/>
          <w:pgNumType w:start="29"/>
          <w:cols w:space="708"/>
        </w:sect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line="220" w:lineRule="auto"/>
        <w:ind w:left="7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</w:p>
    <w:p>
      <w:pPr>
        <w:sectPr>
          <w:footerReference w:type="default" r:id="rId23"/>
          <w:type w:val="nextPage"/>
          <w:pgSz w:w="11906" w:h="16839"/>
          <w:pgMar w:top="1431" w:right="1697" w:bottom="400" w:left="1785" w:header="0" w:footer="0" w:gutter="0"/>
          <w:pgNumType w:start="30"/>
          <w:cols w:space="708"/>
          <w:titlePg w:val="0"/>
        </w:sectPr>
      </w:pPr>
    </w:p>
    <w:p>
      <w:pPr>
        <w:spacing w:before="183" w:line="224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before="283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含高功能组分的低聚糖项目将确保工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环境符合安全标准：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33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含高功能组分的低聚糖项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最大程度地降低工作中的安全风险，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创造一个安全、可靠的工作环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境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4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全卫生专用设施设计：在含高功能组分的低聚糖项目建设过程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我们对安全卫生进行了周详的考虑，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以确保含高功能组分的低聚糖项目的全方位安全保障。这包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括了防火防爆设</w:t>
      </w:r>
      <w:r>
        <w:rPr>
          <w:rFonts w:ascii="FangSong" w:eastAsia="FangSong" w:hAnsi="FangSong" w:cs="FangSong"/>
          <w:spacing w:val="-5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、火灾自动报警系统、水消防系统、空调设施、岗</w:t>
      </w:r>
    </w:p>
    <w:p>
      <w:pPr>
        <w:sectPr>
          <w:footerReference w:type="default" r:id="rId24"/>
          <w:pgSz w:w="11906" w:h="16839"/>
          <w:pgMar w:top="1431" w:right="1763" w:bottom="40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1" w:right="176" w:firstLine="1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6"/>
          <w:sz w:val="28"/>
          <w:szCs w:val="28"/>
        </w:rPr>
        <w:t>位通风设施、隔声</w:t>
      </w:r>
      <w:r>
        <w:rPr>
          <w:rFonts w:ascii="FangSong" w:eastAsia="FangSong" w:hAnsi="FangSong" w:cs="FangSong"/>
          <w:spacing w:val="-3"/>
          <w:sz w:val="28"/>
          <w:szCs w:val="28"/>
        </w:rPr>
        <w:t>降噪设施、安全供水以及安全供电设施。通过这些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我们旨在确保生产过程中所有设备和工作环境都符合高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标准的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全要求，为员工提供一个安全的工作场所。</w:t>
      </w:r>
    </w:p>
    <w:p>
      <w:pPr>
        <w:spacing w:before="3" w:line="411" w:lineRule="auto"/>
        <w:ind w:left="35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取与生产工艺相匹配：针对含高功能组分的低聚糖项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特有的生产工艺，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潜在的安全和卫生风险中安全工作。这些措施符合相关标准和规范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要</w:t>
      </w:r>
      <w:r>
        <w:rPr>
          <w:rFonts w:ascii="FangSong" w:eastAsia="FangSong" w:hAnsi="FangSong" w:cs="FangSong"/>
          <w:spacing w:val="-12"/>
          <w:sz w:val="28"/>
          <w:szCs w:val="28"/>
        </w:rPr>
        <w:t>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只要操作人员遵守相应的安全操作规程，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就能够确保在安全和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卫</w:t>
      </w:r>
      <w:r>
        <w:rPr>
          <w:rFonts w:ascii="FangSong" w:eastAsia="FangSong" w:hAnsi="FangSong" w:cs="FangSong"/>
          <w:spacing w:val="-5"/>
          <w:sz w:val="28"/>
          <w:szCs w:val="28"/>
        </w:rPr>
        <w:t>生条件下进行工作。</w:t>
      </w:r>
    </w:p>
    <w:p>
      <w:pPr>
        <w:spacing w:before="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用先进、成熟、可靠的生产技术：含高功能组分的低聚糖项目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计中采用了先进、成熟、可靠的生产技术，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安全卫生政策。我们根据实际情况采取了一系列完善的安全卫生措施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员工在高效生产的同时，充分保障其劳动安全。</w:t>
      </w:r>
    </w:p>
    <w:p>
      <w:pPr>
        <w:spacing w:line="414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确保工程含高功能组分的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低聚糖项</w:t>
      </w:r>
      <w:r>
        <w:rPr>
          <w:rFonts w:ascii="FangSong" w:eastAsia="FangSong" w:hAnsi="FangSong" w:cs="FangSong"/>
          <w:spacing w:val="-2"/>
          <w:sz w:val="28"/>
          <w:szCs w:val="28"/>
        </w:rPr>
        <w:t>目在完工后仍能保持安全可靠的生产秩序。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4" w:lineRule="auto"/>
        <w:ind w:left="32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人力资源配置是确保含高功能组分的低聚糖项目成功实施的核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心</w:t>
      </w:r>
      <w:r>
        <w:rPr>
          <w:rFonts w:ascii="FangSong" w:eastAsia="FangSong" w:hAnsi="FangSong" w:cs="FangSong"/>
          <w:spacing w:val="-8"/>
          <w:sz w:val="28"/>
          <w:szCs w:val="28"/>
        </w:rPr>
        <w:t>要素之一。在岗位设置和人员配备方面，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我们根据含高功能组分的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低</w:t>
      </w:r>
      <w:r>
        <w:rPr>
          <w:rFonts w:ascii="FangSong" w:eastAsia="FangSong" w:hAnsi="FangSong" w:cs="FangSong"/>
          <w:spacing w:val="-8"/>
          <w:sz w:val="28"/>
          <w:szCs w:val="28"/>
        </w:rPr>
        <w:t>聚糖项目规模和复杂性制定了合理的组织结构，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明确定位每个岗位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https://d.book118.com/636051001224010101</w:t>
        </w:r>
      </w:hyperlink>
    </w:p>
    <w:p/>
    <w:sectPr>
      <w:footerReference w:type="default" r:id="rId26"/>
      <w:pgSz w:w="11906" w:h="16839"/>
      <w:pgMar w:top="1431" w:right="1623" w:bottom="40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hyperlink" Target="https://d.book118.com/636051001224010101" TargetMode="External" /><Relationship Id="rId26" Type="http://schemas.openxmlformats.org/officeDocument/2006/relationships/footer" Target="footer22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2024-03-14T08:01:00Z</vt:filetime>
  </property>
  <property fmtid="{D5CDD505-2E9C-101B-9397-08002B2CF9AE}" pid="3" name="CRO">
    <vt:lpwstr>wqlLaW5nc29mdCBQREYgdG8gV1BTIDgw</vt:lpwstr>
  </property>
</Properties>
</file>