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909"/>
        <w:outlineLvl w:val="0"/>
        <w:rPr>
          <w:rFonts w:ascii="黑体" w:eastAsia="黑体" w:hAnsi="黑体" w:cs="黑体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120.5pt;height:103.5pt;margin-top:607.95pt;margin-left:252.9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12"/>
          <w:sz w:val="28"/>
          <w:szCs w:val="28"/>
        </w:rPr>
        <w:t>上海洋泾中学2024届高考化学一模试卷</w:t>
      </w:r>
    </w:p>
    <w:p>
      <w:pPr>
        <w:pStyle w:val="BodyText"/>
        <w:spacing w:before="165" w:line="220" w:lineRule="auto"/>
        <w:ind w:left="20"/>
      </w:pPr>
      <w:r>
        <w:rPr>
          <w:spacing w:val="-10"/>
        </w:rPr>
        <w:t>注意事项：</w:t>
      </w:r>
    </w:p>
    <w:p>
      <w:pPr>
        <w:pStyle w:val="BodyText"/>
        <w:spacing w:before="59" w:line="219" w:lineRule="auto"/>
        <w:ind w:left="20"/>
      </w:pPr>
      <w:r>
        <w:rPr>
          <w:spacing w:val="-1"/>
        </w:rPr>
        <w:t>1. 答卷前，考生务必将自己的姓名、准考证号填写在答题卡上。</w:t>
      </w:r>
    </w:p>
    <w:p>
      <w:pPr>
        <w:pStyle w:val="BodyText"/>
        <w:spacing w:before="68" w:line="246" w:lineRule="auto"/>
        <w:ind w:left="10"/>
      </w:pPr>
      <w:r>
        <w:rPr>
          <w:spacing w:val="-1"/>
        </w:rPr>
        <w:t>2. 回答选择题时，选出每小题答案后，用铅笔把答题卡上对应题目的答案标号涂黑，如需改动，用橡皮擦干净后，再</w:t>
      </w:r>
      <w:r>
        <w:rPr>
          <w:spacing w:val="8"/>
        </w:rPr>
        <w:t xml:space="preserve"> </w:t>
      </w:r>
      <w:r>
        <w:t>选涂其它答案标号。回答非选择题时，将答案写在答题卡上，写在本</w:t>
      </w:r>
      <w:r>
        <w:rPr>
          <w:spacing w:val="-1"/>
        </w:rPr>
        <w:t>试卷上无效。</w:t>
      </w:r>
    </w:p>
    <w:p>
      <w:pPr>
        <w:pStyle w:val="BodyText"/>
        <w:spacing w:before="60" w:line="219" w:lineRule="auto"/>
        <w:ind w:left="20"/>
      </w:pPr>
      <w:r>
        <w:t>3.</w:t>
      </w:r>
      <w:r>
        <w:rPr>
          <w:spacing w:val="-7"/>
        </w:rPr>
        <w:t xml:space="preserve"> </w:t>
      </w:r>
      <w:r>
        <w:t>考试结束后，将本试卷和答题卡一并交回。</w:t>
      </w:r>
    </w:p>
    <w:p>
      <w:pPr>
        <w:spacing w:line="312" w:lineRule="auto"/>
      </w:pPr>
    </w:p>
    <w:p>
      <w:pPr>
        <w:pStyle w:val="BodyText"/>
        <w:spacing w:before="69" w:line="219" w:lineRule="auto"/>
        <w:ind w:left="20"/>
      </w:pPr>
      <w:r>
        <w:rPr>
          <w:spacing w:val="7"/>
        </w:rPr>
        <w:t>一、选择题(每题只有一个选项符合题意)</w:t>
      </w:r>
    </w:p>
    <w:p>
      <w:pPr>
        <w:pStyle w:val="BodyText"/>
        <w:spacing w:before="140" w:line="409" w:lineRule="auto"/>
        <w:ind w:right="60" w:firstLine="30"/>
        <w:jc w:val="both"/>
      </w:pPr>
      <w:r>
        <w:rPr>
          <w:spacing w:val="-2"/>
        </w:rPr>
        <w:t>1、主族元素</w:t>
      </w:r>
      <w:r>
        <w:rPr>
          <w:rFonts w:ascii="Times New Roman" w:eastAsia="Times New Roman" w:hAnsi="Times New Roman" w:cs="Times New Roman"/>
          <w:spacing w:val="-2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W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T  </w:t>
      </w:r>
      <w:r>
        <w:rPr>
          <w:spacing w:val="-2"/>
        </w:rPr>
        <w:t>的原子序数依次增大，且均不大于20。其中</w:t>
      </w:r>
      <w:r>
        <w:rPr>
          <w:rFonts w:ascii="Times New Roman" w:eastAsia="Times New Roman" w:hAnsi="Times New Roman" w:cs="Times New Roman"/>
          <w:spacing w:val="-2"/>
        </w:rPr>
        <w:t>X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spacing w:val="-2"/>
        </w:rPr>
        <w:t>的电</w:t>
      </w:r>
      <w:r>
        <w:rPr>
          <w:spacing w:val="-3"/>
        </w:rPr>
        <w:t xml:space="preserve">子层结构与氨相同， </w:t>
      </w:r>
      <w:r>
        <w:rPr>
          <w:rFonts w:ascii="Times New Roman" w:eastAsia="Times New Roman" w:hAnsi="Times New Roman" w:cs="Times New Roman"/>
          <w:spacing w:val="-3"/>
        </w:rPr>
        <w:t xml:space="preserve">R </w:t>
      </w:r>
      <w:r>
        <w:rPr>
          <w:spacing w:val="-3"/>
        </w:rPr>
        <w:t>和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Y </w:t>
      </w:r>
      <w:r>
        <w:rPr>
          <w:spacing w:val="-3"/>
        </w:rPr>
        <w:t>同</w:t>
      </w:r>
      <w:r>
        <w:t xml:space="preserve"> </w:t>
      </w:r>
      <w:r>
        <w:rPr>
          <w:spacing w:val="-4"/>
        </w:rPr>
        <w:t>族 ，</w:t>
      </w:r>
      <w:r>
        <w:rPr>
          <w:rFonts w:ascii="Times New Roman" w:eastAsia="Times New Roman" w:hAnsi="Times New Roman" w:cs="Times New Roman"/>
          <w:spacing w:val="-4"/>
        </w:rPr>
        <w:t>Y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-4"/>
        </w:rPr>
        <w:t>元素的某种单质是一种自来水消毒剂；</w:t>
      </w:r>
      <w:r>
        <w:rPr>
          <w:rFonts w:ascii="Times New Roman" w:eastAsia="Times New Roman" w:hAnsi="Times New Roman" w:cs="Times New Roman"/>
          <w:spacing w:val="-4"/>
        </w:rPr>
        <w:t xml:space="preserve">Z* </w:t>
      </w:r>
      <w:r>
        <w:rPr>
          <w:spacing w:val="-4"/>
        </w:rPr>
        <w:t xml:space="preserve">和 </w:t>
      </w:r>
      <w:r>
        <w:rPr>
          <w:rFonts w:ascii="Times New Roman" w:eastAsia="Times New Roman" w:hAnsi="Times New Roman" w:cs="Times New Roman"/>
          <w:spacing w:val="-4"/>
        </w:rPr>
        <w:t>Y²</w:t>
      </w:r>
      <w:r>
        <w:rPr>
          <w:spacing w:val="-4"/>
        </w:rPr>
        <w:t xml:space="preserve">具有相同的电子层结构； </w:t>
      </w:r>
      <w:r>
        <w:rPr>
          <w:rFonts w:ascii="Times New Roman" w:eastAsia="Times New Roman" w:hAnsi="Times New Roman" w:cs="Times New Roman"/>
          <w:spacing w:val="-4"/>
        </w:rPr>
        <w:t>T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W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Y</w:t>
      </w:r>
      <w:r>
        <w:rPr>
          <w:rFonts w:ascii="Times New Roman" w:eastAsia="Times New Roman" w:hAnsi="Times New Roman" w:cs="Times New Roman"/>
          <w:spacing w:val="36"/>
          <w:w w:val="101"/>
        </w:rPr>
        <w:t xml:space="preserve"> </w:t>
      </w:r>
      <w:r>
        <w:rPr>
          <w:spacing w:val="-4"/>
        </w:rPr>
        <w:t>三种元素组成盐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 xml:space="preserve">T₂WY₃ </w:t>
      </w:r>
      <w:r>
        <w:rPr>
          <w:spacing w:val="-4"/>
        </w:rPr>
        <w:t>的</w:t>
      </w:r>
    </w:p>
    <w:p>
      <w:pPr>
        <w:pStyle w:val="BodyText"/>
        <w:spacing w:line="219" w:lineRule="auto"/>
        <w:ind w:left="10"/>
      </w:pPr>
      <w:r>
        <w:rPr>
          <w:spacing w:val="5"/>
        </w:rPr>
        <w:t>溶液通入过量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5"/>
        </w:rPr>
        <w:t xml:space="preserve">₂ </w:t>
      </w:r>
      <w:r>
        <w:rPr>
          <w:spacing w:val="5"/>
        </w:rPr>
        <w:t>后产生白色沉淀。下列说法不</w:t>
      </w:r>
      <w:r>
        <w:rPr>
          <w:spacing w:val="4"/>
        </w:rPr>
        <w:t>正确的是(   )</w:t>
      </w:r>
    </w:p>
    <w:p>
      <w:pPr>
        <w:pStyle w:val="BodyText"/>
        <w:spacing w:before="211" w:line="219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rFonts w:ascii="Times New Roman" w:eastAsia="Times New Roman" w:hAnsi="Times New Roman" w:cs="Times New Roman"/>
          <w:spacing w:val="13"/>
        </w:rPr>
        <w:t xml:space="preserve">  </w:t>
      </w:r>
      <w:r>
        <w:rPr>
          <w:spacing w:val="-1"/>
        </w:rPr>
        <w:t>原子半径：</w:t>
      </w:r>
      <w:r>
        <w:rPr>
          <w:rFonts w:ascii="Times New Roman" w:eastAsia="Times New Roman" w:hAnsi="Times New Roman" w:cs="Times New Roman"/>
          <w:spacing w:val="-1"/>
        </w:rPr>
        <w:t>T&gt;R&gt;W&gt;Z</w:t>
      </w:r>
    </w:p>
    <w:p>
      <w:pPr>
        <w:pStyle w:val="BodyText"/>
        <w:spacing w:before="221" w:line="219" w:lineRule="auto"/>
        <w:ind w:left="30"/>
      </w:pPr>
      <w:r>
        <w:rPr>
          <w:spacing w:val="-1"/>
        </w:rPr>
        <w:t>B.T</w:t>
      </w:r>
      <w:r>
        <w:rPr>
          <w:spacing w:val="76"/>
        </w:rPr>
        <w:t xml:space="preserve"> </w:t>
      </w:r>
      <w:r>
        <w:rPr>
          <w:spacing w:val="-1"/>
        </w:rPr>
        <w:t>和</w:t>
      </w:r>
      <w:r>
        <w:rPr>
          <w:spacing w:val="-36"/>
        </w:rPr>
        <w:t xml:space="preserve"> </w:t>
      </w:r>
      <w:r>
        <w:rPr>
          <w:spacing w:val="-1"/>
        </w:rPr>
        <w:t>R 形成化合物的水溶液呈碱性</w:t>
      </w:r>
    </w:p>
    <w:p>
      <w:pPr>
        <w:pStyle w:val="BodyText"/>
        <w:spacing w:before="231"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8"/>
        </w:rPr>
        <w:t xml:space="preserve">  </w:t>
      </w:r>
      <w:r>
        <w:rPr>
          <w:spacing w:val="2"/>
        </w:rPr>
        <w:t>化合物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</w:rPr>
        <w:t>TX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2"/>
        </w:rPr>
        <w:t>具有很强的还原性，可与水反应</w:t>
      </w:r>
    </w:p>
    <w:p>
      <w:pPr>
        <w:pStyle w:val="BodyText"/>
        <w:spacing w:before="219" w:line="452" w:lineRule="exact"/>
        <w:ind w:left="10"/>
      </w:pPr>
      <w:r>
        <w:rPr>
          <w:rFonts w:ascii="Times New Roman" w:eastAsia="Times New Roman" w:hAnsi="Times New Roman" w:cs="Times New Roman"/>
          <w:spacing w:val="1"/>
          <w:position w:val="18"/>
        </w:rPr>
        <w:t>D.T</w:t>
      </w:r>
      <w:r>
        <w:rPr>
          <w:rFonts w:ascii="Times New Roman" w:eastAsia="Times New Roman" w:hAnsi="Times New Roman" w:cs="Times New Roman"/>
          <w:spacing w:val="-30"/>
          <w:position w:val="18"/>
        </w:rPr>
        <w:t xml:space="preserve"> </w:t>
      </w:r>
      <w:r>
        <w:rPr>
          <w:spacing w:val="1"/>
          <w:position w:val="18"/>
        </w:rPr>
        <w:t>、</w:t>
      </w:r>
      <w:r>
        <w:rPr>
          <w:rFonts w:ascii="Times New Roman" w:eastAsia="Times New Roman" w:hAnsi="Times New Roman" w:cs="Times New Roman"/>
          <w:spacing w:val="1"/>
          <w:position w:val="18"/>
        </w:rPr>
        <w:t>R</w:t>
      </w:r>
      <w:r>
        <w:rPr>
          <w:spacing w:val="1"/>
          <w:position w:val="18"/>
        </w:rPr>
        <w:t>、</w:t>
      </w:r>
      <w:r>
        <w:rPr>
          <w:rFonts w:ascii="Times New Roman" w:eastAsia="Times New Roman" w:hAnsi="Times New Roman" w:cs="Times New Roman"/>
          <w:spacing w:val="1"/>
          <w:position w:val="18"/>
        </w:rPr>
        <w:t xml:space="preserve">Z    </w:t>
      </w:r>
      <w:r>
        <w:rPr>
          <w:spacing w:val="1"/>
          <w:position w:val="18"/>
        </w:rPr>
        <w:t>三种元素的最高价氧化物对应的水化物两两能发生反应</w:t>
      </w:r>
    </w:p>
    <w:p>
      <w:pPr>
        <w:pStyle w:val="BodyText"/>
        <w:spacing w:line="220" w:lineRule="auto"/>
        <w:ind w:left="20"/>
      </w:pPr>
      <w:r>
        <w:t>2、下列实验目的能实现的是</w:t>
      </w:r>
    </w:p>
    <w:p>
      <w:pPr>
        <w:pStyle w:val="BodyText"/>
        <w:spacing w:before="181" w:line="2260" w:lineRule="exact"/>
        <w:ind w:left="30"/>
      </w:pPr>
      <w:r>
        <w:rPr>
          <w:rFonts w:ascii="Times New Roman" w:eastAsia="Times New Roman" w:hAnsi="Times New Roman" w:cs="Times New Roman"/>
          <w:spacing w:val="3"/>
          <w:position w:val="72"/>
        </w:rPr>
        <w:t xml:space="preserve">A.  </w:t>
      </w:r>
      <w:r>
        <w:rPr>
          <w:spacing w:val="3"/>
          <w:position w:val="72"/>
        </w:rPr>
        <w:t>实验室制备乙炔</w:t>
      </w:r>
      <w:r>
        <w:rPr>
          <w:spacing w:val="-60"/>
          <w:position w:val="72"/>
        </w:rPr>
        <w:t xml:space="preserve"> </w:t>
      </w:r>
      <w:r>
        <w:rPr>
          <w:position w:val="-19"/>
        </w:rPr>
        <w:pict>
          <v:shape id="IM 4" o:spid="_x0000_i1026" type="#_x0000_t75" style="width:92.51pt;height:99.99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rPr>
          <w:spacing w:val="7"/>
          <w:position w:val="72"/>
        </w:rPr>
        <w:t xml:space="preserve">    </w:t>
      </w:r>
      <w:r>
        <w:rPr>
          <w:rFonts w:ascii="Times New Roman" w:eastAsia="Times New Roman" w:hAnsi="Times New Roman" w:cs="Times New Roman"/>
          <w:spacing w:val="3"/>
          <w:position w:val="72"/>
        </w:rPr>
        <w:t xml:space="preserve">B.  </w:t>
      </w:r>
      <w:r>
        <w:rPr>
          <w:spacing w:val="3"/>
          <w:position w:val="72"/>
        </w:rPr>
        <w:t>实验室制备氢氧化亚铁</w:t>
      </w:r>
      <w:r>
        <w:rPr>
          <w:position w:val="-3"/>
        </w:rPr>
        <w:pict>
          <v:shape id="IM 6" o:spid="_x0000_i1027" type="#_x0000_t75" style="width:102pt;height:84.5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</w:p>
    <w:p>
      <w:pPr>
        <w:pStyle w:val="BodyText"/>
        <w:ind w:left="2099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t>实验室制取氨气</w:t>
      </w:r>
      <w:r>
        <w:rPr>
          <w:spacing w:val="-29"/>
        </w:rPr>
        <w:t xml:space="preserve"> </w:t>
      </w:r>
      <w:r>
        <w:rPr>
          <w:position w:val="-78"/>
        </w:rPr>
        <w:pict>
          <v:shape id="IM 8" o:spid="_x0000_i1028" type="#_x0000_t75" style="width:112.01pt;height:88.94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spacing w:line="290" w:lineRule="auto"/>
      </w:pPr>
    </w:p>
    <w:p>
      <w:pPr>
        <w:spacing w:line="291" w:lineRule="auto"/>
      </w:pPr>
    </w:p>
    <w:p>
      <w:pPr>
        <w:spacing w:line="291" w:lineRule="auto"/>
      </w:pPr>
    </w:p>
    <w:p>
      <w:pPr>
        <w:spacing w:line="291" w:lineRule="auto"/>
      </w:pPr>
    </w:p>
    <w:p>
      <w:pPr>
        <w:pStyle w:val="BodyText"/>
        <w:spacing w:before="69" w:line="220" w:lineRule="auto"/>
        <w:ind w:left="2099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16"/>
        </w:rPr>
        <w:t xml:space="preserve">  </w:t>
      </w:r>
      <w:r>
        <w:t>实验室制取乙酸丁酯</w:t>
      </w:r>
    </w:p>
    <w:p>
      <w:pPr>
        <w:spacing w:line="250" w:lineRule="auto"/>
      </w:pPr>
    </w:p>
    <w:p>
      <w:pPr>
        <w:spacing w:line="250" w:lineRule="auto"/>
      </w:pPr>
    </w:p>
    <w:p>
      <w:pPr>
        <w:spacing w:line="250" w:lineRule="auto"/>
      </w:pPr>
    </w:p>
    <w:p>
      <w:pPr>
        <w:spacing w:line="251" w:lineRule="auto"/>
      </w:pPr>
    </w:p>
    <w:p>
      <w:pPr>
        <w:pStyle w:val="BodyText"/>
        <w:spacing w:before="68" w:line="474" w:lineRule="exact"/>
        <w:ind w:left="10"/>
      </w:pPr>
      <w:r>
        <w:rPr>
          <w:spacing w:val="-5"/>
          <w:position w:val="20"/>
        </w:rPr>
        <w:t>3、“绿水青山就是金山银山”“像对待生命一样对待生态环境”,下列做法不合理的是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绿色化学要求从源头上消除或减少生产活动对环境的污染</w:t>
      </w:r>
    </w:p>
    <w:p>
      <w:pPr>
        <w:pStyle w:val="BodyText"/>
        <w:spacing w:before="219" w:line="219" w:lineRule="auto"/>
        <w:ind w:left="30"/>
      </w:pPr>
      <w:r>
        <w:rPr>
          <w:spacing w:val="1"/>
        </w:rPr>
        <w:t>B. 焚烧树叶，以减少垃圾运输</w:t>
      </w:r>
    </w:p>
    <w:p>
      <w:pPr>
        <w:spacing w:line="219" w:lineRule="auto"/>
        <w:sectPr>
          <w:pgSz w:w="11910" w:h="16840"/>
          <w:pgMar w:top="1252" w:right="578" w:bottom="0" w:left="550" w:header="0" w:footer="0" w:gutter="0"/>
          <w:cols w:space="708"/>
        </w:sectPr>
      </w:pPr>
    </w:p>
    <w:p>
      <w:pPr>
        <w:pStyle w:val="BodyText"/>
        <w:spacing w:before="41" w:line="219" w:lineRule="auto"/>
        <w:ind w:left="70"/>
      </w:pPr>
      <w:r>
        <w:rPr>
          <w:rFonts w:ascii="Times New Roman" w:eastAsia="Times New Roman" w:hAnsi="Times New Roman" w:cs="Times New Roman"/>
          <w:spacing w:val="-7"/>
        </w:rPr>
        <w:t>C.</w:t>
      </w:r>
      <w:r>
        <w:rPr>
          <w:rFonts w:ascii="Times New Roman" w:eastAsia="Times New Roman" w:hAnsi="Times New Roman" w:cs="Times New Roman"/>
          <w:spacing w:val="24"/>
        </w:rPr>
        <w:t xml:space="preserve">  </w:t>
      </w:r>
      <w:r>
        <w:rPr>
          <w:spacing w:val="-7"/>
        </w:rPr>
        <w:t>推广燃料“脱硫”技术，以减少硫氧化物对空气的污染</w:t>
      </w:r>
    </w:p>
    <w:p>
      <w:pPr>
        <w:pStyle w:val="BodyText"/>
        <w:spacing w:before="221" w:line="470" w:lineRule="exact"/>
        <w:ind w:left="60"/>
      </w:pPr>
      <w:r>
        <w:rPr>
          <w:spacing w:val="2"/>
          <w:position w:val="20"/>
        </w:rPr>
        <w:t>D. 干电池的低汞化、无汞化，以减少废电池造成的土壤污染</w:t>
      </w:r>
    </w:p>
    <w:p>
      <w:pPr>
        <w:pStyle w:val="BodyText"/>
        <w:spacing w:line="219" w:lineRule="auto"/>
        <w:ind w:left="70"/>
      </w:pPr>
      <w:r>
        <w:rPr>
          <w:spacing w:val="-1"/>
        </w:rPr>
        <w:t>4、化学与生产、生活等密切相关。下列叙述正确的是</w:t>
      </w:r>
    </w:p>
    <w:p>
      <w:pPr>
        <w:pStyle w:val="BodyText"/>
        <w:spacing w:before="219" w:line="219" w:lineRule="auto"/>
        <w:ind w:left="60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1"/>
        </w:rPr>
        <w:t>用碳酸氢钠溶液不能一次性鉴别乙酸、苯和乙醇三种无色液体</w:t>
      </w:r>
    </w:p>
    <w:p>
      <w:pPr>
        <w:pStyle w:val="BodyText"/>
        <w:spacing w:before="221" w:line="219" w:lineRule="auto"/>
        <w:ind w:left="70"/>
      </w:pPr>
      <w:r>
        <w:rPr>
          <w:spacing w:val="1"/>
        </w:rPr>
        <w:t>B. 汽车尾气中的氮氧化合物主要源自汽油中含氮化合物与氧气反应</w:t>
      </w:r>
    </w:p>
    <w:p>
      <w:pPr>
        <w:pStyle w:val="BodyText"/>
        <w:spacing w:before="222" w:line="219" w:lineRule="auto"/>
        <w:ind w:left="50"/>
      </w:pPr>
      <w:r>
        <w:rPr>
          <w:spacing w:val="1"/>
        </w:rPr>
        <w:t>C.</w:t>
      </w:r>
      <w:r>
        <w:rPr>
          <w:spacing w:val="51"/>
        </w:rPr>
        <w:t xml:space="preserve"> </w:t>
      </w:r>
      <w:r>
        <w:rPr>
          <w:spacing w:val="1"/>
        </w:rPr>
        <w:t>电子垃圾统一回收、拆解、再利用，能够减少对土壤和水源的污染</w:t>
      </w:r>
    </w:p>
    <w:p>
      <w:pPr>
        <w:pStyle w:val="BodyText"/>
        <w:spacing w:before="201" w:line="219" w:lineRule="auto"/>
        <w:ind w:left="60"/>
      </w:pPr>
      <w:r>
        <w:rPr>
          <w:rFonts w:ascii="Times New Roman" w:eastAsia="Times New Roman" w:hAnsi="Times New Roman" w:cs="Times New Roman"/>
          <w:spacing w:val="2"/>
        </w:rPr>
        <w:t xml:space="preserve">D.  </w:t>
      </w:r>
      <w:r>
        <w:rPr>
          <w:spacing w:val="2"/>
        </w:rPr>
        <w:t>油脂、糖类以及蛋白质在人体内均能发生水解反应</w:t>
      </w:r>
    </w:p>
    <w:p>
      <w:pPr>
        <w:pStyle w:val="BodyText"/>
        <w:spacing w:before="221" w:line="219" w:lineRule="auto"/>
        <w:jc w:val="right"/>
      </w:pPr>
      <w:r>
        <w:rPr>
          <w:spacing w:val="2"/>
        </w:rPr>
        <w:t>5、在海水中提取溴的反应原理是5</w:t>
      </w:r>
      <w:r>
        <w:rPr>
          <w:rFonts w:ascii="Times New Roman" w:eastAsia="Times New Roman" w:hAnsi="Times New Roman" w:cs="Times New Roman"/>
        </w:rPr>
        <w:t>NaBr</w:t>
      </w:r>
      <w:r>
        <w:rPr>
          <w:rFonts w:ascii="Times New Roman" w:eastAsia="Times New Roman" w:hAnsi="Times New Roman" w:cs="Times New Roman"/>
          <w:spacing w:val="2"/>
        </w:rPr>
        <w:t>+</w:t>
      </w:r>
      <w:r>
        <w:rPr>
          <w:rFonts w:ascii="Times New Roman" w:eastAsia="Times New Roman" w:hAnsi="Times New Roman" w:cs="Times New Roman"/>
        </w:rPr>
        <w:t>NaBrO</w:t>
      </w:r>
      <w:r>
        <w:rPr>
          <w:rFonts w:ascii="Times New Roman" w:eastAsia="Times New Roman" w:hAnsi="Times New Roman" w:cs="Times New Roman"/>
          <w:spacing w:val="2"/>
        </w:rPr>
        <w:t>+3</w:t>
      </w:r>
      <w:r>
        <w:rPr>
          <w:rFonts w:ascii="Times New Roman" w:eastAsia="Times New Roman" w:hAnsi="Times New Roman" w:cs="Times New Roman"/>
          <w:spacing w:val="1"/>
        </w:rPr>
        <w:t>H₂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₄=3</w:t>
      </w:r>
      <w:r>
        <w:rPr>
          <w:rFonts w:ascii="Times New Roman" w:eastAsia="Times New Roman" w:hAnsi="Times New Roman" w:cs="Times New Roman"/>
        </w:rPr>
        <w:t>Br</w:t>
      </w:r>
      <w:r>
        <w:rPr>
          <w:rFonts w:ascii="Times New Roman" w:eastAsia="Times New Roman" w:hAnsi="Times New Roman" w:cs="Times New Roman"/>
          <w:spacing w:val="1"/>
        </w:rPr>
        <w:t>₂+3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 xml:space="preserve">₄+3H₂O         </w:t>
      </w:r>
      <w:r>
        <w:rPr>
          <w:spacing w:val="1"/>
        </w:rPr>
        <w:t>下列反应的原理与上述反应最相似</w:t>
      </w:r>
    </w:p>
    <w:p>
      <w:pPr>
        <w:pStyle w:val="BodyText"/>
        <w:spacing w:before="224" w:line="222" w:lineRule="auto"/>
        <w:ind w:left="60"/>
      </w:pPr>
      <w:r>
        <w:rPr>
          <w:spacing w:val="-21"/>
        </w:rPr>
        <w:t>的</w:t>
      </w:r>
      <w:r>
        <w:rPr>
          <w:spacing w:val="-33"/>
        </w:rPr>
        <w:t xml:space="preserve"> </w:t>
      </w:r>
      <w:r>
        <w:rPr>
          <w:spacing w:val="-21"/>
        </w:rPr>
        <w:t>是</w:t>
      </w:r>
      <w:r>
        <w:t xml:space="preserve"> </w:t>
      </w:r>
      <w:r>
        <w:rPr>
          <w:spacing w:val="-21"/>
        </w:rPr>
        <w:t>(</w:t>
      </w:r>
      <w:r>
        <w:rPr>
          <w:spacing w:val="5"/>
        </w:rPr>
        <w:t xml:space="preserve">   </w:t>
      </w:r>
      <w:r>
        <w:rPr>
          <w:spacing w:val="-21"/>
        </w:rPr>
        <w:t>)</w:t>
      </w:r>
    </w:p>
    <w:p>
      <w:pPr>
        <w:spacing w:before="253" w:line="192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A.2NaBr+Cl₂=2NaCl+Br₂</w:t>
      </w:r>
    </w:p>
    <w:p>
      <w:pPr>
        <w:spacing w:before="276" w:line="192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B.2FeCl₃+H₂S=2FeCl₂+S+2HCl</w:t>
      </w:r>
    </w:p>
    <w:p>
      <w:pPr>
        <w:spacing w:before="292" w:line="188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C.2H₂S+SO₂=3S+2H₂O</w:t>
      </w:r>
    </w:p>
    <w:p>
      <w:pPr>
        <w:spacing w:before="236" w:line="192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D.AICl₃+3NaAlO₃+6H₂O=4Al(OH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)₃+3NaCl</w:t>
      </w:r>
    </w:p>
    <w:p>
      <w:pPr>
        <w:pStyle w:val="BodyText"/>
        <w:spacing w:before="268" w:line="470" w:lineRule="exact"/>
        <w:ind w:left="60"/>
      </w:pPr>
      <w:r>
        <w:rPr>
          <w:spacing w:val="6"/>
          <w:position w:val="20"/>
        </w:rPr>
        <w:t>6、中华民族有着灿烂的文化积淀。下列叙述不正确</w:t>
      </w:r>
      <w:r>
        <w:rPr>
          <w:spacing w:val="5"/>
          <w:position w:val="20"/>
        </w:rPr>
        <w:t>的是(  )</w:t>
      </w:r>
    </w:p>
    <w:p>
      <w:pPr>
        <w:pStyle w:val="BodyText"/>
        <w:spacing w:line="219" w:lineRule="auto"/>
        <w:ind w:left="70"/>
      </w:pPr>
      <w:r>
        <w:rPr>
          <w:spacing w:val="1"/>
        </w:rPr>
        <w:t>A. 胆水炼铜是中国古代冶金中一项重要发明，</w:t>
      </w:r>
      <w:r>
        <w:t>发生了分解反应</w:t>
      </w:r>
    </w:p>
    <w:p>
      <w:pPr>
        <w:pStyle w:val="BodyText"/>
        <w:spacing w:before="218" w:line="216" w:lineRule="auto"/>
        <w:ind w:left="40"/>
      </w:pPr>
      <w:r>
        <w:rPr>
          <w:spacing w:val="-10"/>
        </w:rPr>
        <w:t>B.</w:t>
      </w:r>
      <w:r>
        <w:rPr>
          <w:spacing w:val="38"/>
        </w:rPr>
        <w:t xml:space="preserve"> </w:t>
      </w:r>
      <w:r>
        <w:rPr>
          <w:spacing w:val="-10"/>
        </w:rPr>
        <w:t>古语：“雷雨发庄稼”,是因为发生了自然固氮</w:t>
      </w:r>
    </w:p>
    <w:p>
      <w:pPr>
        <w:pStyle w:val="BodyText"/>
        <w:spacing w:before="227" w:line="470" w:lineRule="exact"/>
        <w:ind w:left="60"/>
      </w:pPr>
      <w:r>
        <w:rPr>
          <w:spacing w:val="2"/>
          <w:position w:val="20"/>
        </w:rPr>
        <w:t>C. 侯氏制碱法的工艺过程中应用了物质溶解度的差异</w:t>
      </w:r>
    </w:p>
    <w:p>
      <w:pPr>
        <w:pStyle w:val="BodyText"/>
        <w:spacing w:before="1" w:line="219" w:lineRule="auto"/>
        <w:ind w:left="40"/>
      </w:pPr>
      <w:r>
        <w:rPr>
          <w:rFonts w:ascii="Arial" w:eastAsia="Arial" w:hAnsi="Arial" w:cs="Arial"/>
          <w:spacing w:val="1"/>
        </w:rPr>
        <w:t>D.</w:t>
      </w:r>
      <w:r>
        <w:rPr>
          <w:rFonts w:ascii="Arial" w:eastAsia="Arial" w:hAnsi="Arial" w:cs="Arial"/>
          <w:spacing w:val="25"/>
          <w:w w:val="101"/>
        </w:rPr>
        <w:t xml:space="preserve">  </w:t>
      </w:r>
      <w:r>
        <w:rPr>
          <w:spacing w:val="1"/>
        </w:rPr>
        <w:t>中国古代利用明矾溶液来清除铜镜表面的铜锈</w:t>
      </w:r>
    </w:p>
    <w:p>
      <w:pPr>
        <w:pStyle w:val="BodyText"/>
        <w:spacing w:before="220" w:line="457" w:lineRule="exact"/>
        <w:ind w:left="70"/>
      </w:pPr>
      <w:r>
        <w:rPr>
          <w:position w:val="18"/>
        </w:rPr>
        <w:t>7、锂—铜空气燃料电池(如图)容量高、成本低，该电池通过一种复杂的铜腐蚀“现象”产生电力，其中放电过程</w:t>
      </w:r>
    </w:p>
    <w:p>
      <w:pPr>
        <w:pStyle w:val="BodyText"/>
        <w:spacing w:line="212" w:lineRule="auto"/>
        <w:ind w:left="60"/>
      </w:pPr>
      <w:r>
        <w:rPr>
          <w:spacing w:val="1"/>
        </w:rPr>
        <w:t>为：2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1"/>
        </w:rPr>
        <w:t>+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₂O+H₂O=2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+2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1"/>
        </w:rPr>
        <w:t>++2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 xml:space="preserve">,              </w:t>
      </w:r>
      <w:r>
        <w:rPr>
          <w:spacing w:val="1"/>
        </w:rPr>
        <w:t>下列说法错误的是</w:t>
      </w:r>
    </w:p>
    <w:p>
      <w:pPr>
        <w:spacing w:before="84" w:line="1860" w:lineRule="exact"/>
      </w:pPr>
      <w:r>
        <w:rPr>
          <w:position w:val="-37"/>
        </w:rPr>
        <w:pict>
          <v:shape id="IM 10" o:spid="_x0000_i1029" type="#_x0000_t75" style="width:86.99pt;height:92.95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167" w:line="219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</w:rPr>
        <w:t xml:space="preserve">A.  </w:t>
      </w:r>
      <w:r>
        <w:rPr>
          <w:spacing w:val="4"/>
        </w:rPr>
        <w:t>整个反应过程中，氧化剂为</w:t>
      </w:r>
      <w:r>
        <w:rPr>
          <w:rFonts w:ascii="Times New Roman" w:eastAsia="Times New Roman" w:hAnsi="Times New Roman" w:cs="Times New Roman"/>
          <w:spacing w:val="4"/>
        </w:rPr>
        <w:t>O₂</w:t>
      </w:r>
    </w:p>
    <w:p>
      <w:pPr>
        <w:pStyle w:val="BodyText"/>
        <w:spacing w:before="223" w:line="220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 xml:space="preserve">B.  </w:t>
      </w:r>
      <w:r>
        <w:rPr>
          <w:spacing w:val="-2"/>
        </w:rPr>
        <w:t xml:space="preserve">放电时，正极的电极反应式为： </w:t>
      </w:r>
      <w:r>
        <w:rPr>
          <w:rFonts w:ascii="Times New Roman" w:eastAsia="Times New Roman" w:hAnsi="Times New Roman" w:cs="Times New Roman"/>
          <w:spacing w:val="-2"/>
        </w:rPr>
        <w:t>Cu₂O+</w:t>
      </w:r>
      <w:r>
        <w:rPr>
          <w:rFonts w:ascii="Times New Roman" w:eastAsia="Times New Roman" w:hAnsi="Times New Roman" w:cs="Times New Roman"/>
          <w:spacing w:val="-3"/>
        </w:rPr>
        <w:t>H₂O+2e=2Cu+2OH'</w:t>
      </w:r>
    </w:p>
    <w:p>
      <w:pPr>
        <w:pStyle w:val="BodyText"/>
        <w:spacing w:before="209" w:line="469" w:lineRule="exact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19"/>
        </w:rPr>
        <w:t>C.</w:t>
      </w:r>
      <w:r>
        <w:rPr>
          <w:rFonts w:ascii="Times New Roman" w:eastAsia="Times New Roman" w:hAnsi="Times New Roman" w:cs="Times New Roman"/>
          <w:spacing w:val="26"/>
          <w:position w:val="19"/>
        </w:rPr>
        <w:t xml:space="preserve">  </w:t>
      </w:r>
      <w:r>
        <w:rPr>
          <w:spacing w:val="2"/>
          <w:position w:val="19"/>
        </w:rPr>
        <w:t>放电时，当电路中通过0.1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33"/>
          <w:position w:val="19"/>
        </w:rPr>
        <w:t xml:space="preserve"> </w:t>
      </w:r>
      <w:r>
        <w:rPr>
          <w:spacing w:val="2"/>
          <w:position w:val="19"/>
        </w:rPr>
        <w:t>电子的电量时，有0.1</w:t>
      </w:r>
      <w:r>
        <w:rPr>
          <w:rFonts w:ascii="Times New Roman" w:eastAsia="Times New Roman" w:hAnsi="Times New Roman" w:cs="Times New Roman"/>
          <w:position w:val="19"/>
        </w:rPr>
        <w:t>mol</w:t>
      </w:r>
      <w:r>
        <w:rPr>
          <w:rFonts w:ascii="Times New Roman" w:eastAsia="Times New Roman" w:hAnsi="Times New Roman" w:cs="Times New Roman"/>
          <w:spacing w:val="45"/>
          <w:w w:val="101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Li</w:t>
      </w:r>
      <w:r>
        <w:rPr>
          <w:spacing w:val="2"/>
          <w:position w:val="19"/>
        </w:rPr>
        <w:t>'透过固体电解质向</w:t>
      </w:r>
      <w:r>
        <w:rPr>
          <w:spacing w:val="-49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Cu</w:t>
      </w:r>
      <w:r>
        <w:rPr>
          <w:rFonts w:ascii="Times New Roman" w:eastAsia="Times New Roman" w:hAnsi="Times New Roman" w:cs="Times New Roman"/>
          <w:spacing w:val="2"/>
          <w:position w:val="19"/>
        </w:rPr>
        <w:t xml:space="preserve"> </w:t>
      </w:r>
      <w:r>
        <w:rPr>
          <w:spacing w:val="2"/>
          <w:position w:val="19"/>
        </w:rPr>
        <w:t>极移动，有标准状况下1.12</w:t>
      </w:r>
      <w:r>
        <w:rPr>
          <w:rFonts w:ascii="Times New Roman" w:eastAsia="Times New Roman" w:hAnsi="Times New Roman" w:cs="Times New Roman"/>
          <w:spacing w:val="2"/>
          <w:position w:val="19"/>
        </w:rPr>
        <w:t>L</w:t>
      </w:r>
    </w:p>
    <w:p>
      <w:pPr>
        <w:pStyle w:val="BodyText"/>
        <w:spacing w:before="1" w:line="218" w:lineRule="auto"/>
        <w:ind w:left="60"/>
      </w:pPr>
      <w:r>
        <w:rPr>
          <w:spacing w:val="-2"/>
        </w:rPr>
        <w:t>氧气参与反应</w:t>
      </w:r>
    </w:p>
    <w:p>
      <w:pPr>
        <w:pStyle w:val="BodyText"/>
        <w:spacing w:before="222" w:line="219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D.  </w:t>
      </w:r>
      <w:r>
        <w:rPr>
          <w:spacing w:val="1"/>
        </w:rPr>
        <w:t>通空气时，铜被腐蚀，表面产生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₂O</w:t>
      </w:r>
    </w:p>
    <w:p>
      <w:pPr>
        <w:pStyle w:val="BodyText"/>
        <w:spacing w:before="221" w:line="219" w:lineRule="auto"/>
        <w:ind w:left="40"/>
      </w:pPr>
      <w:r>
        <w:rPr>
          <w:spacing w:val="7"/>
        </w:rPr>
        <w:t>8、下列各组物质所含化学键相同的是(</w:t>
      </w:r>
      <w:r>
        <w:rPr>
          <w:spacing w:val="33"/>
        </w:rPr>
        <w:t xml:space="preserve">   </w:t>
      </w:r>
      <w:r>
        <w:rPr>
          <w:spacing w:val="7"/>
        </w:rPr>
        <w:t>)</w:t>
      </w:r>
    </w:p>
    <w:p>
      <w:pPr>
        <w:pStyle w:val="BodyText"/>
        <w:spacing w:before="222" w:line="221" w:lineRule="auto"/>
        <w:ind w:left="60"/>
      </w:pPr>
      <w:r>
        <w:rPr>
          <w:spacing w:val="2"/>
        </w:rPr>
        <w:t>A. 钠</w:t>
      </w:r>
      <w:r>
        <w:rPr>
          <w:spacing w:val="22"/>
        </w:rPr>
        <w:t xml:space="preserve"> </w:t>
      </w:r>
      <w:r>
        <w:rPr>
          <w:spacing w:val="2"/>
        </w:rPr>
        <w:t>(</w:t>
      </w:r>
      <w:r>
        <w:t>Na</w:t>
      </w:r>
      <w:r>
        <w:rPr>
          <w:spacing w:val="2"/>
        </w:rPr>
        <w:t>)</w:t>
      </w:r>
      <w:r>
        <w:rPr>
          <w:spacing w:val="80"/>
        </w:rPr>
        <w:t xml:space="preserve"> </w:t>
      </w:r>
      <w:r>
        <w:rPr>
          <w:spacing w:val="2"/>
        </w:rPr>
        <w:t>与金刚石(C)</w:t>
      </w:r>
    </w:p>
    <w:p>
      <w:pPr>
        <w:spacing w:line="221" w:lineRule="auto"/>
        <w:sectPr>
          <w:pgSz w:w="11910" w:h="16840"/>
          <w:pgMar w:top="1215" w:right="581" w:bottom="0" w:left="509" w:header="0" w:footer="0" w:gutter="0"/>
          <w:pgNumType w:start="2"/>
          <w:cols w:space="708"/>
        </w:sectPr>
      </w:pPr>
    </w:p>
    <w:p>
      <w:pPr>
        <w:spacing w:line="247" w:lineRule="auto"/>
      </w:pPr>
    </w:p>
    <w:p>
      <w:pPr>
        <w:spacing w:line="247" w:lineRule="auto"/>
      </w:pPr>
    </w:p>
    <w:p>
      <w:pPr>
        <w:spacing w:line="247" w:lineRule="auto"/>
      </w:pPr>
    </w:p>
    <w:p>
      <w:pPr>
        <w:pStyle w:val="BodyText"/>
        <w:spacing w:before="71" w:line="480" w:lineRule="exact"/>
        <w:ind w:left="12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 xml:space="preserve">B.  </w:t>
      </w:r>
      <w:r>
        <w:rPr>
          <w:b/>
          <w:bCs/>
          <w:spacing w:val="-3"/>
          <w:position w:val="20"/>
          <w:sz w:val="22"/>
          <w:szCs w:val="22"/>
        </w:rPr>
        <w:t>氯化钠</w:t>
      </w:r>
      <w:r>
        <w:rPr>
          <w:spacing w:val="-3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 xml:space="preserve">(NaCl)   </w:t>
      </w:r>
      <w:r>
        <w:rPr>
          <w:b/>
          <w:bCs/>
          <w:spacing w:val="-3"/>
          <w:position w:val="20"/>
          <w:sz w:val="22"/>
          <w:szCs w:val="22"/>
        </w:rPr>
        <w:t>与氯化氢</w:t>
      </w:r>
      <w:r>
        <w:rPr>
          <w:spacing w:val="-30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>(HCl)</w:t>
      </w:r>
    </w:p>
    <w:p>
      <w:pPr>
        <w:pStyle w:val="BodyText"/>
        <w:spacing w:line="212" w:lineRule="auto"/>
        <w:ind w:left="12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C.  </w:t>
      </w:r>
      <w:r>
        <w:rPr>
          <w:b/>
          <w:bCs/>
          <w:spacing w:val="-1"/>
          <w:sz w:val="22"/>
          <w:szCs w:val="22"/>
        </w:rPr>
        <w:t>氯气</w:t>
      </w:r>
      <w:r>
        <w:rPr>
          <w:spacing w:val="-4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(Cl₂)</w:t>
      </w:r>
      <w:r>
        <w:rPr>
          <w:rFonts w:ascii="Times New Roman" w:eastAsia="Times New Roman" w:hAnsi="Times New Roman" w:cs="Times New Roman"/>
          <w:b/>
          <w:bCs/>
          <w:spacing w:val="8"/>
          <w:sz w:val="22"/>
          <w:szCs w:val="22"/>
        </w:rPr>
        <w:t xml:space="preserve">   </w:t>
      </w:r>
      <w:r>
        <w:rPr>
          <w:b/>
          <w:bCs/>
          <w:spacing w:val="-1"/>
          <w:sz w:val="22"/>
          <w:szCs w:val="22"/>
        </w:rPr>
        <w:t>与氦气</w:t>
      </w:r>
      <w:r>
        <w:rPr>
          <w:spacing w:val="-2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(He)</w:t>
      </w:r>
    </w:p>
    <w:p>
      <w:pPr>
        <w:pStyle w:val="BodyText"/>
        <w:spacing w:before="224" w:line="219" w:lineRule="auto"/>
        <w:ind w:left="128"/>
        <w:outlineLvl w:val="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D.</w:t>
      </w:r>
      <w:r>
        <w:rPr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碳化硅</w:t>
      </w:r>
      <w:r>
        <w:rPr>
          <w:spacing w:val="-30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(SiC)</w:t>
      </w:r>
      <w:r>
        <w:rPr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与二氧化硅</w:t>
      </w:r>
      <w:r>
        <w:rPr>
          <w:spacing w:val="-27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(SiO</w:t>
      </w:r>
      <w:r>
        <w:rPr>
          <w:rFonts w:ascii="Calibri" w:eastAsia="Calibri" w:hAnsi="Calibri" w:cs="Calibri"/>
          <w:b/>
          <w:bCs/>
          <w:spacing w:val="-6"/>
          <w:sz w:val="22"/>
          <w:szCs w:val="22"/>
        </w:rPr>
        <w:t>₂</w:t>
      </w:r>
      <w:r>
        <w:rPr>
          <w:b/>
          <w:bCs/>
          <w:spacing w:val="-6"/>
          <w:sz w:val="22"/>
          <w:szCs w:val="22"/>
        </w:rPr>
        <w:t>)</w:t>
      </w:r>
    </w:p>
    <w:p>
      <w:pPr>
        <w:pStyle w:val="BodyText"/>
        <w:spacing w:before="300" w:line="219" w:lineRule="auto"/>
        <w:ind w:left="128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9、人类的生产、生活与化学息息相关，下列说法不正确的是(</w:t>
      </w:r>
      <w:r>
        <w:rPr>
          <w:spacing w:val="-9"/>
          <w:sz w:val="22"/>
          <w:szCs w:val="22"/>
        </w:rPr>
        <w:t xml:space="preserve">  )</w:t>
      </w:r>
    </w:p>
    <w:p>
      <w:pPr>
        <w:pStyle w:val="BodyText"/>
        <w:spacing w:before="277" w:line="460" w:lineRule="exact"/>
        <w:ind w:left="128"/>
        <w:rPr>
          <w:sz w:val="22"/>
          <w:szCs w:val="22"/>
        </w:rPr>
      </w:pPr>
      <w:r>
        <w:rPr>
          <w:b/>
          <w:bCs/>
          <w:spacing w:val="-11"/>
          <w:position w:val="18"/>
          <w:sz w:val="22"/>
          <w:szCs w:val="22"/>
        </w:rPr>
        <w:t>A.</w:t>
      </w:r>
      <w:r>
        <w:rPr>
          <w:spacing w:val="-11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将铝制品置于电解液中作为阳极，用电化学氧化的方法，可以在铝制品表面生成坚硬的氧化膜。</w:t>
      </w:r>
    </w:p>
    <w:p>
      <w:pPr>
        <w:pStyle w:val="BodyText"/>
        <w:spacing w:before="1" w:line="218" w:lineRule="auto"/>
        <w:ind w:left="12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2"/>
          <w:szCs w:val="22"/>
        </w:rPr>
        <w:t xml:space="preserve">  </w:t>
      </w:r>
      <w:r>
        <w:rPr>
          <w:b/>
          <w:bCs/>
          <w:spacing w:val="-12"/>
          <w:sz w:val="22"/>
          <w:szCs w:val="22"/>
        </w:rPr>
        <w:t>防治酸雨的措施可以对煤燃烧后形成的烟气脱硫，目前主要用石灰法。</w:t>
      </w:r>
    </w:p>
    <w:p>
      <w:pPr>
        <w:pStyle w:val="BodyText"/>
        <w:spacing w:before="209" w:line="219" w:lineRule="auto"/>
        <w:ind w:left="12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17"/>
          <w:sz w:val="22"/>
          <w:szCs w:val="22"/>
        </w:rPr>
        <w:t xml:space="preserve">  </w:t>
      </w:r>
      <w:r>
        <w:rPr>
          <w:b/>
          <w:bCs/>
          <w:spacing w:val="-13"/>
          <w:sz w:val="22"/>
          <w:szCs w:val="22"/>
        </w:rPr>
        <w:t>压敏胶黏剂(即时贴)只需轻轻一压就能黏结牢固，其黏附力为分子间作用力。</w:t>
      </w:r>
    </w:p>
    <w:p>
      <w:pPr>
        <w:pStyle w:val="BodyText"/>
        <w:spacing w:before="210" w:line="470" w:lineRule="exact"/>
        <w:ind w:left="128"/>
        <w:rPr>
          <w:sz w:val="22"/>
          <w:szCs w:val="22"/>
        </w:rPr>
      </w:pPr>
      <w:r>
        <w:rPr>
          <w:b/>
          <w:bCs/>
          <w:spacing w:val="-11"/>
          <w:position w:val="19"/>
          <w:sz w:val="22"/>
          <w:szCs w:val="22"/>
        </w:rPr>
        <w:t>D.</w:t>
      </w:r>
      <w:r>
        <w:rPr>
          <w:spacing w:val="-11"/>
          <w:position w:val="19"/>
          <w:sz w:val="22"/>
          <w:szCs w:val="22"/>
        </w:rPr>
        <w:t xml:space="preserve"> </w:t>
      </w:r>
      <w:r>
        <w:rPr>
          <w:b/>
          <w:bCs/>
          <w:spacing w:val="-11"/>
          <w:position w:val="19"/>
          <w:sz w:val="22"/>
          <w:szCs w:val="22"/>
        </w:rPr>
        <w:t>人体所需六大营养物质：糖类、油脂、蛋白质、维生素、无机盐</w:t>
      </w:r>
      <w:r>
        <w:rPr>
          <w:b/>
          <w:bCs/>
          <w:spacing w:val="-12"/>
          <w:position w:val="19"/>
          <w:sz w:val="22"/>
          <w:szCs w:val="22"/>
        </w:rPr>
        <w:t>和水，其中产能最高的是糖类。</w:t>
      </w:r>
    </w:p>
    <w:p>
      <w:pPr>
        <w:pStyle w:val="BodyText"/>
        <w:spacing w:before="1" w:line="219" w:lineRule="auto"/>
        <w:ind w:left="128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10、下列有关钢铁腐蚀与防护的说法不正确的是</w:t>
      </w:r>
    </w:p>
    <w:p>
      <w:pPr>
        <w:pStyle w:val="BodyText"/>
        <w:spacing w:before="219" w:line="220" w:lineRule="auto"/>
        <w:ind w:left="12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A.  </w:t>
      </w:r>
      <w:r>
        <w:rPr>
          <w:b/>
          <w:bCs/>
          <w:spacing w:val="-6"/>
          <w:sz w:val="22"/>
          <w:szCs w:val="22"/>
        </w:rPr>
        <w:t>生铁比纯铁容易生锈</w:t>
      </w:r>
    </w:p>
    <w:p>
      <w:pPr>
        <w:pStyle w:val="BodyText"/>
        <w:spacing w:before="196" w:line="219" w:lineRule="auto"/>
        <w:ind w:left="12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B.  </w:t>
      </w:r>
      <w:r>
        <w:rPr>
          <w:b/>
          <w:bCs/>
          <w:spacing w:val="-8"/>
          <w:sz w:val="22"/>
          <w:szCs w:val="22"/>
        </w:rPr>
        <w:t>钢铁的腐蚀生成疏松氧化膜，不能保护内层金属</w:t>
      </w:r>
    </w:p>
    <w:p>
      <w:pPr>
        <w:pStyle w:val="BodyText"/>
        <w:spacing w:before="199" w:line="219" w:lineRule="auto"/>
        <w:ind w:left="125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C.  </w:t>
      </w:r>
      <w:r>
        <w:rPr>
          <w:b/>
          <w:bCs/>
          <w:spacing w:val="-7"/>
          <w:sz w:val="22"/>
          <w:szCs w:val="22"/>
        </w:rPr>
        <w:t>钢铁发生吸氧腐蚀时，正极反应式为：</w:t>
      </w:r>
      <w:r>
        <w:rPr>
          <w:spacing w:val="-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O₂+2H₂O+4e~==4OH~</w:t>
      </w:r>
    </w:p>
    <w:p>
      <w:pPr>
        <w:pStyle w:val="BodyText"/>
        <w:spacing w:before="210" w:line="470" w:lineRule="exact"/>
        <w:ind w:left="128"/>
        <w:rPr>
          <w:sz w:val="22"/>
          <w:szCs w:val="22"/>
        </w:rPr>
      </w:pPr>
      <w:r>
        <w:rPr>
          <w:b/>
          <w:bCs/>
          <w:spacing w:val="-10"/>
          <w:position w:val="19"/>
          <w:sz w:val="22"/>
          <w:szCs w:val="22"/>
        </w:rPr>
        <w:t>D.</w:t>
      </w:r>
      <w:r>
        <w:rPr>
          <w:spacing w:val="-10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为保护地下钢管不受腐蚀，可使其与直流电源正极相连</w:t>
      </w:r>
    </w:p>
    <w:p>
      <w:pPr>
        <w:pStyle w:val="BodyText"/>
        <w:spacing w:line="219" w:lineRule="auto"/>
        <w:ind w:left="128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11、下列实验操作、现象和结论均正确的是(</w:t>
      </w:r>
      <w:r>
        <w:rPr>
          <w:spacing w:val="40"/>
          <w:sz w:val="22"/>
          <w:szCs w:val="22"/>
        </w:rPr>
        <w:t xml:space="preserve">  </w:t>
      </w:r>
      <w:r>
        <w:rPr>
          <w:spacing w:val="-7"/>
          <w:sz w:val="22"/>
          <w:szCs w:val="22"/>
        </w:rPr>
        <w:t>)</w:t>
      </w:r>
    </w:p>
    <w:p>
      <w:pPr>
        <w:spacing w:line="98" w:lineRule="exact"/>
      </w:pPr>
    </w:p>
    <w:tbl>
      <w:tblPr>
        <w:tblStyle w:val="TableNormal00"/>
        <w:tblInd w:w="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15"/>
        <w:gridCol w:w="2836"/>
        <w:gridCol w:w="2137"/>
        <w:gridCol w:w="2552"/>
      </w:tblGrid>
      <w:tr>
        <w:tblPrEx>
          <w:tblInd w:w="2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415" w:type="dxa"/>
          </w:tcPr>
          <w:p/>
        </w:tc>
        <w:tc>
          <w:tcPr>
            <w:tcW w:w="2836" w:type="dxa"/>
          </w:tcPr>
          <w:p>
            <w:pPr>
              <w:pStyle w:val="TableText"/>
              <w:spacing w:before="210" w:line="219" w:lineRule="auto"/>
              <w:ind w:left="102"/>
            </w:pPr>
            <w:r>
              <w:rPr>
                <w:b/>
                <w:bCs/>
                <w:spacing w:val="-1"/>
              </w:rPr>
              <w:t>实验操作</w:t>
            </w:r>
          </w:p>
        </w:tc>
        <w:tc>
          <w:tcPr>
            <w:tcW w:w="2137" w:type="dxa"/>
          </w:tcPr>
          <w:p>
            <w:pPr>
              <w:pStyle w:val="TableText"/>
              <w:spacing w:before="210" w:line="219" w:lineRule="auto"/>
              <w:ind w:left="147"/>
            </w:pPr>
            <w:r>
              <w:rPr>
                <w:b/>
                <w:bCs/>
                <w:spacing w:val="-5"/>
              </w:rPr>
              <w:t>现象</w:t>
            </w:r>
          </w:p>
        </w:tc>
        <w:tc>
          <w:tcPr>
            <w:tcW w:w="2552" w:type="dxa"/>
          </w:tcPr>
          <w:p>
            <w:pPr>
              <w:pStyle w:val="TableText"/>
              <w:spacing w:before="211" w:line="221" w:lineRule="auto"/>
              <w:ind w:left="130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8"/>
        </w:trPr>
        <w:tc>
          <w:tcPr>
            <w:tcW w:w="415" w:type="dxa"/>
          </w:tcPr>
          <w:p>
            <w:pPr>
              <w:spacing w:line="421" w:lineRule="auto"/>
            </w:pPr>
          </w:p>
          <w:p>
            <w:pPr>
              <w:pStyle w:val="TableText"/>
              <w:spacing w:before="69" w:line="184" w:lineRule="auto"/>
              <w:ind w:left="145"/>
            </w:pPr>
            <w:r>
              <w:t>A</w:t>
            </w:r>
          </w:p>
        </w:tc>
        <w:tc>
          <w:tcPr>
            <w:tcW w:w="2836" w:type="dxa"/>
          </w:tcPr>
          <w:p>
            <w:pPr>
              <w:pStyle w:val="TableText"/>
              <w:spacing w:before="199" w:line="214" w:lineRule="auto"/>
              <w:ind w:left="253"/>
            </w:pPr>
            <w:r>
              <w:rPr>
                <w:b/>
                <w:bCs/>
                <w:spacing w:val="12"/>
              </w:rPr>
              <w:t>向</w:t>
            </w:r>
            <w:r>
              <w:rPr>
                <w:b/>
                <w:bCs/>
              </w:rPr>
              <w:t>AgNO</w:t>
            </w:r>
            <w:r>
              <w:rPr>
                <w:rFonts w:ascii="Calibri" w:eastAsia="Calibri" w:hAnsi="Calibri" w:cs="Calibri"/>
                <w:b/>
                <w:bCs/>
                <w:spacing w:val="12"/>
              </w:rPr>
              <w:t>₃</w:t>
            </w:r>
            <w:r>
              <w:rPr>
                <w:b/>
                <w:bCs/>
                <w:spacing w:val="12"/>
              </w:rPr>
              <w:t>和</w:t>
            </w:r>
            <w:r>
              <w:rPr>
                <w:b/>
                <w:bCs/>
              </w:rPr>
              <w:t>AgCl</w:t>
            </w:r>
            <w:r>
              <w:rPr>
                <w:b/>
                <w:bCs/>
                <w:spacing w:val="12"/>
              </w:rPr>
              <w:t>的混合浊</w:t>
            </w:r>
          </w:p>
          <w:p>
            <w:pPr>
              <w:pStyle w:val="TableText"/>
              <w:spacing w:before="257" w:line="220" w:lineRule="auto"/>
              <w:ind w:left="89"/>
            </w:pPr>
            <w:r>
              <w:rPr>
                <w:spacing w:val="9"/>
              </w:rPr>
              <w:t>液中滴加0.1</w:t>
            </w:r>
            <w:r>
              <w:t>mol</w:t>
            </w:r>
            <w:r>
              <w:rPr>
                <w:spacing w:val="9"/>
              </w:rPr>
              <w:t>·L¹</w:t>
            </w:r>
            <w:r>
              <w:t>KI</w:t>
            </w:r>
            <w:r>
              <w:rPr>
                <w:spacing w:val="9"/>
              </w:rPr>
              <w:t>溶液</w:t>
            </w:r>
          </w:p>
        </w:tc>
        <w:tc>
          <w:tcPr>
            <w:tcW w:w="2137" w:type="dxa"/>
          </w:tcPr>
          <w:p>
            <w:pPr>
              <w:spacing w:line="366" w:lineRule="auto"/>
            </w:pPr>
          </w:p>
          <w:p>
            <w:pPr>
              <w:pStyle w:val="TableText"/>
              <w:spacing w:before="68" w:line="219" w:lineRule="auto"/>
              <w:ind w:left="147"/>
            </w:pPr>
            <w:r>
              <w:rPr>
                <w:b/>
                <w:bCs/>
                <w:spacing w:val="-4"/>
              </w:rPr>
              <w:t>生成黄色沉淀</w:t>
            </w:r>
          </w:p>
        </w:tc>
        <w:tc>
          <w:tcPr>
            <w:tcW w:w="2552" w:type="dxa"/>
          </w:tcPr>
          <w:p>
            <w:pPr>
              <w:spacing w:line="358" w:lineRule="auto"/>
            </w:pPr>
          </w:p>
          <w:p>
            <w:pPr>
              <w:pStyle w:val="TableText"/>
              <w:spacing w:before="69" w:line="214" w:lineRule="auto"/>
              <w:ind w:left="130"/>
            </w:pPr>
            <w:r>
              <w:rPr>
                <w:b/>
                <w:bCs/>
                <w:spacing w:val="-3"/>
              </w:rPr>
              <w:t>Ksp(Agl)&lt;Ksp(AgCl)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415" w:type="dxa"/>
          </w:tcPr>
          <w:p>
            <w:pPr>
              <w:spacing w:line="436" w:lineRule="auto"/>
            </w:pPr>
          </w:p>
          <w:p>
            <w:pPr>
              <w:pStyle w:val="TableText"/>
              <w:spacing w:before="68" w:line="182" w:lineRule="auto"/>
              <w:ind w:left="145"/>
            </w:pPr>
            <w:r>
              <w:t>B</w:t>
            </w:r>
          </w:p>
        </w:tc>
        <w:tc>
          <w:tcPr>
            <w:tcW w:w="2836" w:type="dxa"/>
          </w:tcPr>
          <w:p>
            <w:pPr>
              <w:pStyle w:val="TableText"/>
              <w:spacing w:before="211" w:line="489" w:lineRule="exact"/>
              <w:ind w:left="200"/>
            </w:pPr>
            <w:r>
              <w:rPr>
                <w:spacing w:val="-1"/>
                <w:position w:val="21"/>
              </w:rPr>
              <w:t>向某溶液中先滴加稀硝酸，</w:t>
            </w:r>
          </w:p>
          <w:p>
            <w:pPr>
              <w:pStyle w:val="TableText"/>
              <w:spacing w:line="218" w:lineRule="auto"/>
              <w:ind w:left="130"/>
            </w:pPr>
            <w:r>
              <w:rPr>
                <w:spacing w:val="20"/>
              </w:rPr>
              <w:t>再滴加</w:t>
            </w:r>
            <w:r>
              <w:t>Ba</w:t>
            </w:r>
            <w:r>
              <w:rPr>
                <w:spacing w:val="20"/>
              </w:rPr>
              <w:t>(</w:t>
            </w:r>
            <w:r>
              <w:t>NO</w:t>
            </w:r>
            <w:r>
              <w:rPr>
                <w:rFonts w:ascii="Calibri" w:eastAsia="Calibri" w:hAnsi="Calibri" w:cs="Calibri"/>
                <w:spacing w:val="20"/>
              </w:rPr>
              <w:t>₃</w:t>
            </w:r>
            <w:r>
              <w:rPr>
                <w:spacing w:val="20"/>
              </w:rPr>
              <w:t>)</w:t>
            </w:r>
            <w:r>
              <w:rPr>
                <w:rFonts w:ascii="Calibri" w:eastAsia="Calibri" w:hAnsi="Calibri" w:cs="Calibri"/>
                <w:spacing w:val="20"/>
              </w:rPr>
              <w:t>₂</w:t>
            </w:r>
            <w:r>
              <w:rPr>
                <w:spacing w:val="20"/>
              </w:rPr>
              <w:t>溶液</w:t>
            </w:r>
          </w:p>
        </w:tc>
        <w:tc>
          <w:tcPr>
            <w:tcW w:w="2137" w:type="dxa"/>
          </w:tcPr>
          <w:p>
            <w:pPr>
              <w:spacing w:line="378" w:lineRule="auto"/>
            </w:pPr>
          </w:p>
          <w:p>
            <w:pPr>
              <w:pStyle w:val="TableText"/>
              <w:spacing w:before="69" w:line="220" w:lineRule="auto"/>
              <w:ind w:left="147"/>
            </w:pPr>
            <w:r>
              <w:rPr>
                <w:b/>
                <w:bCs/>
                <w:spacing w:val="-2"/>
              </w:rPr>
              <w:t>出现白色沉淀</w:t>
            </w:r>
          </w:p>
        </w:tc>
        <w:tc>
          <w:tcPr>
            <w:tcW w:w="2552" w:type="dxa"/>
          </w:tcPr>
          <w:p>
            <w:pPr>
              <w:spacing w:line="378" w:lineRule="auto"/>
            </w:pPr>
          </w:p>
          <w:p>
            <w:pPr>
              <w:pStyle w:val="TableText"/>
              <w:spacing w:before="68" w:line="219" w:lineRule="auto"/>
              <w:ind w:left="130"/>
            </w:pPr>
            <w:r>
              <w:rPr>
                <w:b/>
                <w:bCs/>
                <w:spacing w:val="20"/>
              </w:rPr>
              <w:t>原溶液中一定含有</w:t>
            </w:r>
            <w:r>
              <w:rPr>
                <w:b/>
                <w:bCs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20"/>
              </w:rPr>
              <w:t>₄</w:t>
            </w:r>
            <w:r>
              <w:rPr>
                <w:b/>
                <w:bCs/>
                <w:spacing w:val="20"/>
              </w:rPr>
              <w:t>²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7"/>
        </w:trPr>
        <w:tc>
          <w:tcPr>
            <w:tcW w:w="415" w:type="dxa"/>
          </w:tcPr>
          <w:p>
            <w:pPr>
              <w:spacing w:line="332" w:lineRule="auto"/>
            </w:pPr>
          </w:p>
          <w:p>
            <w:pPr>
              <w:spacing w:line="333" w:lineRule="auto"/>
            </w:pPr>
          </w:p>
          <w:p>
            <w:pPr>
              <w:pStyle w:val="TableText"/>
              <w:spacing w:before="68" w:line="183" w:lineRule="auto"/>
              <w:ind w:left="145"/>
            </w:pPr>
            <w:r>
              <w:t>C</w:t>
            </w:r>
          </w:p>
        </w:tc>
        <w:tc>
          <w:tcPr>
            <w:tcW w:w="2836" w:type="dxa"/>
          </w:tcPr>
          <w:p>
            <w:pPr>
              <w:pStyle w:val="TableText"/>
              <w:spacing w:before="223" w:line="470" w:lineRule="exact"/>
              <w:ind w:left="150"/>
            </w:pPr>
            <w:r>
              <w:rPr>
                <w:spacing w:val="1"/>
                <w:position w:val="20"/>
              </w:rPr>
              <w:t>向盛有某溶液的试管中滴加</w:t>
            </w:r>
          </w:p>
          <w:p>
            <w:pPr>
              <w:pStyle w:val="TableText"/>
              <w:spacing w:line="219" w:lineRule="auto"/>
              <w:ind w:left="250"/>
            </w:pPr>
            <w:r>
              <w:rPr>
                <w:spacing w:val="-1"/>
              </w:rPr>
              <w:t>NaOH溶液并将湿润的红色</w:t>
            </w:r>
          </w:p>
          <w:p>
            <w:pPr>
              <w:pStyle w:val="TableText"/>
              <w:spacing w:before="220" w:line="219" w:lineRule="auto"/>
              <w:ind w:left="109"/>
            </w:pPr>
            <w:r>
              <w:rPr>
                <w:spacing w:val="3"/>
              </w:rPr>
              <w:t>石蕊试纸置于试管口</w:t>
            </w:r>
          </w:p>
        </w:tc>
        <w:tc>
          <w:tcPr>
            <w:tcW w:w="2137" w:type="dxa"/>
          </w:tcPr>
          <w:p>
            <w:pPr>
              <w:spacing w:line="304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69" w:line="219" w:lineRule="auto"/>
              <w:ind w:left="147"/>
            </w:pPr>
            <w:r>
              <w:rPr>
                <w:b/>
                <w:bCs/>
                <w:spacing w:val="-4"/>
              </w:rPr>
              <w:t>试纸颜色无明显变化</w:t>
            </w:r>
          </w:p>
        </w:tc>
        <w:tc>
          <w:tcPr>
            <w:tcW w:w="2552" w:type="dxa"/>
          </w:tcPr>
          <w:p>
            <w:pPr>
              <w:spacing w:line="304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69" w:line="219" w:lineRule="auto"/>
              <w:ind w:left="130"/>
            </w:pPr>
            <w:r>
              <w:rPr>
                <w:b/>
                <w:bCs/>
                <w:spacing w:val="9"/>
              </w:rPr>
              <w:t>原溶液中不含</w:t>
            </w:r>
            <w:r>
              <w:rPr>
                <w:b/>
                <w:bCs/>
              </w:rPr>
              <w:t>NH</w:t>
            </w:r>
            <w:r>
              <w:rPr>
                <w:rFonts w:ascii="Calibri" w:eastAsia="Calibri" w:hAnsi="Calibri" w:cs="Calibri"/>
                <w:b/>
                <w:bCs/>
                <w:spacing w:val="9"/>
              </w:rPr>
              <w:t>₄</w:t>
            </w:r>
            <w:r>
              <w:rPr>
                <w:b/>
                <w:bCs/>
                <w:spacing w:val="9"/>
              </w:rPr>
              <w:t>+</w:t>
            </w:r>
          </w:p>
        </w:tc>
      </w:tr>
      <w:tr>
        <w:tblPrEx>
          <w:tblInd w:w="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415" w:type="dxa"/>
          </w:tcPr>
          <w:p>
            <w:pPr>
              <w:pStyle w:val="TableText"/>
              <w:spacing w:before="271" w:line="182" w:lineRule="auto"/>
              <w:ind w:left="145"/>
            </w:pPr>
            <w:r>
              <w:t>D</w:t>
            </w:r>
          </w:p>
        </w:tc>
        <w:tc>
          <w:tcPr>
            <w:tcW w:w="2836" w:type="dxa"/>
          </w:tcPr>
          <w:p>
            <w:pPr>
              <w:pStyle w:val="TableText"/>
              <w:spacing w:before="214" w:line="220" w:lineRule="auto"/>
              <w:ind w:left="253"/>
            </w:pPr>
            <w:r>
              <w:rPr>
                <w:b/>
                <w:bCs/>
                <w:spacing w:val="-2"/>
              </w:rPr>
              <w:t>向某溶液中滴加KSCN溶液</w:t>
            </w:r>
          </w:p>
        </w:tc>
        <w:tc>
          <w:tcPr>
            <w:tcW w:w="2137" w:type="dxa"/>
          </w:tcPr>
          <w:p>
            <w:pPr>
              <w:pStyle w:val="TableText"/>
              <w:spacing w:before="214" w:line="220" w:lineRule="auto"/>
              <w:ind w:left="147"/>
            </w:pPr>
            <w:r>
              <w:rPr>
                <w:b/>
                <w:bCs/>
                <w:spacing w:val="-4"/>
              </w:rPr>
              <w:t>溶液未变血红色</w:t>
            </w:r>
          </w:p>
        </w:tc>
        <w:tc>
          <w:tcPr>
            <w:tcW w:w="2552" w:type="dxa"/>
          </w:tcPr>
          <w:p>
            <w:pPr>
              <w:pStyle w:val="TableText"/>
              <w:spacing w:before="213" w:line="219" w:lineRule="auto"/>
              <w:ind w:left="130"/>
            </w:pPr>
            <w:r>
              <w:rPr>
                <w:b/>
                <w:bCs/>
                <w:spacing w:val="9"/>
              </w:rPr>
              <w:t>原溶液中不含</w:t>
            </w:r>
            <w:r>
              <w:rPr>
                <w:b/>
                <w:bCs/>
              </w:rPr>
              <w:t>Fe</w:t>
            </w:r>
            <w:r>
              <w:rPr>
                <w:b/>
                <w:bCs/>
                <w:spacing w:val="9"/>
              </w:rPr>
              <w:t>³+</w:t>
            </w:r>
          </w:p>
        </w:tc>
      </w:tr>
    </w:tbl>
    <w:p>
      <w:pPr>
        <w:spacing w:before="162" w:line="188" w:lineRule="auto"/>
        <w:ind w:left="12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A.A                               B.B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           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C.C           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D.D</w:t>
      </w:r>
    </w:p>
    <w:p>
      <w:pPr>
        <w:pStyle w:val="BodyText"/>
        <w:spacing w:before="221" w:line="219" w:lineRule="auto"/>
        <w:ind w:left="128"/>
        <w:outlineLvl w:val="0"/>
        <w:rPr>
          <w:sz w:val="22"/>
          <w:szCs w:val="22"/>
        </w:rPr>
      </w:pPr>
      <w:r>
        <w:rPr>
          <w:b/>
          <w:bCs/>
          <w:spacing w:val="-16"/>
          <w:sz w:val="22"/>
          <w:szCs w:val="22"/>
        </w:rPr>
        <w:t>12、在通风橱中进行下列实验：</w:t>
      </w:r>
    </w:p>
    <w:p>
      <w:pPr>
        <w:spacing w:line="108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14"/>
        <w:gridCol w:w="2837"/>
        <w:gridCol w:w="935"/>
        <w:gridCol w:w="1219"/>
        <w:gridCol w:w="849"/>
        <w:gridCol w:w="174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2"/>
        </w:trPr>
        <w:tc>
          <w:tcPr>
            <w:tcW w:w="714" w:type="dxa"/>
            <w:vMerge w:val="restart"/>
            <w:tcBorders>
              <w:bottom w:val="nil"/>
            </w:tcBorders>
          </w:tcPr>
          <w:p>
            <w:pPr>
              <w:spacing w:line="353" w:lineRule="auto"/>
            </w:pPr>
          </w:p>
          <w:p>
            <w:pPr>
              <w:spacing w:line="354" w:lineRule="auto"/>
            </w:pPr>
          </w:p>
          <w:p>
            <w:pPr>
              <w:pStyle w:val="TableText"/>
              <w:spacing w:before="58" w:line="219" w:lineRule="auto"/>
              <w:ind w:left="127"/>
              <w:rPr>
                <w:sz w:val="18"/>
                <w:szCs w:val="18"/>
              </w:rPr>
            </w:pPr>
            <w:r>
              <w:rPr>
                <w:b/>
                <w:bCs/>
                <w:spacing w:val="-5"/>
                <w:sz w:val="18"/>
                <w:szCs w:val="18"/>
              </w:rPr>
              <w:t>步骤</w:t>
            </w:r>
          </w:p>
        </w:tc>
        <w:tc>
          <w:tcPr>
            <w:tcW w:w="2837" w:type="dxa"/>
            <w:vMerge w:val="restart"/>
            <w:tcBorders>
              <w:bottom w:val="nil"/>
            </w:tcBorders>
          </w:tcPr>
          <w:p>
            <w:pPr>
              <w:spacing w:line="288" w:lineRule="auto"/>
            </w:pPr>
          </w:p>
          <w:p>
            <w:pPr>
              <w:spacing w:line="289" w:lineRule="auto"/>
            </w:pPr>
          </w:p>
          <w:p>
            <w:pPr>
              <w:pStyle w:val="TableText"/>
              <w:spacing w:before="59" w:line="182" w:lineRule="auto"/>
              <w:ind w:left="171"/>
              <w:rPr>
                <w:sz w:val="18"/>
                <w:szCs w:val="18"/>
              </w:rPr>
            </w:pPr>
            <w:r>
              <w:pict>
                <v:shape id="IM 12" o:spid="_x0000_s1030" type="#_x0000_t75" style="width:72.5pt;height:52pt;margin-top:-16.25pt;margin-left:3.5pt;mso-wrap-distance-left:0;mso-wrap-distance-right:0;position:absolute;z-index:-251657216" o:preferrelative="t" filled="f" stroked="f">
                  <v:fill o:detectmouseclick="t"/>
                  <v:imagedata r:id="rId9" o:title=""/>
                  <v:path o:extrusionok="f"/>
                  <o:lock v:ext="edit" aspectratio="f"/>
                </v:shape>
              </w:pict>
            </w:r>
            <w:r>
              <w:rPr>
                <w:spacing w:val="-2"/>
                <w:sz w:val="18"/>
                <w:szCs w:val="18"/>
              </w:rPr>
              <w:t>Fe</w:t>
            </w:r>
          </w:p>
          <w:p>
            <w:pPr>
              <w:pStyle w:val="TableText"/>
              <w:spacing w:before="142" w:line="288" w:lineRule="exact"/>
              <w:ind w:left="941"/>
              <w:rPr>
                <w:sz w:val="18"/>
                <w:szCs w:val="18"/>
              </w:rPr>
            </w:pPr>
            <w:r>
              <w:rPr>
                <w:spacing w:val="27"/>
                <w:position w:val="8"/>
                <w:sz w:val="18"/>
                <w:szCs w:val="18"/>
              </w:rPr>
              <w:t>稀</w:t>
            </w:r>
            <w:r>
              <w:rPr>
                <w:position w:val="8"/>
                <w:sz w:val="18"/>
                <w:szCs w:val="18"/>
              </w:rPr>
              <w:t>HNO</w:t>
            </w:r>
            <w:r>
              <w:rPr>
                <w:spacing w:val="27"/>
                <w:position w:val="8"/>
                <w:sz w:val="18"/>
                <w:szCs w:val="18"/>
              </w:rPr>
              <w:t>,</w:t>
            </w:r>
          </w:p>
          <w:p>
            <w:pPr>
              <w:pStyle w:val="TableText"/>
              <w:spacing w:line="183" w:lineRule="auto"/>
              <w:ind w:left="1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749" w:type="dxa"/>
            <w:gridSpan w:val="4"/>
            <w:tcBorders>
              <w:bottom w:val="nil"/>
            </w:tcBorders>
          </w:tcPr>
          <w:p/>
          <w:p>
            <w:pPr>
              <w:spacing w:line="241" w:lineRule="auto"/>
            </w:pPr>
          </w:p>
          <w:p>
            <w:pPr>
              <w:pStyle w:val="TableText"/>
              <w:spacing w:before="58" w:line="220" w:lineRule="auto"/>
              <w:ind w:left="194"/>
              <w:rPr>
                <w:sz w:val="18"/>
                <w:szCs w:val="18"/>
              </w:rPr>
            </w:pPr>
            <w:r>
              <w:pict>
                <v:shape id="IM 14" o:spid="_x0000_s1031" type="#_x0000_t75" style="width:188.5pt;height:61.5pt;margin-top:-18.45pt;margin-left:0.7pt;mso-wrap-distance-left:0;mso-wrap-distance-right:0;position:absolute;z-index:-251656192" o:preferrelative="t" filled="f" stroked="f">
                  <v:fill o:detectmouseclick="t"/>
                  <v:imagedata r:id="rId10" o:title=""/>
                  <v:path o:extrusionok="f"/>
                  <o:lock v:ext="edit" aspectratio="f"/>
                </v:shape>
              </w:pict>
            </w:r>
            <w:r>
              <w:rPr>
                <w:sz w:val="18"/>
                <w:szCs w:val="18"/>
              </w:rPr>
              <w:t>Fe</w:t>
            </w:r>
            <w:r>
              <w:rPr>
                <w:spacing w:val="2"/>
                <w:sz w:val="18"/>
                <w:szCs w:val="18"/>
              </w:rPr>
              <w:t xml:space="preserve">           </w:t>
            </w:r>
            <w:r>
              <w:rPr>
                <w:spacing w:val="6"/>
                <w:position w:val="1"/>
                <w:sz w:val="18"/>
                <w:szCs w:val="18"/>
              </w:rPr>
              <w:t>插入</w:t>
            </w:r>
            <w:r>
              <w:rPr>
                <w:position w:val="1"/>
                <w:sz w:val="18"/>
                <w:szCs w:val="18"/>
              </w:rPr>
              <w:t>Cn</w:t>
            </w:r>
            <w:r>
              <w:rPr>
                <w:spacing w:val="6"/>
                <w:position w:val="1"/>
                <w:sz w:val="18"/>
                <w:szCs w:val="18"/>
              </w:rPr>
              <w:t>.</w:t>
            </w:r>
            <w:r>
              <w:rPr>
                <w:spacing w:val="-37"/>
                <w:position w:val="1"/>
                <w:sz w:val="18"/>
                <w:szCs w:val="18"/>
              </w:rPr>
              <w:t xml:space="preserve"> </w:t>
            </w:r>
            <w:r>
              <w:rPr>
                <w:position w:val="-2"/>
                <w:sz w:val="18"/>
                <w:szCs w:val="18"/>
              </w:rPr>
              <w:t>Fe</w:t>
            </w:r>
            <w:r>
              <w:rPr>
                <w:spacing w:val="6"/>
                <w:position w:val="-2"/>
                <w:sz w:val="18"/>
                <w:szCs w:val="18"/>
              </w:rPr>
              <w:t xml:space="preserve">          </w:t>
            </w:r>
            <w:r>
              <w:rPr>
                <w:sz w:val="18"/>
                <w:szCs w:val="18"/>
              </w:rPr>
              <w:t>Cu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87"/>
        </w:trPr>
        <w:tc>
          <w:tcPr>
            <w:tcW w:w="714" w:type="dxa"/>
            <w:vMerge/>
            <w:tcBorders>
              <w:top w:val="nil"/>
            </w:tcBorders>
          </w:tcPr>
          <w:p/>
        </w:tc>
        <w:tc>
          <w:tcPr>
            <w:tcW w:w="2837" w:type="dxa"/>
            <w:vMerge/>
            <w:tcBorders>
              <w:top w:val="nil"/>
            </w:tcBorders>
          </w:tcPr>
          <w:p/>
        </w:tc>
        <w:tc>
          <w:tcPr>
            <w:tcW w:w="935" w:type="dxa"/>
            <w:tcBorders>
              <w:top w:val="nil"/>
              <w:right w:val="nil"/>
            </w:tcBorders>
          </w:tcPr>
          <w:p>
            <w:pPr>
              <w:spacing w:line="275" w:lineRule="auto"/>
            </w:pPr>
          </w:p>
          <w:p>
            <w:pPr>
              <w:pStyle w:val="TableText"/>
              <w:spacing w:before="59" w:line="235" w:lineRule="auto"/>
              <w:ind w:left="66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Ⅱ</w:t>
            </w:r>
          </w:p>
        </w:tc>
        <w:tc>
          <w:tcPr>
            <w:tcW w:w="1219" w:type="dxa"/>
            <w:tcBorders>
              <w:top w:val="nil"/>
              <w:left w:val="nil"/>
              <w:right w:val="nil"/>
            </w:tcBorders>
          </w:tcPr>
          <w:p>
            <w:pPr>
              <w:pStyle w:val="TableText"/>
              <w:spacing w:before="220" w:line="220" w:lineRule="auto"/>
              <w:ind w:left="12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pacing w:val="18"/>
                <w:sz w:val="18"/>
                <w:szCs w:val="18"/>
              </w:rPr>
              <w:t>浓HNO</w:t>
            </w:r>
            <w:r>
              <w:rPr>
                <w:rFonts w:ascii="Calibri" w:eastAsia="Calibri" w:hAnsi="Calibri" w:cs="Calibri"/>
                <w:spacing w:val="18"/>
                <w:sz w:val="18"/>
                <w:szCs w:val="18"/>
              </w:rPr>
              <w:t>₂</w:t>
            </w:r>
          </w:p>
        </w:tc>
        <w:tc>
          <w:tcPr>
            <w:tcW w:w="849" w:type="dxa"/>
            <w:tcBorders>
              <w:top w:val="nil"/>
              <w:left w:val="nil"/>
              <w:right w:val="nil"/>
            </w:tcBorders>
          </w:tcPr>
          <w:p>
            <w:pPr>
              <w:spacing w:line="285" w:lineRule="auto"/>
            </w:pPr>
          </w:p>
          <w:p>
            <w:pPr>
              <w:pStyle w:val="TableText"/>
              <w:spacing w:before="59" w:line="235" w:lineRule="auto"/>
              <w:ind w:left="49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Ⅲ</w:t>
            </w:r>
          </w:p>
        </w:tc>
        <w:tc>
          <w:tcPr>
            <w:tcW w:w="1746" w:type="dxa"/>
            <w:tcBorders>
              <w:top w:val="nil"/>
              <w:left w:val="nil"/>
            </w:tcBorders>
          </w:tcPr>
          <w:p>
            <w:pPr>
              <w:pStyle w:val="TableText"/>
              <w:spacing w:before="209" w:line="219" w:lineRule="auto"/>
              <w:ind w:left="18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pacing w:val="18"/>
                <w:sz w:val="18"/>
                <w:szCs w:val="18"/>
              </w:rPr>
              <w:t>浓HNO</w:t>
            </w:r>
            <w:r>
              <w:rPr>
                <w:rFonts w:ascii="Calibri" w:eastAsia="Calibri" w:hAnsi="Calibri" w:cs="Calibri"/>
                <w:spacing w:val="18"/>
                <w:sz w:val="18"/>
                <w:szCs w:val="18"/>
              </w:rPr>
              <w:t>₃</w:t>
            </w:r>
          </w:p>
        </w:tc>
      </w:tr>
    </w:tbl>
    <w:p/>
    <w:p>
      <w:pPr>
        <w:sectPr>
          <w:headerReference w:type="default" r:id="rId11"/>
          <w:pgSz w:w="11910" w:h="16840"/>
          <w:pgMar w:top="400" w:right="1786" w:bottom="0" w:left="424" w:header="0" w:footer="0" w:gutter="0"/>
          <w:pgNumType w:start="3"/>
          <w:cols w:space="708"/>
        </w:sectPr>
      </w:pPr>
    </w:p>
    <w:p/>
    <w:p/>
    <w:p/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04"/>
        <w:gridCol w:w="2836"/>
        <w:gridCol w:w="2068"/>
        <w:gridCol w:w="268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9"/>
        </w:trPr>
        <w:tc>
          <w:tcPr>
            <w:tcW w:w="704" w:type="dxa"/>
          </w:tcPr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69" w:line="219" w:lineRule="auto"/>
              <w:ind w:left="95"/>
            </w:pPr>
            <w:r>
              <w:rPr>
                <w:spacing w:val="-3"/>
              </w:rPr>
              <w:t>现象</w:t>
            </w:r>
          </w:p>
        </w:tc>
        <w:tc>
          <w:tcPr>
            <w:tcW w:w="2836" w:type="dxa"/>
          </w:tcPr>
          <w:p>
            <w:pPr>
              <w:spacing w:line="402" w:lineRule="auto"/>
            </w:pPr>
          </w:p>
          <w:p>
            <w:pPr>
              <w:pStyle w:val="TableText"/>
              <w:spacing w:before="68" w:line="460" w:lineRule="exact"/>
              <w:ind w:left="141"/>
            </w:pPr>
            <w:r>
              <w:rPr>
                <w:spacing w:val="-1"/>
                <w:position w:val="19"/>
              </w:rPr>
              <w:t>Fe表面产生大量无色气泡，</w:t>
            </w:r>
          </w:p>
          <w:p>
            <w:pPr>
              <w:pStyle w:val="TableText"/>
              <w:spacing w:line="219" w:lineRule="auto"/>
              <w:ind w:left="131"/>
            </w:pPr>
            <w:r>
              <w:rPr>
                <w:spacing w:val="-1"/>
              </w:rPr>
              <w:t>液面上方变为红棕色</w:t>
            </w:r>
          </w:p>
        </w:tc>
        <w:tc>
          <w:tcPr>
            <w:tcW w:w="2068" w:type="dxa"/>
          </w:tcPr>
          <w:p>
            <w:pPr>
              <w:pStyle w:val="TableText"/>
              <w:spacing w:before="223" w:line="460" w:lineRule="exact"/>
              <w:ind w:left="185"/>
            </w:pPr>
            <w:r>
              <w:rPr>
                <w:spacing w:val="-1"/>
                <w:position w:val="19"/>
              </w:rPr>
              <w:t>Fe表面产生少量红</w:t>
            </w:r>
          </w:p>
          <w:p>
            <w:pPr>
              <w:pStyle w:val="TableText"/>
              <w:spacing w:line="219" w:lineRule="auto"/>
              <w:ind w:left="115"/>
            </w:pPr>
            <w:r>
              <w:rPr>
                <w:spacing w:val="-2"/>
              </w:rPr>
              <w:t>棕色</w:t>
            </w:r>
          </w:p>
          <w:p>
            <w:pPr>
              <w:pStyle w:val="TableText"/>
              <w:spacing w:before="251" w:line="220" w:lineRule="auto"/>
              <w:ind w:left="185"/>
            </w:pPr>
            <w:r>
              <w:rPr>
                <w:spacing w:val="-1"/>
              </w:rPr>
              <w:t>气泡后，迅速停止</w:t>
            </w:r>
          </w:p>
        </w:tc>
        <w:tc>
          <w:tcPr>
            <w:tcW w:w="2682" w:type="dxa"/>
          </w:tcPr>
          <w:p>
            <w:pPr>
              <w:spacing w:line="400" w:lineRule="auto"/>
            </w:pPr>
          </w:p>
          <w:p>
            <w:pPr>
              <w:pStyle w:val="TableText"/>
              <w:spacing w:before="68" w:line="459" w:lineRule="exact"/>
              <w:ind w:left="140"/>
            </w:pPr>
            <w:r>
              <w:rPr>
                <w:b/>
                <w:bCs/>
                <w:spacing w:val="-3"/>
                <w:position w:val="19"/>
              </w:rPr>
              <w:t>Fe、Cu接触后，其表面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b/>
                <w:bCs/>
                <w:spacing w:val="-4"/>
              </w:rPr>
              <w:t>均产生红棕色气泡</w:t>
            </w:r>
          </w:p>
        </w:tc>
      </w:tr>
    </w:tbl>
    <w:p>
      <w:pPr>
        <w:pStyle w:val="BodyText"/>
        <w:spacing w:before="64" w:line="220" w:lineRule="auto"/>
        <w:ind w:left="115"/>
        <w:rPr>
          <w:sz w:val="22"/>
          <w:szCs w:val="22"/>
        </w:rPr>
      </w:pPr>
      <w:r>
        <w:rPr>
          <w:spacing w:val="-2"/>
          <w:sz w:val="22"/>
          <w:szCs w:val="22"/>
        </w:rPr>
        <w:t>下列说法中，不正确的是(</w:t>
      </w:r>
      <w:r>
        <w:rPr>
          <w:spacing w:val="11"/>
          <w:sz w:val="22"/>
          <w:szCs w:val="22"/>
        </w:rPr>
        <w:t xml:space="preserve">   </w:t>
      </w:r>
      <w:r>
        <w:rPr>
          <w:spacing w:val="-2"/>
          <w:sz w:val="22"/>
          <w:szCs w:val="22"/>
        </w:rPr>
        <w:t>)</w:t>
      </w:r>
    </w:p>
    <w:p>
      <w:pPr>
        <w:pStyle w:val="BodyText"/>
        <w:spacing w:before="277" w:line="219" w:lineRule="auto"/>
        <w:ind w:left="115"/>
        <w:rPr>
          <w:rFonts w:ascii="Calibri" w:eastAsia="Calibri" w:hAnsi="Calibri" w:cs="Calibri"/>
          <w:sz w:val="22"/>
          <w:szCs w:val="22"/>
        </w:rPr>
      </w:pPr>
      <w:r>
        <w:rPr>
          <w:spacing w:val="-5"/>
          <w:sz w:val="22"/>
          <w:szCs w:val="22"/>
        </w:rPr>
        <w:t>A.I  中气体由无色变红棕色的化学方程式为：2NO+O</w:t>
      </w:r>
      <w:r>
        <w:rPr>
          <w:rFonts w:ascii="Calibri" w:eastAsia="Calibri" w:hAnsi="Calibri" w:cs="Calibri"/>
          <w:spacing w:val="-5"/>
          <w:sz w:val="22"/>
          <w:szCs w:val="22"/>
        </w:rPr>
        <w:t>₂</w:t>
      </w:r>
      <w:r>
        <w:rPr>
          <w:spacing w:val="-5"/>
          <w:sz w:val="22"/>
          <w:szCs w:val="22"/>
        </w:rPr>
        <w:t>=2NO</w:t>
      </w:r>
      <w:r>
        <w:rPr>
          <w:rFonts w:ascii="Calibri" w:eastAsia="Calibri" w:hAnsi="Calibri" w:cs="Calibri"/>
          <w:spacing w:val="-5"/>
          <w:sz w:val="22"/>
          <w:szCs w:val="22"/>
        </w:rPr>
        <w:t>₂</w:t>
      </w:r>
    </w:p>
    <w:p>
      <w:pPr>
        <w:pStyle w:val="BodyText"/>
        <w:spacing w:before="207" w:line="219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6"/>
          <w:sz w:val="22"/>
          <w:szCs w:val="22"/>
        </w:rPr>
        <w:t>B.Ⅱ</w:t>
      </w:r>
      <w:r>
        <w:rPr>
          <w:rFonts w:ascii="Times New Roman" w:eastAsia="Times New Roman" w:hAnsi="Times New Roman" w:cs="Times New Roman"/>
          <w:spacing w:val="17"/>
          <w:sz w:val="22"/>
          <w:szCs w:val="22"/>
        </w:rPr>
        <w:t xml:space="preserve">   </w:t>
      </w:r>
      <w:r>
        <w:rPr>
          <w:spacing w:val="-6"/>
          <w:sz w:val="22"/>
          <w:szCs w:val="22"/>
        </w:rPr>
        <w:t>中的现象说明</w:t>
      </w:r>
      <w:r>
        <w:rPr>
          <w:spacing w:val="-4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2"/>
          <w:szCs w:val="22"/>
        </w:rPr>
        <w:t>Fe</w:t>
      </w:r>
      <w:r>
        <w:rPr>
          <w:spacing w:val="-6"/>
          <w:sz w:val="22"/>
          <w:szCs w:val="22"/>
        </w:rPr>
        <w:t>表面形成致密的氧化层，阻止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2"/>
          <w:szCs w:val="22"/>
        </w:rPr>
        <w:t>Fe</w:t>
      </w:r>
      <w:r>
        <w:rPr>
          <w:rFonts w:ascii="Times New Roman" w:eastAsia="Times New Roman" w:hAnsi="Times New Roman" w:cs="Times New Roman"/>
          <w:spacing w:val="-21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进一步反应</w:t>
      </w:r>
    </w:p>
    <w:p>
      <w:pPr>
        <w:pStyle w:val="BodyText"/>
        <w:spacing w:before="206" w:line="219" w:lineRule="auto"/>
        <w:ind w:left="115"/>
        <w:outlineLvl w:val="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C.  </w:t>
      </w:r>
      <w:r>
        <w:rPr>
          <w:b/>
          <w:bCs/>
          <w:spacing w:val="-5"/>
          <w:sz w:val="22"/>
          <w:szCs w:val="22"/>
        </w:rPr>
        <w:t>对比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I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Ⅱ  </w:t>
      </w:r>
      <w:r>
        <w:rPr>
          <w:b/>
          <w:bCs/>
          <w:spacing w:val="-5"/>
          <w:sz w:val="22"/>
          <w:szCs w:val="22"/>
        </w:rPr>
        <w:t>中现象，说明稀</w:t>
      </w:r>
      <w:r>
        <w:rPr>
          <w:spacing w:val="-3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HNO₃</w:t>
      </w:r>
      <w:r>
        <w:rPr>
          <w:b/>
          <w:bCs/>
          <w:spacing w:val="-5"/>
          <w:sz w:val="22"/>
          <w:szCs w:val="22"/>
        </w:rPr>
        <w:t>的氧</w:t>
      </w:r>
      <w:r>
        <w:rPr>
          <w:b/>
          <w:bCs/>
          <w:spacing w:val="-6"/>
          <w:sz w:val="22"/>
          <w:szCs w:val="22"/>
        </w:rPr>
        <w:t>化性强于浓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HNO₃</w:t>
      </w:r>
    </w:p>
    <w:p>
      <w:pPr>
        <w:pStyle w:val="BodyText"/>
        <w:spacing w:before="202" w:line="219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D.  </w:t>
      </w:r>
      <w:r>
        <w:rPr>
          <w:spacing w:val="-5"/>
          <w:sz w:val="22"/>
          <w:szCs w:val="22"/>
        </w:rPr>
        <w:t>针对Ⅲ中现象，在</w:t>
      </w:r>
      <w:r>
        <w:rPr>
          <w:spacing w:val="-3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>Fe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>Cu</w:t>
      </w:r>
      <w:r>
        <w:rPr>
          <w:spacing w:val="-5"/>
          <w:sz w:val="22"/>
          <w:szCs w:val="22"/>
        </w:rPr>
        <w:t>之间连接电流计，可判断</w:t>
      </w:r>
      <w:r>
        <w:rPr>
          <w:spacing w:val="-3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>Fe</w:t>
      </w:r>
      <w:r>
        <w:rPr>
          <w:spacing w:val="-5"/>
          <w:sz w:val="22"/>
          <w:szCs w:val="22"/>
        </w:rPr>
        <w:t>是否持续被氧化</w:t>
      </w:r>
    </w:p>
    <w:p>
      <w:pPr>
        <w:pStyle w:val="BodyText"/>
        <w:spacing w:before="216" w:line="219" w:lineRule="auto"/>
        <w:ind w:left="11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13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为原子序数依次增大的四种短周期元素，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W</w:t>
      </w:r>
      <w:r>
        <w:rPr>
          <w:b/>
          <w:bCs/>
          <w:spacing w:val="-13"/>
          <w:sz w:val="22"/>
          <w:szCs w:val="22"/>
        </w:rPr>
        <w:t>的简单氢化物可用作制冷剂，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Y </w:t>
      </w:r>
      <w:r>
        <w:rPr>
          <w:b/>
          <w:bCs/>
          <w:spacing w:val="-13"/>
          <w:sz w:val="22"/>
          <w:szCs w:val="22"/>
        </w:rPr>
        <w:t>所在周期数与族</w:t>
      </w:r>
      <w:r>
        <w:rPr>
          <w:b/>
          <w:bCs/>
          <w:spacing w:val="-14"/>
          <w:sz w:val="22"/>
          <w:szCs w:val="22"/>
        </w:rPr>
        <w:t>序数</w:t>
      </w:r>
    </w:p>
    <w:p>
      <w:pPr>
        <w:pStyle w:val="BodyText"/>
        <w:spacing w:before="193" w:line="219" w:lineRule="auto"/>
        <w:ind w:left="115"/>
        <w:rPr>
          <w:sz w:val="22"/>
          <w:szCs w:val="22"/>
        </w:rPr>
      </w:pPr>
      <w:r>
        <w:rPr>
          <w:spacing w:val="-10"/>
          <w:sz w:val="22"/>
          <w:szCs w:val="22"/>
        </w:rPr>
        <w:t>相同，</w:t>
      </w:r>
      <w:r>
        <w:rPr>
          <w:spacing w:val="-3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0"/>
          <w:sz w:val="22"/>
          <w:szCs w:val="22"/>
        </w:rPr>
        <w:t xml:space="preserve">X </w:t>
      </w:r>
      <w:r>
        <w:rPr>
          <w:spacing w:val="-10"/>
          <w:sz w:val="22"/>
          <w:szCs w:val="22"/>
        </w:rPr>
        <w:t>与</w:t>
      </w:r>
      <w:r>
        <w:rPr>
          <w:spacing w:val="-5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0"/>
          <w:sz w:val="22"/>
          <w:szCs w:val="22"/>
        </w:rPr>
        <w:t>Y</w:t>
      </w:r>
      <w:r>
        <w:rPr>
          <w:rFonts w:ascii="Arial" w:eastAsia="Arial" w:hAnsi="Arial" w:cs="Arial"/>
          <w:spacing w:val="-17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为同周期元素，</w:t>
      </w:r>
      <w:r>
        <w:rPr>
          <w:rFonts w:ascii="Arial" w:eastAsia="Arial" w:hAnsi="Arial" w:cs="Arial"/>
          <w:spacing w:val="-10"/>
          <w:sz w:val="22"/>
          <w:szCs w:val="22"/>
        </w:rPr>
        <w:t xml:space="preserve">Z </w:t>
      </w:r>
      <w:r>
        <w:rPr>
          <w:spacing w:val="-10"/>
          <w:sz w:val="22"/>
          <w:szCs w:val="22"/>
        </w:rPr>
        <w:t xml:space="preserve">原子的最外层电子数与 </w:t>
      </w:r>
      <w:r>
        <w:rPr>
          <w:rFonts w:ascii="Arial" w:eastAsia="Arial" w:hAnsi="Arial" w:cs="Arial"/>
          <w:spacing w:val="-10"/>
          <w:sz w:val="22"/>
          <w:szCs w:val="22"/>
        </w:rPr>
        <w:t>W</w:t>
      </w:r>
      <w:r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>
        <w:rPr>
          <w:spacing w:val="-10"/>
          <w:sz w:val="22"/>
          <w:szCs w:val="22"/>
        </w:rPr>
        <w:t>的电子总数相等。下列说法正确的是</w:t>
      </w:r>
    </w:p>
    <w:p>
      <w:pPr>
        <w:pStyle w:val="BodyText"/>
        <w:spacing w:before="215" w:line="219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A.</w:t>
      </w:r>
      <w:r>
        <w:rPr>
          <w:spacing w:val="-11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简单离子半径：</w:t>
      </w:r>
      <w:r>
        <w:rPr>
          <w:spacing w:val="-11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W&gt;X&gt;Y&gt;Z</w:t>
      </w:r>
      <w:r>
        <w:rPr>
          <w:spacing w:val="6"/>
          <w:sz w:val="22"/>
          <w:szCs w:val="22"/>
        </w:rPr>
        <w:t xml:space="preserve">             </w:t>
      </w:r>
      <w:r>
        <w:rPr>
          <w:b/>
          <w:bCs/>
          <w:spacing w:val="-11"/>
          <w:sz w:val="22"/>
          <w:szCs w:val="22"/>
        </w:rPr>
        <w:t>B.W、X</w:t>
      </w:r>
      <w:r>
        <w:rPr>
          <w:spacing w:val="6"/>
          <w:sz w:val="22"/>
          <w:szCs w:val="22"/>
        </w:rPr>
        <w:t xml:space="preserve">   </w:t>
      </w:r>
      <w:r>
        <w:rPr>
          <w:b/>
          <w:bCs/>
          <w:spacing w:val="-11"/>
          <w:sz w:val="22"/>
          <w:szCs w:val="22"/>
        </w:rPr>
        <w:t>的氢化物在常温下均</w:t>
      </w:r>
      <w:r>
        <w:rPr>
          <w:b/>
          <w:bCs/>
          <w:spacing w:val="-12"/>
          <w:sz w:val="22"/>
          <w:szCs w:val="22"/>
        </w:rPr>
        <w:t>为气体</w:t>
      </w:r>
    </w:p>
    <w:p>
      <w:pPr>
        <w:pStyle w:val="BodyText"/>
        <w:spacing w:before="198" w:line="218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C.X、Y</w:t>
      </w:r>
      <w:r>
        <w:rPr>
          <w:spacing w:val="28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的最高价氧化物的水化物均为强</w:t>
      </w:r>
      <w:r>
        <w:rPr>
          <w:b/>
          <w:bCs/>
          <w:spacing w:val="-9"/>
          <w:sz w:val="22"/>
          <w:szCs w:val="22"/>
        </w:rPr>
        <w:t>碱</w:t>
      </w:r>
      <w:r>
        <w:rPr>
          <w:spacing w:val="-41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D.W</w:t>
      </w:r>
      <w:r>
        <w:rPr>
          <w:spacing w:val="-9"/>
          <w:sz w:val="22"/>
          <w:szCs w:val="22"/>
        </w:rPr>
        <w:t xml:space="preserve">   </w:t>
      </w:r>
      <w:r>
        <w:rPr>
          <w:b/>
          <w:bCs/>
          <w:spacing w:val="-9"/>
          <w:sz w:val="22"/>
          <w:szCs w:val="22"/>
        </w:rPr>
        <w:t>与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Z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形成的化合物中只有共价键</w:t>
      </w:r>
    </w:p>
    <w:p>
      <w:pPr>
        <w:pStyle w:val="BodyText"/>
        <w:spacing w:before="211" w:line="219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14、我国科研人员研究了在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Cu-ZnO-ZrO₂</w:t>
      </w:r>
      <w:r>
        <w:rPr>
          <w:b/>
          <w:bCs/>
          <w:spacing w:val="-8"/>
          <w:sz w:val="22"/>
          <w:szCs w:val="22"/>
        </w:rPr>
        <w:t>催化剂上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CO₂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加氢制甲醇过程中水的作用机理；其主反应历程如图所示</w:t>
      </w:r>
    </w:p>
    <w:p>
      <w:pPr>
        <w:pStyle w:val="BodyText"/>
        <w:spacing w:before="201" w:line="220" w:lineRule="auto"/>
        <w:ind w:left="228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(H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₂</w:t>
      </w:r>
      <w:r>
        <w:rPr>
          <w:rFonts w:ascii="Calibri" w:eastAsia="Calibri" w:hAnsi="Calibri" w:cs="Calibri"/>
          <w:b/>
          <w:bCs/>
          <w:spacing w:val="-26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→*H+*H)。</w:t>
      </w:r>
      <w:r>
        <w:rPr>
          <w:spacing w:val="29"/>
          <w:sz w:val="22"/>
          <w:szCs w:val="22"/>
        </w:rPr>
        <w:t xml:space="preserve">   </w:t>
      </w:r>
      <w:r>
        <w:rPr>
          <w:b/>
          <w:bCs/>
          <w:spacing w:val="-9"/>
          <w:sz w:val="22"/>
          <w:szCs w:val="22"/>
        </w:rPr>
        <w:t>下列说法错误的是(</w:t>
      </w:r>
      <w:r>
        <w:rPr>
          <w:spacing w:val="8"/>
          <w:sz w:val="22"/>
          <w:szCs w:val="22"/>
        </w:rPr>
        <w:t xml:space="preserve">   </w:t>
      </w:r>
      <w:r>
        <w:rPr>
          <w:spacing w:val="-9"/>
          <w:sz w:val="22"/>
          <w:szCs w:val="22"/>
        </w:rPr>
        <w:t>)</w:t>
      </w: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before="72" w:line="221" w:lineRule="auto"/>
        <w:ind w:left="4584"/>
        <w:rPr>
          <w:rFonts w:ascii="黑体" w:eastAsia="黑体" w:hAnsi="黑体" w:cs="黑体"/>
          <w:sz w:val="22"/>
          <w:szCs w:val="22"/>
        </w:rPr>
      </w:pPr>
      <w:r>
        <w:pict>
          <v:shape id="IM 16" o:spid="_x0000_s1032" type="#_x0000_t75" style="width:217.5pt;height:155pt;margin-top:-137.25pt;margin-left:21.75pt;mso-wrap-distance-left:0;mso-wrap-distance-right:0;position:absolute;z-index:-251655168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-7"/>
          <w:sz w:val="22"/>
          <w:szCs w:val="22"/>
        </w:rPr>
        <w:t>甲醇</w:t>
      </w:r>
    </w:p>
    <w:p>
      <w:pPr>
        <w:spacing w:line="241" w:lineRule="auto"/>
      </w:pPr>
    </w:p>
    <w:p>
      <w:pPr>
        <w:pStyle w:val="BodyText"/>
        <w:spacing w:before="72" w:line="471" w:lineRule="exact"/>
        <w:ind w:left="118"/>
        <w:rPr>
          <w:sz w:val="22"/>
          <w:szCs w:val="22"/>
        </w:rPr>
      </w:pPr>
      <w:r>
        <w:rPr>
          <w:b/>
          <w:bCs/>
          <w:spacing w:val="-4"/>
          <w:position w:val="19"/>
          <w:sz w:val="22"/>
          <w:szCs w:val="22"/>
        </w:rPr>
        <w:t>A.</w:t>
      </w:r>
      <w:r>
        <w:rPr>
          <w:spacing w:val="-4"/>
          <w:position w:val="19"/>
          <w:sz w:val="22"/>
          <w:szCs w:val="22"/>
        </w:rPr>
        <w:t xml:space="preserve"> </w:t>
      </w:r>
      <w:r>
        <w:rPr>
          <w:b/>
          <w:bCs/>
          <w:spacing w:val="-4"/>
          <w:position w:val="19"/>
          <w:sz w:val="22"/>
          <w:szCs w:val="22"/>
        </w:rPr>
        <w:t>二氧化碳加氢制甲醇的过程中原子利用率达100%</w:t>
      </w:r>
    </w:p>
    <w:p>
      <w:pPr>
        <w:pStyle w:val="BodyText"/>
        <w:spacing w:line="219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16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带标记的物质是该反应历程中的中间产物</w:t>
      </w:r>
    </w:p>
    <w:p>
      <w:pPr>
        <w:pStyle w:val="BodyText"/>
        <w:spacing w:before="199" w:line="467" w:lineRule="exact"/>
        <w:ind w:left="118"/>
        <w:rPr>
          <w:sz w:val="22"/>
          <w:szCs w:val="22"/>
        </w:rPr>
      </w:pPr>
      <w:r>
        <w:rPr>
          <w:b/>
          <w:bCs/>
          <w:spacing w:val="-12"/>
          <w:position w:val="18"/>
          <w:sz w:val="22"/>
          <w:szCs w:val="22"/>
        </w:rPr>
        <w:t>C.</w:t>
      </w:r>
      <w:r>
        <w:rPr>
          <w:spacing w:val="45"/>
          <w:position w:val="18"/>
          <w:sz w:val="22"/>
          <w:szCs w:val="22"/>
        </w:rPr>
        <w:t xml:space="preserve"> </w:t>
      </w:r>
      <w:r>
        <w:rPr>
          <w:b/>
          <w:bCs/>
          <w:spacing w:val="-12"/>
          <w:position w:val="18"/>
          <w:sz w:val="22"/>
          <w:szCs w:val="22"/>
        </w:rPr>
        <w:t>向该反应体系中加入少量的水能增加甲醇的收率</w:t>
      </w:r>
    </w:p>
    <w:p>
      <w:pPr>
        <w:pStyle w:val="BodyText"/>
        <w:spacing w:line="217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22"/>
          <w:w w:val="101"/>
          <w:sz w:val="22"/>
          <w:szCs w:val="22"/>
        </w:rPr>
        <w:t xml:space="preserve">  </w:t>
      </w:r>
      <w:r>
        <w:rPr>
          <w:b/>
          <w:bCs/>
          <w:spacing w:val="-2"/>
          <w:sz w:val="22"/>
          <w:szCs w:val="22"/>
        </w:rPr>
        <w:t>第③步的反应式为*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H₃CO+H₂O→CH₃OH+*HO</w:t>
      </w:r>
    </w:p>
    <w:p>
      <w:pPr>
        <w:pStyle w:val="BodyText"/>
        <w:spacing w:before="203" w:line="481" w:lineRule="exact"/>
        <w:jc w:val="right"/>
        <w:rPr>
          <w:sz w:val="22"/>
          <w:szCs w:val="22"/>
        </w:rPr>
      </w:pPr>
      <w:r>
        <w:rPr>
          <w:b/>
          <w:bCs/>
          <w:spacing w:val="-12"/>
          <w:position w:val="20"/>
          <w:sz w:val="22"/>
          <w:szCs w:val="22"/>
        </w:rPr>
        <w:t>15、第三代混合动力车，可以用电动机、内燃机或二者结合推动车辆。汽车上坡或加速时，电</w:t>
      </w:r>
      <w:r>
        <w:rPr>
          <w:b/>
          <w:bCs/>
          <w:spacing w:val="-13"/>
          <w:position w:val="20"/>
          <w:sz w:val="22"/>
          <w:szCs w:val="22"/>
        </w:rPr>
        <w:t>动机提供推动力，降低</w:t>
      </w:r>
    </w:p>
    <w:p>
      <w:pPr>
        <w:pStyle w:val="BodyText"/>
        <w:spacing w:line="219" w:lineRule="auto"/>
        <w:ind w:left="118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汽油的消耗；在刹车或下坡时，电池处于充电状态，其电路工作原理如图所示。下列说法</w:t>
      </w:r>
      <w:r>
        <w:rPr>
          <w:b/>
          <w:bCs/>
          <w:spacing w:val="-16"/>
          <w:sz w:val="22"/>
          <w:szCs w:val="22"/>
        </w:rPr>
        <w:t>中正确的是</w:t>
      </w:r>
    </w:p>
    <w:p>
      <w:pPr>
        <w:spacing w:line="219" w:lineRule="auto"/>
        <w:rPr>
          <w:sz w:val="22"/>
          <w:szCs w:val="22"/>
        </w:rPr>
        <w:sectPr>
          <w:headerReference w:type="default" r:id="rId13"/>
          <w:pgSz w:w="11910" w:h="16840"/>
          <w:pgMar w:top="400" w:right="649" w:bottom="0" w:left="434" w:header="0" w:footer="0" w:gutter="0"/>
          <w:pgNumType w:start="4"/>
          <w:cols w:space="708"/>
        </w:sectPr>
      </w:pPr>
    </w:p>
    <w:p>
      <w:r>
        <w:pict>
          <v:shape id="IM 18" o:spid="_x0000_s1033" type="#_x0000_t75" style="width:80.5pt;height:47.5pt;margin-top:370.45pt;margin-left:140.5pt;mso-position-horizontal-relative:page;mso-position-vertical-relative:page;mso-wrap-distance-left:0;mso-wrap-distance-right:0;position:absolute;z-index:251662336" o:allowincell="f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pict>
          <v:shape id="IM 20" o:spid="_x0000_s1034" type="#_x0000_t75" style="width:59pt;height:60.5pt;margin-top:424.5pt;margin-left:122.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spacing w:line="241" w:lineRule="auto"/>
      </w:pPr>
    </w:p>
    <w:p>
      <w:pPr>
        <w:spacing w:line="241" w:lineRule="auto"/>
      </w:pPr>
    </w:p>
    <w:p>
      <w:pPr>
        <w:spacing w:line="241" w:lineRule="auto"/>
      </w:pPr>
    </w:p>
    <w:p>
      <w:pPr>
        <w:pStyle w:val="BodyText"/>
        <w:spacing w:line="2371" w:lineRule="exact"/>
        <w:ind w:firstLine="90"/>
      </w:pPr>
      <w:r>
        <w:rPr>
          <w:position w:val="-47"/>
        </w:rPr>
        <w:pict>
          <v:group id="组合 2" o:spid="_x0000_i1035" style="width:183pt;height:118.55pt;mso-position-horizontal-relative:char;mso-position-vertical-relative:line" coordorigin="0,0" coordsize="3660,2371">
            <v:shape id="图片 3" o:spid="_x0000_s1036" type="#_x0000_t75" style="width:3660;height:2371;position:absolute" filled="f" stroked="f">
              <v:imagedata r:id="rId16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37" type="#_x0000_t202" style="width:2231;height:2093;left:1169;position:absolute;top:137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44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21"/>
                        <w:szCs w:val="21"/>
                      </w:rPr>
                      <w:t>电动机</w:t>
                    </w:r>
                  </w:p>
                  <w:p>
                    <w:pPr>
                      <w:spacing w:before="199" w:line="163" w:lineRule="auto"/>
                      <w:ind w:left="196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乙</w:t>
                    </w:r>
                  </w:p>
                  <w:p>
                    <w:pPr>
                      <w:spacing w:line="197" w:lineRule="auto"/>
                      <w:ind w:left="46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6"/>
                        <w:sz w:val="21"/>
                        <w:szCs w:val="21"/>
                      </w:rPr>
                      <w:t>发动机</w:t>
                    </w:r>
                  </w:p>
                  <w:p>
                    <w:pPr>
                      <w:spacing w:before="61" w:line="192" w:lineRule="auto"/>
                      <w:ind w:right="19"/>
                      <w:jc w:val="right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NiOOH</w:t>
                    </w:r>
                  </w:p>
                  <w:p>
                    <w:pPr>
                      <w:spacing w:before="263" w:line="213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position w:val="3"/>
                        <w:sz w:val="16"/>
                        <w:szCs w:val="16"/>
                      </w:rPr>
                      <w:t>H₂O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position w:val="3"/>
                        <w:sz w:val="16"/>
                        <w:szCs w:val="16"/>
                      </w:rPr>
                      <w:t xml:space="preserve">      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position w:val="-1"/>
                        <w:sz w:val="21"/>
                        <w:szCs w:val="21"/>
                      </w:rPr>
                      <w:t>H₂O</w:t>
                    </w:r>
                  </w:p>
                  <w:p>
                    <w:pPr>
                      <w:spacing w:line="220" w:lineRule="auto"/>
                      <w:ind w:left="340"/>
                      <w:rPr>
                        <w:rFonts w:ascii="宋体" w:eastAsia="宋体" w:hAnsi="宋体" w:cs="宋体"/>
                        <w:sz w:val="26"/>
                        <w:szCs w:val="26"/>
                      </w:rPr>
                    </w:pPr>
                    <w:r>
                      <w:rPr>
                        <w:rFonts w:ascii="宋体" w:eastAsia="宋体" w:hAnsi="宋体" w:cs="宋体"/>
                        <w:spacing w:val="-33"/>
                        <w:sz w:val="26"/>
                        <w:szCs w:val="26"/>
                      </w:rPr>
                      <w:t>电解液↑</w:t>
                    </w:r>
                  </w:p>
                  <w:p>
                    <w:pPr>
                      <w:spacing w:before="7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7"/>
                        <w:szCs w:val="17"/>
                      </w:rPr>
                      <w:t>OH~</w:t>
                    </w:r>
                  </w:p>
                </w:txbxContent>
              </v:textbox>
            </v:shape>
            <v:shape id="文本框 5" o:spid="_x0000_s1038" type="#_x0000_t202" style="width:754;height:342;left:2779;position:absolute;top:1867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jc w:val="right"/>
                      <w:rPr>
                        <w:rFonts w:ascii="Times New Roman" w:eastAsia="Times New Roman" w:hAnsi="Times New Roman" w:cs="Times New Roman"/>
                        <w:sz w:val="33"/>
                        <w:szCs w:val="3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68"/>
                        <w:sz w:val="33"/>
                        <w:szCs w:val="33"/>
                      </w:rPr>
                      <w:t>N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68"/>
                        <w:sz w:val="33"/>
                        <w:szCs w:val="33"/>
                      </w:rPr>
                      <w:t>i(OH)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w w:val="68"/>
                        <w:sz w:val="33"/>
                        <w:szCs w:val="33"/>
                      </w:rPr>
                      <w:t>₂</w:t>
                    </w:r>
                  </w:p>
                </w:txbxContent>
              </v:textbox>
            </v:shape>
            <v:shape id="文本框 6" o:spid="_x0000_s1039" type="#_x0000_t202" style="width:437;height:186;left:249;position:absolute;top:2024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MH₄</w:t>
                    </w:r>
                  </w:p>
                </w:txbxContent>
              </v:textbox>
            </v:shape>
            <v:shape id="文本框 7" o:spid="_x0000_s1040" type="#_x0000_t202" style="width:215;height:250;left:149;position:absolute;top:581" filled="f" stroked="f">
              <o:lock v:ext="edit" aspectratio="f"/>
              <v:textbox inset="0,0,0,0">
                <w:txbxContent>
                  <w:p>
                    <w:pPr>
                      <w:spacing w:before="20" w:line="222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6"/>
                        <w:sz w:val="21"/>
                        <w:szCs w:val="21"/>
                      </w:rPr>
                      <w:t>甲</w:t>
                    </w:r>
                  </w:p>
                </w:txbxContent>
              </v:textbox>
            </v:shape>
            <v:shape id="文本框 8" o:spid="_x0000_s1041" type="#_x0000_t202" style="width:352;height:153;left:2079;position:absolute;top:208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6"/>
                        <w:szCs w:val="16"/>
                      </w:rPr>
                      <w:t>OH~</w:t>
                    </w:r>
                  </w:p>
                </w:txbxContent>
              </v:textbox>
            </v:shape>
            <v:shape id="文本框 9" o:spid="_x0000_s1042" type="#_x0000_t202" style="width:146;height:141;left:339;position:absolute;top:1038" filled="f" stroked="f">
              <o:lock v:ext="edit" aspectratio="f"/>
              <v:textbox inset="0,0,0,0">
                <w:txbxContent>
                  <w:p>
                    <w:pPr>
                      <w:spacing w:before="19" w:line="196" w:lineRule="auto"/>
                      <w:ind w:left="20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sz w:val="14"/>
                        <w:szCs w:val="14"/>
                      </w:rPr>
                      <w:t>M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249" w:lineRule="auto"/>
      </w:pPr>
    </w:p>
    <w:p>
      <w:pPr>
        <w:pStyle w:val="BodyText"/>
        <w:spacing w:before="68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放电时甲为负极，充电时为阳极</w:t>
      </w:r>
    </w:p>
    <w:p>
      <w:pPr>
        <w:pStyle w:val="BodyText"/>
        <w:spacing w:before="220" w:line="219" w:lineRule="auto"/>
        <w:ind w:left="30"/>
      </w:pPr>
      <w:r>
        <w:rPr>
          <w:rFonts w:ascii="Times New Roman" w:eastAsia="Times New Roman" w:hAnsi="Times New Roman" w:cs="Times New Roman"/>
          <w:spacing w:val="-6"/>
        </w:rPr>
        <w:t>B.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-6"/>
        </w:rPr>
        <w:t xml:space="preserve">电池充电时， </w:t>
      </w:r>
      <w:r>
        <w:rPr>
          <w:rFonts w:ascii="Times New Roman" w:eastAsia="Times New Roman" w:hAnsi="Times New Roman" w:cs="Times New Roman"/>
          <w:spacing w:val="-6"/>
        </w:rPr>
        <w:t>OH~</w:t>
      </w:r>
      <w:r>
        <w:rPr>
          <w:spacing w:val="-6"/>
        </w:rPr>
        <w:t>由甲侧向乙侧移动</w:t>
      </w:r>
    </w:p>
    <w:p>
      <w:pPr>
        <w:pStyle w:val="BodyText"/>
        <w:spacing w:before="230" w:line="470" w:lineRule="exact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  <w:position w:val="20"/>
        </w:rPr>
        <w:t>C.</w:t>
      </w:r>
      <w:r>
        <w:rPr>
          <w:rFonts w:ascii="Times New Roman" w:eastAsia="Times New Roman" w:hAnsi="Times New Roman" w:cs="Times New Roman"/>
          <w:spacing w:val="28"/>
          <w:w w:val="101"/>
          <w:position w:val="20"/>
        </w:rPr>
        <w:t xml:space="preserve">  </w:t>
      </w:r>
      <w:r>
        <w:rPr>
          <w:spacing w:val="-5"/>
          <w:position w:val="20"/>
        </w:rPr>
        <w:t>放电时负极的电极反应式为：</w:t>
      </w:r>
      <w:r>
        <w:rPr>
          <w:rFonts w:ascii="Times New Roman" w:eastAsia="Times New Roman" w:hAnsi="Times New Roman" w:cs="Times New Roman"/>
          <w:spacing w:val="-5"/>
          <w:position w:val="20"/>
        </w:rPr>
        <w:t>MHo—ne~=M+nH*</w:t>
      </w:r>
    </w:p>
    <w:p>
      <w:pPr>
        <w:pStyle w:val="BodyText"/>
        <w:spacing w:line="219" w:lineRule="auto"/>
        <w:ind w:left="40"/>
      </w:pPr>
      <w:r>
        <w:rPr>
          <w:rFonts w:ascii="Times New Roman" w:eastAsia="Times New Roman" w:hAnsi="Times New Roman" w:cs="Times New Roman"/>
          <w:spacing w:val="1"/>
        </w:rPr>
        <w:t xml:space="preserve">D.  </w:t>
      </w:r>
      <w:r>
        <w:rPr>
          <w:spacing w:val="1"/>
        </w:rPr>
        <w:t>汽车下坡时发生图中实线所示的过程</w:t>
      </w:r>
    </w:p>
    <w:p>
      <w:pPr>
        <w:pStyle w:val="BodyText"/>
        <w:spacing w:before="221" w:line="220" w:lineRule="auto"/>
        <w:ind w:left="40"/>
      </w:pPr>
      <w:r>
        <w:rPr>
          <w:spacing w:val="-2"/>
        </w:rPr>
        <w:t>16、下列有关化学用语或表达正确的是</w:t>
      </w:r>
    </w:p>
    <w:p>
      <w:pPr>
        <w:pStyle w:val="BodyText"/>
        <w:spacing w:before="219" w:line="451" w:lineRule="exact"/>
        <w:ind w:left="40"/>
      </w:pPr>
      <w:r>
        <w:rPr>
          <w:rFonts w:ascii="Times New Roman" w:eastAsia="Times New Roman" w:hAnsi="Times New Roman" w:cs="Times New Roman"/>
          <w:spacing w:val="3"/>
          <w:position w:val="18"/>
        </w:rPr>
        <w:t>A.</w:t>
      </w:r>
      <w:r>
        <w:rPr>
          <w:rFonts w:ascii="Times New Roman" w:eastAsia="Times New Roman" w:hAnsi="Times New Roman" w:cs="Times New Roman"/>
          <w:spacing w:val="46"/>
          <w:position w:val="18"/>
        </w:rPr>
        <w:t xml:space="preserve"> </w:t>
      </w:r>
      <w:r>
        <w:rPr>
          <w:spacing w:val="3"/>
          <w:position w:val="18"/>
        </w:rPr>
        <w:t>三硝酸纤维素脂</w:t>
      </w:r>
    </w:p>
    <w:p>
      <w:pPr>
        <w:pStyle w:val="BodyText"/>
        <w:spacing w:before="1" w:line="220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2"/>
        </w:rPr>
        <w:t>硬酯酸钠</w:t>
      </w:r>
    </w:p>
    <w:p>
      <w:pPr>
        <w:spacing w:line="277" w:lineRule="auto"/>
      </w:pPr>
    </w:p>
    <w:p>
      <w:pPr>
        <w:spacing w:line="277" w:lineRule="auto"/>
      </w:pPr>
    </w:p>
    <w:p>
      <w:pPr>
        <w:pStyle w:val="BodyText"/>
        <w:spacing w:before="69" w:line="219" w:lineRule="auto"/>
        <w:ind w:left="40"/>
      </w:pPr>
      <w:r>
        <w:rPr>
          <w:rFonts w:ascii="Times New Roman" w:eastAsia="Times New Roman" w:hAnsi="Times New Roman" w:cs="Times New Roman"/>
          <w:spacing w:val="-4"/>
        </w:rPr>
        <w:t>C.</w:t>
      </w:r>
      <w:r>
        <w:rPr>
          <w:rFonts w:ascii="Times New Roman" w:eastAsia="Times New Roman" w:hAnsi="Times New Roman" w:cs="Times New Roman"/>
          <w:spacing w:val="12"/>
        </w:rPr>
        <w:t xml:space="preserve">  </w:t>
      </w:r>
      <w:r>
        <w:rPr>
          <w:spacing w:val="-4"/>
        </w:rPr>
        <w:t>硝酸苯的结构简式：</w:t>
      </w:r>
    </w:p>
    <w:p>
      <w:pPr>
        <w:spacing w:line="309" w:lineRule="auto"/>
      </w:pPr>
    </w:p>
    <w:p>
      <w:pPr>
        <w:spacing w:line="309" w:lineRule="auto"/>
      </w:pPr>
    </w:p>
    <w:p>
      <w:pPr>
        <w:spacing w:line="310" w:lineRule="auto"/>
      </w:pPr>
    </w:p>
    <w:p>
      <w:pPr>
        <w:pStyle w:val="BodyText"/>
        <w:spacing w:before="69" w:line="219" w:lineRule="auto"/>
        <w:ind w:left="30"/>
      </w:pPr>
      <w:r>
        <w:rPr>
          <w:spacing w:val="-3"/>
        </w:rPr>
        <w:t>D.NaCl  晶体模型：</w:t>
      </w:r>
    </w:p>
    <w:p>
      <w:pPr>
        <w:spacing w:line="458" w:lineRule="auto"/>
      </w:pPr>
    </w:p>
    <w:p>
      <w:pPr>
        <w:pStyle w:val="BodyText"/>
        <w:spacing w:before="68" w:line="219" w:lineRule="auto"/>
        <w:ind w:left="20"/>
      </w:pPr>
      <w:r>
        <w:rPr>
          <w:spacing w:val="15"/>
        </w:rPr>
        <w:t>二、非选择题(本题包括5小题)</w:t>
      </w:r>
    </w:p>
    <w:p>
      <w:pPr>
        <w:spacing w:before="94" w:line="390" w:lineRule="exact"/>
        <w:ind w:firstLine="30"/>
      </w:pPr>
      <w:r>
        <w:rPr>
          <w:position w:val="-7"/>
        </w:rPr>
        <w:pict>
          <v:shape id="IM 22" o:spid="_x0000_i1043" type="#_x0000_t75" style="width:351.98pt;height:19.49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before="279" w:line="219" w:lineRule="auto"/>
        <w:ind w:left="20"/>
      </w:pPr>
      <w:r>
        <w:rPr>
          <w:spacing w:val="2"/>
        </w:rPr>
        <w:t>烃基烯基醚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spacing w:val="2"/>
        </w:rPr>
        <w:t>的分子式为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2"/>
        </w:rPr>
        <w:t>₂H₁₆O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2"/>
        </w:rPr>
        <w:t>。与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spacing w:val="2"/>
        </w:rPr>
        <w:t>相关的反</w:t>
      </w:r>
      <w:r>
        <w:rPr>
          <w:spacing w:val="1"/>
        </w:rPr>
        <w:t>应如下：</w:t>
      </w:r>
    </w:p>
    <w:p>
      <w:pPr>
        <w:spacing w:before="122" w:line="1510" w:lineRule="exact"/>
        <w:ind w:firstLine="330"/>
      </w:pPr>
      <w:r>
        <w:rPr>
          <w:position w:val="-30"/>
        </w:rPr>
        <w:pict>
          <v:group id="组合 10" o:spid="_x0000_i1044" style="width:326.05pt;height:75.55pt;mso-position-horizontal-relative:char;mso-position-vertical-relative:line" coordorigin="0,0" coordsize="6520,1511">
            <v:shape id="图片 11" o:spid="_x0000_s1045" type="#_x0000_t75" style="width:6520;height:1511;position:absolute" filled="f" stroked="f">
              <v:imagedata r:id="rId18" o:title=""/>
              <v:path o:extrusionok="f"/>
              <o:lock v:ext="edit" aspectratio="t"/>
            </v:shape>
            <v:shape id="文本框 12" o:spid="_x0000_s1046" type="#_x0000_t202" style="width:4683;height:1253;left:1849;position:absolute;top:127" filled="f" stroked="f">
              <o:lock v:ext="edit" aspectratio="f"/>
              <v:textbox inset="0,0,0,0">
                <w:txbxContent>
                  <w:p>
                    <w:pPr>
                      <w:spacing w:before="20" w:line="173" w:lineRule="auto"/>
                      <w:ind w:left="227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21"/>
                        <w:szCs w:val="21"/>
                      </w:rPr>
                      <w:t>Ag(NH₃)zOH</w:t>
                    </w:r>
                  </w:p>
                  <w:p>
                    <w:pPr>
                      <w:spacing w:line="179" w:lineRule="auto"/>
                      <w:ind w:left="1909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21"/>
                        <w:szCs w:val="21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1"/>
                        <w:szCs w:val="21"/>
                      </w:rPr>
                      <w:t xml:space="preserve">                                  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 xml:space="preserve">   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8"/>
                        <w:szCs w:val="18"/>
                      </w:rPr>
                      <w:t>D</w:t>
                    </w:r>
                  </w:p>
                  <w:p>
                    <w:pPr>
                      <w:spacing w:before="105" w:line="192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(M₁=60)</w:t>
                    </w:r>
                  </w:p>
                  <w:p>
                    <w:pPr>
                      <w:spacing w:before="137" w:line="192" w:lineRule="auto"/>
                      <w:jc w:val="right"/>
                      <w:rPr>
                        <w:rFonts w:ascii="Times New Roman" w:eastAsia="Times New Roman" w:hAnsi="Times New Roman" w:cs="Times New Roman"/>
                        <w:sz w:val="46"/>
                        <w:szCs w:val="4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3"/>
                        <w:position w:val="-3"/>
                        <w:sz w:val="17"/>
                        <w:szCs w:val="17"/>
                      </w:rPr>
                      <w:t>F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position w:val="-3"/>
                        <w:sz w:val="17"/>
                        <w:szCs w:val="17"/>
                      </w:rPr>
                      <w:t xml:space="preserve">  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22"/>
                        <w:w w:val="77"/>
                        <w:sz w:val="46"/>
                        <w:szCs w:val="46"/>
                      </w:rPr>
                      <w:t>(H</w:t>
                    </w:r>
                    <w:r>
                      <w:rPr>
                        <w:rFonts w:ascii="Times New Roman" w:eastAsia="Times New Roman" w:hAnsi="Times New Roman" w:cs="Times New Roman"/>
                        <w:spacing w:val="-21"/>
                        <w:w w:val="77"/>
                        <w:sz w:val="46"/>
                        <w:szCs w:val="46"/>
                      </w:rPr>
                      <w:t>₃C--CH₂CH:OH</w:t>
                    </w:r>
                    <w:r>
                      <w:rPr>
                        <w:rFonts w:ascii="Times New Roman" w:eastAsia="Times New Roman" w:hAnsi="Times New Roman" w:cs="Times New Roman"/>
                        <w:spacing w:val="-19"/>
                        <w:w w:val="77"/>
                        <w:sz w:val="46"/>
                        <w:szCs w:val="46"/>
                      </w:rPr>
                      <w:t>)</w:t>
                    </w:r>
                  </w:p>
                </w:txbxContent>
              </v:textbox>
            </v:shape>
            <v:shape id="文本框 13" o:spid="_x0000_s1047" type="#_x0000_t202" style="width:540;height:222;left:2579;position:absolute;top:137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2"/>
                        <w:sz w:val="21"/>
                        <w:szCs w:val="21"/>
                      </w:rPr>
                      <w:t>O/Cu,</w:t>
                    </w:r>
                  </w:p>
                </w:txbxContent>
              </v:textbox>
            </v:shape>
            <v:shape id="文本框 14" o:spid="_x0000_s1048" type="#_x0000_t202" style="width:612;height:192;left:749;position:absolute;top:588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H₂O/H</w:t>
                    </w:r>
                  </w:p>
                </w:txbxContent>
              </v:textbox>
            </v:shape>
            <v:shape id="文本框 15" o:spid="_x0000_s1049" type="#_x0000_t202" style="width:242;height:248;left:2669;position:absolute;top:1051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31"/>
                        <w:szCs w:val="31"/>
                      </w:rPr>
                      <w:t>B</w:t>
                    </w:r>
                  </w:p>
                </w:txbxContent>
              </v:textbox>
            </v:shape>
            <v:shape id="文本框 16" o:spid="_x0000_s1050" type="#_x0000_t202" style="width:190;height:185;left:300;position:absolute;top:715" filled="f" stroked="f">
              <o:lock v:ext="edit" aspectratio="f"/>
              <v:textbox inset="0,0,0,0">
                <w:txbxContent>
                  <w:p>
                    <w:pPr>
                      <w:spacing w:before="19" w:line="189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A</w:t>
                    </w:r>
                  </w:p>
                </w:txbxContent>
              </v:textbox>
            </v:shape>
            <v:shape id="文本框 17" o:spid="_x0000_s1051" type="#_x0000_t202" style="width:177;height:182;left:2150;position:absolute;top:27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B</w:t>
                    </w:r>
                  </w:p>
                </w:txbxContent>
              </v:textbox>
            </v:shape>
            <v:shape id="文本框 18" o:spid="_x0000_s1052" type="#_x0000_t202" style="width:146;height:161;left:2139;position:absolute;top:117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49" w:line="219" w:lineRule="auto"/>
        <w:ind w:left="20"/>
      </w:pPr>
      <w:r>
        <w:rPr>
          <w:spacing w:val="-8"/>
        </w:rPr>
        <w:t>完成下列填空：</w:t>
      </w:r>
    </w:p>
    <w:p>
      <w:pPr>
        <w:pStyle w:val="BodyText"/>
        <w:spacing w:before="219" w:line="219" w:lineRule="auto"/>
        <w:ind w:left="30"/>
      </w:pPr>
      <w:r>
        <w:rPr>
          <w:spacing w:val="-6"/>
        </w:rPr>
        <w:t>43、写</w:t>
      </w:r>
      <w:r>
        <w:rPr>
          <w:spacing w:val="45"/>
        </w:rPr>
        <w:t xml:space="preserve"> </w:t>
      </w:r>
      <w:r>
        <w:rPr>
          <w:spacing w:val="-6"/>
        </w:rPr>
        <w:t xml:space="preserve">出A </w:t>
      </w:r>
      <w:r>
        <w:rPr>
          <w:spacing w:val="-6"/>
          <w:u w:val="single" w:color="auto"/>
        </w:rPr>
        <w:t xml:space="preserve">的结构简式                                </w:t>
      </w:r>
      <w:r>
        <w:rPr>
          <w:spacing w:val="-6"/>
        </w:rPr>
        <w:t>。</w:t>
      </w:r>
    </w:p>
    <w:p>
      <w:pPr>
        <w:pStyle w:val="BodyText"/>
        <w:spacing w:before="222" w:line="399" w:lineRule="auto"/>
        <w:ind w:right="1495" w:firstLine="20"/>
      </w:pPr>
      <w:r>
        <w:rPr>
          <w:spacing w:val="10"/>
        </w:rPr>
        <w:t>44、写出</w:t>
      </w:r>
      <w:r>
        <w:rPr>
          <w:rFonts w:ascii="Times New Roman" w:eastAsia="Times New Roman" w:hAnsi="Times New Roman" w:cs="Times New Roman"/>
          <w:spacing w:val="10"/>
        </w:rPr>
        <w:t>C→D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0"/>
        </w:rPr>
        <w:t>化学方程</w:t>
      </w:r>
      <w:r>
        <w:rPr>
          <w:spacing w:val="10"/>
          <w:u w:val="single" w:color="auto"/>
        </w:rPr>
        <w:t>式</w:t>
      </w:r>
      <w:r>
        <w:rPr>
          <w:spacing w:val="2"/>
          <w:u w:val="single" w:color="auto"/>
        </w:rPr>
        <w:t xml:space="preserve">                    </w:t>
      </w:r>
      <w:r>
        <w:rPr>
          <w:spacing w:val="1"/>
          <w:u w:val="single" w:color="auto"/>
        </w:rPr>
        <w:t xml:space="preserve">                              </w:t>
      </w:r>
      <w:r>
        <w:rPr>
          <w:spacing w:val="10"/>
          <w:sz w:val="15"/>
          <w:szCs w:val="15"/>
        </w:rPr>
        <w:t>。</w:t>
      </w:r>
      <w:r>
        <w:rPr>
          <w:spacing w:val="1"/>
          <w:sz w:val="15"/>
          <w:szCs w:val="15"/>
        </w:rPr>
        <w:t xml:space="preserve"> </w:t>
      </w:r>
      <w:r>
        <w:rPr>
          <w:spacing w:val="-1"/>
        </w:rPr>
        <w:t>45、</w:t>
      </w:r>
      <w:r>
        <w:rPr>
          <w:spacing w:val="-29"/>
        </w:rPr>
        <w:t xml:space="preserve"> </w:t>
      </w:r>
      <w:r>
        <w:rPr>
          <w:spacing w:val="-1"/>
        </w:rPr>
        <w:t>写出一种满足下列条件的</w:t>
      </w:r>
      <w:r>
        <w:rPr>
          <w:spacing w:val="-6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spacing w:val="-1"/>
        </w:rPr>
        <w:t>的同分异构体的结构简式</w:t>
      </w:r>
      <w:r>
        <w:rPr>
          <w:spacing w:val="-1"/>
          <w:u w:val="single" w:color="auto"/>
        </w:rPr>
        <w:t xml:space="preserve">                        </w:t>
      </w:r>
      <w:r>
        <w:rPr>
          <w:spacing w:val="-1"/>
          <w:position w:val="2"/>
        </w:rPr>
        <w:t>_。</w:t>
      </w:r>
    </w:p>
    <w:p>
      <w:pPr>
        <w:pStyle w:val="BodyText"/>
        <w:spacing w:line="217" w:lineRule="auto"/>
        <w:ind w:left="20"/>
      </w:pPr>
      <w:r>
        <w:rPr>
          <w:spacing w:val="-2"/>
        </w:rPr>
        <w:t>①能与</w:t>
      </w:r>
      <w:r>
        <w:rPr>
          <w:rFonts w:ascii="Times New Roman" w:eastAsia="Times New Roman" w:hAnsi="Times New Roman" w:cs="Times New Roman"/>
          <w:spacing w:val="-2"/>
        </w:rPr>
        <w:t>FeCl₃</w:t>
      </w:r>
      <w:r>
        <w:rPr>
          <w:rFonts w:ascii="Times New Roman" w:eastAsia="Times New Roman" w:hAnsi="Times New Roman" w:cs="Times New Roman"/>
          <w:spacing w:val="45"/>
          <w:w w:val="101"/>
        </w:rPr>
        <w:t xml:space="preserve"> </w:t>
      </w:r>
      <w:r>
        <w:rPr>
          <w:spacing w:val="-2"/>
        </w:rPr>
        <w:t>溶液发生显色反应；</w:t>
      </w:r>
    </w:p>
    <w:p>
      <w:pPr>
        <w:pStyle w:val="BodyText"/>
        <w:spacing w:before="223" w:line="217" w:lineRule="auto"/>
        <w:ind w:left="10"/>
      </w:pPr>
      <w:r>
        <w:rPr>
          <w:spacing w:val="2"/>
        </w:rPr>
        <w:t>②光照时与氯气反应所得的一氯取代产物不能发生消除反应；</w:t>
      </w:r>
    </w:p>
    <w:p>
      <w:pPr>
        <w:spacing w:line="217" w:lineRule="auto"/>
        <w:sectPr>
          <w:headerReference w:type="default" r:id="rId19"/>
          <w:pgSz w:w="11910" w:h="16840"/>
          <w:pgMar w:top="400" w:right="1786" w:bottom="0" w:left="550" w:header="0" w:footer="0" w:gutter="0"/>
          <w:pgNumType w:start="5"/>
          <w:cols w:space="708"/>
        </w:sectPr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17" w:lineRule="auto"/>
        <w:ind w:left="125"/>
      </w:pPr>
      <w:r>
        <w:rPr>
          <w:spacing w:val="4"/>
        </w:rPr>
        <w:t>③分子中有4种不同化学环境的氢原子。</w:t>
      </w:r>
    </w:p>
    <w:p>
      <w:pPr>
        <w:pStyle w:val="BodyText"/>
        <w:spacing w:before="126"/>
        <w:ind w:left="135"/>
      </w:pPr>
      <w:r>
        <w:rPr>
          <w:spacing w:val="4"/>
        </w:rPr>
        <w:t>46、设计一条由</w:t>
      </w:r>
      <w:r>
        <w:rPr>
          <w:rFonts w:ascii="Times New Roman" w:eastAsia="Times New Roman" w:hAnsi="Times New Roman" w:cs="Times New Roman"/>
          <w:spacing w:val="4"/>
        </w:rPr>
        <w:t xml:space="preserve">E </w:t>
      </w:r>
      <w:r>
        <w:rPr>
          <w:spacing w:val="4"/>
        </w:rPr>
        <w:t>合成对甲基苯乙炔</w:t>
      </w:r>
      <w:r>
        <w:rPr>
          <w:spacing w:val="-29"/>
        </w:rPr>
        <w:t xml:space="preserve"> </w:t>
      </w:r>
      <w:r>
        <w:rPr>
          <w:position w:val="-16"/>
        </w:rPr>
        <w:pict>
          <v:shape id="IM 24" o:spid="_x0000_i1053" type="#_x0000_t75" style="width:186.95pt;height:26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p>
      <w:pPr>
        <w:pStyle w:val="BodyText"/>
        <w:spacing w:before="207" w:line="219" w:lineRule="auto"/>
        <w:ind w:left="235"/>
      </w:pPr>
      <w:r>
        <w:rPr>
          <w:spacing w:val="-7"/>
        </w:rPr>
        <w:t>(无机试剂任选)。合成路线流程图示例如下：</w:t>
      </w:r>
      <w:r>
        <w:rPr>
          <w:spacing w:val="50"/>
        </w:rPr>
        <w:t xml:space="preserve"> </w:t>
      </w:r>
      <w:r>
        <w:rPr>
          <w:u w:val="single" w:color="auto"/>
        </w:rPr>
        <w:t xml:space="preserve">                          </w:t>
      </w:r>
    </w:p>
    <w:p>
      <w:pPr>
        <w:spacing w:before="153" w:line="490" w:lineRule="exact"/>
        <w:ind w:firstLine="135"/>
      </w:pPr>
      <w:r>
        <w:rPr>
          <w:position w:val="-9"/>
        </w:rPr>
        <w:pict>
          <v:shape id="IM 26" o:spid="_x0000_i1054" type="#_x0000_t75" style="width:279.45pt;height:24.44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pStyle w:val="BodyText"/>
        <w:spacing w:before="197" w:line="219" w:lineRule="auto"/>
        <w:ind w:left="145"/>
      </w:pPr>
      <w:r>
        <w:rPr>
          <w:rFonts w:ascii="Times New Roman" w:eastAsia="Times New Roman" w:hAnsi="Times New Roman" w:cs="Times New Roman"/>
        </w:rPr>
        <w:t>18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A</w:t>
      </w:r>
      <w:r>
        <w:t>是一种烃，可以通过下列路线合成有机产品</w:t>
      </w:r>
      <w:r>
        <w:rPr>
          <w:rFonts w:ascii="Times New Roman" w:eastAsia="Times New Roman" w:hAnsi="Times New Roman" w:cs="Times New Roman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Z</w:t>
      </w:r>
      <w:r>
        <w:t>。</w:t>
      </w:r>
    </w:p>
    <w:p>
      <w:pPr>
        <w:spacing w:before="184" w:line="3800" w:lineRule="exact"/>
        <w:ind w:firstLine="135"/>
      </w:pPr>
      <w:r>
        <w:rPr>
          <w:position w:val="-76"/>
        </w:rPr>
        <w:pict>
          <v:shape id="IM 28" o:spid="_x0000_i1055" type="#_x0000_t75" style="width:375.96pt;height:190.02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spacing w:before="68"/>
      </w:pPr>
    </w:p>
    <w:p>
      <w:pPr>
        <w:sectPr>
          <w:headerReference w:type="default" r:id="rId23"/>
          <w:pgSz w:w="11910" w:h="16840"/>
          <w:pgMar w:top="400" w:right="1786" w:bottom="0" w:left="434" w:header="0" w:footer="0" w:gutter="0"/>
          <w:pgNumType w:start="6"/>
          <w:cols w:space="708"/>
        </w:sectPr>
      </w:pPr>
    </w:p>
    <w:p>
      <w:pPr>
        <w:spacing w:line="301" w:lineRule="auto"/>
      </w:pPr>
    </w:p>
    <w:p>
      <w:pPr>
        <w:pStyle w:val="BodyText"/>
        <w:spacing w:before="69" w:line="221" w:lineRule="auto"/>
        <w:jc w:val="right"/>
      </w:pPr>
      <w:r>
        <w:rPr>
          <w:spacing w:val="-19"/>
        </w:rPr>
        <w:t>已知：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039" w:lineRule="exact"/>
      </w:pPr>
      <w:r>
        <w:rPr>
          <w:position w:val="-20"/>
        </w:rPr>
        <w:pict>
          <v:shape id="IM 30" o:spid="_x0000_i1056" type="#_x0000_t75" style="width:149pt;height:51.91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83" w:lineRule="auto"/>
      </w:pPr>
    </w:p>
    <w:p>
      <w:pPr>
        <w:pStyle w:val="BodyText"/>
        <w:spacing w:before="69" w:line="212" w:lineRule="auto"/>
      </w:pPr>
      <w:r>
        <w:rPr>
          <w:rFonts w:ascii="Times New Roman" w:eastAsia="Times New Roman" w:hAnsi="Times New Roman" w:cs="Times New Roman"/>
          <w:spacing w:val="1"/>
        </w:rPr>
        <w:t>(R</w:t>
      </w:r>
      <w:r>
        <w:rPr>
          <w:rFonts w:ascii="Times New Roman" w:eastAsia="Times New Roman" w:hAnsi="Times New Roman" w:cs="Times New Roman"/>
          <w:spacing w:val="31"/>
          <w:w w:val="101"/>
        </w:rPr>
        <w:t xml:space="preserve"> </w:t>
      </w:r>
      <w:r>
        <w:rPr>
          <w:spacing w:val="1"/>
        </w:rPr>
        <w:t>或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R’</w:t>
      </w:r>
      <w:r>
        <w:rPr>
          <w:spacing w:val="1"/>
        </w:rPr>
        <w:t>可以是烃基或氢原子)</w:t>
      </w:r>
    </w:p>
    <w:p>
      <w:pPr>
        <w:spacing w:line="212" w:lineRule="auto"/>
        <w:sectPr>
          <w:headerReference w:type="default" r:id="rId25"/>
          <w:type w:val="continuous"/>
          <w:pgSz w:w="11910" w:h="16840"/>
          <w:pgMar w:top="400" w:right="1786" w:bottom="0" w:left="434" w:header="0" w:footer="0" w:gutter="0"/>
          <w:pgNumType w:start="7"/>
          <w:cols w:num="3" w:space="94" w:equalWidth="0">
            <w:col w:w="721" w:space="94"/>
            <w:col w:w="3081" w:space="100"/>
            <w:col w:w="5694" w:space="0"/>
          </w:cols>
        </w:sectPr>
      </w:pPr>
    </w:p>
    <w:p>
      <w:pPr>
        <w:pStyle w:val="BodyText"/>
        <w:spacing w:before="186" w:line="217" w:lineRule="auto"/>
        <w:ind w:left="175"/>
      </w:pPr>
      <w:r>
        <w:rPr>
          <w:spacing w:val="2"/>
        </w:rPr>
        <w:t>Ⅱ.反应①、②、⑤的原子利用率都为100%。</w:t>
      </w:r>
    </w:p>
    <w:p>
      <w:pPr>
        <w:pStyle w:val="BodyText"/>
        <w:spacing w:before="236" w:line="219" w:lineRule="auto"/>
        <w:ind w:left="135"/>
      </w:pPr>
      <w:r>
        <w:rPr>
          <w:spacing w:val="-8"/>
        </w:rPr>
        <w:t>完成下列填空：</w:t>
      </w:r>
    </w:p>
    <w:p>
      <w:pPr>
        <w:pStyle w:val="BodyText"/>
        <w:spacing w:before="177" w:line="226" w:lineRule="auto"/>
        <w:ind w:left="215"/>
      </w:pPr>
      <w:r>
        <w:rPr>
          <w:rFonts w:ascii="Times New Roman" w:eastAsia="Times New Roman" w:hAnsi="Times New Roman" w:cs="Times New Roman"/>
          <w:spacing w:val="1"/>
          <w:position w:val="2"/>
        </w:rPr>
        <w:t xml:space="preserve">(1)B    </w:t>
      </w:r>
      <w:r>
        <w:rPr>
          <w:spacing w:val="1"/>
          <w:position w:val="2"/>
        </w:rPr>
        <w:t>的名称</w:t>
      </w:r>
      <w:r>
        <w:rPr>
          <w:spacing w:val="1"/>
          <w:position w:val="2"/>
          <w:u w:val="single" w:color="auto"/>
        </w:rPr>
        <w:t>为</w:t>
      </w:r>
      <w:r>
        <w:rPr>
          <w:spacing w:val="12"/>
          <w:position w:val="2"/>
          <w:u w:val="single" w:color="auto"/>
        </w:rPr>
        <w:t xml:space="preserve">     </w:t>
      </w:r>
      <w:r>
        <w:rPr>
          <w:spacing w:val="1"/>
        </w:rPr>
        <w:t>;反应③的试剂和条件为</w:t>
      </w:r>
      <w:r>
        <w:rPr>
          <w:spacing w:val="15"/>
          <w:u w:val="single" w:color="auto"/>
        </w:rPr>
        <w:t xml:space="preserve">     </w:t>
      </w:r>
      <w:r>
        <w:rPr>
          <w:spacing w:val="57"/>
        </w:rPr>
        <w:t xml:space="preserve"> </w:t>
      </w:r>
      <w:r>
        <w:rPr>
          <w:spacing w:val="1"/>
        </w:rPr>
        <w:t>反应④的反应类</w:t>
      </w:r>
      <w:r>
        <w:rPr>
          <w:spacing w:val="1"/>
          <w:u w:val="single" w:color="auto"/>
        </w:rPr>
        <w:t xml:space="preserve">型是     </w:t>
      </w:r>
    </w:p>
    <w:p>
      <w:pPr>
        <w:pStyle w:val="BodyText"/>
        <w:spacing w:before="188"/>
        <w:ind w:left="255"/>
      </w:pPr>
      <w:r>
        <w:rPr>
          <w:spacing w:val="10"/>
        </w:rPr>
        <w:t>(2)关于有机产品</w:t>
      </w:r>
      <w:r>
        <w:rPr>
          <w:rFonts w:ascii="Times New Roman" w:eastAsia="Times New Roman" w:hAnsi="Times New Roman" w:cs="Times New Roman"/>
          <w:spacing w:val="10"/>
        </w:rPr>
        <w:t xml:space="preserve">Y  </w:t>
      </w:r>
      <w:r>
        <w:rPr>
          <w:position w:val="-50"/>
        </w:rPr>
        <w:pict>
          <v:shape id="IM 32" o:spid="_x0000_i1057" type="#_x0000_t75" style="width:107.44pt;height:63.49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  <w:r>
        <w:rPr>
          <w:spacing w:val="10"/>
        </w:rPr>
        <w:t>)的说法正确的</w:t>
      </w:r>
      <w:r>
        <w:rPr>
          <w:spacing w:val="10"/>
          <w:u w:val="single" w:color="auto"/>
        </w:rPr>
        <w:t xml:space="preserve">是     </w:t>
      </w:r>
    </w:p>
    <w:p>
      <w:pPr>
        <w:spacing w:line="247" w:lineRule="auto"/>
      </w:pPr>
    </w:p>
    <w:p>
      <w:pPr>
        <w:pStyle w:val="BodyText"/>
        <w:spacing w:before="68" w:line="219" w:lineRule="auto"/>
        <w:ind w:left="145"/>
      </w:pPr>
      <w:r>
        <w:rPr>
          <w:rFonts w:ascii="Times New Roman" w:eastAsia="Times New Roman" w:hAnsi="Times New Roman" w:cs="Times New Roman"/>
          <w:spacing w:val="1"/>
        </w:rPr>
        <w:t>A.Y</w:t>
      </w:r>
      <w:r>
        <w:rPr>
          <w:rFonts w:ascii="Times New Roman" w:eastAsia="Times New Roman" w:hAnsi="Times New Roman" w:cs="Times New Roman"/>
          <w:spacing w:val="30"/>
          <w:w w:val="101"/>
        </w:rPr>
        <w:t xml:space="preserve">  </w:t>
      </w:r>
      <w:r>
        <w:rPr>
          <w:spacing w:val="1"/>
        </w:rPr>
        <w:t>遇氯化铁溶液会发生显色反应</w:t>
      </w:r>
    </w:p>
    <w:p>
      <w:pPr>
        <w:pStyle w:val="BodyText"/>
        <w:spacing w:before="232" w:line="470" w:lineRule="exact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6"/>
          <w:position w:val="20"/>
        </w:rPr>
        <w:t>B.1</w:t>
      </w:r>
      <w:r>
        <w:rPr>
          <w:rFonts w:ascii="Times New Roman" w:eastAsia="Times New Roman" w:hAnsi="Times New Roman" w:cs="Times New Roman"/>
          <w:position w:val="20"/>
        </w:rPr>
        <w:t>molY</w:t>
      </w:r>
      <w:r>
        <w:rPr>
          <w:rFonts w:ascii="Times New Roman" w:eastAsia="Times New Roman" w:hAnsi="Times New Roman" w:cs="Times New Roman"/>
          <w:spacing w:val="6"/>
          <w:position w:val="20"/>
        </w:rPr>
        <w:t xml:space="preserve">   </w:t>
      </w:r>
      <w:r>
        <w:rPr>
          <w:spacing w:val="6"/>
          <w:position w:val="20"/>
        </w:rPr>
        <w:t>与</w:t>
      </w:r>
      <w:r>
        <w:rPr>
          <w:spacing w:val="-23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position w:val="20"/>
        </w:rPr>
        <w:t>H₂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6"/>
          <w:position w:val="20"/>
        </w:rPr>
        <w:t>、浓溴水中的</w:t>
      </w:r>
      <w:r>
        <w:rPr>
          <w:rFonts w:ascii="Times New Roman" w:eastAsia="Times New Roman" w:hAnsi="Times New Roman" w:cs="Times New Roman"/>
          <w:position w:val="20"/>
        </w:rPr>
        <w:t>Br</w:t>
      </w:r>
      <w:r>
        <w:rPr>
          <w:rFonts w:ascii="Times New Roman" w:eastAsia="Times New Roman" w:hAnsi="Times New Roman" w:cs="Times New Roman"/>
          <w:spacing w:val="6"/>
          <w:position w:val="20"/>
        </w:rPr>
        <w:t>₂</w:t>
      </w:r>
      <w:r>
        <w:rPr>
          <w:rFonts w:ascii="Times New Roman" w:eastAsia="Times New Roman" w:hAnsi="Times New Roman" w:cs="Times New Roman"/>
          <w:spacing w:val="19"/>
          <w:position w:val="20"/>
        </w:rPr>
        <w:t xml:space="preserve"> </w:t>
      </w:r>
      <w:r>
        <w:rPr>
          <w:spacing w:val="6"/>
          <w:position w:val="20"/>
        </w:rPr>
        <w:t>反应，最多消耗分别为4</w:t>
      </w:r>
      <w:r>
        <w:rPr>
          <w:rFonts w:ascii="Times New Roman" w:eastAsia="Times New Roman" w:hAnsi="Times New Roman" w:cs="Times New Roman"/>
          <w:position w:val="20"/>
        </w:rPr>
        <w:t>mol</w:t>
      </w:r>
      <w:r>
        <w:rPr>
          <w:rFonts w:ascii="Times New Roman" w:eastAsia="Times New Roman" w:hAnsi="Times New Roman" w:cs="Times New Roman"/>
          <w:spacing w:val="6"/>
          <w:position w:val="20"/>
        </w:rPr>
        <w:t xml:space="preserve"> </w:t>
      </w:r>
      <w:r>
        <w:rPr>
          <w:spacing w:val="6"/>
          <w:position w:val="20"/>
        </w:rPr>
        <w:t xml:space="preserve">和2 </w:t>
      </w:r>
      <w:r>
        <w:rPr>
          <w:rFonts w:ascii="Times New Roman" w:eastAsia="Times New Roman" w:hAnsi="Times New Roman" w:cs="Times New Roman"/>
          <w:position w:val="20"/>
        </w:rPr>
        <w:t>mol</w:t>
      </w:r>
    </w:p>
    <w:p>
      <w:pPr>
        <w:pStyle w:val="BodyText"/>
        <w:spacing w:before="1" w:line="218" w:lineRule="auto"/>
        <w:ind w:left="135"/>
      </w:pPr>
      <w:r>
        <w:rPr>
          <w:rFonts w:ascii="Times New Roman" w:eastAsia="Times New Roman" w:hAnsi="Times New Roman" w:cs="Times New Roman"/>
          <w:spacing w:val="6"/>
        </w:rPr>
        <w:t>C.1</w:t>
      </w:r>
      <w:r>
        <w:rPr>
          <w:rFonts w:ascii="Times New Roman" w:eastAsia="Times New Roman" w:hAnsi="Times New Roman" w:cs="Times New Roman"/>
        </w:rPr>
        <w:t>molY</w:t>
      </w:r>
      <w:r>
        <w:rPr>
          <w:rFonts w:ascii="Times New Roman" w:eastAsia="Times New Roman" w:hAnsi="Times New Roman" w:cs="Times New Roman"/>
          <w:spacing w:val="6"/>
        </w:rPr>
        <w:t xml:space="preserve">   </w:t>
      </w:r>
      <w:r>
        <w:rPr>
          <w:spacing w:val="6"/>
        </w:rPr>
        <w:t>与氢氧化钠溶液反应时，最多可</w:t>
      </w:r>
      <w:r>
        <w:rPr>
          <w:spacing w:val="5"/>
        </w:rPr>
        <w:t>以消耗3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rPr>
          <w:spacing w:val="5"/>
        </w:rPr>
        <w:t>氢氧化钠</w:t>
      </w:r>
    </w:p>
    <w:p>
      <w:pPr>
        <w:pStyle w:val="BodyText"/>
        <w:spacing w:before="219" w:line="217" w:lineRule="auto"/>
        <w:ind w:left="125"/>
      </w:pPr>
      <w:r>
        <w:rPr>
          <w:rFonts w:ascii="Times New Roman" w:eastAsia="Times New Roman" w:hAnsi="Times New Roman" w:cs="Times New Roman"/>
          <w:spacing w:val="2"/>
        </w:rPr>
        <w:t xml:space="preserve">D.Y   </w:t>
      </w:r>
      <w:r>
        <w:rPr>
          <w:spacing w:val="2"/>
        </w:rPr>
        <w:t>中⑥、⑦、⑧三处-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2"/>
        </w:rPr>
        <w:t>的电离程度由大到小的顺序</w:t>
      </w:r>
      <w:r>
        <w:rPr>
          <w:spacing w:val="1"/>
        </w:rPr>
        <w:t>是⑧&gt;⑥&gt;⑦</w:t>
      </w:r>
    </w:p>
    <w:p>
      <w:pPr>
        <w:pStyle w:val="BodyText"/>
        <w:spacing w:before="225" w:line="219" w:lineRule="auto"/>
        <w:ind w:left="235"/>
        <w:rPr>
          <w:sz w:val="15"/>
          <w:szCs w:val="15"/>
        </w:rPr>
      </w:pPr>
      <w:r>
        <w:rPr>
          <w:spacing w:val="2"/>
        </w:rPr>
        <w:t>(3)写出符合下列条件的</w:t>
      </w:r>
      <w:r>
        <w:rPr>
          <w:spacing w:val="-29"/>
        </w:rPr>
        <w:t xml:space="preserve"> </w:t>
      </w:r>
      <w:r>
        <w:rPr>
          <w:spacing w:val="2"/>
        </w:rPr>
        <w:t>E</w:t>
      </w:r>
      <w:r>
        <w:rPr>
          <w:spacing w:val="-24"/>
        </w:rPr>
        <w:t xml:space="preserve"> </w:t>
      </w:r>
      <w:r>
        <w:rPr>
          <w:spacing w:val="2"/>
        </w:rPr>
        <w:t>的所有同分异构体的结构简式</w:t>
      </w:r>
      <w:r>
        <w:rPr>
          <w:u w:val="single" w:color="auto"/>
        </w:rPr>
        <w:t xml:space="preserve">      </w:t>
      </w:r>
      <w:r>
        <w:rPr>
          <w:spacing w:val="2"/>
          <w:position w:val="2"/>
          <w:sz w:val="15"/>
          <w:szCs w:val="15"/>
        </w:rPr>
        <w:t>_。</w:t>
      </w:r>
    </w:p>
    <w:p>
      <w:pPr>
        <w:pStyle w:val="BodyText"/>
        <w:spacing w:before="221" w:line="471" w:lineRule="exact"/>
        <w:ind w:left="135"/>
      </w:pPr>
      <w:r>
        <w:rPr>
          <w:spacing w:val="-3"/>
          <w:position w:val="20"/>
        </w:rPr>
        <w:t>a.属于酚类化合物，且是苯的对位二元取代物</w:t>
      </w:r>
    </w:p>
    <w:p>
      <w:pPr>
        <w:pStyle w:val="BodyText"/>
        <w:spacing w:line="219" w:lineRule="auto"/>
        <w:ind w:left="145"/>
      </w:pP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spacing w:val="-1"/>
        </w:rPr>
        <w:t>能发生银镜反应和水解反应</w:t>
      </w:r>
    </w:p>
    <w:p>
      <w:pPr>
        <w:pStyle w:val="BodyText"/>
        <w:spacing w:before="220" w:line="184" w:lineRule="auto"/>
        <w:ind w:left="235"/>
      </w:pPr>
      <w:r>
        <w:rPr>
          <w:spacing w:val="6"/>
        </w:rPr>
        <w:t>(4)设计一条以</w:t>
      </w:r>
      <w:r>
        <w:rPr>
          <w:spacing w:val="-44"/>
        </w:rPr>
        <w:t xml:space="preserve"> 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6"/>
        </w:rPr>
        <w:t>₃</w:t>
      </w:r>
      <w:r>
        <w:rPr>
          <w:rFonts w:ascii="Times New Roman" w:eastAsia="Times New Roman" w:hAnsi="Times New Roman" w:cs="Times New Roman"/>
        </w:rPr>
        <w:t>CHO</w:t>
      </w:r>
      <w:r>
        <w:rPr>
          <w:rFonts w:ascii="Times New Roman" w:eastAsia="Times New Roman" w:hAnsi="Times New Roman" w:cs="Times New Roman"/>
          <w:spacing w:val="6"/>
        </w:rPr>
        <w:t xml:space="preserve">  </w:t>
      </w:r>
      <w:r>
        <w:rPr>
          <w:spacing w:val="6"/>
        </w:rPr>
        <w:t>为起始原料合成</w:t>
      </w:r>
      <w:r>
        <w:rPr>
          <w:rFonts w:ascii="Times New Roman" w:eastAsia="Times New Roman" w:hAnsi="Times New Roman" w:cs="Times New Roman"/>
          <w:spacing w:val="6"/>
        </w:rPr>
        <w:t>Z</w:t>
      </w:r>
      <w:r>
        <w:rPr>
          <w:spacing w:val="6"/>
        </w:rPr>
        <w:t>的线</w:t>
      </w:r>
      <w:r>
        <w:rPr>
          <w:spacing w:val="5"/>
        </w:rPr>
        <w:t xml:space="preserve">路(无机试剂及溶剂任选)。 </w:t>
      </w:r>
      <w:r>
        <w:rPr>
          <w:u w:val="single" w:color="auto"/>
        </w:rPr>
        <w:t xml:space="preserve">       </w:t>
      </w:r>
    </w:p>
    <w:p>
      <w:pPr>
        <w:spacing w:line="184" w:lineRule="auto"/>
        <w:sectPr>
          <w:headerReference w:type="default" r:id="rId27"/>
          <w:type w:val="continuous"/>
          <w:pgSz w:w="11910" w:h="16840"/>
          <w:pgMar w:top="400" w:right="1786" w:bottom="0" w:left="434" w:header="0" w:footer="0" w:gutter="0"/>
          <w:pgNumType w:start="8"/>
          <w:cols w:space="708"/>
        </w:sectPr>
      </w:pPr>
    </w:p>
    <w:p>
      <w:pPr>
        <w:spacing w:line="256" w:lineRule="auto"/>
      </w:pPr>
      <w:r>
        <w:pict>
          <v:shape id="IM 34" o:spid="_x0000_s1058" type="#_x0000_t75" style="width:174.05pt;height:25.55pt;margin-top:66.45pt;margin-left:176.45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pStyle w:val="BodyText"/>
        <w:spacing w:before="68" w:line="219" w:lineRule="auto"/>
        <w:ind w:left="179"/>
      </w:pPr>
      <w:r>
        <w:rPr>
          <w:spacing w:val="-3"/>
        </w:rPr>
        <w:t>(合成路线的常用表示方法为：</w:t>
      </w:r>
    </w:p>
    <w:p>
      <w:pPr>
        <w:spacing w:line="332" w:lineRule="auto"/>
      </w:pPr>
    </w:p>
    <w:p>
      <w:pPr>
        <w:spacing w:line="332" w:lineRule="auto"/>
      </w:pPr>
    </w:p>
    <w:p>
      <w:pPr>
        <w:pStyle w:val="BodyText"/>
        <w:spacing w:before="68" w:line="491" w:lineRule="exact"/>
        <w:jc w:val="right"/>
      </w:pPr>
      <w:r>
        <w:rPr>
          <w:spacing w:val="1"/>
          <w:position w:val="22"/>
        </w:rPr>
        <w:t>19、二氯化二硫</w:t>
      </w:r>
      <w:r>
        <w:rPr>
          <w:rFonts w:ascii="Times New Roman" w:eastAsia="Times New Roman" w:hAnsi="Times New Roman" w:cs="Times New Roman"/>
          <w:spacing w:val="1"/>
          <w:position w:val="22"/>
        </w:rPr>
        <w:t>(S₂</w:t>
      </w:r>
      <w:r>
        <w:rPr>
          <w:rFonts w:ascii="Times New Roman" w:eastAsia="Times New Roman" w:hAnsi="Times New Roman" w:cs="Times New Roman"/>
          <w:position w:val="22"/>
        </w:rPr>
        <w:t>Cl</w:t>
      </w:r>
      <w:r>
        <w:rPr>
          <w:rFonts w:ascii="Times New Roman" w:eastAsia="Times New Roman" w:hAnsi="Times New Roman" w:cs="Times New Roman"/>
          <w:spacing w:val="1"/>
          <w:position w:val="22"/>
        </w:rPr>
        <w:t>₂)</w:t>
      </w:r>
      <w:r>
        <w:rPr>
          <w:spacing w:val="1"/>
          <w:position w:val="22"/>
        </w:rPr>
        <w:t>是一种无色液体，有刺激性、窒息性恶臭。人们使用它作橡胶的低温硫化剂和黏结剂。向熔融</w:t>
      </w:r>
    </w:p>
    <w:p>
      <w:pPr>
        <w:pStyle w:val="BodyText"/>
        <w:spacing w:line="216" w:lineRule="auto"/>
        <w:ind w:left="60"/>
      </w:pPr>
      <w:r>
        <w:t>的硫中通入限量的氯气即可生成</w:t>
      </w:r>
      <w:r>
        <w:rPr>
          <w:spacing w:val="-39"/>
        </w:rPr>
        <w:t xml:space="preserve"> </w:t>
      </w:r>
      <w:r>
        <w:t>S</w:t>
      </w:r>
      <w:r>
        <w:rPr>
          <w:rFonts w:ascii="Calibri" w:eastAsia="Calibri" w:hAnsi="Calibri" w:cs="Calibri"/>
        </w:rPr>
        <w:t>₂</w:t>
      </w:r>
      <w:r>
        <w:t>Cl</w:t>
      </w:r>
      <w:r>
        <w:rPr>
          <w:rFonts w:ascii="Calibri" w:eastAsia="Calibri" w:hAnsi="Calibri" w:cs="Calibri"/>
        </w:rPr>
        <w:t>₂</w:t>
      </w:r>
      <w:r>
        <w:t>, 进一步氯化得</w:t>
      </w:r>
      <w:r>
        <w:rPr>
          <w:spacing w:val="-53"/>
        </w:rPr>
        <w:t xml:space="preserve"> </w:t>
      </w:r>
      <w:r>
        <w:t>SCz。</w:t>
      </w:r>
    </w:p>
    <w:p>
      <w:pPr>
        <w:pStyle w:val="BodyText"/>
        <w:spacing w:before="217" w:line="220" w:lineRule="auto"/>
        <w:ind w:left="50"/>
      </w:pPr>
      <w:r>
        <w:rPr>
          <w:rFonts w:ascii="Times New Roman" w:eastAsia="Times New Roman" w:hAnsi="Times New Roman" w:cs="Times New Roman"/>
          <w:spacing w:val="-4"/>
        </w:rPr>
        <w:t>S₂Cl₂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>SCl₂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4"/>
        </w:rPr>
        <w:t>、</w:t>
      </w:r>
      <w:r>
        <w:rPr>
          <w:rFonts w:ascii="Times New Roman" w:eastAsia="Times New Roman" w:hAnsi="Times New Roman" w:cs="Times New Roman"/>
          <w:spacing w:val="-4"/>
        </w:rPr>
        <w:t xml:space="preserve">S  </w:t>
      </w:r>
      <w:r>
        <w:rPr>
          <w:spacing w:val="-4"/>
        </w:rPr>
        <w:t>的某些性质如下：</w:t>
      </w:r>
    </w:p>
    <w:p>
      <w:pPr>
        <w:spacing w:before="84"/>
      </w:pPr>
    </w:p>
    <w:tbl>
      <w:tblPr>
        <w:tblStyle w:val="TableNormal2"/>
        <w:tblInd w:w="1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4"/>
        <w:gridCol w:w="2637"/>
        <w:gridCol w:w="1658"/>
        <w:gridCol w:w="1428"/>
        <w:gridCol w:w="1603"/>
      </w:tblGrid>
      <w:tr>
        <w:tblPrEx>
          <w:tblInd w:w="18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2"/>
        </w:trPr>
        <w:tc>
          <w:tcPr>
            <w:tcW w:w="824" w:type="dxa"/>
          </w:tcPr>
          <w:p>
            <w:pPr>
              <w:pStyle w:val="TableText"/>
              <w:spacing w:before="113" w:line="220" w:lineRule="auto"/>
              <w:ind w:left="215"/>
              <w:rPr>
                <w:sz w:val="19"/>
                <w:szCs w:val="19"/>
              </w:rPr>
            </w:pPr>
            <w:r>
              <w:rPr>
                <w:spacing w:val="10"/>
                <w:sz w:val="19"/>
                <w:szCs w:val="19"/>
              </w:rPr>
              <w:t>物质</w:t>
            </w:r>
          </w:p>
        </w:tc>
        <w:tc>
          <w:tcPr>
            <w:tcW w:w="2637" w:type="dxa"/>
          </w:tcPr>
          <w:p>
            <w:pPr>
              <w:pStyle w:val="TableText"/>
              <w:spacing w:before="112" w:line="219" w:lineRule="auto"/>
              <w:ind w:left="1021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水溶性</w:t>
            </w:r>
          </w:p>
        </w:tc>
        <w:tc>
          <w:tcPr>
            <w:tcW w:w="1658" w:type="dxa"/>
          </w:tcPr>
          <w:p>
            <w:pPr>
              <w:pStyle w:val="TableText"/>
              <w:spacing w:before="106" w:line="214" w:lineRule="auto"/>
              <w:ind w:left="154"/>
              <w:rPr>
                <w:sz w:val="19"/>
                <w:szCs w:val="19"/>
              </w:rPr>
            </w:pPr>
            <w:r>
              <w:rPr>
                <w:spacing w:val="17"/>
                <w:sz w:val="19"/>
                <w:szCs w:val="19"/>
              </w:rPr>
              <w:t>密度/(g·</w:t>
            </w:r>
            <w:r>
              <w:rPr>
                <w:sz w:val="19"/>
                <w:szCs w:val="19"/>
              </w:rPr>
              <w:t>cm</w:t>
            </w:r>
            <w:r>
              <w:rPr>
                <w:spacing w:val="17"/>
                <w:sz w:val="19"/>
                <w:szCs w:val="19"/>
              </w:rPr>
              <w:t>³)</w:t>
            </w:r>
          </w:p>
        </w:tc>
        <w:tc>
          <w:tcPr>
            <w:tcW w:w="1428" w:type="dxa"/>
          </w:tcPr>
          <w:p>
            <w:pPr>
              <w:pStyle w:val="TableText"/>
              <w:spacing w:before="113" w:line="220" w:lineRule="auto"/>
              <w:ind w:left="376"/>
              <w:rPr>
                <w:sz w:val="19"/>
                <w:szCs w:val="19"/>
              </w:rPr>
            </w:pPr>
            <w:r>
              <w:rPr>
                <w:spacing w:val="5"/>
                <w:sz w:val="19"/>
                <w:szCs w:val="19"/>
              </w:rPr>
              <w:t>熔点/℃</w:t>
            </w:r>
          </w:p>
        </w:tc>
        <w:tc>
          <w:tcPr>
            <w:tcW w:w="1603" w:type="dxa"/>
          </w:tcPr>
          <w:p>
            <w:pPr>
              <w:pStyle w:val="TableText"/>
              <w:spacing w:before="113" w:line="221" w:lineRule="auto"/>
              <w:ind w:left="458"/>
              <w:rPr>
                <w:sz w:val="19"/>
                <w:szCs w:val="19"/>
              </w:rPr>
            </w:pPr>
            <w:r>
              <w:rPr>
                <w:spacing w:val="7"/>
                <w:sz w:val="19"/>
                <w:szCs w:val="19"/>
              </w:rPr>
              <w:t>沸点/℃</w:t>
            </w:r>
          </w:p>
        </w:tc>
      </w:tr>
      <w:tr>
        <w:tblPrEx>
          <w:tblInd w:w="18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7"/>
        </w:trPr>
        <w:tc>
          <w:tcPr>
            <w:tcW w:w="824" w:type="dxa"/>
          </w:tcPr>
          <w:p>
            <w:pPr>
              <w:pStyle w:val="TableText"/>
              <w:spacing w:before="130" w:line="220" w:lineRule="auto"/>
              <w:ind w:left="6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₂</w:t>
            </w:r>
            <w:r>
              <w:rPr>
                <w:spacing w:val="-2"/>
                <w:sz w:val="19"/>
                <w:szCs w:val="19"/>
              </w:rPr>
              <w:t>Cl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₂</w:t>
            </w:r>
          </w:p>
        </w:tc>
        <w:tc>
          <w:tcPr>
            <w:tcW w:w="2637" w:type="dxa"/>
          </w:tcPr>
          <w:p>
            <w:pPr>
              <w:pStyle w:val="TableText"/>
              <w:spacing w:before="128" w:line="216" w:lineRule="auto"/>
              <w:ind w:left="121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遇水即水解生成HCl、SO,、S</w:t>
            </w:r>
          </w:p>
        </w:tc>
        <w:tc>
          <w:tcPr>
            <w:tcW w:w="1658" w:type="dxa"/>
          </w:tcPr>
          <w:p>
            <w:pPr>
              <w:pStyle w:val="TableText"/>
              <w:spacing w:before="178" w:line="184" w:lineRule="auto"/>
              <w:ind w:left="583"/>
              <w:rPr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1.687</w:t>
            </w:r>
          </w:p>
        </w:tc>
        <w:tc>
          <w:tcPr>
            <w:tcW w:w="1428" w:type="dxa"/>
          </w:tcPr>
          <w:p>
            <w:pPr>
              <w:pStyle w:val="TableText"/>
              <w:spacing w:before="179" w:line="183" w:lineRule="auto"/>
              <w:ind w:left="566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-80</w:t>
            </w:r>
          </w:p>
        </w:tc>
        <w:tc>
          <w:tcPr>
            <w:tcW w:w="1603" w:type="dxa"/>
          </w:tcPr>
          <w:p>
            <w:pPr>
              <w:pStyle w:val="TableText"/>
              <w:spacing w:before="178" w:line="184" w:lineRule="auto"/>
              <w:ind w:left="558"/>
              <w:rPr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135.6</w:t>
            </w:r>
          </w:p>
        </w:tc>
      </w:tr>
      <w:tr>
        <w:tblPrEx>
          <w:tblInd w:w="18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7"/>
        </w:trPr>
        <w:tc>
          <w:tcPr>
            <w:tcW w:w="824" w:type="dxa"/>
          </w:tcPr>
          <w:p>
            <w:pPr>
              <w:pStyle w:val="TableText"/>
              <w:spacing w:before="133" w:line="220" w:lineRule="auto"/>
              <w:ind w:left="165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SCl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>₂</w:t>
            </w:r>
          </w:p>
        </w:tc>
        <w:tc>
          <w:tcPr>
            <w:tcW w:w="2637" w:type="dxa"/>
          </w:tcPr>
          <w:p>
            <w:pPr>
              <w:pStyle w:val="TableText"/>
              <w:spacing w:before="133" w:line="219" w:lineRule="auto"/>
              <w:ind w:left="551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溶于水且剧烈反应</w:t>
            </w:r>
          </w:p>
        </w:tc>
        <w:tc>
          <w:tcPr>
            <w:tcW w:w="1658" w:type="dxa"/>
          </w:tcPr>
          <w:p>
            <w:pPr>
              <w:pStyle w:val="TableText"/>
              <w:spacing w:before="181" w:line="184" w:lineRule="auto"/>
              <w:ind w:left="583"/>
              <w:rPr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1.621</w:t>
            </w:r>
          </w:p>
        </w:tc>
        <w:tc>
          <w:tcPr>
            <w:tcW w:w="1428" w:type="dxa"/>
          </w:tcPr>
          <w:p>
            <w:pPr>
              <w:pStyle w:val="TableText"/>
              <w:spacing w:before="182" w:line="183" w:lineRule="auto"/>
              <w:ind w:left="566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-78</w:t>
            </w:r>
          </w:p>
        </w:tc>
        <w:tc>
          <w:tcPr>
            <w:tcW w:w="1603" w:type="dxa"/>
          </w:tcPr>
          <w:p>
            <w:pPr>
              <w:pStyle w:val="TableText"/>
              <w:spacing w:before="134" w:line="220" w:lineRule="auto"/>
              <w:ind w:left="268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59</w:t>
            </w:r>
            <w:r>
              <w:rPr>
                <w:spacing w:val="31"/>
                <w:sz w:val="19"/>
                <w:szCs w:val="19"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℃时分解</w:t>
            </w:r>
          </w:p>
        </w:tc>
      </w:tr>
      <w:tr>
        <w:tblPrEx>
          <w:tblInd w:w="18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3"/>
        </w:trPr>
        <w:tc>
          <w:tcPr>
            <w:tcW w:w="824" w:type="dxa"/>
          </w:tcPr>
          <w:p>
            <w:pPr>
              <w:pStyle w:val="TableText"/>
              <w:spacing w:before="165" w:line="183" w:lineRule="auto"/>
              <w:ind w:left="35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</w:t>
            </w:r>
          </w:p>
        </w:tc>
        <w:tc>
          <w:tcPr>
            <w:tcW w:w="2637" w:type="dxa"/>
          </w:tcPr>
          <w:p>
            <w:pPr>
              <w:pStyle w:val="TableText"/>
              <w:spacing w:before="215" w:line="41" w:lineRule="exact"/>
              <w:ind w:left="1281"/>
              <w:rPr>
                <w:sz w:val="6"/>
                <w:szCs w:val="6"/>
              </w:rPr>
            </w:pPr>
            <w:r>
              <w:rPr>
                <w:position w:val="-1"/>
                <w:sz w:val="6"/>
                <w:szCs w:val="6"/>
              </w:rPr>
              <w:t>—</w:t>
            </w:r>
          </w:p>
        </w:tc>
        <w:tc>
          <w:tcPr>
            <w:tcW w:w="1658" w:type="dxa"/>
          </w:tcPr>
          <w:p/>
        </w:tc>
        <w:tc>
          <w:tcPr>
            <w:tcW w:w="1428" w:type="dxa"/>
          </w:tcPr>
          <w:p>
            <w:pPr>
              <w:pStyle w:val="TableText"/>
              <w:spacing w:before="164" w:line="184" w:lineRule="auto"/>
              <w:ind w:left="466"/>
              <w:rPr>
                <w:sz w:val="19"/>
                <w:szCs w:val="19"/>
              </w:rPr>
            </w:pPr>
            <w:r>
              <w:rPr>
                <w:spacing w:val="-4"/>
                <w:sz w:val="19"/>
                <w:szCs w:val="19"/>
              </w:rPr>
              <w:t>112.8</w:t>
            </w:r>
          </w:p>
        </w:tc>
        <w:tc>
          <w:tcPr>
            <w:tcW w:w="1603" w:type="dxa"/>
          </w:tcPr>
          <w:p>
            <w:pPr>
              <w:pStyle w:val="TableText"/>
              <w:spacing w:before="165" w:line="183" w:lineRule="auto"/>
              <w:ind w:left="558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444.6</w:t>
            </w:r>
          </w:p>
        </w:tc>
      </w:tr>
    </w:tbl>
    <w:p>
      <w:pPr>
        <w:spacing w:line="254" w:lineRule="auto"/>
      </w:pPr>
    </w:p>
    <w:p>
      <w:pPr>
        <w:pStyle w:val="BodyText"/>
        <w:spacing w:before="68" w:line="220" w:lineRule="auto"/>
        <w:ind w:left="70"/>
      </w:pPr>
      <w:r>
        <w:rPr>
          <w:spacing w:val="-2"/>
        </w:rPr>
        <w:t>实验室可用如图所示装置制备少量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S₂Cl₂</w:t>
      </w:r>
      <w:r>
        <w:rPr>
          <w:spacing w:val="-2"/>
        </w:rPr>
        <w:t>。</w:t>
      </w:r>
    </w:p>
    <w:p>
      <w:pPr>
        <w:spacing w:line="91" w:lineRule="exact"/>
      </w:pPr>
    </w:p>
    <w:p>
      <w:pPr>
        <w:spacing w:line="91" w:lineRule="exact"/>
        <w:sectPr>
          <w:headerReference w:type="default" r:id="rId29"/>
          <w:pgSz w:w="11910" w:h="16840"/>
          <w:pgMar w:top="400" w:right="618" w:bottom="0" w:left="499" w:header="0" w:footer="0" w:gutter="0"/>
          <w:pgNumType w:start="9"/>
          <w:cols w:space="708"/>
        </w:sectPr>
      </w:pPr>
    </w:p>
    <w:p>
      <w:pPr>
        <w:spacing w:line="1810" w:lineRule="exact"/>
        <w:ind w:firstLine="100"/>
      </w:pPr>
      <w:r>
        <w:rPr>
          <w:position w:val="-36"/>
        </w:rPr>
        <w:pict>
          <v:shape id="IM 36" o:spid="_x0000_i1059" type="#_x0000_t75" style="width:66.46pt;height:90.44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spacing w:before="53" w:line="189" w:lineRule="auto"/>
        <w:ind w:left="38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66" w:lineRule="auto"/>
      </w:pPr>
    </w:p>
    <w:p>
      <w:pPr>
        <w:spacing w:before="1" w:line="1490" w:lineRule="exact"/>
      </w:pPr>
      <w:r>
        <w:rPr>
          <w:position w:val="-29"/>
        </w:rPr>
        <w:pict>
          <v:shape id="IM 38" o:spid="_x0000_i1060" type="#_x0000_t75" style="width:43pt;height:74.51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before="86" w:line="185" w:lineRule="auto"/>
        <w:ind w:left="41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B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8" w:line="1900" w:lineRule="exact"/>
      </w:pPr>
      <w:r>
        <w:rPr>
          <w:position w:val="-38"/>
        </w:rPr>
        <w:pict>
          <v:group id="组合 19" o:spid="_x0000_i1061" style="width:73pt;height:95.05pt;mso-position-horizontal-relative:char;mso-position-vertical-relative:line" coordorigin="0,0" coordsize="1460,1901">
            <v:shape id="图片 20" o:spid="_x0000_s1062" type="#_x0000_t75" style="width:1460;height:1860;position:absolute" filled="f" stroked="f">
              <v:imagedata r:id="rId32" o:title=""/>
              <v:path o:extrusionok="f"/>
              <o:lock v:ext="edit" aspectratio="t"/>
            </v:shape>
            <v:shape id="文本框 21" o:spid="_x0000_s1063" type="#_x0000_t202" style="width:135;height:146;left:489;position:absolute;top:1774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C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42" w:lineRule="auto"/>
      </w:pPr>
    </w:p>
    <w:p>
      <w:pPr>
        <w:spacing w:line="342" w:lineRule="auto"/>
      </w:pPr>
    </w:p>
    <w:p>
      <w:pPr>
        <w:spacing w:line="1370" w:lineRule="exact"/>
      </w:pPr>
      <w:r>
        <w:rPr>
          <w:position w:val="-27"/>
        </w:rPr>
        <w:pict>
          <v:shape id="IM 40" o:spid="_x0000_i1064" type="#_x0000_t75" style="width:70.96pt;height:68.49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2" w:lineRule="auto"/>
      </w:pPr>
    </w:p>
    <w:p>
      <w:pPr>
        <w:spacing w:line="243" w:lineRule="auto"/>
      </w:pPr>
    </w:p>
    <w:p>
      <w:pPr>
        <w:spacing w:before="1" w:line="1559" w:lineRule="exact"/>
      </w:pPr>
      <w:r>
        <w:rPr>
          <w:position w:val="-31"/>
        </w:rPr>
        <w:pict>
          <v:shape id="IM 42" o:spid="_x0000_i1065" type="#_x0000_t75" style="width:46.45pt;height:77.96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/>
    <w:p/>
    <w:p/>
    <w:p/>
    <w:p/>
    <w:p/>
    <w:p/>
    <w:p>
      <w:pPr>
        <w:spacing w:line="241" w:lineRule="auto"/>
      </w:pPr>
    </w:p>
    <w:p>
      <w:pPr>
        <w:spacing w:before="46" w:line="110" w:lineRule="exact"/>
        <w:ind w:left="499"/>
        <w:rPr>
          <w:rFonts w:ascii="Times New Roman" w:eastAsia="Times New Roman" w:hAnsi="Times New Roman" w:cs="Times New Roman"/>
          <w:sz w:val="16"/>
          <w:szCs w:val="16"/>
        </w:rPr>
      </w:pPr>
      <w:r>
        <w:pict>
          <v:shape id="IM 44" o:spid="_x0000_s1066" type="#_x0000_t75" style="width:56.5pt;height:74.5pt;margin-top:-70.7pt;margin-left:0;mso-wrap-distance-left:0;mso-wrap-distance-right:0;position:absolute;z-index:-251651072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6"/>
          <w:position w:val="-2"/>
          <w:sz w:val="16"/>
          <w:szCs w:val="16"/>
        </w:rPr>
        <w:t>.F</w:t>
      </w:r>
    </w:p>
    <w:p>
      <w:pPr>
        <w:spacing w:line="110" w:lineRule="exact"/>
        <w:rPr>
          <w:rFonts w:ascii="Times New Roman" w:eastAsia="Times New Roman" w:hAnsi="Times New Roman" w:cs="Times New Roman"/>
          <w:sz w:val="16"/>
          <w:szCs w:val="16"/>
        </w:rPr>
        <w:sectPr>
          <w:headerReference w:type="default" r:id="rId36"/>
          <w:type w:val="continuous"/>
          <w:pgSz w:w="11910" w:h="16840"/>
          <w:pgMar w:top="400" w:right="618" w:bottom="0" w:left="499" w:header="0" w:footer="0" w:gutter="0"/>
          <w:pgNumType w:start="10"/>
          <w:cols w:num="6" w:space="100" w:equalWidth="0">
            <w:col w:w="1611" w:space="100"/>
            <w:col w:w="1061" w:space="100"/>
            <w:col w:w="1531" w:space="100"/>
            <w:col w:w="1531" w:space="100"/>
            <w:col w:w="1080" w:space="100"/>
            <w:col w:w="3482" w:space="0"/>
          </w:cols>
        </w:sectPr>
      </w:pPr>
    </w:p>
    <w:p>
      <w:pPr>
        <w:pStyle w:val="BodyText"/>
        <w:spacing w:before="231" w:line="213" w:lineRule="auto"/>
        <w:ind w:left="170"/>
      </w:pPr>
      <w:r>
        <w:rPr>
          <w:spacing w:val="20"/>
        </w:rPr>
        <w:t>(1)仪器</w:t>
      </w:r>
      <w:r>
        <w:rPr>
          <w:rFonts w:ascii="Times New Roman" w:eastAsia="Times New Roman" w:hAnsi="Times New Roman" w:cs="Times New Roman"/>
          <w:spacing w:val="20"/>
        </w:rPr>
        <w:t xml:space="preserve">M </w:t>
      </w:r>
      <w:r>
        <w:rPr>
          <w:spacing w:val="20"/>
        </w:rPr>
        <w:t>的名称是_。</w:t>
      </w:r>
    </w:p>
    <w:p>
      <w:pPr>
        <w:pStyle w:val="BodyText"/>
        <w:spacing w:before="227" w:line="213" w:lineRule="auto"/>
        <w:ind w:left="170"/>
      </w:pPr>
      <w:r>
        <w:rPr>
          <w:spacing w:val="8"/>
        </w:rPr>
        <w:t>(2)实验室中用高锰酸钾与浓盐酸制取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8"/>
        </w:rPr>
        <w:t>₂</w:t>
      </w:r>
      <w:r>
        <w:rPr>
          <w:spacing w:val="8"/>
        </w:rPr>
        <w:t>的化学方程式为_。</w:t>
      </w:r>
    </w:p>
    <w:p>
      <w:pPr>
        <w:pStyle w:val="BodyText"/>
        <w:spacing w:before="212" w:line="473" w:lineRule="exact"/>
        <w:ind w:left="170"/>
      </w:pPr>
      <w:r>
        <w:rPr>
          <w:spacing w:val="3"/>
          <w:position w:val="20"/>
        </w:rPr>
        <w:t>(3)欲得到较纯净的</w:t>
      </w:r>
      <w:r>
        <w:rPr>
          <w:spacing w:val="-52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0"/>
        </w:rPr>
        <w:t>S₂</w:t>
      </w:r>
      <w:r>
        <w:rPr>
          <w:rFonts w:ascii="Times New Roman" w:eastAsia="Times New Roman" w:hAnsi="Times New Roman" w:cs="Times New Roman"/>
          <w:position w:val="20"/>
        </w:rPr>
        <w:t>Cl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₂,   </w:t>
      </w:r>
      <w:r>
        <w:rPr>
          <w:spacing w:val="3"/>
          <w:position w:val="20"/>
        </w:rPr>
        <w:t>上述仪器装置的连接顺序为</w:t>
      </w:r>
      <w:r>
        <w:rPr>
          <w:rFonts w:ascii="Times New Roman" w:eastAsia="Times New Roman" w:hAnsi="Times New Roman" w:cs="Times New Roman"/>
          <w:spacing w:val="3"/>
          <w:position w:val="20"/>
        </w:rPr>
        <w:t>e→_→f</w:t>
      </w:r>
      <w:r>
        <w:rPr>
          <w:rFonts w:ascii="Times New Roman" w:eastAsia="Times New Roman" w:hAnsi="Times New Roman" w:cs="Times New Roman"/>
          <w:spacing w:val="36"/>
          <w:position w:val="20"/>
        </w:rPr>
        <w:t xml:space="preserve"> </w:t>
      </w:r>
      <w:r>
        <w:rPr>
          <w:spacing w:val="3"/>
          <w:position w:val="20"/>
        </w:rPr>
        <w:t>(按气体流出方向</w:t>
      </w:r>
      <w:r>
        <w:rPr>
          <w:spacing w:val="2"/>
          <w:position w:val="20"/>
        </w:rPr>
        <w:t>)。</w:t>
      </w:r>
      <w:r>
        <w:rPr>
          <w:rFonts w:ascii="Times New Roman" w:eastAsia="Times New Roman" w:hAnsi="Times New Roman" w:cs="Times New Roman"/>
          <w:spacing w:val="2"/>
          <w:position w:val="20"/>
        </w:rPr>
        <w:t>D</w:t>
      </w:r>
      <w:r>
        <w:rPr>
          <w:rFonts w:ascii="Times New Roman" w:eastAsia="Times New Roman" w:hAnsi="Times New Roman" w:cs="Times New Roman"/>
          <w:spacing w:val="-11"/>
          <w:position w:val="20"/>
        </w:rPr>
        <w:t xml:space="preserve"> </w:t>
      </w:r>
      <w:r>
        <w:rPr>
          <w:spacing w:val="2"/>
          <w:position w:val="20"/>
        </w:rPr>
        <w:t>装置中碱石灰的作用是_。</w:t>
      </w:r>
    </w:p>
    <w:p>
      <w:pPr>
        <w:pStyle w:val="BodyText"/>
        <w:spacing w:before="1" w:line="222" w:lineRule="auto"/>
        <w:ind w:left="160"/>
      </w:pPr>
      <w:r>
        <w:rPr>
          <w:spacing w:val="-1"/>
        </w:rPr>
        <w:t>(4)S</w:t>
      </w:r>
      <w:r>
        <w:rPr>
          <w:rFonts w:ascii="Calibri" w:eastAsia="Calibri" w:hAnsi="Calibri" w:cs="Calibri"/>
          <w:spacing w:val="-1"/>
        </w:rPr>
        <w:t>₂</w:t>
      </w:r>
      <w:r>
        <w:rPr>
          <w:spacing w:val="-1"/>
        </w:rPr>
        <w:t>Cl</w:t>
      </w:r>
      <w:r>
        <w:rPr>
          <w:rFonts w:ascii="Calibri" w:eastAsia="Calibri" w:hAnsi="Calibri" w:cs="Calibri"/>
          <w:spacing w:val="-1"/>
        </w:rPr>
        <w:t xml:space="preserve">₂   </w:t>
      </w:r>
      <w:r>
        <w:rPr>
          <w:spacing w:val="-1"/>
        </w:rPr>
        <w:t>粗品中可能混有的杂质是  (填化学式)</w:t>
      </w:r>
      <w:r>
        <w:rPr>
          <w:spacing w:val="-2"/>
        </w:rPr>
        <w:t>,从S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Cl</w:t>
      </w:r>
      <w:r>
        <w:rPr>
          <w:rFonts w:ascii="Calibri" w:eastAsia="Calibri" w:hAnsi="Calibri" w:cs="Calibri"/>
          <w:spacing w:val="-2"/>
        </w:rPr>
        <w:t xml:space="preserve">₂ </w:t>
      </w:r>
      <w:r>
        <w:rPr>
          <w:spacing w:val="-2"/>
        </w:rPr>
        <w:t>粗品中提纯</w:t>
      </w:r>
      <w:r>
        <w:rPr>
          <w:spacing w:val="-27"/>
        </w:rPr>
        <w:t xml:space="preserve"> </w:t>
      </w:r>
      <w:r>
        <w:rPr>
          <w:spacing w:val="-2"/>
        </w:rPr>
        <w:t>S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Cl</w:t>
      </w:r>
      <w:r>
        <w:rPr>
          <w:rFonts w:ascii="Calibri" w:eastAsia="Calibri" w:hAnsi="Calibri" w:cs="Calibri"/>
          <w:spacing w:val="-2"/>
        </w:rPr>
        <w:t xml:space="preserve">₂ </w:t>
      </w:r>
      <w:r>
        <w:rPr>
          <w:spacing w:val="-2"/>
        </w:rPr>
        <w:t>的操作方法</w:t>
      </w:r>
      <w:r>
        <w:rPr>
          <w:spacing w:val="-2"/>
          <w:u w:val="single" w:color="auto"/>
        </w:rPr>
        <w:t xml:space="preserve">是  </w:t>
      </w:r>
      <w:r>
        <w:rPr>
          <w:spacing w:val="-95"/>
        </w:rPr>
        <w:t xml:space="preserve"> </w:t>
      </w:r>
      <w:r>
        <w:rPr>
          <w:spacing w:val="-2"/>
          <w:position w:val="1"/>
        </w:rPr>
        <w:t>(填操作名称)。 .</w:t>
      </w:r>
    </w:p>
    <w:p>
      <w:pPr>
        <w:pStyle w:val="BodyText"/>
        <w:spacing w:before="209" w:line="213" w:lineRule="auto"/>
        <w:ind w:left="170"/>
      </w:pPr>
      <w:r>
        <w:rPr>
          <w:spacing w:val="3"/>
        </w:rPr>
        <w:t>(5)若产物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S₂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3"/>
        </w:rPr>
        <w:t>中混入少量水，则发生反应的化学方程式为__。</w:t>
      </w:r>
    </w:p>
    <w:p>
      <w:pPr>
        <w:pStyle w:val="BodyText"/>
        <w:spacing w:before="229" w:line="413" w:lineRule="auto"/>
        <w:ind w:left="70" w:right="8" w:firstLine="100"/>
        <w:jc w:val="both"/>
      </w:pPr>
      <w:r>
        <w:rPr>
          <w:spacing w:val="7"/>
        </w:rPr>
        <w:t>(6)对提纯后的产品进行测定：取</w:t>
      </w:r>
      <w:r>
        <w:t>mg</w:t>
      </w:r>
      <w:r>
        <w:rPr>
          <w:spacing w:val="7"/>
        </w:rPr>
        <w:t xml:space="preserve"> 产品，加入</w:t>
      </w:r>
      <w:r>
        <w:rPr>
          <w:spacing w:val="6"/>
        </w:rPr>
        <w:t>50</w:t>
      </w:r>
      <w:r>
        <w:t>mL</w:t>
      </w:r>
      <w:r>
        <w:rPr>
          <w:spacing w:val="6"/>
        </w:rPr>
        <w:t xml:space="preserve"> 水充分反应(</w:t>
      </w:r>
      <w:r>
        <w:t>SO</w:t>
      </w:r>
      <w:r>
        <w:rPr>
          <w:rFonts w:ascii="Calibri" w:eastAsia="Calibri" w:hAnsi="Calibri" w:cs="Calibri"/>
          <w:spacing w:val="6"/>
        </w:rPr>
        <w:t xml:space="preserve">₂  </w:t>
      </w:r>
      <w:r>
        <w:rPr>
          <w:spacing w:val="6"/>
        </w:rPr>
        <w:t>全部逸出),过滤，洗涤沉淀并将洗涤液与</w:t>
      </w:r>
      <w:r>
        <w:t xml:space="preserve"> </w:t>
      </w:r>
      <w:r>
        <w:rPr>
          <w:spacing w:val="-4"/>
        </w:rPr>
        <w:t>滤液合并，用100mL 容量瓶定容，取20.00mL</w:t>
      </w:r>
      <w:r>
        <w:rPr>
          <w:spacing w:val="27"/>
        </w:rPr>
        <w:t xml:space="preserve"> </w:t>
      </w:r>
      <w:r>
        <w:rPr>
          <w:spacing w:val="-5"/>
        </w:rPr>
        <w:t>溶液与浓度为0.4000mol-L</w:t>
      </w:r>
      <w:r>
        <w:rPr>
          <w:spacing w:val="-27"/>
        </w:rPr>
        <w:t xml:space="preserve"> </w:t>
      </w:r>
      <w:r>
        <w:rPr>
          <w:spacing w:val="-5"/>
        </w:rPr>
        <w:t>'的硝酸银溶液反应，消耗硝酸银溶液20.00mL,</w:t>
      </w:r>
    </w:p>
    <w:p>
      <w:pPr>
        <w:pStyle w:val="BodyText"/>
        <w:spacing w:before="1" w:line="212" w:lineRule="auto"/>
        <w:ind w:left="80"/>
      </w:pPr>
      <w:r>
        <w:rPr>
          <w:spacing w:val="-4"/>
        </w:rPr>
        <w:t>则产品中氯元素的质量分数为__</w:t>
      </w:r>
      <w:r>
        <w:rPr>
          <w:spacing w:val="-60"/>
        </w:rPr>
        <w:t xml:space="preserve"> </w:t>
      </w:r>
      <w:r>
        <w:rPr>
          <w:spacing w:val="-4"/>
        </w:rPr>
        <w:t>(用含有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6"/>
          <w:w w:val="101"/>
        </w:rPr>
        <w:t xml:space="preserve"> </w:t>
      </w:r>
      <w:r>
        <w:rPr>
          <w:spacing w:val="-4"/>
        </w:rPr>
        <w:t>的式子表</w:t>
      </w:r>
      <w:r>
        <w:rPr>
          <w:spacing w:val="-5"/>
        </w:rPr>
        <w:t>示)。</w:t>
      </w:r>
    </w:p>
    <w:p>
      <w:pPr>
        <w:pStyle w:val="BodyText"/>
        <w:spacing w:before="211" w:line="212" w:lineRule="auto"/>
        <w:ind w:left="70"/>
      </w:pPr>
      <w:r>
        <w:rPr>
          <w:rFonts w:ascii="Times New Roman" w:eastAsia="Times New Roman" w:hAnsi="Times New Roman" w:cs="Times New Roman"/>
          <w:spacing w:val="-1"/>
        </w:rPr>
        <w:t>20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CoCl₂6H₂O  </w:t>
      </w:r>
      <w:r>
        <w:rPr>
          <w:spacing w:val="-1"/>
        </w:rPr>
        <w:t>是一种饲料营养强化剂。</w:t>
      </w:r>
      <w:r>
        <w:rPr>
          <w:spacing w:val="43"/>
        </w:rPr>
        <w:t xml:space="preserve"> </w:t>
      </w:r>
      <w:r>
        <w:rPr>
          <w:spacing w:val="-1"/>
        </w:rPr>
        <w:t>一</w:t>
      </w:r>
      <w:r>
        <w:rPr>
          <w:spacing w:val="-2"/>
        </w:rPr>
        <w:t>种利用水钴矿(主要成分为</w:t>
      </w:r>
      <w:r>
        <w:rPr>
          <w:rFonts w:ascii="Times New Roman" w:eastAsia="Times New Roman" w:hAnsi="Times New Roman" w:cs="Times New Roman"/>
          <w:spacing w:val="-2"/>
        </w:rPr>
        <w:t>Co₂O₃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Co(OH)₃,     </w:t>
      </w:r>
      <w:r>
        <w:rPr>
          <w:spacing w:val="-2"/>
        </w:rPr>
        <w:t>还含少量</w:t>
      </w:r>
      <w:r>
        <w:rPr>
          <w:rFonts w:ascii="Times New Roman" w:eastAsia="Times New Roman" w:hAnsi="Times New Roman" w:cs="Times New Roman"/>
          <w:spacing w:val="-2"/>
        </w:rPr>
        <w:t>Fe₂O₃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Al₂O₃</w:t>
      </w:r>
      <w:r>
        <w:rPr>
          <w:spacing w:val="-2"/>
        </w:rPr>
        <w:t>、</w:t>
      </w:r>
    </w:p>
    <w:p>
      <w:pPr>
        <w:pStyle w:val="BodyText"/>
        <w:spacing w:before="253" w:line="219" w:lineRule="auto"/>
        <w:ind w:left="70"/>
      </w:pPr>
      <w:r>
        <w:rPr>
          <w:rFonts w:ascii="Times New Roman" w:eastAsia="Times New Roman" w:hAnsi="Times New Roman" w:cs="Times New Roman"/>
          <w:spacing w:val="-1"/>
        </w:rPr>
        <w:t xml:space="preserve">MnO </w:t>
      </w:r>
      <w:r>
        <w:rPr>
          <w:spacing w:val="-1"/>
        </w:rPr>
        <w:t>等)制取</w:t>
      </w:r>
      <w:r>
        <w:rPr>
          <w:rFonts w:ascii="Times New Roman" w:eastAsia="Times New Roman" w:hAnsi="Times New Roman" w:cs="Times New Roman"/>
          <w:spacing w:val="-1"/>
        </w:rPr>
        <w:t>CoClz6H₂O</w:t>
      </w:r>
      <w:r>
        <w:rPr>
          <w:rFonts w:ascii="Times New Roman" w:eastAsia="Times New Roman" w:hAnsi="Times New Roman" w:cs="Times New Roman"/>
          <w:spacing w:val="24"/>
          <w:w w:val="101"/>
        </w:rPr>
        <w:t xml:space="preserve">  </w:t>
      </w:r>
      <w:r>
        <w:rPr>
          <w:spacing w:val="-1"/>
        </w:rPr>
        <w:t>的工艺流程如下：</w:t>
      </w:r>
    </w:p>
    <w:p>
      <w:pPr>
        <w:pStyle w:val="BodyText"/>
        <w:spacing w:before="142" w:line="1650" w:lineRule="exact"/>
      </w:pPr>
      <w:r>
        <w:rPr>
          <w:position w:val="-32"/>
        </w:rPr>
        <w:pict>
          <v:group id="组合 22" o:spid="_x0000_i1067" style="width:386.55pt;height:82.5pt;mso-position-horizontal-relative:char;mso-position-vertical-relative:line" coordorigin="0,0" coordsize="7730,1650">
            <v:shape id="图片 23" o:spid="_x0000_s1068" type="#_x0000_t75" style="width:7730;height:1650;position:absolute" filled="f" stroked="f">
              <v:imagedata r:id="rId37" o:title=""/>
              <v:path o:extrusionok="f"/>
              <o:lock v:ext="edit" aspectratio="t"/>
            </v:shape>
            <v:shape id="文本框 24" o:spid="_x0000_s1069" type="#_x0000_t202" style="width:3491;height:1521;left:890;position:absolute;top:127" filled="f" stroked="f">
              <o:lock v:ext="edit" aspectratio="f"/>
              <v:textbox inset="0,0,0,0">
                <w:txbxContent>
                  <w:p>
                    <w:pPr>
                      <w:spacing w:before="19" w:line="184" w:lineRule="auto"/>
                      <w:ind w:left="11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LiSu" w:eastAsia="LiSu" w:hAnsi="LiSu" w:cs="LiSu"/>
                        <w:spacing w:val="-2"/>
                        <w:sz w:val="21"/>
                        <w:szCs w:val="21"/>
                      </w:rPr>
                      <w:t>适量</w:t>
                    </w:r>
                    <w:r>
                      <w:rPr>
                        <w:rFonts w:ascii="LiSu" w:eastAsia="LiSu" w:hAnsi="LiSu" w:cs="LiSu"/>
                        <w:spacing w:val="-49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NaClO;</w:t>
                    </w:r>
                  </w:p>
                  <w:p>
                    <w:pPr>
                      <w:spacing w:before="295" w:line="19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LiSu" w:eastAsia="LiSu" w:hAnsi="LiSu" w:cs="LiSu"/>
                        <w:color w:val="FFFFFF"/>
                        <w:spacing w:val="-17"/>
                        <w:position w:val="6"/>
                        <w:sz w:val="21"/>
                        <w:szCs w:val="21"/>
                      </w:rPr>
                      <w:t>没出</w:t>
                    </w:r>
                    <w:r>
                      <w:rPr>
                        <w:rFonts w:ascii="LiSu" w:eastAsia="LiSu" w:hAnsi="LiSu" w:cs="LiSu"/>
                        <w:color w:val="FFFFFF"/>
                        <w:spacing w:val="4"/>
                        <w:position w:val="6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-17"/>
                        <w:position w:val="-1"/>
                        <w:sz w:val="21"/>
                        <w:szCs w:val="21"/>
                      </w:rPr>
                      <w:t>浸出液</w:t>
                    </w:r>
                  </w:p>
                  <w:p>
                    <w:pPr>
                      <w:spacing w:line="371" w:lineRule="auto"/>
                    </w:pPr>
                  </w:p>
                  <w:p>
                    <w:pPr>
                      <w:spacing w:before="68" w:line="227" w:lineRule="auto"/>
                      <w:ind w:right="16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position w:val="2"/>
                        <w:sz w:val="21"/>
                        <w:szCs w:val="21"/>
                      </w:rPr>
                      <w:t>沉淀</w:t>
                    </w:r>
                    <w:r>
                      <w:rPr>
                        <w:rFonts w:ascii="宋体" w:eastAsia="宋体" w:hAnsi="宋体" w:cs="宋体"/>
                        <w:spacing w:val="93"/>
                        <w:position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3"/>
                        <w:position w:val="-1"/>
                        <w:sz w:val="21"/>
                        <w:szCs w:val="21"/>
                      </w:rPr>
                      <w:t>萃取液</w:t>
                    </w:r>
                  </w:p>
                </w:txbxContent>
              </v:textbox>
            </v:shape>
            <v:shape id="文本框 25" o:spid="_x0000_s1070" type="#_x0000_t202" style="width:1095;height:803;left:2260;position:absolute;top:246" filled="f" stroked="f">
              <o:lock v:ext="edit" aspectratio="f"/>
              <v:textbox inset="0,0,0,0">
                <w:txbxContent>
                  <w:p>
                    <w:pPr>
                      <w:spacing w:before="20" w:line="206" w:lineRule="auto"/>
                      <w:ind w:left="70" w:right="20" w:hanging="5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9"/>
                        <w:w w:val="98"/>
                        <w:sz w:val="24"/>
                        <w:szCs w:val="24"/>
                      </w:rPr>
                      <w:t>①加</w:t>
                    </w: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98"/>
                        <w:sz w:val="21"/>
                        <w:szCs w:val="21"/>
                      </w:rPr>
                      <w:t>Na₂CO₃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15"/>
                        <w:sz w:val="21"/>
                        <w:szCs w:val="21"/>
                      </w:rPr>
                      <w:t>调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1"/>
                        <w:szCs w:val="21"/>
                      </w:rPr>
                      <w:t>pH</w:t>
                    </w:r>
                    <w:r>
                      <w:rPr>
                        <w:rFonts w:ascii="黑体" w:eastAsia="黑体" w:hAnsi="黑体" w:cs="黑体"/>
                        <w:spacing w:val="-15"/>
                        <w:sz w:val="21"/>
                        <w:szCs w:val="21"/>
                      </w:rPr>
                      <w:t>至</w:t>
                    </w:r>
                    <w:r>
                      <w:rPr>
                        <w:rFonts w:ascii="宋体" w:eastAsia="宋体" w:hAnsi="宋体" w:cs="宋体"/>
                        <w:spacing w:val="-15"/>
                        <w:sz w:val="21"/>
                        <w:szCs w:val="21"/>
                      </w:rPr>
                      <w:t>a</w:t>
                    </w:r>
                  </w:p>
                  <w:p>
                    <w:pPr>
                      <w:spacing w:before="46" w:line="220" w:lineRule="auto"/>
                      <w:ind w:left="7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15"/>
                        <w:w w:val="97"/>
                        <w:sz w:val="21"/>
                        <w:szCs w:val="21"/>
                      </w:rPr>
                      <w:t>②过滤</w:t>
                    </w:r>
                  </w:p>
                </w:txbxContent>
              </v:textbox>
            </v:shape>
            <v:shape id="文本框 26" o:spid="_x0000_s1071" type="#_x0000_t202" style="width:620;height:870;left:130;position:absolute;top:60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15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盐酸</w:t>
                    </w:r>
                  </w:p>
                  <w:p>
                    <w:pPr>
                      <w:spacing w:line="296" w:lineRule="auto"/>
                    </w:pPr>
                  </w:p>
                  <w:p>
                    <w:pPr>
                      <w:spacing w:before="68" w:line="222" w:lineRule="auto"/>
                      <w:ind w:right="3"/>
                      <w:jc w:val="right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12"/>
                        <w:sz w:val="21"/>
                        <w:szCs w:val="21"/>
                      </w:rPr>
                      <w:t>水钴矿</w:t>
                    </w:r>
                  </w:p>
                </w:txbxContent>
              </v:textbox>
            </v:shape>
            <v:shape id="文本框 27" o:spid="_x0000_s1072" type="#_x0000_t202" style="width:660;height:773;left:3749;position:absolute;top:56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3"/>
                        <w:sz w:val="21"/>
                        <w:szCs w:val="21"/>
                      </w:rPr>
                      <w:t>萃取剂</w:t>
                    </w:r>
                  </w:p>
                  <w:p>
                    <w:pPr>
                      <w:spacing w:before="271" w:line="220" w:lineRule="auto"/>
                      <w:ind w:left="9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滤液</w:t>
                    </w:r>
                  </w:p>
                </w:txbxContent>
              </v:textbox>
            </v:shape>
            <v:shape id="文本框 28" o:spid="_x0000_s1073" type="#_x0000_t202" style="width:1040;height:435;left:6320;position:absolute;top:638" filled="f" stroked="f">
              <o:lock v:ext="edit" aspectratio="f"/>
              <v:textbox inset="0,0,0,0">
                <w:txbxContent>
                  <w:p>
                    <w:pPr>
                      <w:spacing w:before="19" w:line="203" w:lineRule="auto"/>
                      <w:ind w:left="80" w:right="20" w:hanging="6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CoClz6H₂O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16"/>
                        <w:w w:val="98"/>
                        <w:sz w:val="21"/>
                        <w:szCs w:val="21"/>
                      </w:rPr>
                      <w:t>(粗产品)</w:t>
                    </w:r>
                  </w:p>
                </w:txbxContent>
              </v:textbox>
            </v:shape>
            <v:shape id="文本框 29" o:spid="_x0000_s1074" type="#_x0000_t202" style="width:819;height:250;left:4809;position:absolute;top:62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sz w:val="21"/>
                        <w:szCs w:val="21"/>
                      </w:rPr>
                      <w:t>萃后余液</w:t>
                    </w:r>
                  </w:p>
                </w:txbxContent>
              </v:textbox>
            </v:shape>
            <v:shape id="文本框 30" o:spid="_x0000_s1075" type="#_x0000_t202" style="width:530;height:250;left:5740;position:absolute;top:74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1"/>
                        <w:szCs w:val="21"/>
                      </w:rPr>
                      <w:t>操作1</w:t>
                    </w:r>
                  </w:p>
                </w:txbxContent>
              </v:textbox>
            </v:shape>
            <v:shape id="文本框 31" o:spid="_x0000_s1076" type="#_x0000_t202" style="width:681;height:190;left:20;position:absolute;top:138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Na₂SO₃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87" w:line="184" w:lineRule="auto"/>
        <w:ind w:left="100"/>
      </w:pPr>
      <w:r>
        <w:rPr>
          <w:spacing w:val="-2"/>
        </w:rPr>
        <w:t>已知：①浸出液含有的阳离子主要有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Co²*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Fe²+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Mn</w:t>
      </w:r>
      <w:r>
        <w:rPr>
          <w:rFonts w:ascii="Times New Roman" w:eastAsia="Times New Roman" w:hAnsi="Times New Roman" w:cs="Times New Roman"/>
          <w:spacing w:val="-3"/>
        </w:rPr>
        <w:t>²*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Al+  </w:t>
      </w:r>
      <w:r>
        <w:rPr>
          <w:spacing w:val="-3"/>
        </w:rPr>
        <w:t>等；</w:t>
      </w:r>
    </w:p>
    <w:p>
      <w:pPr>
        <w:spacing w:line="184" w:lineRule="auto"/>
        <w:sectPr>
          <w:headerReference w:type="default" r:id="rId38"/>
          <w:type w:val="continuous"/>
          <w:pgSz w:w="11910" w:h="16840"/>
          <w:pgMar w:top="400" w:right="618" w:bottom="0" w:left="499" w:header="0" w:footer="0" w:gutter="0"/>
          <w:pgNumType w:start="11"/>
          <w:cols w:space="708"/>
        </w:sectPr>
      </w:pPr>
    </w:p>
    <w:p>
      <w:pPr>
        <w:spacing w:line="265" w:lineRule="auto"/>
      </w:pPr>
      <w:r>
        <w:pict>
          <v:shape id="文本框 32" o:spid="_x0000_s1077" type="#_x0000_t202" style="width:9.3pt;height:33.25pt;margin-top:389.75pt;margin-left:27.45pt;mso-position-horizontal-relative:page;mso-position-vertical-relative:page;position:absolute;z-index:251666432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145" w:lineRule="exact"/>
                    <w:ind w:left="20"/>
                    <w:rPr>
                      <w:sz w:val="10"/>
                      <w:szCs w:val="10"/>
                    </w:rPr>
                  </w:pPr>
                  <w:r>
                    <w:rPr>
                      <w:spacing w:val="9"/>
                      <w:position w:val="1"/>
                      <w:sz w:val="10"/>
                      <w:szCs w:val="10"/>
                    </w:rPr>
                    <w:t>兼</w:t>
                  </w:r>
                  <w:r>
                    <w:rPr>
                      <w:spacing w:val="29"/>
                      <w:position w:val="1"/>
                      <w:sz w:val="10"/>
                      <w:szCs w:val="10"/>
                    </w:rPr>
                    <w:t xml:space="preserve"> </w:t>
                  </w:r>
                  <w:r>
                    <w:rPr>
                      <w:spacing w:val="9"/>
                      <w:position w:val="1"/>
                      <w:sz w:val="10"/>
                      <w:szCs w:val="10"/>
                    </w:rPr>
                    <w:t>取</w:t>
                  </w:r>
                  <w:r>
                    <w:rPr>
                      <w:spacing w:val="29"/>
                      <w:w w:val="101"/>
                      <w:position w:val="1"/>
                      <w:sz w:val="10"/>
                      <w:szCs w:val="10"/>
                    </w:rPr>
                    <w:t xml:space="preserve"> </w:t>
                  </w:r>
                  <w:r>
                    <w:rPr>
                      <w:spacing w:val="9"/>
                      <w:position w:val="1"/>
                      <w:sz w:val="10"/>
                      <w:szCs w:val="10"/>
                    </w:rPr>
                    <w:t>掌</w:t>
                  </w:r>
                  <w:r>
                    <w:rPr>
                      <w:spacing w:val="29"/>
                      <w:position w:val="1"/>
                      <w:sz w:val="10"/>
                      <w:szCs w:val="10"/>
                    </w:rPr>
                    <w:t xml:space="preserve"> </w:t>
                  </w:r>
                  <w:r>
                    <w:rPr>
                      <w:spacing w:val="9"/>
                      <w:position w:val="1"/>
                      <w:sz w:val="10"/>
                      <w:szCs w:val="10"/>
                    </w:rPr>
                    <w:t>%</w:t>
                  </w:r>
                </w:p>
              </w:txbxContent>
            </v:textbox>
          </v:shape>
        </w:pict>
      </w:r>
    </w:p>
    <w:p>
      <w:pPr>
        <w:spacing w:line="265" w:lineRule="auto"/>
      </w:pPr>
    </w:p>
    <w:p>
      <w:pPr>
        <w:spacing w:line="266" w:lineRule="auto"/>
      </w:pPr>
    </w:p>
    <w:p>
      <w:pPr>
        <w:pStyle w:val="BodyText"/>
        <w:spacing w:before="69" w:line="214" w:lineRule="auto"/>
        <w:ind w:left="118"/>
      </w:pPr>
      <w:r>
        <w:rPr>
          <w:b/>
          <w:bCs/>
          <w:spacing w:val="-3"/>
        </w:rPr>
        <w:t>②部分阳离子以氢氧化物形式沉淀时溶液的</w:t>
      </w:r>
      <w:r>
        <w:rPr>
          <w:spacing w:val="-46"/>
        </w:rPr>
        <w:t xml:space="preserve"> </w:t>
      </w:r>
      <w:r>
        <w:rPr>
          <w:b/>
          <w:bCs/>
          <w:spacing w:val="-3"/>
        </w:rPr>
        <w:t>pH</w:t>
      </w:r>
      <w:r>
        <w:rPr>
          <w:spacing w:val="-4"/>
        </w:rPr>
        <w:t xml:space="preserve"> </w:t>
      </w:r>
      <w:r>
        <w:rPr>
          <w:b/>
          <w:bCs/>
          <w:spacing w:val="-4"/>
        </w:rPr>
        <w:t>见下表：(金属离子浓度为：0.01mol/L)</w:t>
      </w:r>
    </w:p>
    <w:p>
      <w:pPr>
        <w:spacing w:line="91" w:lineRule="exact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824"/>
        <w:gridCol w:w="1818"/>
        <w:gridCol w:w="2358"/>
        <w:gridCol w:w="1349"/>
        <w:gridCol w:w="1818"/>
        <w:gridCol w:w="184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1824" w:type="dxa"/>
          </w:tcPr>
          <w:p>
            <w:pPr>
              <w:pStyle w:val="TableText"/>
              <w:spacing w:before="201" w:line="220" w:lineRule="auto"/>
              <w:ind w:left="128"/>
            </w:pPr>
            <w:r>
              <w:rPr>
                <w:b/>
                <w:bCs/>
                <w:spacing w:val="-5"/>
              </w:rPr>
              <w:t>沉淀物</w:t>
            </w:r>
          </w:p>
        </w:tc>
        <w:tc>
          <w:tcPr>
            <w:tcW w:w="1818" w:type="dxa"/>
          </w:tcPr>
          <w:p>
            <w:pPr>
              <w:pStyle w:val="TableText"/>
              <w:spacing w:before="202" w:line="218" w:lineRule="auto"/>
              <w:ind w:left="124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-3"/>
              </w:rPr>
              <w:t>Fe(OH)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₃</w:t>
            </w:r>
          </w:p>
        </w:tc>
        <w:tc>
          <w:tcPr>
            <w:tcW w:w="2358" w:type="dxa"/>
          </w:tcPr>
          <w:p>
            <w:pPr>
              <w:pStyle w:val="TableText"/>
              <w:spacing w:before="203" w:line="222" w:lineRule="auto"/>
              <w:ind w:left="125"/>
            </w:pPr>
            <w:r>
              <w:rPr>
                <w:b/>
                <w:bCs/>
                <w:spacing w:val="-3"/>
              </w:rPr>
              <w:t>Fe(OH)</w:t>
            </w:r>
          </w:p>
        </w:tc>
        <w:tc>
          <w:tcPr>
            <w:tcW w:w="1349" w:type="dxa"/>
          </w:tcPr>
          <w:p>
            <w:pPr>
              <w:pStyle w:val="TableText"/>
              <w:spacing w:before="203" w:line="220" w:lineRule="auto"/>
              <w:ind w:left="98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-3"/>
              </w:rPr>
              <w:t>Co(OH)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₂</w:t>
            </w:r>
          </w:p>
        </w:tc>
        <w:tc>
          <w:tcPr>
            <w:tcW w:w="1818" w:type="dxa"/>
          </w:tcPr>
          <w:p>
            <w:pPr>
              <w:pStyle w:val="TableText"/>
              <w:spacing w:before="203" w:line="220" w:lineRule="auto"/>
              <w:ind w:left="119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-3"/>
              </w:rPr>
              <w:t>Al(OH)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₂</w:t>
            </w:r>
          </w:p>
        </w:tc>
        <w:tc>
          <w:tcPr>
            <w:tcW w:w="1843" w:type="dxa"/>
          </w:tcPr>
          <w:p>
            <w:pPr>
              <w:pStyle w:val="TableText"/>
              <w:spacing w:before="203" w:line="222" w:lineRule="auto"/>
              <w:ind w:left="131"/>
            </w:pPr>
            <w:r>
              <w:rPr>
                <w:b/>
                <w:bCs/>
                <w:spacing w:val="-3"/>
              </w:rPr>
              <w:t>Mn(OH)2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7"/>
        </w:trPr>
        <w:tc>
          <w:tcPr>
            <w:tcW w:w="1824" w:type="dxa"/>
          </w:tcPr>
          <w:p>
            <w:pPr>
              <w:pStyle w:val="TableText"/>
              <w:spacing w:before="200" w:line="220" w:lineRule="auto"/>
              <w:ind w:left="128"/>
            </w:pPr>
            <w:r>
              <w:rPr>
                <w:b/>
                <w:bCs/>
                <w:spacing w:val="-4"/>
              </w:rPr>
              <w:t>开始沉淀</w:t>
            </w:r>
          </w:p>
        </w:tc>
        <w:tc>
          <w:tcPr>
            <w:tcW w:w="1818" w:type="dxa"/>
          </w:tcPr>
          <w:p>
            <w:pPr>
              <w:pStyle w:val="TableText"/>
              <w:spacing w:before="256" w:line="183" w:lineRule="auto"/>
              <w:ind w:left="121"/>
            </w:pPr>
            <w:r>
              <w:rPr>
                <w:spacing w:val="-3"/>
              </w:rPr>
              <w:t>2.7</w:t>
            </w:r>
          </w:p>
        </w:tc>
        <w:tc>
          <w:tcPr>
            <w:tcW w:w="2358" w:type="dxa"/>
          </w:tcPr>
          <w:p>
            <w:pPr>
              <w:pStyle w:val="TableText"/>
              <w:spacing w:before="256" w:line="183" w:lineRule="auto"/>
              <w:ind w:left="122"/>
            </w:pPr>
            <w:r>
              <w:rPr>
                <w:spacing w:val="-3"/>
              </w:rPr>
              <w:t>7.6</w:t>
            </w:r>
          </w:p>
        </w:tc>
        <w:tc>
          <w:tcPr>
            <w:tcW w:w="1349" w:type="dxa"/>
          </w:tcPr>
          <w:p>
            <w:pPr>
              <w:pStyle w:val="TableText"/>
              <w:spacing w:before="256" w:line="183" w:lineRule="auto"/>
              <w:ind w:left="95"/>
            </w:pPr>
            <w:r>
              <w:rPr>
                <w:spacing w:val="-3"/>
              </w:rPr>
              <w:t>7.6</w:t>
            </w:r>
          </w:p>
        </w:tc>
        <w:tc>
          <w:tcPr>
            <w:tcW w:w="1818" w:type="dxa"/>
          </w:tcPr>
          <w:p>
            <w:pPr>
              <w:pStyle w:val="TableText"/>
              <w:spacing w:before="256" w:line="183" w:lineRule="auto"/>
              <w:ind w:left="116"/>
            </w:pPr>
            <w:r>
              <w:rPr>
                <w:spacing w:val="-2"/>
              </w:rPr>
              <w:t>4.0</w:t>
            </w:r>
          </w:p>
        </w:tc>
        <w:tc>
          <w:tcPr>
            <w:tcW w:w="1843" w:type="dxa"/>
          </w:tcPr>
          <w:p>
            <w:pPr>
              <w:pStyle w:val="TableText"/>
              <w:spacing w:before="257" w:line="182" w:lineRule="auto"/>
              <w:ind w:left="128"/>
            </w:pPr>
            <w:r>
              <w:rPr>
                <w:spacing w:val="-3"/>
              </w:rPr>
              <w:t>7.7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1"/>
        </w:trPr>
        <w:tc>
          <w:tcPr>
            <w:tcW w:w="1824" w:type="dxa"/>
          </w:tcPr>
          <w:p>
            <w:pPr>
              <w:pStyle w:val="TableText"/>
              <w:spacing w:before="202" w:line="219" w:lineRule="auto"/>
              <w:ind w:left="128"/>
            </w:pPr>
            <w:r>
              <w:rPr>
                <w:b/>
                <w:bCs/>
                <w:spacing w:val="-5"/>
              </w:rPr>
              <w:t>完全沉淀</w:t>
            </w:r>
          </w:p>
        </w:tc>
        <w:tc>
          <w:tcPr>
            <w:tcW w:w="1818" w:type="dxa"/>
          </w:tcPr>
          <w:p>
            <w:pPr>
              <w:pStyle w:val="TableText"/>
              <w:spacing w:before="259" w:line="183" w:lineRule="auto"/>
              <w:ind w:left="121"/>
            </w:pPr>
            <w:r>
              <w:rPr>
                <w:spacing w:val="-3"/>
              </w:rPr>
              <w:t>3.7</w:t>
            </w:r>
          </w:p>
        </w:tc>
        <w:tc>
          <w:tcPr>
            <w:tcW w:w="2358" w:type="dxa"/>
          </w:tcPr>
          <w:p>
            <w:pPr>
              <w:pStyle w:val="TableText"/>
              <w:spacing w:before="259" w:line="183" w:lineRule="auto"/>
              <w:ind w:left="122"/>
            </w:pPr>
            <w:r>
              <w:rPr>
                <w:spacing w:val="-3"/>
              </w:rPr>
              <w:t>9.6</w:t>
            </w:r>
          </w:p>
        </w:tc>
        <w:tc>
          <w:tcPr>
            <w:tcW w:w="1349" w:type="dxa"/>
          </w:tcPr>
          <w:p>
            <w:pPr>
              <w:pStyle w:val="TableText"/>
              <w:spacing w:before="259" w:line="183" w:lineRule="auto"/>
              <w:ind w:left="95"/>
            </w:pPr>
            <w:r>
              <w:rPr>
                <w:spacing w:val="-3"/>
              </w:rPr>
              <w:t>9.2</w:t>
            </w:r>
          </w:p>
        </w:tc>
        <w:tc>
          <w:tcPr>
            <w:tcW w:w="1818" w:type="dxa"/>
          </w:tcPr>
          <w:p>
            <w:pPr>
              <w:pStyle w:val="TableText"/>
              <w:spacing w:before="259" w:line="183" w:lineRule="auto"/>
              <w:ind w:left="116"/>
            </w:pPr>
            <w:r>
              <w:rPr>
                <w:spacing w:val="-3"/>
              </w:rPr>
              <w:t>5.2</w:t>
            </w:r>
          </w:p>
        </w:tc>
        <w:tc>
          <w:tcPr>
            <w:tcW w:w="1843" w:type="dxa"/>
          </w:tcPr>
          <w:p>
            <w:pPr>
              <w:pStyle w:val="TableText"/>
              <w:spacing w:before="259" w:line="183" w:lineRule="auto"/>
              <w:ind w:left="128"/>
            </w:pPr>
            <w:r>
              <w:rPr>
                <w:spacing w:val="-3"/>
              </w:rPr>
              <w:t>9.8</w:t>
            </w:r>
          </w:p>
        </w:tc>
      </w:tr>
    </w:tbl>
    <w:p>
      <w:pPr>
        <w:pStyle w:val="BodyText"/>
        <w:spacing w:before="150" w:line="470" w:lineRule="exact"/>
        <w:ind w:left="115"/>
      </w:pPr>
      <w:r>
        <w:rPr>
          <w:spacing w:val="5"/>
          <w:position w:val="19"/>
        </w:rPr>
        <w:t>③</w:t>
      </w:r>
      <w:r>
        <w:rPr>
          <w:rFonts w:ascii="Times New Roman" w:eastAsia="Times New Roman" w:hAnsi="Times New Roman" w:cs="Times New Roman"/>
          <w:position w:val="19"/>
        </w:rPr>
        <w:t>CoCl</w:t>
      </w:r>
      <w:r>
        <w:rPr>
          <w:rFonts w:ascii="Times New Roman" w:eastAsia="Times New Roman" w:hAnsi="Times New Roman" w:cs="Times New Roman"/>
          <w:spacing w:val="5"/>
          <w:position w:val="19"/>
        </w:rPr>
        <w:t>₂·6H₂O</w:t>
      </w:r>
      <w:r>
        <w:rPr>
          <w:rFonts w:ascii="Times New Roman" w:eastAsia="Times New Roman" w:hAnsi="Times New Roman" w:cs="Times New Roman"/>
          <w:spacing w:val="38"/>
          <w:w w:val="101"/>
          <w:position w:val="19"/>
        </w:rPr>
        <w:t xml:space="preserve"> </w:t>
      </w:r>
      <w:r>
        <w:rPr>
          <w:spacing w:val="5"/>
          <w:position w:val="19"/>
        </w:rPr>
        <w:t>熔点为86℃,加热至110~120℃时，失去结晶水生成无</w:t>
      </w:r>
      <w:r>
        <w:rPr>
          <w:spacing w:val="4"/>
          <w:position w:val="19"/>
        </w:rPr>
        <w:t>水氯化钴。</w:t>
      </w:r>
    </w:p>
    <w:p>
      <w:pPr>
        <w:pStyle w:val="BodyText"/>
        <w:spacing w:line="218" w:lineRule="auto"/>
        <w:ind w:left="208"/>
      </w:pPr>
      <w:r>
        <w:rPr>
          <w:b/>
          <w:bCs/>
          <w:spacing w:val="2"/>
        </w:rPr>
        <w:t>(1)写出浸出过程中</w:t>
      </w:r>
      <w:r>
        <w:rPr>
          <w:spacing w:val="-29"/>
        </w:rPr>
        <w:t xml:space="preserve"> </w:t>
      </w:r>
      <w:r>
        <w:rPr>
          <w:b/>
          <w:bCs/>
        </w:rPr>
        <w:t>Co</w:t>
      </w:r>
      <w:r>
        <w:rPr>
          <w:rFonts w:ascii="Calibri" w:eastAsia="Calibri" w:hAnsi="Calibri" w:cs="Calibri"/>
          <w:b/>
          <w:bCs/>
          <w:spacing w:val="2"/>
        </w:rPr>
        <w:t>₂</w:t>
      </w:r>
      <w:r>
        <w:rPr>
          <w:b/>
          <w:bCs/>
          <w:spacing w:val="2"/>
        </w:rPr>
        <w:t>O</w:t>
      </w:r>
      <w:r>
        <w:rPr>
          <w:rFonts w:ascii="Calibri" w:eastAsia="Calibri" w:hAnsi="Calibri" w:cs="Calibri"/>
          <w:b/>
          <w:bCs/>
          <w:spacing w:val="2"/>
        </w:rPr>
        <w:t>₃</w:t>
      </w:r>
      <w:r>
        <w:rPr>
          <w:rFonts w:ascii="Calibri" w:eastAsia="Calibri" w:hAnsi="Calibri" w:cs="Calibri"/>
          <w:b/>
          <w:bCs/>
          <w:spacing w:val="18"/>
        </w:rPr>
        <w:t xml:space="preserve">  </w:t>
      </w:r>
      <w:r>
        <w:rPr>
          <w:b/>
          <w:bCs/>
          <w:spacing w:val="2"/>
        </w:rPr>
        <w:t>发生反应的离子方程式</w:t>
      </w:r>
      <w:r>
        <w:rPr>
          <w:u w:val="single" w:color="auto"/>
        </w:rPr>
        <w:t xml:space="preserve">                 </w:t>
      </w:r>
      <w:r>
        <w:rPr>
          <w:spacing w:val="2"/>
        </w:rPr>
        <w:t>。</w:t>
      </w:r>
    </w:p>
    <w:p>
      <w:pPr>
        <w:pStyle w:val="BodyText"/>
        <w:spacing w:before="207" w:line="404" w:lineRule="auto"/>
        <w:ind w:left="208"/>
      </w:pPr>
      <w:r>
        <w:rPr>
          <w:b/>
          <w:bCs/>
          <w:spacing w:val="-7"/>
        </w:rPr>
        <w:t>(</w:t>
      </w:r>
      <w:r>
        <w:rPr>
          <w:spacing w:val="-36"/>
        </w:rPr>
        <w:t xml:space="preserve"> </w:t>
      </w:r>
      <w:r>
        <w:rPr>
          <w:b/>
          <w:bCs/>
          <w:spacing w:val="-7"/>
        </w:rPr>
        <w:t>2</w:t>
      </w:r>
      <w:r>
        <w:rPr>
          <w:spacing w:val="-44"/>
        </w:rPr>
        <w:t xml:space="preserve"> </w:t>
      </w:r>
      <w:r>
        <w:rPr>
          <w:b/>
          <w:bCs/>
          <w:spacing w:val="-7"/>
        </w:rPr>
        <w:t>)</w:t>
      </w:r>
      <w:r>
        <w:rPr>
          <w:spacing w:val="-39"/>
        </w:rPr>
        <w:t xml:space="preserve"> </w:t>
      </w:r>
      <w:r>
        <w:rPr>
          <w:b/>
          <w:bCs/>
          <w:spacing w:val="-7"/>
        </w:rPr>
        <w:t>写</w:t>
      </w:r>
      <w:r>
        <w:rPr>
          <w:spacing w:val="-26"/>
        </w:rPr>
        <w:t xml:space="preserve"> </w:t>
      </w:r>
      <w:r>
        <w:rPr>
          <w:b/>
          <w:bCs/>
          <w:spacing w:val="-7"/>
        </w:rPr>
        <w:t>出</w:t>
      </w:r>
      <w:r>
        <w:rPr>
          <w:rFonts w:ascii="Times New Roman" w:eastAsia="Times New Roman" w:hAnsi="Times New Roman" w:cs="Times New Roman"/>
          <w:b/>
          <w:bCs/>
          <w:spacing w:val="-7"/>
        </w:rPr>
        <w:t>NaCIO₃</w:t>
      </w:r>
      <w:r>
        <w:rPr>
          <w:b/>
          <w:bCs/>
          <w:spacing w:val="-7"/>
        </w:rPr>
        <w:t>发生反应的主要离子方程式</w:t>
      </w:r>
      <w:r>
        <w:rPr>
          <w:spacing w:val="-77"/>
        </w:rPr>
        <w:t xml:space="preserve"> </w:t>
      </w:r>
      <w:r>
        <w:rPr>
          <w:spacing w:val="3"/>
          <w:u w:val="single" w:color="auto"/>
        </w:rPr>
        <w:t xml:space="preserve">                </w:t>
      </w:r>
      <w:r>
        <w:rPr>
          <w:spacing w:val="-73"/>
        </w:rPr>
        <w:t xml:space="preserve"> </w:t>
      </w:r>
      <w:r>
        <w:rPr>
          <w:spacing w:val="-7"/>
        </w:rPr>
        <w:t>_;若不慎向“浸出液”中加过量</w:t>
      </w:r>
      <w:r>
        <w:rPr>
          <w:rFonts w:ascii="Times New Roman" w:eastAsia="Times New Roman" w:hAnsi="Times New Roman" w:cs="Times New Roman"/>
          <w:spacing w:val="-7"/>
        </w:rPr>
        <w:t>NaClO₃</w:t>
      </w:r>
      <w:r>
        <w:rPr>
          <w:rFonts w:ascii="Times New Roman" w:eastAsia="Times New Roman" w:hAnsi="Times New Roman" w:cs="Times New Roman"/>
          <w:spacing w:val="38"/>
          <w:w w:val="101"/>
        </w:rPr>
        <w:t xml:space="preserve"> </w:t>
      </w:r>
      <w:r>
        <w:rPr>
          <w:spacing w:val="-7"/>
        </w:rPr>
        <w:t>时，可能会生</w:t>
      </w:r>
    </w:p>
    <w:p>
      <w:pPr>
        <w:pStyle w:val="BodyText"/>
        <w:spacing w:before="1" w:line="212" w:lineRule="auto"/>
        <w:ind w:left="115"/>
      </w:pPr>
      <w:r>
        <w:rPr>
          <w:spacing w:val="-4"/>
        </w:rPr>
        <w:t>成有毒气体，写出生成该有毒气体的离子方程式</w:t>
      </w:r>
      <w:r>
        <w:rPr>
          <w:spacing w:val="-69"/>
        </w:rPr>
        <w:t xml:space="preserve"> </w:t>
      </w:r>
      <w:r>
        <w:rPr>
          <w:spacing w:val="4"/>
          <w:u w:val="single" w:color="auto"/>
        </w:rPr>
        <w:t xml:space="preserve">                 </w:t>
      </w:r>
      <w:r>
        <w:rPr>
          <w:spacing w:val="-78"/>
        </w:rPr>
        <w:t xml:space="preserve"> </w:t>
      </w:r>
      <w:r>
        <w:rPr>
          <w:spacing w:val="-4"/>
        </w:rPr>
        <w:t>_。</w:t>
      </w:r>
    </w:p>
    <w:p>
      <w:pPr>
        <w:pStyle w:val="BodyText"/>
        <w:spacing w:before="232" w:line="212" w:lineRule="auto"/>
        <w:ind w:left="205"/>
      </w:pPr>
      <w:r>
        <w:rPr>
          <w:spacing w:val="-2"/>
        </w:rPr>
        <w:t>(3)“加</w:t>
      </w:r>
      <w:r>
        <w:rPr>
          <w:rFonts w:ascii="Times New Roman" w:eastAsia="Times New Roman" w:hAnsi="Times New Roman" w:cs="Times New Roman"/>
          <w:spacing w:val="-2"/>
        </w:rPr>
        <w:t>Na₂CO₃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-2"/>
        </w:rPr>
        <w:t>调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pH </w:t>
      </w:r>
      <w:r>
        <w:rPr>
          <w:spacing w:val="-2"/>
        </w:rPr>
        <w:t>至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a”, </w:t>
      </w:r>
      <w:r>
        <w:rPr>
          <w:spacing w:val="-2"/>
        </w:rPr>
        <w:t>过滤所得到的沉淀成分为</w:t>
      </w:r>
      <w:r>
        <w:rPr>
          <w:spacing w:val="-86"/>
        </w:rPr>
        <w:t xml:space="preserve"> </w:t>
      </w:r>
      <w:r>
        <w:rPr>
          <w:u w:val="single" w:color="auto"/>
        </w:rPr>
        <w:t xml:space="preserve">                   </w:t>
      </w:r>
      <w:r>
        <w:rPr>
          <w:spacing w:val="-70"/>
        </w:rPr>
        <w:t xml:space="preserve"> </w:t>
      </w:r>
      <w:r>
        <w:rPr>
          <w:spacing w:val="-2"/>
        </w:rPr>
        <w:t>_。</w:t>
      </w:r>
    </w:p>
    <w:p>
      <w:pPr>
        <w:pStyle w:val="BodyText"/>
        <w:spacing w:before="231" w:line="219" w:lineRule="auto"/>
        <w:ind w:left="205"/>
      </w:pPr>
      <w:r>
        <w:rPr>
          <w:spacing w:val="1"/>
        </w:rPr>
        <w:t>(4)“操作1”中包含3个基本实验操作，它们依次</w:t>
      </w:r>
      <w:r>
        <w:rPr>
          <w:spacing w:val="1"/>
          <w:u w:val="single" w:color="auto"/>
        </w:rPr>
        <w:t xml:space="preserve">是                 、        </w:t>
      </w:r>
      <w:r>
        <w:rPr>
          <w:spacing w:val="-75"/>
        </w:rPr>
        <w:t xml:space="preserve"> </w:t>
      </w:r>
      <w:r>
        <w:rPr>
          <w:spacing w:val="1"/>
        </w:rPr>
        <w:t>和过滤。制得的</w:t>
      </w:r>
      <w:r>
        <w:rPr>
          <w:rFonts w:ascii="Times New Roman" w:eastAsia="Times New Roman" w:hAnsi="Times New Roman" w:cs="Times New Roman"/>
        </w:rPr>
        <w:t>CoCl</w:t>
      </w:r>
      <w:r>
        <w:rPr>
          <w:rFonts w:ascii="Times New Roman" w:eastAsia="Times New Roman" w:hAnsi="Times New Roman" w:cs="Times New Roman"/>
          <w:spacing w:val="1"/>
        </w:rPr>
        <w:t>₂·6H₂O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spacing w:val="1"/>
        </w:rPr>
        <w:t>在烘</w:t>
      </w:r>
    </w:p>
    <w:p>
      <w:pPr>
        <w:pStyle w:val="BodyText"/>
        <w:spacing w:before="218" w:line="219" w:lineRule="auto"/>
        <w:ind w:left="118"/>
      </w:pPr>
      <w:r>
        <w:pict>
          <v:rect id="矩形 33" o:spid="_x0000_s1078" style="width:110.95pt;height:0.55pt;margin-top:20.85pt;margin-left:110.3pt;position:absolute;z-index:251667456" filled="t" fillcolor="black" stroked="f"/>
        </w:pict>
      </w:r>
      <w:r>
        <w:rPr>
          <w:b/>
          <w:bCs/>
          <w:spacing w:val="-3"/>
        </w:rPr>
        <w:t>干时需减压烘干的原因是</w:t>
      </w:r>
    </w:p>
    <w:p>
      <w:pPr>
        <w:pStyle w:val="BodyText"/>
        <w:spacing w:before="190" w:line="212" w:lineRule="auto"/>
        <w:ind w:left="115" w:right="109" w:firstLine="90"/>
      </w:pPr>
      <w:r>
        <w:rPr>
          <w:spacing w:val="-3"/>
        </w:rPr>
        <w:t>(5)萃取剂对金属离子的萃取率与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pH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</w:t>
      </w:r>
      <w:r>
        <w:rPr>
          <w:spacing w:val="-3"/>
        </w:rPr>
        <w:t>的关系如图。向“滤液”中加入萃取剂的目的是</w:t>
      </w:r>
      <w:r>
        <w:rPr>
          <w:spacing w:val="-76"/>
        </w:rPr>
        <w:t xml:space="preserve"> </w:t>
      </w:r>
      <w:r>
        <w:rPr>
          <w:u w:val="single" w:color="auto"/>
        </w:rPr>
        <w:t xml:space="preserve">              </w:t>
      </w:r>
      <w:r>
        <w:rPr>
          <w:spacing w:val="-95"/>
        </w:rPr>
        <w:t xml:space="preserve"> </w:t>
      </w:r>
      <w:r>
        <w:rPr>
          <w:spacing w:val="-3"/>
        </w:rPr>
        <w:t>_</w:t>
      </w:r>
      <w:r>
        <w:rPr>
          <w:b/>
          <w:bCs/>
          <w:spacing w:val="-3"/>
        </w:rPr>
        <w:t>;其使用的最佳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pH </w:t>
      </w:r>
      <w:r>
        <w:rPr>
          <w:b/>
          <w:bCs/>
          <w:spacing w:val="-3"/>
        </w:rPr>
        <w:t>范围是</w:t>
      </w:r>
    </w:p>
    <w:p>
      <w:pPr>
        <w:pStyle w:val="BodyText"/>
        <w:spacing w:before="204" w:line="46" w:lineRule="exact"/>
        <w:ind w:left="2005"/>
        <w:rPr>
          <w:sz w:val="9"/>
          <w:szCs w:val="9"/>
        </w:rPr>
      </w:pPr>
      <w:r>
        <w:rPr>
          <w:sz w:val="9"/>
          <w:szCs w:val="9"/>
        </w:rPr>
        <w:t>。</w:t>
      </w:r>
    </w:p>
    <w:p>
      <w:pPr>
        <w:spacing w:before="104" w:line="2140" w:lineRule="exact"/>
        <w:ind w:firstLine="295"/>
      </w:pPr>
      <w:r>
        <w:rPr>
          <w:position w:val="-42"/>
        </w:rPr>
        <w:pict>
          <v:shape id="IM 46" o:spid="_x0000_i1079" type="#_x0000_t75" style="width:134.46pt;height:106.99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spacing w:before="223" w:line="188" w:lineRule="auto"/>
        <w:ind w:left="115"/>
        <w:outlineLvl w:val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A.2.0~2.5        B.3.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0~3.5</w:t>
      </w:r>
    </w:p>
    <w:p>
      <w:pPr>
        <w:spacing w:before="281" w:line="188" w:lineRule="auto"/>
        <w:ind w:left="115"/>
        <w:outlineLvl w:val="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C.4.0~4.5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D.5.0~5.5</w:t>
      </w:r>
    </w:p>
    <w:p>
      <w:pPr>
        <w:pStyle w:val="BodyText"/>
        <w:spacing w:before="221" w:line="414" w:lineRule="auto"/>
        <w:ind w:left="118" w:right="165" w:firstLine="90"/>
        <w:jc w:val="both"/>
      </w:pPr>
      <w:r>
        <w:rPr>
          <w:b/>
          <w:bCs/>
        </w:rPr>
        <w:t>(6)为测定粗产品中</w:t>
      </w:r>
      <w:r>
        <w:rPr>
          <w:rFonts w:ascii="Times New Roman" w:eastAsia="Times New Roman" w:hAnsi="Times New Roman" w:cs="Times New Roman"/>
          <w:b/>
          <w:bCs/>
        </w:rPr>
        <w:t>CoCl₂·6H₂O</w:t>
      </w:r>
      <w:r>
        <w:rPr>
          <w:rFonts w:ascii="Times New Roman" w:eastAsia="Times New Roman" w:hAnsi="Times New Roman" w:cs="Times New Roman"/>
          <w:b/>
          <w:bCs/>
          <w:spacing w:val="-10"/>
        </w:rPr>
        <w:t xml:space="preserve"> </w:t>
      </w:r>
      <w:r>
        <w:rPr>
          <w:b/>
          <w:bCs/>
        </w:rPr>
        <w:t>含量，称取一定质量的粗产品溶于水，加入足量</w:t>
      </w:r>
      <w:r>
        <w:rPr>
          <w:rFonts w:ascii="Times New Roman" w:eastAsia="Times New Roman" w:hAnsi="Times New Roman" w:cs="Times New Roman"/>
          <w:b/>
          <w:bCs/>
        </w:rPr>
        <w:t xml:space="preserve">AgNO₃ </w:t>
      </w:r>
      <w:r>
        <w:rPr>
          <w:b/>
          <w:bCs/>
        </w:rPr>
        <w:t>溶液，过滤、洗涤，将沉淀</w:t>
      </w:r>
      <w:r>
        <w:t xml:space="preserve">  </w:t>
      </w:r>
      <w:r>
        <w:rPr>
          <w:b/>
          <w:bCs/>
        </w:rPr>
        <w:t>烘干后称其质量。通过计算发现粗产品中</w:t>
      </w:r>
      <w: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CoClz·6H₂O</w:t>
      </w:r>
      <w:r>
        <w:rPr>
          <w:b/>
          <w:bCs/>
        </w:rPr>
        <w:t>的质量分数大于100%,其原因可能</w:t>
      </w:r>
      <w:r>
        <w:rPr>
          <w:b/>
          <w:bCs/>
          <w:u w:val="single" w:color="auto"/>
        </w:rPr>
        <w:t>是</w:t>
      </w:r>
      <w:r>
        <w:rPr>
          <w:spacing w:val="-1"/>
          <w:u w:val="single" w:color="auto"/>
        </w:rPr>
        <w:t xml:space="preserve">                       </w:t>
      </w:r>
    </w:p>
    <w:p>
      <w:pPr>
        <w:pStyle w:val="BodyText"/>
        <w:spacing w:before="1" w:line="219" w:lineRule="auto"/>
        <w:ind w:left="117"/>
      </w:pPr>
      <w:r>
        <w:rPr>
          <w:b/>
          <w:bCs/>
          <w:spacing w:val="-13"/>
        </w:rPr>
        <w:t>(答一条即可)</w:t>
      </w:r>
    </w:p>
    <w:p>
      <w:pPr>
        <w:spacing w:line="448" w:lineRule="auto"/>
      </w:pPr>
    </w:p>
    <w:p>
      <w:pPr>
        <w:pStyle w:val="BodyText"/>
        <w:spacing w:before="69" w:line="469" w:lineRule="exact"/>
        <w:ind w:left="115"/>
      </w:pPr>
      <w:r>
        <w:rPr>
          <w:spacing w:val="4"/>
          <w:position w:val="20"/>
        </w:rPr>
        <w:t>21、碳酸亚铁</w:t>
      </w:r>
      <w:r>
        <w:rPr>
          <w:spacing w:val="-1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20"/>
        </w:rPr>
        <w:t>(</w:t>
      </w:r>
      <w:r>
        <w:rPr>
          <w:rFonts w:ascii="Times New Roman" w:eastAsia="Times New Roman" w:hAnsi="Times New Roman" w:cs="Times New Roman"/>
          <w:position w:val="20"/>
        </w:rPr>
        <w:t>FeCO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₃)    </w:t>
      </w:r>
      <w:r>
        <w:rPr>
          <w:spacing w:val="4"/>
          <w:position w:val="20"/>
        </w:rPr>
        <w:t>是菱铁矿的主要成分，将</w:t>
      </w:r>
      <w:r>
        <w:rPr>
          <w:rFonts w:ascii="Times New Roman" w:eastAsia="Times New Roman" w:hAnsi="Times New Roman" w:cs="Times New Roman"/>
          <w:position w:val="20"/>
        </w:rPr>
        <w:t>FeCO</w:t>
      </w:r>
      <w:r>
        <w:rPr>
          <w:rFonts w:ascii="Times New Roman" w:eastAsia="Times New Roman" w:hAnsi="Times New Roman" w:cs="Times New Roman"/>
          <w:spacing w:val="4"/>
          <w:position w:val="20"/>
        </w:rPr>
        <w:t>₃</w:t>
      </w:r>
      <w:r>
        <w:rPr>
          <w:rFonts w:ascii="Times New Roman" w:eastAsia="Times New Roman" w:hAnsi="Times New Roman" w:cs="Times New Roman"/>
          <w:spacing w:val="17"/>
          <w:position w:val="20"/>
        </w:rPr>
        <w:t xml:space="preserve"> </w:t>
      </w:r>
      <w:r>
        <w:rPr>
          <w:spacing w:val="4"/>
          <w:position w:val="20"/>
        </w:rPr>
        <w:t>加热到200℃开始分解为</w:t>
      </w:r>
      <w:r>
        <w:rPr>
          <w:rFonts w:ascii="Times New Roman" w:eastAsia="Times New Roman" w:hAnsi="Times New Roman" w:cs="Times New Roman"/>
          <w:position w:val="20"/>
        </w:rPr>
        <w:t>FeO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 </w:t>
      </w:r>
      <w:r>
        <w:rPr>
          <w:spacing w:val="4"/>
          <w:position w:val="20"/>
        </w:rPr>
        <w:t>和</w:t>
      </w:r>
      <w:r>
        <w:rPr>
          <w:spacing w:val="-36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4"/>
          <w:position w:val="20"/>
        </w:rPr>
        <w:t xml:space="preserve">₂,   </w:t>
      </w:r>
      <w:r>
        <w:rPr>
          <w:spacing w:val="4"/>
          <w:position w:val="20"/>
        </w:rPr>
        <w:t>若在空气中高温煅烧</w:t>
      </w:r>
    </w:p>
    <w:p>
      <w:pPr>
        <w:pStyle w:val="BodyText"/>
        <w:spacing w:line="212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9"/>
        </w:rPr>
        <w:t>FeCO₃</w:t>
      </w:r>
      <w:r>
        <w:rPr>
          <w:rFonts w:ascii="Times New Roman" w:eastAsia="Times New Roman" w:hAnsi="Times New Roman" w:cs="Times New Roman"/>
          <w:spacing w:val="37"/>
          <w:w w:val="101"/>
        </w:rPr>
        <w:t xml:space="preserve"> </w:t>
      </w:r>
      <w:r>
        <w:rPr>
          <w:spacing w:val="-9"/>
        </w:rPr>
        <w:t>则生成</w:t>
      </w:r>
      <w:r>
        <w:rPr>
          <w:rFonts w:ascii="Times New Roman" w:eastAsia="Times New Roman" w:hAnsi="Times New Roman" w:cs="Times New Roman"/>
          <w:spacing w:val="-9"/>
        </w:rPr>
        <w:t>Fe₂O₃</w:t>
      </w:r>
      <w:r>
        <w:rPr>
          <w:spacing w:val="-9"/>
        </w:rPr>
        <w:t>。据报道， 一定条件下</w:t>
      </w:r>
      <w:r>
        <w:rPr>
          <w:rFonts w:ascii="Times New Roman" w:eastAsia="Times New Roman" w:hAnsi="Times New Roman" w:cs="Times New Roman"/>
          <w:spacing w:val="-9"/>
        </w:rPr>
        <w:t>Fe₂O₃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</w:t>
      </w:r>
      <w:r>
        <w:rPr>
          <w:spacing w:val="-9"/>
        </w:rPr>
        <w:t>可被甲烷还原为“纳米级”的金属铁。其反应为：</w:t>
      </w:r>
      <w:r>
        <w:rPr>
          <w:rFonts w:ascii="Times New Roman" w:eastAsia="Times New Roman" w:hAnsi="Times New Roman" w:cs="Times New Roman"/>
          <w:spacing w:val="-9"/>
        </w:rPr>
        <w:t>Fe₂O₃(s)+3CH</w:t>
      </w:r>
      <w:r>
        <w:rPr>
          <w:rFonts w:ascii="Times New Roman" w:eastAsia="Times New Roman" w:hAnsi="Times New Roman" w:cs="Times New Roman"/>
          <w:spacing w:val="-10"/>
        </w:rPr>
        <w:t>₄(g)→</w:t>
      </w:r>
    </w:p>
    <w:p>
      <w:pPr>
        <w:spacing w:before="262" w:line="192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2Fe(s)+3CO(g)+6H₂(g)-Q</w:t>
      </w:r>
    </w:p>
    <w:p>
      <w:pPr>
        <w:pStyle w:val="BodyText"/>
        <w:spacing w:before="255" w:line="219" w:lineRule="auto"/>
        <w:ind w:left="208"/>
      </w:pPr>
      <w:r>
        <w:rPr>
          <w:b/>
          <w:bCs/>
          <w:spacing w:val="4"/>
        </w:rPr>
        <w:t>(1)原子序数为26的铁元素位于元素周期表的第</w:t>
      </w:r>
      <w:r>
        <w:rPr>
          <w:spacing w:val="-61"/>
        </w:rPr>
        <w:t xml:space="preserve"> </w:t>
      </w:r>
      <w:r>
        <w:rPr>
          <w:spacing w:val="3"/>
          <w:u w:val="single" w:color="auto"/>
        </w:rPr>
        <w:t xml:space="preserve">        </w:t>
      </w:r>
      <w:r>
        <w:rPr>
          <w:spacing w:val="-89"/>
        </w:rPr>
        <w:t xml:space="preserve"> </w:t>
      </w:r>
      <w:r>
        <w:rPr>
          <w:spacing w:val="4"/>
        </w:rPr>
        <w:t>周期</w:t>
      </w:r>
      <w:r>
        <w:rPr>
          <w:spacing w:val="1"/>
          <w:u w:val="single" w:color="auto"/>
        </w:rPr>
        <w:t xml:space="preserve">          </w:t>
      </w:r>
      <w:r>
        <w:rPr>
          <w:spacing w:val="4"/>
        </w:rPr>
        <w:t>族。</w:t>
      </w:r>
    </w:p>
    <w:p>
      <w:pPr>
        <w:pStyle w:val="BodyText"/>
        <w:spacing w:before="190" w:line="511" w:lineRule="exact"/>
        <w:ind w:left="208"/>
      </w:pPr>
      <w:r>
        <w:rPr>
          <w:b/>
          <w:bCs/>
          <w:spacing w:val="5"/>
          <w:position w:val="23"/>
        </w:rPr>
        <w:t>(2)反应在5</w:t>
      </w:r>
      <w:r>
        <w:rPr>
          <w:rFonts w:ascii="Times New Roman" w:eastAsia="Times New Roman" w:hAnsi="Times New Roman" w:cs="Times New Roman"/>
          <w:b/>
          <w:bCs/>
          <w:spacing w:val="5"/>
          <w:position w:val="23"/>
        </w:rPr>
        <w:t>L</w:t>
      </w:r>
      <w:r>
        <w:rPr>
          <w:b/>
          <w:bCs/>
          <w:spacing w:val="5"/>
          <w:position w:val="23"/>
        </w:rPr>
        <w:t>的密闭容器中进行，2</w:t>
      </w:r>
      <w:r>
        <w:rPr>
          <w:rFonts w:ascii="Times New Roman" w:eastAsia="Times New Roman" w:hAnsi="Times New Roman" w:cs="Times New Roman"/>
          <w:b/>
          <w:bCs/>
          <w:position w:val="23"/>
        </w:rPr>
        <w:t>min</w:t>
      </w:r>
      <w:r>
        <w:rPr>
          <w:b/>
          <w:bCs/>
          <w:spacing w:val="5"/>
          <w:position w:val="23"/>
        </w:rPr>
        <w:t>后达到平衡，测得</w:t>
      </w:r>
      <w:r>
        <w:rPr>
          <w:rFonts w:ascii="Times New Roman" w:eastAsia="Times New Roman" w:hAnsi="Times New Roman" w:cs="Times New Roman"/>
          <w:b/>
          <w:bCs/>
          <w:position w:val="23"/>
        </w:rPr>
        <w:t>Fe</w:t>
      </w:r>
      <w:r>
        <w:rPr>
          <w:rFonts w:ascii="Times New Roman" w:eastAsia="Times New Roman" w:hAnsi="Times New Roman" w:cs="Times New Roman"/>
          <w:b/>
          <w:bCs/>
          <w:spacing w:val="5"/>
          <w:position w:val="23"/>
        </w:rPr>
        <w:t xml:space="preserve">₂O₃ </w:t>
      </w:r>
      <w:r>
        <w:rPr>
          <w:b/>
          <w:bCs/>
          <w:spacing w:val="4"/>
          <w:position w:val="23"/>
        </w:rPr>
        <w:t>在反应中质量减少4.8</w:t>
      </w:r>
      <w:r>
        <w:rPr>
          <w:rFonts w:ascii="Times New Roman" w:eastAsia="Times New Roman" w:hAnsi="Times New Roman" w:cs="Times New Roman"/>
          <w:b/>
          <w:bCs/>
          <w:spacing w:val="4"/>
          <w:position w:val="23"/>
        </w:rPr>
        <w:t>g</w:t>
      </w:r>
      <w:r>
        <w:rPr>
          <w:b/>
          <w:bCs/>
          <w:spacing w:val="4"/>
          <w:position w:val="23"/>
        </w:rPr>
        <w:t>。则该段时间内</w:t>
      </w:r>
      <w:r>
        <w:rPr>
          <w:spacing w:val="-41"/>
          <w:position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position w:val="23"/>
        </w:rPr>
        <w:t>H₂</w:t>
      </w:r>
      <w:r>
        <w:rPr>
          <w:b/>
          <w:bCs/>
          <w:spacing w:val="4"/>
          <w:position w:val="23"/>
        </w:rPr>
        <w:t>的平均</w:t>
      </w:r>
    </w:p>
    <w:p>
      <w:pPr>
        <w:pStyle w:val="BodyText"/>
        <w:spacing w:line="219" w:lineRule="auto"/>
        <w:ind w:left="118"/>
      </w:pPr>
      <w:r>
        <w:rPr>
          <w:b/>
          <w:bCs/>
          <w:spacing w:val="-5"/>
        </w:rPr>
        <w:t>反应速率为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                    </w:t>
      </w:r>
    </w:p>
    <w:p>
      <w:pPr>
        <w:spacing w:line="219" w:lineRule="auto"/>
        <w:sectPr>
          <w:headerReference w:type="default" r:id="rId40"/>
          <w:pgSz w:w="11910" w:h="16840"/>
          <w:pgMar w:top="400" w:right="454" w:bottom="0" w:left="434" w:header="0" w:footer="0" w:gutter="0"/>
          <w:pgNumType w:start="12"/>
          <w:cols w:space="708"/>
        </w:sectPr>
      </w:pPr>
    </w:p>
    <w:p>
      <w:pPr>
        <w:spacing w:line="252" w:lineRule="auto"/>
      </w:pPr>
      <w:r>
        <w:pict>
          <v:shape id="IM 48" o:spid="_x0000_s1080" type="#_x0000_t75" style="width:99pt;height:0.5pt;margin-top:95.45pt;margin-left:27.5pt;mso-position-horizontal-relative:page;mso-position-vertical-relative:page;mso-wrap-distance-left:0;mso-wrap-distance-right:0;position:absolute;z-index:251669504" o:allowincell="f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pict>
          <v:shape id="IM 50" o:spid="_x0000_s1081" type="#_x0000_t75" style="width:142pt;height:0.5pt;margin-top:259.45pt;margin-left:27pt;mso-position-horizontal-relative:page;mso-position-vertical-relative:page;mso-wrap-distance-left:0;mso-wrap-distance-right:0;position:absolute;z-index:251668480" o:allowincell="f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spacing w:line="252" w:lineRule="auto"/>
      </w:pPr>
    </w:p>
    <w:p>
      <w:pPr>
        <w:spacing w:line="253" w:lineRule="auto"/>
      </w:pPr>
    </w:p>
    <w:p>
      <w:pPr>
        <w:pStyle w:val="BodyText"/>
        <w:spacing w:before="72" w:line="212" w:lineRule="auto"/>
        <w:ind w:left="110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(3)将固定质量的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Fe₂O₃(s)</w:t>
      </w:r>
      <w:r>
        <w:rPr>
          <w:b/>
          <w:bCs/>
          <w:spacing w:val="-5"/>
          <w:sz w:val="22"/>
          <w:szCs w:val="22"/>
        </w:rPr>
        <w:t>和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CH₄(g)</w:t>
      </w:r>
      <w:r>
        <w:rPr>
          <w:b/>
          <w:bCs/>
          <w:spacing w:val="-5"/>
          <w:sz w:val="22"/>
          <w:szCs w:val="22"/>
        </w:rPr>
        <w:t>置于恒温恒压容器中，在一定条件下反应，能</w:t>
      </w:r>
      <w:r>
        <w:rPr>
          <w:b/>
          <w:bCs/>
          <w:spacing w:val="-6"/>
          <w:sz w:val="22"/>
          <w:szCs w:val="22"/>
        </w:rPr>
        <w:t>表明该反应达到平衡状态的是</w:t>
      </w:r>
    </w:p>
    <w:p>
      <w:pPr>
        <w:spacing w:line="312" w:lineRule="auto"/>
      </w:pPr>
    </w:p>
    <w:p>
      <w:pPr>
        <w:spacing w:line="312" w:lineRule="auto"/>
      </w:pPr>
    </w:p>
    <w:p>
      <w:pPr>
        <w:pStyle w:val="BodyText"/>
        <w:spacing w:before="71" w:line="219" w:lineRule="auto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25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CH₄</w:t>
      </w:r>
      <w:r>
        <w:rPr>
          <w:b/>
          <w:bCs/>
          <w:spacing w:val="-7"/>
          <w:sz w:val="22"/>
          <w:szCs w:val="22"/>
        </w:rPr>
        <w:t>的转化率等于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CO </w:t>
      </w:r>
      <w:r>
        <w:rPr>
          <w:b/>
          <w:bCs/>
          <w:spacing w:val="-7"/>
          <w:sz w:val="22"/>
          <w:szCs w:val="22"/>
        </w:rPr>
        <w:t>的产率</w:t>
      </w:r>
    </w:p>
    <w:p>
      <w:pPr>
        <w:pStyle w:val="BodyText"/>
        <w:spacing w:before="199" w:line="220" w:lineRule="auto"/>
        <w:ind w:left="30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B、混合气体的平均相对分子质量不变</w:t>
      </w:r>
    </w:p>
    <w:p>
      <w:pPr>
        <w:spacing w:line="246" w:lineRule="auto"/>
      </w:pPr>
    </w:p>
    <w:p>
      <w:pPr>
        <w:pStyle w:val="BodyText"/>
        <w:spacing w:before="45" w:line="385" w:lineRule="exact"/>
        <w:ind w:left="26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pacing w:val="-2"/>
          <w:position w:val="19"/>
          <w:sz w:val="14"/>
          <w:szCs w:val="14"/>
        </w:rPr>
        <w:t>C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14"/>
          <w:szCs w:val="14"/>
        </w:rPr>
        <w:t xml:space="preserve"> </w:t>
      </w:r>
      <w:r>
        <w:rPr>
          <w:b/>
          <w:bCs/>
          <w:spacing w:val="-2"/>
          <w:position w:val="19"/>
          <w:sz w:val="14"/>
          <w:szCs w:val="14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  <w:position w:val="19"/>
          <w:sz w:val="14"/>
          <w:szCs w:val="14"/>
        </w:rPr>
        <w:t xml:space="preserve">v     </w:t>
      </w:r>
      <w:r>
        <w:rPr>
          <w:b/>
          <w:bCs/>
          <w:spacing w:val="-2"/>
          <w:position w:val="19"/>
          <w:sz w:val="14"/>
          <w:szCs w:val="14"/>
        </w:rPr>
        <w:t>正</w:t>
      </w:r>
      <w:r>
        <w:rPr>
          <w:rFonts w:ascii="Times New Roman" w:eastAsia="Times New Roman" w:hAnsi="Times New Roman" w:cs="Times New Roman"/>
          <w:b/>
          <w:bCs/>
          <w:spacing w:val="-2"/>
          <w:position w:val="19"/>
          <w:sz w:val="14"/>
          <w:szCs w:val="14"/>
        </w:rPr>
        <w:t xml:space="preserve">(CO):V          </w:t>
      </w:r>
      <w:r>
        <w:rPr>
          <w:b/>
          <w:bCs/>
          <w:spacing w:val="-2"/>
          <w:position w:val="19"/>
          <w:sz w:val="14"/>
          <w:szCs w:val="14"/>
        </w:rPr>
        <w:t>避</w:t>
      </w:r>
      <w:r>
        <w:rPr>
          <w:rFonts w:ascii="Times New Roman" w:eastAsia="Times New Roman" w:hAnsi="Times New Roman" w:cs="Times New Roman"/>
          <w:b/>
          <w:bCs/>
          <w:spacing w:val="-2"/>
          <w:position w:val="19"/>
          <w:sz w:val="14"/>
          <w:szCs w:val="14"/>
        </w:rPr>
        <w:t>(H₂)=1:2</w:t>
      </w:r>
    </w:p>
    <w:p>
      <w:pPr>
        <w:pStyle w:val="BodyText"/>
        <w:spacing w:line="220" w:lineRule="auto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D</w:t>
      </w:r>
      <w:r>
        <w:rPr>
          <w:b/>
          <w:bCs/>
          <w:spacing w:val="-12"/>
          <w:sz w:val="22"/>
          <w:szCs w:val="22"/>
        </w:rPr>
        <w:t>、固体的总质量不变</w:t>
      </w:r>
    </w:p>
    <w:p>
      <w:pPr>
        <w:pStyle w:val="BodyText"/>
        <w:spacing w:before="195" w:line="450" w:lineRule="exact"/>
        <w:ind w:left="10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2"/>
          <w:position w:val="18"/>
          <w:sz w:val="22"/>
          <w:szCs w:val="22"/>
        </w:rPr>
        <w:t xml:space="preserve">(4)FeO   </w:t>
      </w:r>
      <w:r>
        <w:rPr>
          <w:spacing w:val="-2"/>
          <w:position w:val="18"/>
          <w:sz w:val="22"/>
          <w:szCs w:val="22"/>
        </w:rPr>
        <w:t>可用</w:t>
      </w:r>
      <w:r>
        <w:rPr>
          <w:rFonts w:ascii="Times New Roman" w:eastAsia="Times New Roman" w:hAnsi="Times New Roman" w:cs="Times New Roman"/>
          <w:spacing w:val="-2"/>
          <w:position w:val="18"/>
          <w:sz w:val="22"/>
          <w:szCs w:val="22"/>
        </w:rPr>
        <w:t xml:space="preserve">CO </w:t>
      </w:r>
      <w:r>
        <w:rPr>
          <w:spacing w:val="-2"/>
          <w:position w:val="18"/>
          <w:sz w:val="22"/>
          <w:szCs w:val="22"/>
        </w:rPr>
        <w:t xml:space="preserve">进行还原，已知： </w:t>
      </w:r>
      <w:r>
        <w:rPr>
          <w:rFonts w:ascii="Times New Roman" w:eastAsia="Times New Roman" w:hAnsi="Times New Roman" w:cs="Times New Roman"/>
          <w:spacing w:val="-2"/>
          <w:position w:val="18"/>
          <w:sz w:val="22"/>
          <w:szCs w:val="22"/>
        </w:rPr>
        <w:t>t℃</w:t>
      </w:r>
      <w:r>
        <w:rPr>
          <w:spacing w:val="-2"/>
          <w:position w:val="18"/>
          <w:sz w:val="22"/>
          <w:szCs w:val="22"/>
        </w:rPr>
        <w:t>时，</w:t>
      </w:r>
      <w:r>
        <w:rPr>
          <w:spacing w:val="32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8"/>
          <w:sz w:val="22"/>
          <w:szCs w:val="22"/>
        </w:rPr>
        <w:t>FeO(s)+CO(g)       →F</w:t>
      </w:r>
      <w:r>
        <w:rPr>
          <w:rFonts w:ascii="Times New Roman" w:eastAsia="Times New Roman" w:hAnsi="Times New Roman" w:cs="Times New Roman"/>
          <w:spacing w:val="-3"/>
          <w:position w:val="18"/>
          <w:sz w:val="22"/>
          <w:szCs w:val="22"/>
        </w:rPr>
        <w:t xml:space="preserve">e(s)+CO₂(g)        </w:t>
      </w:r>
      <w:r>
        <w:rPr>
          <w:rFonts w:ascii="Times New Roman" w:eastAsia="Times New Roman" w:hAnsi="Times New Roman" w:cs="Times New Roman"/>
          <w:b/>
          <w:bCs/>
          <w:spacing w:val="-3"/>
          <w:position w:val="18"/>
          <w:sz w:val="22"/>
          <w:szCs w:val="22"/>
        </w:rPr>
        <w:t xml:space="preserve">K=0.5  </w:t>
      </w:r>
      <w:r>
        <w:rPr>
          <w:b/>
          <w:bCs/>
          <w:spacing w:val="-3"/>
          <w:position w:val="18"/>
          <w:sz w:val="22"/>
          <w:szCs w:val="22"/>
        </w:rPr>
        <w:t>若在1</w:t>
      </w:r>
      <w:r>
        <w:rPr>
          <w:rFonts w:ascii="Times New Roman" w:eastAsia="Times New Roman" w:hAnsi="Times New Roman" w:cs="Times New Roman"/>
          <w:b/>
          <w:bCs/>
          <w:spacing w:val="-3"/>
          <w:position w:val="18"/>
          <w:sz w:val="22"/>
          <w:szCs w:val="22"/>
        </w:rPr>
        <w:t>L</w:t>
      </w:r>
      <w:r>
        <w:rPr>
          <w:rFonts w:ascii="Times New Roman" w:eastAsia="Times New Roman" w:hAnsi="Times New Roman" w:cs="Times New Roman"/>
          <w:b/>
          <w:bCs/>
          <w:spacing w:val="-14"/>
          <w:position w:val="18"/>
          <w:sz w:val="22"/>
          <w:szCs w:val="22"/>
        </w:rPr>
        <w:t xml:space="preserve"> </w:t>
      </w:r>
      <w:r>
        <w:rPr>
          <w:b/>
          <w:bCs/>
          <w:spacing w:val="-3"/>
          <w:position w:val="18"/>
          <w:sz w:val="22"/>
          <w:szCs w:val="22"/>
        </w:rPr>
        <w:t>密闭容器中加入</w:t>
      </w:r>
    </w:p>
    <w:p>
      <w:pPr>
        <w:pStyle w:val="BodyText"/>
        <w:spacing w:line="212" w:lineRule="auto"/>
        <w:ind w:left="2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0.04 </w:t>
      </w:r>
      <w:r>
        <w:rPr>
          <w:rFonts w:ascii="Times New Roman" w:eastAsia="Times New Roman" w:hAnsi="Times New Roman" w:cs="Times New Roman"/>
          <w:sz w:val="22"/>
          <w:szCs w:val="22"/>
        </w:rPr>
        <w:t>mol</w:t>
      </w:r>
      <w:r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FeO</w:t>
      </w:r>
      <w:r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(s),  </w:t>
      </w:r>
      <w:r>
        <w:rPr>
          <w:spacing w:val="3"/>
          <w:sz w:val="22"/>
          <w:szCs w:val="22"/>
        </w:rPr>
        <w:t>并通入</w:t>
      </w:r>
      <w:r>
        <w:rPr>
          <w:rFonts w:ascii="Times New Roman" w:eastAsia="Times New Roman" w:hAnsi="Times New Roman" w:cs="Times New Roman"/>
          <w:sz w:val="22"/>
          <w:szCs w:val="22"/>
        </w:rPr>
        <w:t>xmolCO</w:t>
      </w:r>
      <w:r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,t℃    </w:t>
      </w:r>
      <w:r>
        <w:rPr>
          <w:spacing w:val="3"/>
          <w:sz w:val="22"/>
          <w:szCs w:val="22"/>
        </w:rPr>
        <w:t>时反应达到平衡。此时</w:t>
      </w:r>
      <w:r>
        <w:rPr>
          <w:spacing w:val="-4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>FeO</w:t>
      </w:r>
      <w:r>
        <w:rPr>
          <w:rFonts w:ascii="Times New Roman" w:eastAsia="Times New Roman" w:hAnsi="Times New Roman" w:cs="Times New Roman"/>
          <w:spacing w:val="3"/>
          <w:sz w:val="22"/>
          <w:szCs w:val="22"/>
        </w:rPr>
        <w:t>(s)</w:t>
      </w:r>
      <w:r>
        <w:rPr>
          <w:spacing w:val="3"/>
          <w:sz w:val="22"/>
          <w:szCs w:val="22"/>
        </w:rPr>
        <w:t>的转化率为</w:t>
      </w:r>
      <w:r>
        <w:rPr>
          <w:spacing w:val="2"/>
          <w:sz w:val="22"/>
          <w:szCs w:val="22"/>
        </w:rPr>
        <w:t>50%,则</w:t>
      </w:r>
      <w:r>
        <w:rPr>
          <w:rFonts w:ascii="Times New Roman" w:eastAsia="Times New Roman" w:hAnsi="Times New Roman" w:cs="Times New Roman"/>
          <w:spacing w:val="2"/>
          <w:sz w:val="22"/>
          <w:szCs w:val="22"/>
        </w:rPr>
        <w:t>x=</w:t>
      </w:r>
    </w:p>
    <w:p>
      <w:pPr>
        <w:spacing w:line="306" w:lineRule="auto"/>
      </w:pPr>
    </w:p>
    <w:p>
      <w:pPr>
        <w:spacing w:line="306" w:lineRule="auto"/>
      </w:pPr>
    </w:p>
    <w:p>
      <w:pPr>
        <w:pStyle w:val="BodyText"/>
        <w:spacing w:before="71" w:line="212" w:lineRule="auto"/>
        <w:ind w:left="10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(5)Fe₂O₃   </w:t>
      </w:r>
      <w:r>
        <w:rPr>
          <w:spacing w:val="-3"/>
          <w:sz w:val="22"/>
          <w:szCs w:val="22"/>
        </w:rPr>
        <w:t>还可用来制备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FeCl₃,FeCl₃     </w:t>
      </w:r>
      <w:r>
        <w:rPr>
          <w:spacing w:val="-3"/>
          <w:sz w:val="22"/>
          <w:szCs w:val="22"/>
        </w:rPr>
        <w:t>在水溶液中的水解分三步：</w:t>
      </w:r>
    </w:p>
    <w:p>
      <w:pPr>
        <w:spacing w:before="252" w:line="192" w:lineRule="auto"/>
        <w:ind w:left="2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Fe³++H₂O</w:t>
      </w:r>
      <w:r>
        <w:rPr>
          <w:rFonts w:ascii="Times New Roman" w:eastAsia="Times New Roman" w:hAnsi="Times New Roman" w:cs="Times New Roman"/>
          <w:spacing w:val="5"/>
          <w:sz w:val="22"/>
          <w:szCs w:val="2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=Fe(OH)²++H+</w:t>
      </w:r>
      <w:r>
        <w:rPr>
          <w:rFonts w:ascii="Times New Roman" w:eastAsia="Times New Roman" w:hAnsi="Times New Roman" w:cs="Times New Roman"/>
          <w:spacing w:val="2"/>
          <w:sz w:val="22"/>
          <w:szCs w:val="22"/>
        </w:rPr>
        <w:t xml:space="preserve">    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K₁</w:t>
      </w:r>
    </w:p>
    <w:p>
      <w:pPr>
        <w:spacing w:before="277" w:line="192" w:lineRule="auto"/>
        <w:ind w:left="2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Fe(OH)²⁴+H₂O=Fe(OH)₂⁴+H*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        K₂</w:t>
      </w:r>
    </w:p>
    <w:p>
      <w:pPr>
        <w:spacing w:before="258" w:line="192" w:lineRule="auto"/>
        <w:ind w:left="26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Fe(OH)₂⁴+H₂O==Fe(OH)₃+H+    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      K₃</w:t>
      </w:r>
    </w:p>
    <w:p>
      <w:pPr>
        <w:pStyle w:val="BodyText"/>
        <w:spacing w:before="244" w:line="219" w:lineRule="auto"/>
        <w:ind w:left="106"/>
        <w:rPr>
          <w:sz w:val="12"/>
          <w:szCs w:val="12"/>
        </w:rPr>
      </w:pPr>
      <w:r>
        <w:rPr>
          <w:spacing w:val="-4"/>
          <w:sz w:val="12"/>
          <w:szCs w:val="12"/>
        </w:rPr>
        <w:t>以</w:t>
      </w:r>
      <w:r>
        <w:rPr>
          <w:spacing w:val="40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上</w:t>
      </w:r>
      <w:r>
        <w:rPr>
          <w:spacing w:val="40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水</w:t>
      </w:r>
      <w:r>
        <w:rPr>
          <w:spacing w:val="39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解</w:t>
      </w:r>
      <w:r>
        <w:rPr>
          <w:spacing w:val="39"/>
          <w:w w:val="101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反</w:t>
      </w:r>
      <w:r>
        <w:rPr>
          <w:spacing w:val="39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应</w:t>
      </w:r>
      <w:r>
        <w:rPr>
          <w:spacing w:val="48"/>
          <w:w w:val="101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的</w:t>
      </w:r>
      <w:r>
        <w:rPr>
          <w:spacing w:val="38"/>
          <w:w w:val="101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平</w:t>
      </w:r>
      <w:r>
        <w:rPr>
          <w:spacing w:val="39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衡</w:t>
      </w:r>
      <w:r>
        <w:rPr>
          <w:spacing w:val="42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常</w:t>
      </w:r>
      <w:r>
        <w:rPr>
          <w:spacing w:val="40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 xml:space="preserve">数 </w:t>
      </w:r>
      <w:r>
        <w:rPr>
          <w:rFonts w:ascii="Times New Roman" w:eastAsia="Times New Roman" w:hAnsi="Times New Roman" w:cs="Times New Roman"/>
          <w:spacing w:val="-4"/>
          <w:sz w:val="12"/>
          <w:szCs w:val="12"/>
        </w:rPr>
        <w:t>K₁</w:t>
      </w:r>
      <w:r>
        <w:rPr>
          <w:rFonts w:ascii="Times New Roman" w:eastAsia="Times New Roman" w:hAnsi="Times New Roman" w:cs="Times New Roman"/>
          <w:spacing w:val="-17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、</w:t>
      </w:r>
      <w:r>
        <w:rPr>
          <w:rFonts w:ascii="Times New Roman" w:eastAsia="Times New Roman" w:hAnsi="Times New Roman" w:cs="Times New Roman"/>
          <w:spacing w:val="-4"/>
          <w:sz w:val="12"/>
          <w:szCs w:val="12"/>
        </w:rPr>
        <w:t>Kz</w:t>
      </w:r>
      <w:r>
        <w:rPr>
          <w:rFonts w:ascii="Times New Roman" w:eastAsia="Times New Roman" w:hAnsi="Times New Roman" w:cs="Times New Roman"/>
          <w:spacing w:val="-17"/>
          <w:sz w:val="12"/>
          <w:szCs w:val="12"/>
        </w:rPr>
        <w:t xml:space="preserve"> </w:t>
      </w:r>
      <w:r>
        <w:rPr>
          <w:spacing w:val="-4"/>
          <w:sz w:val="12"/>
          <w:szCs w:val="12"/>
        </w:rPr>
        <w:t>、</w:t>
      </w:r>
      <w:r>
        <w:rPr>
          <w:rFonts w:ascii="Times New Roman" w:eastAsia="Times New Roman" w:hAnsi="Times New Roman" w:cs="Times New Roman"/>
          <w:spacing w:val="-4"/>
          <w:sz w:val="12"/>
          <w:szCs w:val="12"/>
        </w:rPr>
        <w:t xml:space="preserve">K₃                   </w:t>
      </w:r>
      <w:r>
        <w:rPr>
          <w:spacing w:val="-4"/>
          <w:sz w:val="12"/>
          <w:szCs w:val="12"/>
        </w:rPr>
        <w:t xml:space="preserve">由  大  到  小 </w:t>
      </w:r>
      <w:r>
        <w:rPr>
          <w:spacing w:val="-5"/>
          <w:sz w:val="12"/>
          <w:szCs w:val="12"/>
        </w:rPr>
        <w:t xml:space="preserve"> 的  顺  序</w:t>
      </w:r>
      <w:r>
        <w:rPr>
          <w:spacing w:val="-5"/>
          <w:sz w:val="12"/>
          <w:szCs w:val="12"/>
          <w:u w:val="single" w:color="auto"/>
        </w:rPr>
        <w:t>是</w:t>
      </w:r>
      <w:r>
        <w:rPr>
          <w:sz w:val="12"/>
          <w:szCs w:val="12"/>
          <w:u w:val="single" w:color="auto"/>
        </w:rPr>
        <w:t xml:space="preserve">                                     </w:t>
      </w:r>
    </w:p>
    <w:p>
      <w:pPr>
        <w:pStyle w:val="BodyText"/>
        <w:spacing w:before="166" w:line="16" w:lineRule="exact"/>
        <w:ind w:left="7243"/>
        <w:rPr>
          <w:sz w:val="5"/>
          <w:szCs w:val="5"/>
        </w:rPr>
      </w:pPr>
      <w:r>
        <w:rPr>
          <w:sz w:val="5"/>
          <w:szCs w:val="5"/>
        </w:rPr>
        <w:t>。</w:t>
      </w:r>
    </w:p>
    <w:p>
      <w:pPr>
        <w:pStyle w:val="BodyText"/>
        <w:spacing w:line="9" w:lineRule="exact"/>
        <w:ind w:left="7187"/>
        <w:rPr>
          <w:sz w:val="5"/>
          <w:szCs w:val="5"/>
        </w:rPr>
      </w:pPr>
      <w:r>
        <w:rPr>
          <w:position w:val="1"/>
          <w:sz w:val="5"/>
          <w:szCs w:val="5"/>
        </w:rPr>
        <w:t>__</w:t>
      </w:r>
    </w:p>
    <w:p>
      <w:pPr>
        <w:pStyle w:val="BodyText"/>
        <w:spacing w:before="116" w:line="212" w:lineRule="auto"/>
        <w:ind w:left="106"/>
        <w:rPr>
          <w:sz w:val="22"/>
          <w:szCs w:val="22"/>
        </w:rPr>
      </w:pPr>
      <w:r>
        <w:rPr>
          <w:spacing w:val="-4"/>
          <w:sz w:val="22"/>
          <w:szCs w:val="22"/>
        </w:rPr>
        <w:t xml:space="preserve">(6)通过控制条件，以上水解产物聚合生成聚合物的离子方程式为： 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xFe³*+yH₂O         Fe,(OH)³y)*y</w:t>
      </w: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+yH*,    </w:t>
      </w:r>
      <w:r>
        <w:rPr>
          <w:spacing w:val="-5"/>
          <w:sz w:val="22"/>
          <w:szCs w:val="22"/>
        </w:rPr>
        <w:t>欲使平</w:t>
      </w:r>
    </w:p>
    <w:p>
      <w:pPr>
        <w:pStyle w:val="BodyText"/>
        <w:spacing w:before="238" w:line="219" w:lineRule="auto"/>
        <w:ind w:left="29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衡正向移动可采用的方法是</w:t>
      </w:r>
      <w:r>
        <w:rPr>
          <w:spacing w:val="-77"/>
          <w:sz w:val="22"/>
          <w:szCs w:val="22"/>
        </w:rPr>
        <w:t xml:space="preserve"> </w:t>
      </w:r>
      <w:r>
        <w:rPr>
          <w:spacing w:val="-9"/>
          <w:sz w:val="22"/>
          <w:szCs w:val="22"/>
          <w:u w:val="single" w:color="auto"/>
        </w:rPr>
        <w:t xml:space="preserve">                          </w:t>
      </w:r>
      <w:r>
        <w:rPr>
          <w:spacing w:val="-9"/>
          <w:sz w:val="22"/>
          <w:szCs w:val="22"/>
        </w:rPr>
        <w:t xml:space="preserve"> (填字母)。</w:t>
      </w:r>
    </w:p>
    <w:p>
      <w:pPr>
        <w:spacing w:line="220" w:lineRule="exact"/>
      </w:pPr>
    </w:p>
    <w:tbl>
      <w:tblPr>
        <w:tblStyle w:val="TableNormal4"/>
        <w:tblInd w:w="26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167"/>
        <w:gridCol w:w="3365"/>
      </w:tblGrid>
      <w:tr>
        <w:tblPrEx>
          <w:tblInd w:w="26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5"/>
        </w:trPr>
        <w:tc>
          <w:tcPr>
            <w:tcW w:w="2167" w:type="dxa"/>
          </w:tcPr>
          <w:p>
            <w:pPr>
              <w:pStyle w:val="TableText"/>
              <w:spacing w:line="219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3"/>
                <w:sz w:val="22"/>
                <w:szCs w:val="22"/>
              </w:rPr>
              <w:t>A</w:t>
            </w:r>
            <w:r>
              <w:rPr>
                <w:b/>
                <w:bCs/>
                <w:spacing w:val="-13"/>
                <w:sz w:val="22"/>
                <w:szCs w:val="22"/>
              </w:rPr>
              <w:t>、加水稀释</w:t>
            </w:r>
          </w:p>
        </w:tc>
        <w:tc>
          <w:tcPr>
            <w:tcW w:w="3365" w:type="dxa"/>
          </w:tcPr>
          <w:p>
            <w:pPr>
              <w:pStyle w:val="TableText"/>
              <w:spacing w:line="220" w:lineRule="auto"/>
              <w:ind w:left="1123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B、加入少量</w:t>
            </w:r>
            <w:r>
              <w:rPr>
                <w:spacing w:val="-49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NaCl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固体</w:t>
            </w:r>
          </w:p>
        </w:tc>
      </w:tr>
      <w:tr>
        <w:tblPrEx>
          <w:tblInd w:w="26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167" w:type="dxa"/>
          </w:tcPr>
          <w:p>
            <w:pPr>
              <w:pStyle w:val="TableText"/>
              <w:spacing w:before="126" w:line="176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2"/>
                <w:sz w:val="22"/>
                <w:szCs w:val="22"/>
              </w:rPr>
              <w:t>C</w:t>
            </w:r>
            <w:r>
              <w:rPr>
                <w:b/>
                <w:bCs/>
                <w:spacing w:val="-12"/>
                <w:sz w:val="22"/>
                <w:szCs w:val="22"/>
              </w:rPr>
              <w:t>、升温</w:t>
            </w:r>
          </w:p>
        </w:tc>
        <w:tc>
          <w:tcPr>
            <w:tcW w:w="3365" w:type="dxa"/>
          </w:tcPr>
          <w:p>
            <w:pPr>
              <w:pStyle w:val="TableText"/>
              <w:spacing w:before="126" w:line="176" w:lineRule="auto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  <w:t>D</w:t>
            </w:r>
            <w:r>
              <w:rPr>
                <w:spacing w:val="-4"/>
                <w:sz w:val="22"/>
                <w:szCs w:val="22"/>
              </w:rPr>
              <w:t>、加入少量</w:t>
            </w:r>
            <w:r>
              <w:rPr>
                <w:spacing w:val="-56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2"/>
                <w:szCs w:val="22"/>
              </w:rPr>
              <w:t>Na₂CO₃</w:t>
            </w:r>
            <w:r>
              <w:rPr>
                <w:spacing w:val="-4"/>
                <w:sz w:val="22"/>
                <w:szCs w:val="22"/>
              </w:rPr>
              <w:t>固体</w:t>
            </w:r>
          </w:p>
        </w:tc>
      </w:tr>
    </w:tbl>
    <w:p>
      <w:pPr>
        <w:spacing w:line="260" w:lineRule="auto"/>
      </w:pPr>
    </w:p>
    <w:p>
      <w:pPr>
        <w:spacing w:line="260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line="261" w:lineRule="auto"/>
      </w:pPr>
    </w:p>
    <w:p>
      <w:pPr>
        <w:spacing w:before="92" w:line="222" w:lineRule="auto"/>
        <w:ind w:left="488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-5"/>
          <w:sz w:val="28"/>
          <w:szCs w:val="28"/>
        </w:rPr>
        <w:t>参考答案</w:t>
      </w:r>
    </w:p>
    <w:p>
      <w:pPr>
        <w:spacing w:line="377" w:lineRule="auto"/>
      </w:pPr>
    </w:p>
    <w:p>
      <w:pPr>
        <w:pStyle w:val="BodyText"/>
        <w:spacing w:before="72" w:line="432" w:lineRule="exact"/>
        <w:ind w:left="30"/>
        <w:rPr>
          <w:sz w:val="22"/>
          <w:szCs w:val="22"/>
        </w:rPr>
      </w:pPr>
      <w:r>
        <w:rPr>
          <w:b/>
          <w:bCs/>
          <w:spacing w:val="-6"/>
          <w:position w:val="16"/>
          <w:sz w:val="22"/>
          <w:szCs w:val="22"/>
        </w:rPr>
        <w:t>一、选择题(每题只有一个选项符合题意)</w:t>
      </w:r>
    </w:p>
    <w:p>
      <w:pPr>
        <w:pStyle w:val="BodyText"/>
        <w:spacing w:line="184" w:lineRule="auto"/>
        <w:ind w:left="3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1、A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95" w:line="383" w:lineRule="auto"/>
        <w:ind w:left="29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主族元素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R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T</w:t>
      </w:r>
      <w:r>
        <w:rPr>
          <w:b/>
          <w:bCs/>
          <w:spacing w:val="-7"/>
          <w:sz w:val="22"/>
          <w:szCs w:val="22"/>
        </w:rPr>
        <w:t>的原子序数依次增大，且均不大</w:t>
      </w:r>
      <w:r>
        <w:rPr>
          <w:b/>
          <w:bCs/>
          <w:spacing w:val="-8"/>
          <w:sz w:val="22"/>
          <w:szCs w:val="22"/>
        </w:rPr>
        <w:t>于20。其中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X </w:t>
      </w:r>
      <w:r>
        <w:rPr>
          <w:b/>
          <w:bCs/>
          <w:spacing w:val="-8"/>
          <w:sz w:val="22"/>
          <w:szCs w:val="22"/>
        </w:rPr>
        <w:t>的电子层结构与氮相同，则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X</w:t>
      </w:r>
      <w:r>
        <w:rPr>
          <w:b/>
          <w:bCs/>
          <w:spacing w:val="-8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H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元</w:t>
      </w:r>
      <w:r>
        <w:rPr>
          <w:spacing w:val="-8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素；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R </w:t>
      </w:r>
      <w:r>
        <w:rPr>
          <w:b/>
          <w:bCs/>
          <w:spacing w:val="-11"/>
          <w:sz w:val="22"/>
          <w:szCs w:val="22"/>
        </w:rPr>
        <w:t>和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Y </w:t>
      </w:r>
      <w:r>
        <w:rPr>
          <w:b/>
          <w:bCs/>
          <w:spacing w:val="-11"/>
          <w:sz w:val="22"/>
          <w:szCs w:val="22"/>
        </w:rPr>
        <w:t>同</w:t>
      </w:r>
      <w:r>
        <w:rPr>
          <w:spacing w:val="-46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族</w:t>
      </w:r>
      <w:r>
        <w:rPr>
          <w:spacing w:val="-53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，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Y </w:t>
      </w:r>
      <w:r>
        <w:rPr>
          <w:b/>
          <w:bCs/>
          <w:spacing w:val="-11"/>
          <w:sz w:val="22"/>
          <w:szCs w:val="22"/>
        </w:rPr>
        <w:t>元素的某种单质是一种自来水消</w:t>
      </w:r>
      <w:r>
        <w:rPr>
          <w:b/>
          <w:bCs/>
          <w:spacing w:val="-12"/>
          <w:sz w:val="22"/>
          <w:szCs w:val="22"/>
        </w:rPr>
        <w:t>毒剂，为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O₃,   </w:t>
      </w:r>
      <w:r>
        <w:rPr>
          <w:b/>
          <w:bCs/>
          <w:spacing w:val="-12"/>
          <w:sz w:val="22"/>
          <w:szCs w:val="22"/>
        </w:rPr>
        <w:t>则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Y</w:t>
      </w:r>
      <w:r>
        <w:rPr>
          <w:b/>
          <w:bCs/>
          <w:spacing w:val="-12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O </w:t>
      </w:r>
      <w:r>
        <w:rPr>
          <w:b/>
          <w:bCs/>
          <w:spacing w:val="-12"/>
          <w:sz w:val="22"/>
          <w:szCs w:val="22"/>
        </w:rPr>
        <w:t>元素；</w:t>
      </w:r>
      <w:r>
        <w:rPr>
          <w:spacing w:val="-5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R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12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S </w:t>
      </w:r>
      <w:r>
        <w:rPr>
          <w:b/>
          <w:bCs/>
          <w:spacing w:val="-12"/>
          <w:sz w:val="22"/>
          <w:szCs w:val="22"/>
        </w:rPr>
        <w:t>元素；</w:t>
      </w:r>
      <w:r>
        <w:rPr>
          <w:spacing w:val="-5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Z* </w:t>
      </w:r>
      <w:r>
        <w:rPr>
          <w:b/>
          <w:bCs/>
          <w:spacing w:val="-12"/>
          <w:sz w:val="22"/>
          <w:szCs w:val="22"/>
        </w:rPr>
        <w:t>和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Y² </w:t>
      </w:r>
      <w:r>
        <w:rPr>
          <w:b/>
          <w:bCs/>
          <w:spacing w:val="-12"/>
          <w:sz w:val="22"/>
          <w:szCs w:val="22"/>
        </w:rPr>
        <w:t>具有相同</w:t>
      </w:r>
      <w:r>
        <w:rPr>
          <w:spacing w:val="-12"/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的电子层结构Z</w:t>
      </w:r>
      <w:r>
        <w:rPr>
          <w:spacing w:val="-2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在</w:t>
      </w:r>
      <w:r>
        <w:rPr>
          <w:spacing w:val="-5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Y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的下一周期，</w:t>
      </w:r>
      <w:r>
        <w:rPr>
          <w:spacing w:val="-58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Z</w:t>
      </w:r>
      <w:r>
        <w:rPr>
          <w:spacing w:val="-3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为铝元素；</w:t>
      </w:r>
      <w:r>
        <w:rPr>
          <w:spacing w:val="-4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T、W、Y</w:t>
      </w:r>
      <w:r>
        <w:rPr>
          <w:spacing w:val="66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三种元素组成盐T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₂</w:t>
      </w:r>
      <w:r>
        <w:rPr>
          <w:b/>
          <w:bCs/>
          <w:spacing w:val="-9"/>
          <w:sz w:val="22"/>
          <w:szCs w:val="22"/>
        </w:rPr>
        <w:t>WY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 xml:space="preserve">₃    </w:t>
      </w:r>
      <w:r>
        <w:rPr>
          <w:b/>
          <w:bCs/>
          <w:spacing w:val="-9"/>
          <w:sz w:val="22"/>
          <w:szCs w:val="22"/>
        </w:rPr>
        <w:t>的溶液通入过量CO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 xml:space="preserve">₂   </w:t>
      </w:r>
      <w:r>
        <w:rPr>
          <w:b/>
          <w:bCs/>
          <w:spacing w:val="-9"/>
          <w:sz w:val="22"/>
          <w:szCs w:val="22"/>
        </w:rPr>
        <w:t>后产生白色沉</w:t>
      </w:r>
    </w:p>
    <w:p>
      <w:pPr>
        <w:pStyle w:val="BodyText"/>
        <w:spacing w:before="1" w:line="211" w:lineRule="auto"/>
        <w:ind w:left="30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淀，且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W</w:t>
      </w:r>
      <w:r>
        <w:rPr>
          <w:b/>
          <w:bCs/>
          <w:spacing w:val="-5"/>
          <w:sz w:val="22"/>
          <w:szCs w:val="22"/>
        </w:rPr>
        <w:t>的原子序数大于铝而小于硫，故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T₂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WY₃</w:t>
      </w:r>
      <w:r>
        <w:rPr>
          <w:b/>
          <w:bCs/>
          <w:spacing w:val="-6"/>
          <w:sz w:val="22"/>
          <w:szCs w:val="22"/>
        </w:rPr>
        <w:t>为</w:t>
      </w:r>
      <w:r>
        <w:rPr>
          <w:spacing w:val="-5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K₂SiO₃,</w:t>
      </w:r>
      <w:r>
        <w:rPr>
          <w:rFonts w:ascii="Times New Roman" w:eastAsia="Times New Roman" w:hAnsi="Times New Roman" w:cs="Times New Roman"/>
          <w:b/>
          <w:bCs/>
          <w:spacing w:val="18"/>
          <w:sz w:val="22"/>
          <w:szCs w:val="22"/>
        </w:rPr>
        <w:t xml:space="preserve">  </w:t>
      </w:r>
      <w:r>
        <w:rPr>
          <w:b/>
          <w:bCs/>
          <w:spacing w:val="-6"/>
          <w:sz w:val="22"/>
          <w:szCs w:val="22"/>
        </w:rPr>
        <w:t>生成的白色沉淀为硅酸，据此分析。</w:t>
      </w:r>
    </w:p>
    <w:p>
      <w:pPr>
        <w:spacing w:line="211" w:lineRule="auto"/>
        <w:rPr>
          <w:sz w:val="22"/>
          <w:szCs w:val="22"/>
        </w:rPr>
        <w:sectPr>
          <w:headerReference w:type="default" r:id="rId43"/>
          <w:pgSz w:w="11910" w:h="16840"/>
          <w:pgMar w:top="400" w:right="584" w:bottom="0" w:left="523" w:header="0" w:footer="0" w:gutter="0"/>
          <w:pgNumType w:start="13"/>
          <w:cols w:space="708"/>
        </w:sectPr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71" w:line="220" w:lineRule="auto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【题目详解】</w:t>
      </w:r>
    </w:p>
    <w:p>
      <w:pPr>
        <w:pStyle w:val="BodyText"/>
        <w:spacing w:before="214" w:line="383" w:lineRule="auto"/>
        <w:ind w:left="9" w:right="49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主族元素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R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T</w:t>
      </w:r>
      <w:r>
        <w:rPr>
          <w:b/>
          <w:bCs/>
          <w:spacing w:val="-7"/>
          <w:sz w:val="22"/>
          <w:szCs w:val="22"/>
        </w:rPr>
        <w:t>的原子序</w:t>
      </w:r>
      <w:r>
        <w:rPr>
          <w:b/>
          <w:bCs/>
          <w:spacing w:val="-8"/>
          <w:sz w:val="22"/>
          <w:szCs w:val="22"/>
        </w:rPr>
        <w:t>数依次增大，且均不大于20。其中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X </w:t>
      </w:r>
      <w:r>
        <w:rPr>
          <w:b/>
          <w:bCs/>
          <w:spacing w:val="-8"/>
          <w:sz w:val="22"/>
          <w:szCs w:val="22"/>
        </w:rPr>
        <w:t>的电子层结构与氮相同，则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X</w:t>
      </w:r>
      <w:r>
        <w:rPr>
          <w:b/>
          <w:bCs/>
          <w:spacing w:val="-8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H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元</w:t>
      </w:r>
      <w:r>
        <w:rPr>
          <w:spacing w:val="-8"/>
          <w:sz w:val="22"/>
          <w:szCs w:val="22"/>
        </w:rPr>
        <w:t xml:space="preserve">  </w:t>
      </w:r>
      <w:r>
        <w:rPr>
          <w:b/>
          <w:bCs/>
          <w:spacing w:val="-14"/>
          <w:sz w:val="22"/>
          <w:szCs w:val="22"/>
        </w:rPr>
        <w:t>素</w:t>
      </w:r>
      <w:r>
        <w:rPr>
          <w:spacing w:val="-14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；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R </w:t>
      </w:r>
      <w:r>
        <w:rPr>
          <w:b/>
          <w:bCs/>
          <w:spacing w:val="-14"/>
          <w:sz w:val="22"/>
          <w:szCs w:val="22"/>
        </w:rPr>
        <w:t>和</w:t>
      </w:r>
      <w:r>
        <w:rPr>
          <w:spacing w:val="-5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Y </w:t>
      </w:r>
      <w:r>
        <w:rPr>
          <w:b/>
          <w:bCs/>
          <w:spacing w:val="-14"/>
          <w:sz w:val="22"/>
          <w:szCs w:val="22"/>
        </w:rPr>
        <w:t>同族，</w:t>
      </w:r>
      <w:r>
        <w:rPr>
          <w:spacing w:val="-4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元素的某种单质是一种自来水消毒剂，为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O₃,   </w:t>
      </w:r>
      <w:r>
        <w:rPr>
          <w:b/>
          <w:bCs/>
          <w:spacing w:val="-14"/>
          <w:sz w:val="22"/>
          <w:szCs w:val="22"/>
        </w:rPr>
        <w:t>则</w:t>
      </w:r>
      <w:r>
        <w:rPr>
          <w:spacing w:val="-5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O </w:t>
      </w:r>
      <w:r>
        <w:rPr>
          <w:b/>
          <w:bCs/>
          <w:spacing w:val="-14"/>
          <w:sz w:val="22"/>
          <w:szCs w:val="22"/>
        </w:rPr>
        <w:t>元素；</w:t>
      </w:r>
      <w:r>
        <w:rPr>
          <w:spacing w:val="-2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R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S </w:t>
      </w:r>
      <w:r>
        <w:rPr>
          <w:b/>
          <w:bCs/>
          <w:spacing w:val="-14"/>
          <w:sz w:val="22"/>
          <w:szCs w:val="22"/>
        </w:rPr>
        <w:t>元素；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>Z³+</w:t>
      </w:r>
      <w:r>
        <w:rPr>
          <w:b/>
          <w:bCs/>
          <w:spacing w:val="-14"/>
          <w:sz w:val="22"/>
          <w:szCs w:val="22"/>
        </w:rPr>
        <w:t>和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Y² </w:t>
      </w:r>
      <w:r>
        <w:rPr>
          <w:b/>
          <w:bCs/>
          <w:spacing w:val="-14"/>
          <w:sz w:val="22"/>
          <w:szCs w:val="22"/>
        </w:rPr>
        <w:t>具有相同</w:t>
      </w:r>
      <w:r>
        <w:rPr>
          <w:spacing w:val="-14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的电子层结构Z</w:t>
      </w:r>
      <w:r>
        <w:rPr>
          <w:spacing w:val="-4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在</w:t>
      </w:r>
      <w:r>
        <w:rPr>
          <w:spacing w:val="-43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Y</w:t>
      </w:r>
      <w:r>
        <w:rPr>
          <w:spacing w:val="-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的下一周期，Z</w:t>
      </w:r>
      <w:r>
        <w:rPr>
          <w:spacing w:val="-3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为铝元素；</w:t>
      </w:r>
      <w:r>
        <w:rPr>
          <w:spacing w:val="-32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T、W、Y</w:t>
      </w:r>
      <w:r>
        <w:rPr>
          <w:spacing w:val="56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三种元素组成盐T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>₂</w:t>
      </w:r>
      <w:r>
        <w:rPr>
          <w:b/>
          <w:bCs/>
          <w:spacing w:val="-8"/>
          <w:sz w:val="22"/>
          <w:szCs w:val="22"/>
        </w:rPr>
        <w:t>WY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 xml:space="preserve">₃    </w:t>
      </w:r>
      <w:r>
        <w:rPr>
          <w:b/>
          <w:bCs/>
          <w:spacing w:val="-8"/>
          <w:sz w:val="22"/>
          <w:szCs w:val="22"/>
        </w:rPr>
        <w:t>的溶液通入过量CO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>₂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 xml:space="preserve">   </w:t>
      </w:r>
      <w:r>
        <w:rPr>
          <w:b/>
          <w:bCs/>
          <w:spacing w:val="-9"/>
          <w:sz w:val="22"/>
          <w:szCs w:val="22"/>
        </w:rPr>
        <w:t>后产生白色沉</w:t>
      </w:r>
    </w:p>
    <w:p>
      <w:pPr>
        <w:pStyle w:val="BodyText"/>
        <w:spacing w:before="1" w:line="211" w:lineRule="auto"/>
        <w:ind w:left="10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淀，且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W</w:t>
      </w:r>
      <w:r>
        <w:rPr>
          <w:b/>
          <w:bCs/>
          <w:spacing w:val="-4"/>
          <w:sz w:val="22"/>
          <w:szCs w:val="22"/>
        </w:rPr>
        <w:t>的原子序数大于铝而小于硫，故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T₂WY₃</w:t>
      </w:r>
      <w:r>
        <w:rPr>
          <w:b/>
          <w:bCs/>
          <w:spacing w:val="-4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K₂SiO₃,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  <w:sz w:val="22"/>
          <w:szCs w:val="22"/>
        </w:rPr>
        <w:t xml:space="preserve">  </w:t>
      </w:r>
      <w:r>
        <w:rPr>
          <w:b/>
          <w:bCs/>
          <w:spacing w:val="-4"/>
          <w:sz w:val="22"/>
          <w:szCs w:val="22"/>
        </w:rPr>
        <w:t>生</w:t>
      </w:r>
      <w:r>
        <w:rPr>
          <w:b/>
          <w:bCs/>
          <w:spacing w:val="-5"/>
          <w:sz w:val="22"/>
          <w:szCs w:val="22"/>
        </w:rPr>
        <w:t>成的白色沉淀为硅酸</w:t>
      </w:r>
      <w:r>
        <w:rPr>
          <w:spacing w:val="-5"/>
          <w:sz w:val="22"/>
          <w:szCs w:val="22"/>
        </w:rPr>
        <w:t>。</w:t>
      </w:r>
    </w:p>
    <w:p>
      <w:pPr>
        <w:pStyle w:val="BodyText"/>
        <w:spacing w:before="246" w:line="474" w:lineRule="exact"/>
        <w:ind w:left="10"/>
        <w:rPr>
          <w:sz w:val="22"/>
          <w:szCs w:val="22"/>
        </w:rPr>
      </w:pPr>
      <w:r>
        <w:rPr>
          <w:b/>
          <w:bCs/>
          <w:spacing w:val="-9"/>
          <w:position w:val="19"/>
          <w:sz w:val="22"/>
          <w:szCs w:val="22"/>
        </w:rPr>
        <w:t>A.</w:t>
      </w:r>
      <w:r>
        <w:rPr>
          <w:spacing w:val="-26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同周期元素从左而右依次减小，故原子半径：</w:t>
      </w:r>
      <w:r>
        <w:rPr>
          <w:spacing w:val="-9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T(K)&gt;Z(AI)&gt;W(Si)&gt;R(S),</w:t>
      </w:r>
      <w:r>
        <w:rPr>
          <w:spacing w:val="66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选项A</w:t>
      </w:r>
      <w:r>
        <w:rPr>
          <w:spacing w:val="-9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不正确；</w:t>
      </w:r>
    </w:p>
    <w:p>
      <w:pPr>
        <w:pStyle w:val="BodyText"/>
        <w:spacing w:line="219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B.T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和</w:t>
      </w:r>
      <w:r>
        <w:rPr>
          <w:spacing w:val="-2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R</w:t>
      </w:r>
      <w:r>
        <w:rPr>
          <w:b/>
          <w:bCs/>
          <w:spacing w:val="-8"/>
          <w:sz w:val="22"/>
          <w:szCs w:val="22"/>
        </w:rPr>
        <w:t>形成化合物</w:t>
      </w:r>
      <w:r>
        <w:rPr>
          <w:spacing w:val="-4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K₂S</w:t>
      </w:r>
      <w:r>
        <w:rPr>
          <w:b/>
          <w:bCs/>
          <w:spacing w:val="-8"/>
          <w:sz w:val="22"/>
          <w:szCs w:val="22"/>
        </w:rPr>
        <w:t>为强碱弱酸盐，水解呈</w:t>
      </w:r>
      <w:r>
        <w:rPr>
          <w:b/>
          <w:bCs/>
          <w:spacing w:val="-9"/>
          <w:sz w:val="22"/>
          <w:szCs w:val="22"/>
        </w:rPr>
        <w:t>碱性，选项</w:t>
      </w:r>
      <w:r>
        <w:rPr>
          <w:spacing w:val="-3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B</w:t>
      </w:r>
      <w:r>
        <w:rPr>
          <w:b/>
          <w:bCs/>
          <w:spacing w:val="-9"/>
          <w:sz w:val="22"/>
          <w:szCs w:val="22"/>
        </w:rPr>
        <w:t>正确；</w:t>
      </w:r>
    </w:p>
    <w:p>
      <w:pPr>
        <w:pStyle w:val="BodyText"/>
        <w:spacing w:before="196" w:line="212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2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化合物</w:t>
      </w:r>
      <w:r>
        <w:rPr>
          <w:spacing w:val="-4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TX</w:t>
      </w:r>
      <w:r>
        <w:rPr>
          <w:b/>
          <w:bCs/>
          <w:spacing w:val="-9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KH,</w:t>
      </w:r>
      <w:r>
        <w:rPr>
          <w:rFonts w:ascii="Times New Roman" w:eastAsia="Times New Roman" w:hAnsi="Times New Roman" w:cs="Times New Roman"/>
          <w:b/>
          <w:bCs/>
          <w:spacing w:val="20"/>
          <w:w w:val="101"/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具有很强的还原性，可与水反应生成氢氧化钾和氢气，选项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正确；</w:t>
      </w:r>
    </w:p>
    <w:p>
      <w:pPr>
        <w:pStyle w:val="BodyText"/>
        <w:spacing w:before="228" w:line="218" w:lineRule="auto"/>
        <w:ind w:left="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D.T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R</w:t>
      </w:r>
      <w:r>
        <w:rPr>
          <w:rFonts w:ascii="Times New Roman" w:eastAsia="Times New Roman" w:hAnsi="Times New Roman" w:cs="Times New Roman"/>
          <w:b/>
          <w:bCs/>
          <w:spacing w:val="-33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Z</w:t>
      </w:r>
      <w:r>
        <w:rPr>
          <w:b/>
          <w:bCs/>
          <w:spacing w:val="-9"/>
          <w:sz w:val="22"/>
          <w:szCs w:val="22"/>
        </w:rPr>
        <w:t>三种元素的最高价氧化物对应的水化物氢氧化钾、硫酸、氢氧化铝两两能发生反</w:t>
      </w:r>
      <w:r>
        <w:rPr>
          <w:b/>
          <w:bCs/>
          <w:spacing w:val="-10"/>
          <w:sz w:val="22"/>
          <w:szCs w:val="22"/>
        </w:rPr>
        <w:t>应，选项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正确。</w:t>
      </w:r>
    </w:p>
    <w:p>
      <w:pPr>
        <w:pStyle w:val="BodyText"/>
        <w:spacing w:before="203" w:line="220" w:lineRule="auto"/>
        <w:ind w:left="10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A</w:t>
      </w:r>
      <w:r>
        <w:rPr>
          <w:b/>
          <w:bCs/>
          <w:spacing w:val="-3"/>
          <w:sz w:val="22"/>
          <w:szCs w:val="22"/>
        </w:rPr>
        <w:t>。</w:t>
      </w:r>
    </w:p>
    <w:p>
      <w:pPr>
        <w:pStyle w:val="BodyText"/>
        <w:spacing w:before="208" w:line="219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【题目点拨】</w:t>
      </w:r>
    </w:p>
    <w:p>
      <w:pPr>
        <w:pStyle w:val="BodyText"/>
        <w:spacing w:before="197" w:line="468" w:lineRule="exact"/>
        <w:jc w:val="right"/>
        <w:rPr>
          <w:sz w:val="22"/>
          <w:szCs w:val="22"/>
        </w:rPr>
      </w:pPr>
      <w:r>
        <w:rPr>
          <w:b/>
          <w:bCs/>
          <w:spacing w:val="-16"/>
          <w:position w:val="19"/>
          <w:sz w:val="22"/>
          <w:szCs w:val="22"/>
        </w:rPr>
        <w:t>本题考查元素周期表元素周期律的应用。推断元素是解题的关键，通过判断：</w:t>
      </w:r>
      <w:r>
        <w:rPr>
          <w:spacing w:val="-16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position w:val="19"/>
          <w:sz w:val="22"/>
          <w:szCs w:val="22"/>
        </w:rPr>
        <w:t xml:space="preserve">Y </w:t>
      </w:r>
      <w:r>
        <w:rPr>
          <w:b/>
          <w:bCs/>
          <w:spacing w:val="-16"/>
          <w:position w:val="19"/>
          <w:sz w:val="22"/>
          <w:szCs w:val="22"/>
        </w:rPr>
        <w:t>元素的某种单质是一种自来水消毒剂</w:t>
      </w:r>
      <w:r>
        <w:rPr>
          <w:spacing w:val="-16"/>
          <w:position w:val="19"/>
          <w:sz w:val="22"/>
          <w:szCs w:val="22"/>
        </w:rPr>
        <w:t>，</w:t>
      </w:r>
    </w:p>
    <w:p>
      <w:pPr>
        <w:pStyle w:val="BodyText"/>
        <w:spacing w:before="1" w:line="211" w:lineRule="auto"/>
        <w:ind w:left="9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结合</w:t>
      </w:r>
      <w:r>
        <w:rPr>
          <w:spacing w:val="-3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Y</w:t>
      </w:r>
      <w:r>
        <w:rPr>
          <w:b/>
          <w:bCs/>
          <w:spacing w:val="-10"/>
          <w:sz w:val="22"/>
          <w:szCs w:val="22"/>
        </w:rPr>
        <w:t>元素原子序数较小，可知为</w:t>
      </w:r>
      <w:r>
        <w:rPr>
          <w:spacing w:val="-4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O₃,</w:t>
      </w:r>
      <w:r>
        <w:rPr>
          <w:rFonts w:ascii="Times New Roman" w:eastAsia="Times New Roman" w:hAnsi="Times New Roman" w:cs="Times New Roman"/>
          <w:b/>
          <w:bCs/>
          <w:spacing w:val="20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从而进一步求解。</w:t>
      </w:r>
    </w:p>
    <w:p>
      <w:pPr>
        <w:pStyle w:val="BodyText"/>
        <w:spacing w:before="264" w:line="183" w:lineRule="auto"/>
        <w:ind w:left="10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2、C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217" w:line="471" w:lineRule="exact"/>
        <w:ind w:left="10"/>
        <w:rPr>
          <w:sz w:val="22"/>
          <w:szCs w:val="22"/>
        </w:rPr>
      </w:pPr>
      <w:r>
        <w:rPr>
          <w:b/>
          <w:bCs/>
          <w:spacing w:val="-10"/>
          <w:position w:val="19"/>
          <w:sz w:val="22"/>
          <w:szCs w:val="22"/>
        </w:rPr>
        <w:t>A.</w:t>
      </w:r>
      <w:r>
        <w:rPr>
          <w:spacing w:val="-10"/>
          <w:position w:val="19"/>
          <w:sz w:val="22"/>
          <w:szCs w:val="22"/>
        </w:rPr>
        <w:t xml:space="preserve"> </w:t>
      </w:r>
      <w:r>
        <w:rPr>
          <w:b/>
          <w:bCs/>
          <w:spacing w:val="-10"/>
          <w:position w:val="19"/>
          <w:sz w:val="22"/>
          <w:szCs w:val="22"/>
        </w:rPr>
        <w:t>反应剧烈发出大量的热，不易控制反应速度，且生成氢氧</w:t>
      </w:r>
      <w:r>
        <w:rPr>
          <w:b/>
          <w:bCs/>
          <w:spacing w:val="-11"/>
          <w:position w:val="19"/>
          <w:sz w:val="22"/>
          <w:szCs w:val="22"/>
        </w:rPr>
        <w:t>化钙易堵塞多孔隔板，则不能利用图中制取气体的简易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装置制备乙炔，故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A </w:t>
      </w:r>
      <w:r>
        <w:rPr>
          <w:b/>
          <w:bCs/>
          <w:spacing w:val="-10"/>
          <w:sz w:val="22"/>
          <w:szCs w:val="22"/>
        </w:rPr>
        <w:t>错误；</w:t>
      </w:r>
    </w:p>
    <w:p>
      <w:pPr>
        <w:pStyle w:val="BodyText"/>
        <w:spacing w:before="187" w:line="490" w:lineRule="exact"/>
        <w:ind w:left="10"/>
        <w:rPr>
          <w:sz w:val="22"/>
          <w:szCs w:val="22"/>
        </w:rPr>
      </w:pPr>
      <w:r>
        <w:rPr>
          <w:b/>
          <w:bCs/>
          <w:spacing w:val="-10"/>
          <w:position w:val="20"/>
          <w:sz w:val="22"/>
          <w:szCs w:val="22"/>
        </w:rPr>
        <w:t>B.Fe</w:t>
      </w:r>
      <w:r>
        <w:rPr>
          <w:spacing w:val="53"/>
          <w:position w:val="20"/>
          <w:sz w:val="22"/>
          <w:szCs w:val="22"/>
        </w:rPr>
        <w:t xml:space="preserve"> </w:t>
      </w:r>
      <w:r>
        <w:rPr>
          <w:b/>
          <w:bCs/>
          <w:spacing w:val="-10"/>
          <w:position w:val="20"/>
          <w:sz w:val="22"/>
          <w:szCs w:val="22"/>
        </w:rPr>
        <w:t>与硫酸反应生成氢气，可排出空气，但</w:t>
      </w:r>
      <w:r>
        <w:rPr>
          <w:b/>
          <w:bCs/>
          <w:spacing w:val="-11"/>
          <w:position w:val="20"/>
          <w:sz w:val="22"/>
          <w:szCs w:val="22"/>
        </w:rPr>
        <w:t>图中左侧试管内的导气管没有伸入到反应的液面内，硫酸亚铁溶液不能</w:t>
      </w:r>
    </w:p>
    <w:p>
      <w:pPr>
        <w:pStyle w:val="BodyText"/>
        <w:spacing w:before="1" w:line="219" w:lineRule="auto"/>
        <w:ind w:left="9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通过利用氢气的压强，使硫酸亚铁与</w:t>
      </w:r>
      <w:r>
        <w:rPr>
          <w:spacing w:val="-6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NaOH </w:t>
      </w:r>
      <w:r>
        <w:rPr>
          <w:b/>
          <w:bCs/>
          <w:spacing w:val="-10"/>
          <w:sz w:val="22"/>
          <w:szCs w:val="22"/>
        </w:rPr>
        <w:t>接触而反应，故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错误；</w:t>
      </w:r>
    </w:p>
    <w:p>
      <w:pPr>
        <w:pStyle w:val="BodyText"/>
        <w:spacing w:before="198" w:line="467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position w:val="18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14"/>
          <w:position w:val="18"/>
          <w:sz w:val="22"/>
          <w:szCs w:val="22"/>
        </w:rPr>
        <w:t xml:space="preserve">  </w:t>
      </w:r>
      <w:r>
        <w:rPr>
          <w:b/>
          <w:bCs/>
          <w:spacing w:val="-10"/>
          <w:position w:val="18"/>
          <w:sz w:val="22"/>
          <w:szCs w:val="22"/>
        </w:rPr>
        <w:t>碳酸氢铵分解生成氨气、水、二氧化碳，碱石灰可吸收水、二氧化碳，则图中装置可制备少量氨</w:t>
      </w:r>
      <w:r>
        <w:rPr>
          <w:b/>
          <w:bCs/>
          <w:spacing w:val="-11"/>
          <w:position w:val="18"/>
          <w:sz w:val="22"/>
          <w:szCs w:val="22"/>
        </w:rPr>
        <w:t>气，故</w:t>
      </w:r>
      <w:r>
        <w:rPr>
          <w:rFonts w:ascii="Times New Roman" w:eastAsia="Times New Roman" w:hAnsi="Times New Roman" w:cs="Times New Roman"/>
          <w:b/>
          <w:bCs/>
          <w:spacing w:val="-11"/>
          <w:position w:val="18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2"/>
          <w:position w:val="18"/>
          <w:sz w:val="22"/>
          <w:szCs w:val="22"/>
        </w:rPr>
        <w:t xml:space="preserve"> </w:t>
      </w:r>
      <w:r>
        <w:rPr>
          <w:b/>
          <w:bCs/>
          <w:spacing w:val="-11"/>
          <w:position w:val="18"/>
          <w:sz w:val="22"/>
          <w:szCs w:val="22"/>
        </w:rPr>
        <w:t>正确；</w:t>
      </w:r>
    </w:p>
    <w:p>
      <w:pPr>
        <w:pStyle w:val="BodyText"/>
        <w:spacing w:line="216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6"/>
          <w:sz w:val="22"/>
          <w:szCs w:val="22"/>
        </w:rPr>
        <w:t xml:space="preserve">  </w:t>
      </w:r>
      <w:r>
        <w:rPr>
          <w:b/>
          <w:bCs/>
          <w:spacing w:val="-2"/>
          <w:sz w:val="22"/>
          <w:szCs w:val="22"/>
        </w:rPr>
        <w:t>乙酸丁酯的沸点124～126℃,反应温度115～125℃,则不能利</w:t>
      </w:r>
      <w:r>
        <w:rPr>
          <w:b/>
          <w:bCs/>
          <w:spacing w:val="-3"/>
          <w:sz w:val="22"/>
          <w:szCs w:val="22"/>
        </w:rPr>
        <w:t>用图中水浴加热装置，故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错误</w:t>
      </w:r>
      <w:r>
        <w:rPr>
          <w:spacing w:val="-3"/>
          <w:sz w:val="22"/>
          <w:szCs w:val="22"/>
        </w:rPr>
        <w:t>；</w:t>
      </w:r>
    </w:p>
    <w:p>
      <w:pPr>
        <w:pStyle w:val="BodyText"/>
        <w:spacing w:before="209" w:line="521" w:lineRule="exact"/>
        <w:ind w:left="10"/>
        <w:rPr>
          <w:sz w:val="22"/>
          <w:szCs w:val="22"/>
        </w:rPr>
      </w:pPr>
      <w:r>
        <w:rPr>
          <w:b/>
          <w:bCs/>
          <w:spacing w:val="-27"/>
          <w:position w:val="23"/>
          <w:sz w:val="22"/>
          <w:szCs w:val="22"/>
        </w:rPr>
        <w:t>故选：</w:t>
      </w:r>
      <w:r>
        <w:rPr>
          <w:spacing w:val="-48"/>
          <w:position w:val="2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7"/>
          <w:position w:val="23"/>
          <w:sz w:val="22"/>
          <w:szCs w:val="22"/>
        </w:rPr>
        <w:t>C</w:t>
      </w:r>
      <w:r>
        <w:rPr>
          <w:b/>
          <w:bCs/>
          <w:spacing w:val="-27"/>
          <w:position w:val="23"/>
          <w:sz w:val="22"/>
          <w:szCs w:val="22"/>
        </w:rPr>
        <w:t>。</w:t>
      </w:r>
    </w:p>
    <w:p>
      <w:pPr>
        <w:pStyle w:val="BodyText"/>
        <w:spacing w:before="1" w:line="182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3、B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86" w:line="490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position w:val="20"/>
          <w:sz w:val="22"/>
          <w:szCs w:val="22"/>
        </w:rPr>
        <w:t xml:space="preserve">A </w:t>
      </w:r>
      <w:r>
        <w:rPr>
          <w:b/>
          <w:bCs/>
          <w:spacing w:val="-11"/>
          <w:position w:val="20"/>
          <w:sz w:val="22"/>
          <w:szCs w:val="22"/>
        </w:rPr>
        <w:t>选项，绿色化学要求从源头上消除或减少生产活动对环境的污染，课本上原话，故</w:t>
      </w:r>
      <w:r>
        <w:rPr>
          <w:rFonts w:ascii="Times New Roman" w:eastAsia="Times New Roman" w:hAnsi="Times New Roman" w:cs="Times New Roman"/>
          <w:b/>
          <w:bCs/>
          <w:spacing w:val="-11"/>
          <w:position w:val="20"/>
          <w:sz w:val="22"/>
          <w:szCs w:val="22"/>
        </w:rPr>
        <w:t xml:space="preserve">A </w:t>
      </w:r>
      <w:r>
        <w:rPr>
          <w:b/>
          <w:bCs/>
          <w:spacing w:val="-11"/>
          <w:position w:val="20"/>
          <w:sz w:val="22"/>
          <w:szCs w:val="22"/>
        </w:rPr>
        <w:t>正确；</w:t>
      </w:r>
    </w:p>
    <w:p>
      <w:pPr>
        <w:pStyle w:val="BodyText"/>
        <w:spacing w:before="1" w:line="218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B</w:t>
      </w:r>
      <w:r>
        <w:rPr>
          <w:b/>
          <w:bCs/>
          <w:spacing w:val="-9"/>
          <w:sz w:val="22"/>
          <w:szCs w:val="22"/>
        </w:rPr>
        <w:t>选项，焚烧树叶，会产生大量烟雾，污染空气，故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错误；</w:t>
      </w:r>
    </w:p>
    <w:p>
      <w:pPr>
        <w:pStyle w:val="BodyText"/>
        <w:spacing w:before="199" w:line="470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8"/>
          <w:position w:val="19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5"/>
          <w:position w:val="19"/>
          <w:sz w:val="22"/>
          <w:szCs w:val="22"/>
        </w:rPr>
        <w:t xml:space="preserve"> </w:t>
      </w:r>
      <w:r>
        <w:rPr>
          <w:b/>
          <w:bCs/>
          <w:spacing w:val="-18"/>
          <w:position w:val="19"/>
          <w:sz w:val="22"/>
          <w:szCs w:val="22"/>
        </w:rPr>
        <w:t>选项，</w:t>
      </w:r>
      <w:r>
        <w:rPr>
          <w:spacing w:val="-18"/>
          <w:position w:val="19"/>
          <w:sz w:val="22"/>
          <w:szCs w:val="22"/>
        </w:rPr>
        <w:t xml:space="preserve"> </w:t>
      </w:r>
      <w:r>
        <w:rPr>
          <w:b/>
          <w:bCs/>
          <w:spacing w:val="-18"/>
          <w:position w:val="19"/>
          <w:sz w:val="22"/>
          <w:szCs w:val="22"/>
        </w:rPr>
        <w:t>一般用生石灰进行对燃料“脱硫”技术，以减少硫氧化物对空气的污染，故</w:t>
      </w:r>
      <w:r>
        <w:rPr>
          <w:rFonts w:ascii="Times New Roman" w:eastAsia="Times New Roman" w:hAnsi="Times New Roman" w:cs="Times New Roman"/>
          <w:b/>
          <w:bCs/>
          <w:spacing w:val="-18"/>
          <w:position w:val="19"/>
          <w:sz w:val="22"/>
          <w:szCs w:val="22"/>
        </w:rPr>
        <w:t xml:space="preserve">C </w:t>
      </w:r>
      <w:r>
        <w:rPr>
          <w:b/>
          <w:bCs/>
          <w:spacing w:val="-18"/>
          <w:position w:val="19"/>
          <w:sz w:val="22"/>
          <w:szCs w:val="22"/>
        </w:rPr>
        <w:t>正确；</w:t>
      </w:r>
    </w:p>
    <w:p>
      <w:pPr>
        <w:pStyle w:val="BodyText"/>
        <w:spacing w:before="1" w:line="218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</w:t>
      </w:r>
      <w:r>
        <w:rPr>
          <w:b/>
          <w:bCs/>
          <w:spacing w:val="-10"/>
          <w:sz w:val="22"/>
          <w:szCs w:val="22"/>
        </w:rPr>
        <w:t>选项，干电池的低汞化、无汞化，以减少废电池造成的土壤污染，故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正确；</w:t>
      </w:r>
    </w:p>
    <w:p>
      <w:pPr>
        <w:pStyle w:val="BodyText"/>
        <w:spacing w:before="211" w:line="513" w:lineRule="exact"/>
        <w:ind w:left="9"/>
        <w:rPr>
          <w:sz w:val="22"/>
          <w:szCs w:val="22"/>
        </w:rPr>
      </w:pPr>
      <w:r>
        <w:rPr>
          <w:b/>
          <w:bCs/>
          <w:spacing w:val="-8"/>
          <w:position w:val="22"/>
          <w:sz w:val="22"/>
          <w:szCs w:val="22"/>
        </w:rPr>
        <w:t>综上所述，答案为B。</w:t>
      </w:r>
    </w:p>
    <w:p>
      <w:pPr>
        <w:pStyle w:val="BodyText"/>
        <w:spacing w:before="1" w:line="182" w:lineRule="auto"/>
        <w:ind w:left="10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4、C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spacing w:line="220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https://d.book118.com/636111152150010054</w:t>
        </w:r>
      </w:hyperlink>
    </w:p>
    <w:p>
      <w:pPr>
        <w:spacing w:line="220" w:lineRule="auto"/>
        <w:rPr>
          <w:sz w:val="22"/>
          <w:szCs w:val="22"/>
        </w:rPr>
      </w:pPr>
    </w:p>
    <w:sectPr>
      <w:headerReference w:type="default" r:id="rId45"/>
      <w:pgSz w:w="11910" w:h="16840"/>
      <w:pgMar w:top="400" w:right="545" w:bottom="0" w:left="543" w:header="0" w:footer="0" w:gutter="0"/>
      <w:pgNumType w:start="1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BF51E8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header" Target="header1.xml" /><Relationship Id="rId12" Type="http://schemas.openxmlformats.org/officeDocument/2006/relationships/image" Target="media/image8.jpeg" /><Relationship Id="rId13" Type="http://schemas.openxmlformats.org/officeDocument/2006/relationships/header" Target="header2.xml" /><Relationship Id="rId14" Type="http://schemas.openxmlformats.org/officeDocument/2006/relationships/image" Target="media/image9.pn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png" /><Relationship Id="rId18" Type="http://schemas.openxmlformats.org/officeDocument/2006/relationships/image" Target="media/image13.jpeg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png" /><Relationship Id="rId23" Type="http://schemas.openxmlformats.org/officeDocument/2006/relationships/header" Target="header4.xml" /><Relationship Id="rId24" Type="http://schemas.openxmlformats.org/officeDocument/2006/relationships/image" Target="media/image17.png" /><Relationship Id="rId25" Type="http://schemas.openxmlformats.org/officeDocument/2006/relationships/header" Target="header5.xml" /><Relationship Id="rId26" Type="http://schemas.openxmlformats.org/officeDocument/2006/relationships/image" Target="media/image18.png" /><Relationship Id="rId27" Type="http://schemas.openxmlformats.org/officeDocument/2006/relationships/header" Target="header6.xml" /><Relationship Id="rId28" Type="http://schemas.openxmlformats.org/officeDocument/2006/relationships/image" Target="media/image19.png" /><Relationship Id="rId29" Type="http://schemas.openxmlformats.org/officeDocument/2006/relationships/header" Target="header7.xml" /><Relationship Id="rId3" Type="http://schemas.openxmlformats.org/officeDocument/2006/relationships/fontTable" Target="fontTable.xml" /><Relationship Id="rId30" Type="http://schemas.openxmlformats.org/officeDocument/2006/relationships/image" Target="media/image20.jpeg" /><Relationship Id="rId31" Type="http://schemas.openxmlformats.org/officeDocument/2006/relationships/image" Target="media/image21.jpeg" /><Relationship Id="rId32" Type="http://schemas.openxmlformats.org/officeDocument/2006/relationships/image" Target="media/image22.jpeg" /><Relationship Id="rId33" Type="http://schemas.openxmlformats.org/officeDocument/2006/relationships/image" Target="media/image23.jpeg" /><Relationship Id="rId34" Type="http://schemas.openxmlformats.org/officeDocument/2006/relationships/image" Target="media/image24.jpeg" /><Relationship Id="rId35" Type="http://schemas.openxmlformats.org/officeDocument/2006/relationships/image" Target="media/image25.jpeg" /><Relationship Id="rId36" Type="http://schemas.openxmlformats.org/officeDocument/2006/relationships/header" Target="header8.xml" /><Relationship Id="rId37" Type="http://schemas.openxmlformats.org/officeDocument/2006/relationships/image" Target="media/image26.jpeg" /><Relationship Id="rId38" Type="http://schemas.openxmlformats.org/officeDocument/2006/relationships/header" Target="header9.xml" /><Relationship Id="rId39" Type="http://schemas.openxmlformats.org/officeDocument/2006/relationships/image" Target="media/image27.jpeg" /><Relationship Id="rId4" Type="http://schemas.openxmlformats.org/officeDocument/2006/relationships/image" Target="media/image1.jpeg" /><Relationship Id="rId40" Type="http://schemas.openxmlformats.org/officeDocument/2006/relationships/header" Target="header10.xml" /><Relationship Id="rId41" Type="http://schemas.openxmlformats.org/officeDocument/2006/relationships/image" Target="media/image28.png" /><Relationship Id="rId42" Type="http://schemas.openxmlformats.org/officeDocument/2006/relationships/image" Target="media/image29.png" /><Relationship Id="rId43" Type="http://schemas.openxmlformats.org/officeDocument/2006/relationships/header" Target="header11.xml" /><Relationship Id="rId44" Type="http://schemas.openxmlformats.org/officeDocument/2006/relationships/hyperlink" Target="https://d.book118.com/636111152150010054" TargetMode="External" /><Relationship Id="rId45" Type="http://schemas.openxmlformats.org/officeDocument/2006/relationships/header" Target="header12.xml" /><Relationship Id="rId46" Type="http://schemas.openxmlformats.org/officeDocument/2006/relationships/theme" Target="theme/theme1.xml" /><Relationship Id="rId47" Type="http://schemas.openxmlformats.org/officeDocument/2006/relationships/styles" Target="styles.xml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2024-03-05T06:12:19Z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65e6b7b97d8934001f6a82d1wl</vt:lpwstr>
  </property>
</Properties>
</file>