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生化诊断产品项目计划设计方案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2" w:history="1">
        <w:r>
          <w:rPr>
            <w:rFonts w:ascii="仿宋" w:eastAsia="仿宋" w:hAnsi="仿宋" w:cs="仿宋" w:hint="eastAsia"/>
            <w:lang w:eastAsia="zh-CN"/>
          </w:rPr>
          <w:t>序言</w:t>
        </w:r>
        <w:r>
          <w:tab/>
        </w:r>
        <w:r>
          <w:fldChar w:fldCharType="begin"/>
        </w:r>
        <w:r>
          <w:instrText xml:space="preserve"> PAGEREF _Toc21942 \h </w:instrText>
        </w:r>
        <w:r>
          <w:fldChar w:fldCharType="separate"/>
        </w:r>
        <w:r>
          <w:t>3</w:t>
        </w:r>
        <w:r>
          <w:fldChar w:fldCharType="end"/>
        </w:r>
      </w:hyperlink>
    </w:p>
    <w:p>
      <w:pPr>
        <w:pStyle w:val="TOC1"/>
        <w:tabs>
          <w:tab w:val="right" w:leader="dot" w:pos="8306"/>
        </w:tabs>
      </w:pPr>
      <w:hyperlink w:anchor="_Toc27057" w:history="1">
        <w:r>
          <w:rPr>
            <w:rFonts w:ascii="仿宋" w:eastAsia="仿宋" w:hAnsi="仿宋" w:cs="仿宋" w:hint="eastAsia"/>
            <w:lang w:eastAsia="zh-CN"/>
          </w:rPr>
          <w:t>一、工艺说明</w:t>
        </w:r>
        <w:r>
          <w:tab/>
        </w:r>
        <w:r>
          <w:fldChar w:fldCharType="begin"/>
        </w:r>
        <w:r>
          <w:instrText xml:space="preserve"> PAGEREF _Toc27057 \h </w:instrText>
        </w:r>
        <w:r>
          <w:fldChar w:fldCharType="separate"/>
        </w:r>
        <w:r>
          <w:t>3</w:t>
        </w:r>
        <w:r>
          <w:fldChar w:fldCharType="end"/>
        </w:r>
      </w:hyperlink>
    </w:p>
    <w:p>
      <w:pPr>
        <w:pStyle w:val="TOC2"/>
        <w:tabs>
          <w:tab w:val="right" w:leader="dot" w:pos="8306"/>
        </w:tabs>
      </w:pPr>
      <w:hyperlink w:anchor="_Toc11520" w:history="1">
        <w:r>
          <w:rPr>
            <w:rFonts w:ascii="仿宋" w:eastAsia="仿宋" w:hAnsi="仿宋" w:cs="仿宋" w:hint="eastAsia"/>
            <w:lang w:eastAsia="zh-CN"/>
          </w:rPr>
          <w:t>(一)、技术管理特点</w:t>
        </w:r>
        <w:r>
          <w:tab/>
        </w:r>
        <w:r>
          <w:fldChar w:fldCharType="begin"/>
        </w:r>
        <w:r>
          <w:instrText xml:space="preserve"> PAGEREF _Toc11520 \h </w:instrText>
        </w:r>
        <w:r>
          <w:fldChar w:fldCharType="separate"/>
        </w:r>
        <w:r>
          <w:t>3</w:t>
        </w:r>
        <w:r>
          <w:fldChar w:fldCharType="end"/>
        </w:r>
      </w:hyperlink>
    </w:p>
    <w:p>
      <w:pPr>
        <w:pStyle w:val="TOC2"/>
        <w:tabs>
          <w:tab w:val="right" w:leader="dot" w:pos="8306"/>
        </w:tabs>
      </w:pPr>
      <w:hyperlink w:anchor="_Toc8575" w:history="1">
        <w:r>
          <w:rPr>
            <w:rFonts w:ascii="仿宋" w:eastAsia="仿宋" w:hAnsi="仿宋" w:cs="仿宋" w:hint="eastAsia"/>
            <w:lang w:eastAsia="zh-CN"/>
          </w:rPr>
          <w:t>(二)、生化诊断产品项目工艺技术设计方案</w:t>
        </w:r>
        <w:r>
          <w:tab/>
        </w:r>
        <w:r>
          <w:fldChar w:fldCharType="begin"/>
        </w:r>
        <w:r>
          <w:instrText xml:space="preserve"> PAGEREF _Toc8575 \h </w:instrText>
        </w:r>
        <w:r>
          <w:fldChar w:fldCharType="separate"/>
        </w:r>
        <w:r>
          <w:t>4</w:t>
        </w:r>
        <w:r>
          <w:fldChar w:fldCharType="end"/>
        </w:r>
      </w:hyperlink>
    </w:p>
    <w:p>
      <w:pPr>
        <w:pStyle w:val="TOC2"/>
        <w:tabs>
          <w:tab w:val="right" w:leader="dot" w:pos="8306"/>
        </w:tabs>
      </w:pPr>
      <w:hyperlink w:anchor="_Toc5166" w:history="1">
        <w:r>
          <w:rPr>
            <w:rFonts w:ascii="仿宋" w:eastAsia="仿宋" w:hAnsi="仿宋" w:cs="仿宋" w:hint="eastAsia"/>
            <w:lang w:eastAsia="zh-CN"/>
          </w:rPr>
          <w:t>(三)、设备选型方案</w:t>
        </w:r>
        <w:r>
          <w:tab/>
        </w:r>
        <w:r>
          <w:fldChar w:fldCharType="begin"/>
        </w:r>
        <w:r>
          <w:instrText xml:space="preserve"> PAGEREF _Toc5166 \h </w:instrText>
        </w:r>
        <w:r>
          <w:fldChar w:fldCharType="separate"/>
        </w:r>
        <w:r>
          <w:t>5</w:t>
        </w:r>
        <w:r>
          <w:fldChar w:fldCharType="end"/>
        </w:r>
      </w:hyperlink>
    </w:p>
    <w:p>
      <w:pPr>
        <w:pStyle w:val="TOC1"/>
        <w:tabs>
          <w:tab w:val="right" w:leader="dot" w:pos="8306"/>
        </w:tabs>
      </w:pPr>
      <w:hyperlink w:anchor="_Toc26958" w:history="1">
        <w:r>
          <w:rPr>
            <w:rFonts w:ascii="仿宋" w:eastAsia="仿宋" w:hAnsi="仿宋" w:cs="仿宋" w:hint="eastAsia"/>
            <w:lang w:eastAsia="zh-CN"/>
          </w:rPr>
          <w:t>二、生化诊断产品项目建设单位说明</w:t>
        </w:r>
        <w:r>
          <w:tab/>
        </w:r>
        <w:r>
          <w:fldChar w:fldCharType="begin"/>
        </w:r>
        <w:r>
          <w:instrText xml:space="preserve"> PAGEREF _Toc26958 \h </w:instrText>
        </w:r>
        <w:r>
          <w:fldChar w:fldCharType="separate"/>
        </w:r>
        <w:r>
          <w:t>7</w:t>
        </w:r>
        <w:r>
          <w:fldChar w:fldCharType="end"/>
        </w:r>
      </w:hyperlink>
    </w:p>
    <w:p>
      <w:pPr>
        <w:pStyle w:val="TOC2"/>
        <w:tabs>
          <w:tab w:val="right" w:leader="dot" w:pos="8306"/>
        </w:tabs>
      </w:pPr>
      <w:hyperlink w:anchor="_Toc18775" w:history="1">
        <w:r>
          <w:rPr>
            <w:rFonts w:ascii="仿宋" w:eastAsia="仿宋" w:hAnsi="仿宋" w:cs="仿宋" w:hint="eastAsia"/>
            <w:lang w:eastAsia="zh-CN"/>
          </w:rPr>
          <w:t>(一)、生化诊断产品项目承办单位基本情况</w:t>
        </w:r>
        <w:r>
          <w:tab/>
        </w:r>
        <w:r>
          <w:fldChar w:fldCharType="begin"/>
        </w:r>
        <w:r>
          <w:instrText xml:space="preserve"> PAGEREF _Toc18775 \h </w:instrText>
        </w:r>
        <w:r>
          <w:fldChar w:fldCharType="separate"/>
        </w:r>
        <w:r>
          <w:t>7</w:t>
        </w:r>
        <w:r>
          <w:fldChar w:fldCharType="end"/>
        </w:r>
      </w:hyperlink>
    </w:p>
    <w:p>
      <w:pPr>
        <w:pStyle w:val="TOC2"/>
        <w:tabs>
          <w:tab w:val="right" w:leader="dot" w:pos="8306"/>
        </w:tabs>
      </w:pPr>
      <w:hyperlink w:anchor="_Toc5679" w:history="1">
        <w:r>
          <w:rPr>
            <w:rFonts w:ascii="仿宋" w:eastAsia="仿宋" w:hAnsi="仿宋" w:cs="仿宋" w:hint="eastAsia"/>
            <w:lang w:eastAsia="zh-CN"/>
          </w:rPr>
          <w:t>(二)、公司经济效益分析</w:t>
        </w:r>
        <w:r>
          <w:tab/>
        </w:r>
        <w:r>
          <w:fldChar w:fldCharType="begin"/>
        </w:r>
        <w:r>
          <w:instrText xml:space="preserve"> PAGEREF _Toc5679 \h </w:instrText>
        </w:r>
        <w:r>
          <w:fldChar w:fldCharType="separate"/>
        </w:r>
        <w:r>
          <w:t>7</w:t>
        </w:r>
        <w:r>
          <w:fldChar w:fldCharType="end"/>
        </w:r>
      </w:hyperlink>
    </w:p>
    <w:p>
      <w:pPr>
        <w:pStyle w:val="TOC1"/>
        <w:tabs>
          <w:tab w:val="right" w:leader="dot" w:pos="8306"/>
        </w:tabs>
      </w:pPr>
      <w:hyperlink w:anchor="_Toc1849" w:history="1">
        <w:r>
          <w:rPr>
            <w:rFonts w:ascii="仿宋" w:eastAsia="仿宋" w:hAnsi="仿宋" w:cs="仿宋" w:hint="eastAsia"/>
            <w:lang w:eastAsia="zh-CN"/>
          </w:rPr>
          <w:t>三、市场分析、调研</w:t>
        </w:r>
        <w:r>
          <w:tab/>
        </w:r>
        <w:r>
          <w:fldChar w:fldCharType="begin"/>
        </w:r>
        <w:r>
          <w:instrText xml:space="preserve"> PAGEREF _Toc1849 \h </w:instrText>
        </w:r>
        <w:r>
          <w:fldChar w:fldCharType="separate"/>
        </w:r>
        <w:r>
          <w:t>8</w:t>
        </w:r>
        <w:r>
          <w:fldChar w:fldCharType="end"/>
        </w:r>
      </w:hyperlink>
    </w:p>
    <w:p>
      <w:pPr>
        <w:pStyle w:val="TOC2"/>
        <w:tabs>
          <w:tab w:val="right" w:leader="dot" w:pos="8306"/>
        </w:tabs>
      </w:pPr>
      <w:hyperlink w:anchor="_Toc4632" w:history="1">
        <w:r>
          <w:rPr>
            <w:rFonts w:ascii="仿宋" w:eastAsia="仿宋" w:hAnsi="仿宋" w:cs="仿宋" w:hint="eastAsia"/>
            <w:lang w:eastAsia="zh-CN"/>
          </w:rPr>
          <w:t>(一)、生化诊断产品行业分析</w:t>
        </w:r>
        <w:r>
          <w:tab/>
        </w:r>
        <w:r>
          <w:fldChar w:fldCharType="begin"/>
        </w:r>
        <w:r>
          <w:instrText xml:space="preserve"> PAGEREF _Toc4632 \h </w:instrText>
        </w:r>
        <w:r>
          <w:fldChar w:fldCharType="separate"/>
        </w:r>
        <w:r>
          <w:t>8</w:t>
        </w:r>
        <w:r>
          <w:fldChar w:fldCharType="end"/>
        </w:r>
      </w:hyperlink>
    </w:p>
    <w:p>
      <w:pPr>
        <w:pStyle w:val="TOC2"/>
        <w:tabs>
          <w:tab w:val="right" w:leader="dot" w:pos="8306"/>
        </w:tabs>
      </w:pPr>
      <w:hyperlink w:anchor="_Toc26999" w:history="1">
        <w:r>
          <w:rPr>
            <w:rFonts w:ascii="仿宋" w:eastAsia="仿宋" w:hAnsi="仿宋" w:cs="仿宋" w:hint="eastAsia"/>
            <w:lang w:eastAsia="zh-CN"/>
          </w:rPr>
          <w:t>(二)、生化诊断产品市场分析预测</w:t>
        </w:r>
        <w:r>
          <w:tab/>
        </w:r>
        <w:r>
          <w:fldChar w:fldCharType="begin"/>
        </w:r>
        <w:r>
          <w:instrText xml:space="preserve"> PAGEREF _Toc26999 \h </w:instrText>
        </w:r>
        <w:r>
          <w:fldChar w:fldCharType="separate"/>
        </w:r>
        <w:r>
          <w:t>9</w:t>
        </w:r>
        <w:r>
          <w:fldChar w:fldCharType="end"/>
        </w:r>
      </w:hyperlink>
    </w:p>
    <w:p>
      <w:pPr>
        <w:pStyle w:val="TOC1"/>
        <w:tabs>
          <w:tab w:val="right" w:leader="dot" w:pos="8306"/>
        </w:tabs>
      </w:pPr>
      <w:hyperlink w:anchor="_Toc1428" w:history="1">
        <w:r>
          <w:rPr>
            <w:rFonts w:ascii="仿宋" w:eastAsia="仿宋" w:hAnsi="仿宋" w:cs="仿宋" w:hint="eastAsia"/>
            <w:lang w:eastAsia="zh-CN"/>
          </w:rPr>
          <w:t>四、生化诊断产品项目建设背景及必要性分析</w:t>
        </w:r>
        <w:r>
          <w:tab/>
        </w:r>
        <w:r>
          <w:fldChar w:fldCharType="begin"/>
        </w:r>
        <w:r>
          <w:instrText xml:space="preserve"> PAGEREF _Toc1428 \h </w:instrText>
        </w:r>
        <w:r>
          <w:fldChar w:fldCharType="separate"/>
        </w:r>
        <w:r>
          <w:t>10</w:t>
        </w:r>
        <w:r>
          <w:fldChar w:fldCharType="end"/>
        </w:r>
      </w:hyperlink>
    </w:p>
    <w:p>
      <w:pPr>
        <w:pStyle w:val="TOC2"/>
        <w:tabs>
          <w:tab w:val="right" w:leader="dot" w:pos="8306"/>
        </w:tabs>
      </w:pPr>
      <w:hyperlink w:anchor="_Toc27647" w:history="1">
        <w:r>
          <w:rPr>
            <w:rFonts w:ascii="仿宋" w:eastAsia="仿宋" w:hAnsi="仿宋" w:cs="仿宋" w:hint="eastAsia"/>
            <w:lang w:eastAsia="zh-CN"/>
          </w:rPr>
          <w:t>(一)、生化诊断产品项目背景分析</w:t>
        </w:r>
        <w:r>
          <w:tab/>
        </w:r>
        <w:r>
          <w:fldChar w:fldCharType="begin"/>
        </w:r>
        <w:r>
          <w:instrText xml:space="preserve"> PAGEREF _Toc27647 \h </w:instrText>
        </w:r>
        <w:r>
          <w:fldChar w:fldCharType="separate"/>
        </w:r>
        <w:r>
          <w:t>10</w:t>
        </w:r>
        <w:r>
          <w:fldChar w:fldCharType="end"/>
        </w:r>
      </w:hyperlink>
    </w:p>
    <w:p>
      <w:pPr>
        <w:pStyle w:val="TOC2"/>
        <w:tabs>
          <w:tab w:val="right" w:leader="dot" w:pos="8306"/>
        </w:tabs>
      </w:pPr>
      <w:hyperlink w:anchor="_Toc25638" w:history="1">
        <w:r>
          <w:rPr>
            <w:rFonts w:ascii="仿宋" w:eastAsia="仿宋" w:hAnsi="仿宋" w:cs="仿宋" w:hint="eastAsia"/>
            <w:lang w:eastAsia="zh-CN"/>
          </w:rPr>
          <w:t>(二)、生化诊断产品项目建设必要性分析</w:t>
        </w:r>
        <w:r>
          <w:tab/>
        </w:r>
        <w:r>
          <w:fldChar w:fldCharType="begin"/>
        </w:r>
        <w:r>
          <w:instrText xml:space="preserve"> PAGEREF _Toc25638 \h </w:instrText>
        </w:r>
        <w:r>
          <w:fldChar w:fldCharType="separate"/>
        </w:r>
        <w:r>
          <w:t>12</w:t>
        </w:r>
        <w:r>
          <w:fldChar w:fldCharType="end"/>
        </w:r>
      </w:hyperlink>
    </w:p>
    <w:p>
      <w:pPr>
        <w:pStyle w:val="TOC1"/>
        <w:tabs>
          <w:tab w:val="right" w:leader="dot" w:pos="8306"/>
        </w:tabs>
      </w:pPr>
      <w:hyperlink w:anchor="_Toc9836" w:history="1">
        <w:r>
          <w:rPr>
            <w:rFonts w:ascii="仿宋" w:eastAsia="仿宋" w:hAnsi="仿宋" w:cs="仿宋" w:hint="eastAsia"/>
            <w:lang w:eastAsia="zh-CN"/>
          </w:rPr>
          <w:t>五、生化诊断产品项目绩效评估</w:t>
        </w:r>
        <w:r>
          <w:tab/>
        </w:r>
        <w:r>
          <w:fldChar w:fldCharType="begin"/>
        </w:r>
        <w:r>
          <w:instrText xml:space="preserve"> PAGEREF _Toc9836 \h </w:instrText>
        </w:r>
        <w:r>
          <w:fldChar w:fldCharType="separate"/>
        </w:r>
        <w:r>
          <w:t>13</w:t>
        </w:r>
        <w:r>
          <w:fldChar w:fldCharType="end"/>
        </w:r>
      </w:hyperlink>
    </w:p>
    <w:p>
      <w:pPr>
        <w:pStyle w:val="TOC2"/>
        <w:tabs>
          <w:tab w:val="right" w:leader="dot" w:pos="8306"/>
        </w:tabs>
      </w:pPr>
      <w:hyperlink w:anchor="_Toc6293" w:history="1">
        <w:r>
          <w:rPr>
            <w:rFonts w:ascii="仿宋" w:eastAsia="仿宋" w:hAnsi="仿宋" w:cs="仿宋" w:hint="eastAsia"/>
            <w:lang w:eastAsia="zh-CN"/>
          </w:rPr>
          <w:t>(一)、绩效评估指标</w:t>
        </w:r>
        <w:r>
          <w:tab/>
        </w:r>
        <w:r>
          <w:fldChar w:fldCharType="begin"/>
        </w:r>
        <w:r>
          <w:instrText xml:space="preserve"> PAGEREF _Toc6293 \h </w:instrText>
        </w:r>
        <w:r>
          <w:fldChar w:fldCharType="separate"/>
        </w:r>
        <w:r>
          <w:t>13</w:t>
        </w:r>
        <w:r>
          <w:fldChar w:fldCharType="end"/>
        </w:r>
      </w:hyperlink>
    </w:p>
    <w:p>
      <w:pPr>
        <w:pStyle w:val="TOC2"/>
        <w:tabs>
          <w:tab w:val="right" w:leader="dot" w:pos="8306"/>
        </w:tabs>
      </w:pPr>
      <w:hyperlink w:anchor="_Toc11164" w:history="1">
        <w:r>
          <w:rPr>
            <w:rFonts w:ascii="仿宋" w:eastAsia="仿宋" w:hAnsi="仿宋" w:cs="仿宋" w:hint="eastAsia"/>
            <w:lang w:eastAsia="zh-CN"/>
          </w:rPr>
          <w:t>(二)、绩效评估方法</w:t>
        </w:r>
        <w:r>
          <w:tab/>
        </w:r>
        <w:r>
          <w:fldChar w:fldCharType="begin"/>
        </w:r>
        <w:r>
          <w:instrText xml:space="preserve"> PAGEREF _Toc11164 \h </w:instrText>
        </w:r>
        <w:r>
          <w:fldChar w:fldCharType="separate"/>
        </w:r>
        <w:r>
          <w:t>14</w:t>
        </w:r>
        <w:r>
          <w:fldChar w:fldCharType="end"/>
        </w:r>
      </w:hyperlink>
    </w:p>
    <w:p>
      <w:pPr>
        <w:pStyle w:val="TOC2"/>
        <w:tabs>
          <w:tab w:val="right" w:leader="dot" w:pos="8306"/>
        </w:tabs>
      </w:pPr>
      <w:hyperlink w:anchor="_Toc14517" w:history="1">
        <w:r>
          <w:rPr>
            <w:rFonts w:ascii="仿宋" w:eastAsia="仿宋" w:hAnsi="仿宋" w:cs="仿宋" w:hint="eastAsia"/>
            <w:lang w:eastAsia="zh-CN"/>
          </w:rPr>
          <w:t>(三)、绩效评估周期</w:t>
        </w:r>
        <w:r>
          <w:tab/>
        </w:r>
        <w:r>
          <w:fldChar w:fldCharType="begin"/>
        </w:r>
        <w:r>
          <w:instrText xml:space="preserve"> PAGEREF _Toc14517 \h </w:instrText>
        </w:r>
        <w:r>
          <w:fldChar w:fldCharType="separate"/>
        </w:r>
        <w:r>
          <w:t>15</w:t>
        </w:r>
        <w:r>
          <w:fldChar w:fldCharType="end"/>
        </w:r>
      </w:hyperlink>
    </w:p>
    <w:p>
      <w:pPr>
        <w:pStyle w:val="TOC1"/>
        <w:tabs>
          <w:tab w:val="right" w:leader="dot" w:pos="8306"/>
        </w:tabs>
      </w:pPr>
      <w:hyperlink w:anchor="_Toc30418" w:history="1">
        <w:r>
          <w:rPr>
            <w:rFonts w:ascii="仿宋" w:eastAsia="仿宋" w:hAnsi="仿宋" w:cs="仿宋" w:hint="eastAsia"/>
            <w:lang w:eastAsia="zh-CN"/>
          </w:rPr>
          <w:t>六、产品规划分析</w:t>
        </w:r>
        <w:r>
          <w:tab/>
        </w:r>
        <w:r>
          <w:fldChar w:fldCharType="begin"/>
        </w:r>
        <w:r>
          <w:instrText xml:space="preserve"> PAGEREF _Toc30418 \h </w:instrText>
        </w:r>
        <w:r>
          <w:fldChar w:fldCharType="separate"/>
        </w:r>
        <w:r>
          <w:t>16</w:t>
        </w:r>
        <w:r>
          <w:fldChar w:fldCharType="end"/>
        </w:r>
      </w:hyperlink>
    </w:p>
    <w:p>
      <w:pPr>
        <w:pStyle w:val="TOC2"/>
        <w:tabs>
          <w:tab w:val="right" w:leader="dot" w:pos="8306"/>
        </w:tabs>
      </w:pPr>
      <w:hyperlink w:anchor="_Toc9328" w:history="1">
        <w:r>
          <w:rPr>
            <w:rFonts w:ascii="仿宋" w:eastAsia="仿宋" w:hAnsi="仿宋" w:cs="仿宋" w:hint="eastAsia"/>
            <w:lang w:eastAsia="zh-CN"/>
          </w:rPr>
          <w:t>(一)、产品规划</w:t>
        </w:r>
        <w:r>
          <w:tab/>
        </w:r>
        <w:r>
          <w:fldChar w:fldCharType="begin"/>
        </w:r>
        <w:r>
          <w:instrText xml:space="preserve"> PAGEREF _Toc9328 \h </w:instrText>
        </w:r>
        <w:r>
          <w:fldChar w:fldCharType="separate"/>
        </w:r>
        <w:r>
          <w:t>16</w:t>
        </w:r>
        <w:r>
          <w:fldChar w:fldCharType="end"/>
        </w:r>
      </w:hyperlink>
    </w:p>
    <w:p>
      <w:pPr>
        <w:pStyle w:val="TOC2"/>
        <w:tabs>
          <w:tab w:val="right" w:leader="dot" w:pos="8306"/>
        </w:tabs>
      </w:pPr>
      <w:hyperlink w:anchor="_Toc23331" w:history="1">
        <w:r>
          <w:rPr>
            <w:rFonts w:ascii="仿宋" w:eastAsia="仿宋" w:hAnsi="仿宋" w:cs="仿宋" w:hint="eastAsia"/>
            <w:lang w:eastAsia="zh-CN"/>
          </w:rPr>
          <w:t>(二)、建设规模</w:t>
        </w:r>
        <w:r>
          <w:tab/>
        </w:r>
        <w:r>
          <w:fldChar w:fldCharType="begin"/>
        </w:r>
        <w:r>
          <w:instrText xml:space="preserve"> PAGEREF _Toc23331 \h </w:instrText>
        </w:r>
        <w:r>
          <w:fldChar w:fldCharType="separate"/>
        </w:r>
        <w:r>
          <w:t>17</w:t>
        </w:r>
        <w:r>
          <w:fldChar w:fldCharType="end"/>
        </w:r>
      </w:hyperlink>
    </w:p>
    <w:p>
      <w:pPr>
        <w:pStyle w:val="TOC1"/>
        <w:tabs>
          <w:tab w:val="right" w:leader="dot" w:pos="8306"/>
        </w:tabs>
      </w:pPr>
      <w:hyperlink w:anchor="_Toc21017" w:history="1">
        <w:r>
          <w:rPr>
            <w:rFonts w:ascii="仿宋" w:eastAsia="仿宋" w:hAnsi="仿宋" w:cs="仿宋" w:hint="eastAsia"/>
            <w:lang w:eastAsia="zh-CN"/>
          </w:rPr>
          <w:t>七、生产安全保护</w:t>
        </w:r>
        <w:r>
          <w:tab/>
        </w:r>
        <w:r>
          <w:fldChar w:fldCharType="begin"/>
        </w:r>
        <w:r>
          <w:instrText xml:space="preserve"> PAGEREF _Toc21017 \h </w:instrText>
        </w:r>
        <w:r>
          <w:fldChar w:fldCharType="separate"/>
        </w:r>
        <w:r>
          <w:t>18</w:t>
        </w:r>
        <w:r>
          <w:fldChar w:fldCharType="end"/>
        </w:r>
      </w:hyperlink>
    </w:p>
    <w:p>
      <w:pPr>
        <w:pStyle w:val="TOC2"/>
        <w:tabs>
          <w:tab w:val="right" w:leader="dot" w:pos="8306"/>
        </w:tabs>
      </w:pPr>
      <w:hyperlink w:anchor="_Toc20214" w:history="1">
        <w:r>
          <w:rPr>
            <w:rFonts w:ascii="仿宋" w:eastAsia="仿宋" w:hAnsi="仿宋" w:cs="仿宋" w:hint="eastAsia"/>
            <w:lang w:eastAsia="zh-CN"/>
          </w:rPr>
          <w:t>(一)、消防安全</w:t>
        </w:r>
        <w:r>
          <w:tab/>
        </w:r>
        <w:r>
          <w:fldChar w:fldCharType="begin"/>
        </w:r>
        <w:r>
          <w:instrText xml:space="preserve"> PAGEREF _Toc20214 \h </w:instrText>
        </w:r>
        <w:r>
          <w:fldChar w:fldCharType="separate"/>
        </w:r>
        <w:r>
          <w:t>18</w:t>
        </w:r>
        <w:r>
          <w:fldChar w:fldCharType="end"/>
        </w:r>
      </w:hyperlink>
    </w:p>
    <w:p>
      <w:pPr>
        <w:pStyle w:val="TOC2"/>
        <w:tabs>
          <w:tab w:val="right" w:leader="dot" w:pos="8306"/>
        </w:tabs>
      </w:pPr>
      <w:hyperlink w:anchor="_Toc23120" w:history="1">
        <w:r>
          <w:rPr>
            <w:rFonts w:ascii="仿宋" w:eastAsia="仿宋" w:hAnsi="仿宋" w:cs="仿宋" w:hint="eastAsia"/>
            <w:lang w:eastAsia="zh-CN"/>
          </w:rPr>
          <w:t>(二)、防火防爆总图布置措施</w:t>
        </w:r>
        <w:r>
          <w:tab/>
        </w:r>
        <w:r>
          <w:fldChar w:fldCharType="begin"/>
        </w:r>
        <w:r>
          <w:instrText xml:space="preserve"> PAGEREF _Toc23120 \h </w:instrText>
        </w:r>
        <w:r>
          <w:fldChar w:fldCharType="separate"/>
        </w:r>
        <w:r>
          <w:t>20</w:t>
        </w:r>
        <w:r>
          <w:fldChar w:fldCharType="end"/>
        </w:r>
      </w:hyperlink>
    </w:p>
    <w:p>
      <w:pPr>
        <w:pStyle w:val="TOC2"/>
        <w:tabs>
          <w:tab w:val="right" w:leader="dot" w:pos="8306"/>
        </w:tabs>
      </w:pPr>
      <w:hyperlink w:anchor="_Toc31970" w:history="1">
        <w:r>
          <w:rPr>
            <w:rFonts w:ascii="仿宋" w:eastAsia="仿宋" w:hAnsi="仿宋" w:cs="仿宋" w:hint="eastAsia"/>
            <w:lang w:eastAsia="zh-CN"/>
          </w:rPr>
          <w:t>(三)、自然灾害防范措施</w:t>
        </w:r>
        <w:r>
          <w:tab/>
        </w:r>
        <w:r>
          <w:fldChar w:fldCharType="begin"/>
        </w:r>
        <w:r>
          <w:instrText xml:space="preserve"> PAGEREF _Toc31970 \h </w:instrText>
        </w:r>
        <w:r>
          <w:fldChar w:fldCharType="separate"/>
        </w:r>
        <w:r>
          <w:t>21</w:t>
        </w:r>
        <w:r>
          <w:fldChar w:fldCharType="end"/>
        </w:r>
      </w:hyperlink>
    </w:p>
    <w:p>
      <w:pPr>
        <w:pStyle w:val="TOC2"/>
        <w:tabs>
          <w:tab w:val="right" w:leader="dot" w:pos="8306"/>
        </w:tabs>
      </w:pPr>
      <w:hyperlink w:anchor="_Toc10234" w:history="1">
        <w:r>
          <w:rPr>
            <w:rFonts w:ascii="仿宋" w:eastAsia="仿宋" w:hAnsi="仿宋" w:cs="仿宋" w:hint="eastAsia"/>
            <w:lang w:eastAsia="zh-CN"/>
          </w:rPr>
          <w:t>(四)、安全色及安全标志使用要求</w:t>
        </w:r>
        <w:r>
          <w:tab/>
        </w:r>
        <w:r>
          <w:fldChar w:fldCharType="begin"/>
        </w:r>
        <w:r>
          <w:instrText xml:space="preserve"> PAGEREF _Toc10234 \h </w:instrText>
        </w:r>
        <w:r>
          <w:fldChar w:fldCharType="separate"/>
        </w:r>
        <w:r>
          <w:t>22</w:t>
        </w:r>
        <w:r>
          <w:fldChar w:fldCharType="end"/>
        </w:r>
      </w:hyperlink>
    </w:p>
    <w:p>
      <w:pPr>
        <w:pStyle w:val="TOC2"/>
        <w:tabs>
          <w:tab w:val="right" w:leader="dot" w:pos="8306"/>
        </w:tabs>
      </w:pPr>
      <w:hyperlink w:anchor="_Toc3128" w:history="1">
        <w:r>
          <w:rPr>
            <w:rFonts w:ascii="仿宋" w:eastAsia="仿宋" w:hAnsi="仿宋" w:cs="仿宋" w:hint="eastAsia"/>
            <w:lang w:eastAsia="zh-CN"/>
          </w:rPr>
          <w:t>(五)、防尘防毒措施</w:t>
        </w:r>
        <w:r>
          <w:tab/>
        </w:r>
        <w:r>
          <w:fldChar w:fldCharType="begin"/>
        </w:r>
        <w:r>
          <w:instrText xml:space="preserve"> PAGEREF _Toc3128 \h </w:instrText>
        </w:r>
        <w:r>
          <w:fldChar w:fldCharType="separate"/>
        </w:r>
        <w:r>
          <w:t>23</w:t>
        </w:r>
        <w:r>
          <w:fldChar w:fldCharType="end"/>
        </w:r>
      </w:hyperlink>
    </w:p>
    <w:p>
      <w:pPr>
        <w:pStyle w:val="TOC2"/>
        <w:tabs>
          <w:tab w:val="right" w:leader="dot" w:pos="8306"/>
        </w:tabs>
      </w:pPr>
      <w:hyperlink w:anchor="_Toc5409" w:history="1">
        <w:r>
          <w:rPr>
            <w:rFonts w:ascii="仿宋" w:eastAsia="仿宋" w:hAnsi="仿宋" w:cs="仿宋" w:hint="eastAsia"/>
            <w:lang w:eastAsia="zh-CN"/>
          </w:rPr>
          <w:t>(六)、防静电、触电防护及防雷措施</w:t>
        </w:r>
        <w:r>
          <w:tab/>
        </w:r>
        <w:r>
          <w:fldChar w:fldCharType="begin"/>
        </w:r>
        <w:r>
          <w:instrText xml:space="preserve"> PAGEREF _Toc5409 \h </w:instrText>
        </w:r>
        <w:r>
          <w:fldChar w:fldCharType="separate"/>
        </w:r>
        <w:r>
          <w:t>24</w:t>
        </w:r>
        <w:r>
          <w:fldChar w:fldCharType="end"/>
        </w:r>
      </w:hyperlink>
    </w:p>
    <w:p>
      <w:pPr>
        <w:pStyle w:val="TOC2"/>
        <w:tabs>
          <w:tab w:val="right" w:leader="dot" w:pos="8306"/>
        </w:tabs>
      </w:pPr>
      <w:hyperlink w:anchor="_Toc26344" w:history="1">
        <w:r>
          <w:rPr>
            <w:rFonts w:ascii="仿宋" w:eastAsia="仿宋" w:hAnsi="仿宋" w:cs="仿宋" w:hint="eastAsia"/>
            <w:lang w:eastAsia="zh-CN"/>
          </w:rPr>
          <w:t>(七)、机械设备安全保障措施</w:t>
        </w:r>
        <w:r>
          <w:tab/>
        </w:r>
        <w:r>
          <w:fldChar w:fldCharType="begin"/>
        </w:r>
        <w:r>
          <w:instrText xml:space="preserve"> PAGEREF _Toc26344 \h </w:instrText>
        </w:r>
        <w:r>
          <w:fldChar w:fldCharType="separate"/>
        </w:r>
        <w:r>
          <w:t>25</w:t>
        </w:r>
        <w:r>
          <w:fldChar w:fldCharType="end"/>
        </w:r>
      </w:hyperlink>
    </w:p>
    <w:p>
      <w:pPr>
        <w:pStyle w:val="TOC1"/>
        <w:tabs>
          <w:tab w:val="right" w:leader="dot" w:pos="8306"/>
        </w:tabs>
      </w:pPr>
      <w:hyperlink w:anchor="_Toc17340" w:history="1">
        <w:r>
          <w:rPr>
            <w:rFonts w:ascii="仿宋" w:eastAsia="仿宋" w:hAnsi="仿宋" w:cs="仿宋" w:hint="eastAsia"/>
            <w:lang w:eastAsia="zh-CN"/>
          </w:rPr>
          <w:t>八、生化诊断产品项目创新与研发</w:t>
        </w:r>
        <w:r>
          <w:tab/>
        </w:r>
        <w:r>
          <w:fldChar w:fldCharType="begin"/>
        </w:r>
        <w:r>
          <w:instrText xml:space="preserve"> PAGEREF _Toc17340 \h </w:instrText>
        </w:r>
        <w:r>
          <w:fldChar w:fldCharType="separate"/>
        </w:r>
        <w:r>
          <w:t>26</w:t>
        </w:r>
        <w:r>
          <w:fldChar w:fldCharType="end"/>
        </w:r>
      </w:hyperlink>
    </w:p>
    <w:p>
      <w:pPr>
        <w:pStyle w:val="TOC2"/>
        <w:tabs>
          <w:tab w:val="right" w:leader="dot" w:pos="8306"/>
        </w:tabs>
      </w:pPr>
      <w:hyperlink w:anchor="_Toc12212" w:history="1">
        <w:r>
          <w:rPr>
            <w:rFonts w:ascii="仿宋" w:eastAsia="仿宋" w:hAnsi="仿宋" w:cs="仿宋" w:hint="eastAsia"/>
            <w:lang w:eastAsia="zh-CN"/>
          </w:rPr>
          <w:t>(一)、创新策略与方向</w:t>
        </w:r>
        <w:r>
          <w:tab/>
        </w:r>
        <w:r>
          <w:fldChar w:fldCharType="begin"/>
        </w:r>
        <w:r>
          <w:instrText xml:space="preserve"> PAGEREF _Toc12212 \h </w:instrText>
        </w:r>
        <w:r>
          <w:fldChar w:fldCharType="separate"/>
        </w:r>
        <w:r>
          <w:t>26</w:t>
        </w:r>
        <w:r>
          <w:fldChar w:fldCharType="end"/>
        </w:r>
      </w:hyperlink>
    </w:p>
    <w:p>
      <w:pPr>
        <w:pStyle w:val="TOC2"/>
        <w:tabs>
          <w:tab w:val="right" w:leader="dot" w:pos="8306"/>
        </w:tabs>
      </w:pPr>
      <w:hyperlink w:anchor="_Toc14755" w:history="1">
        <w:r>
          <w:rPr>
            <w:rFonts w:ascii="仿宋" w:eastAsia="仿宋" w:hAnsi="仿宋" w:cs="仿宋" w:hint="eastAsia"/>
            <w:lang w:eastAsia="zh-CN"/>
          </w:rPr>
          <w:t>(二)、研发规划与投入</w:t>
        </w:r>
        <w:r>
          <w:tab/>
        </w:r>
        <w:r>
          <w:fldChar w:fldCharType="begin"/>
        </w:r>
        <w:r>
          <w:instrText xml:space="preserve"> PAGEREF _Toc14755 \h </w:instrText>
        </w:r>
        <w:r>
          <w:fldChar w:fldCharType="separate"/>
        </w:r>
        <w:r>
          <w:t>28</w:t>
        </w:r>
        <w:r>
          <w:fldChar w:fldCharType="end"/>
        </w:r>
      </w:hyperlink>
    </w:p>
    <w:p>
      <w:pPr>
        <w:pStyle w:val="TOC1"/>
        <w:tabs>
          <w:tab w:val="right" w:leader="dot" w:pos="8306"/>
        </w:tabs>
      </w:pPr>
      <w:hyperlink w:anchor="_Toc29381" w:history="1">
        <w:r>
          <w:rPr>
            <w:rFonts w:ascii="仿宋" w:eastAsia="仿宋" w:hAnsi="仿宋" w:cs="仿宋" w:hint="eastAsia"/>
            <w:lang w:eastAsia="zh-CN"/>
          </w:rPr>
          <w:t>九、生化诊断产品项目投资规划</w:t>
        </w:r>
        <w:r>
          <w:tab/>
        </w:r>
        <w:r>
          <w:fldChar w:fldCharType="begin"/>
        </w:r>
        <w:r>
          <w:instrText xml:space="preserve"> PAGEREF _Toc29381 \h </w:instrText>
        </w:r>
        <w:r>
          <w:fldChar w:fldCharType="separate"/>
        </w:r>
        <w:r>
          <w:t>30</w:t>
        </w:r>
        <w:r>
          <w:fldChar w:fldCharType="end"/>
        </w:r>
      </w:hyperlink>
    </w:p>
    <w:p>
      <w:pPr>
        <w:pStyle w:val="TOC2"/>
        <w:tabs>
          <w:tab w:val="right" w:leader="dot" w:pos="8306"/>
        </w:tabs>
      </w:pPr>
      <w:hyperlink w:anchor="_Toc16703" w:history="1">
        <w:r>
          <w:rPr>
            <w:rFonts w:ascii="仿宋" w:eastAsia="仿宋" w:hAnsi="仿宋" w:cs="仿宋" w:hint="eastAsia"/>
            <w:lang w:eastAsia="zh-CN"/>
          </w:rPr>
          <w:t>(一)、生化诊断产品项目总投资估算</w:t>
        </w:r>
        <w:r>
          <w:tab/>
        </w:r>
        <w:r>
          <w:fldChar w:fldCharType="begin"/>
        </w:r>
        <w:r>
          <w:instrText xml:space="preserve"> PAGEREF _Toc16703 \h </w:instrText>
        </w:r>
        <w:r>
          <w:fldChar w:fldCharType="separate"/>
        </w:r>
        <w:r>
          <w:t>30</w:t>
        </w:r>
        <w:r>
          <w:fldChar w:fldCharType="end"/>
        </w:r>
      </w:hyperlink>
    </w:p>
    <w:p>
      <w:pPr>
        <w:pStyle w:val="TOC2"/>
        <w:tabs>
          <w:tab w:val="right" w:leader="dot" w:pos="8306"/>
        </w:tabs>
      </w:pPr>
      <w:hyperlink w:anchor="_Toc11297" w:history="1">
        <w:r>
          <w:rPr>
            <w:rFonts w:ascii="仿宋" w:eastAsia="仿宋" w:hAnsi="仿宋" w:cs="仿宋" w:hint="eastAsia"/>
            <w:lang w:eastAsia="zh-CN"/>
          </w:rPr>
          <w:t>(二)、资金筹措</w:t>
        </w:r>
        <w:r>
          <w:tab/>
        </w:r>
        <w:r>
          <w:fldChar w:fldCharType="begin"/>
        </w:r>
        <w:r>
          <w:instrText xml:space="preserve"> PAGEREF _Toc11297 \h </w:instrText>
        </w:r>
        <w:r>
          <w:fldChar w:fldCharType="separate"/>
        </w:r>
        <w:r>
          <w:t>31</w:t>
        </w:r>
        <w:r>
          <w:fldChar w:fldCharType="end"/>
        </w:r>
      </w:hyperlink>
    </w:p>
    <w:p>
      <w:pPr>
        <w:pStyle w:val="TOC1"/>
        <w:tabs>
          <w:tab w:val="right" w:leader="dot" w:pos="8306"/>
        </w:tabs>
      </w:pPr>
      <w:hyperlink w:anchor="_Toc23741" w:history="1">
        <w:r>
          <w:rPr>
            <w:rFonts w:ascii="仿宋" w:eastAsia="仿宋" w:hAnsi="仿宋" w:cs="仿宋" w:hint="eastAsia"/>
            <w:lang w:eastAsia="zh-CN"/>
          </w:rPr>
          <w:t>十、生化诊断产品项目技术管理</w:t>
        </w:r>
        <w:r>
          <w:tab/>
        </w:r>
        <w:r>
          <w:fldChar w:fldCharType="begin"/>
        </w:r>
        <w:r>
          <w:instrText xml:space="preserve"> PAGEREF _Toc23741 \h </w:instrText>
        </w:r>
        <w:r>
          <w:fldChar w:fldCharType="separate"/>
        </w:r>
        <w:r>
          <w:t>32</w:t>
        </w:r>
        <w:r>
          <w:fldChar w:fldCharType="end"/>
        </w:r>
      </w:hyperlink>
    </w:p>
    <w:p>
      <w:pPr>
        <w:pStyle w:val="TOC2"/>
        <w:tabs>
          <w:tab w:val="right" w:leader="dot" w:pos="8306"/>
        </w:tabs>
      </w:pPr>
      <w:hyperlink w:anchor="_Toc23185" w:history="1">
        <w:r>
          <w:rPr>
            <w:rFonts w:ascii="仿宋" w:eastAsia="仿宋" w:hAnsi="仿宋" w:cs="仿宋" w:hint="eastAsia"/>
            <w:lang w:eastAsia="zh-CN"/>
          </w:rPr>
          <w:t>(一)、技术方案选用方向</w:t>
        </w:r>
        <w:r>
          <w:tab/>
        </w:r>
        <w:r>
          <w:fldChar w:fldCharType="begin"/>
        </w:r>
        <w:r>
          <w:instrText xml:space="preserve"> PAGEREF _Toc23185 \h </w:instrText>
        </w:r>
        <w:r>
          <w:fldChar w:fldCharType="separate"/>
        </w:r>
        <w:r>
          <w:t>32</w:t>
        </w:r>
        <w:r>
          <w:fldChar w:fldCharType="end"/>
        </w:r>
      </w:hyperlink>
    </w:p>
    <w:p>
      <w:pPr>
        <w:pStyle w:val="TOC2"/>
        <w:tabs>
          <w:tab w:val="right" w:leader="dot" w:pos="8306"/>
        </w:tabs>
      </w:pPr>
      <w:hyperlink w:anchor="_Toc18377" w:history="1">
        <w:r>
          <w:rPr>
            <w:rFonts w:ascii="仿宋" w:eastAsia="仿宋" w:hAnsi="仿宋" w:cs="仿宋" w:hint="eastAsia"/>
            <w:lang w:eastAsia="zh-CN"/>
          </w:rPr>
          <w:t>(二)、工艺技术方案选用原则</w:t>
        </w:r>
        <w:r>
          <w:tab/>
        </w:r>
        <w:r>
          <w:fldChar w:fldCharType="begin"/>
        </w:r>
        <w:r>
          <w:instrText xml:space="preserve"> PAGEREF _Toc18377 \h </w:instrText>
        </w:r>
        <w:r>
          <w:fldChar w:fldCharType="separate"/>
        </w:r>
        <w:r>
          <w:t>33</w:t>
        </w:r>
        <w:r>
          <w:fldChar w:fldCharType="end"/>
        </w:r>
      </w:hyperlink>
    </w:p>
    <w:p>
      <w:pPr>
        <w:pStyle w:val="TOC2"/>
        <w:tabs>
          <w:tab w:val="right" w:leader="dot" w:pos="8306"/>
        </w:tabs>
      </w:pPr>
      <w:hyperlink w:anchor="_Toc19192" w:history="1">
        <w:r>
          <w:rPr>
            <w:rFonts w:ascii="仿宋" w:eastAsia="仿宋" w:hAnsi="仿宋" w:cs="仿宋" w:hint="eastAsia"/>
            <w:lang w:eastAsia="zh-CN"/>
          </w:rPr>
          <w:t>(三)、工艺技术方案要求</w:t>
        </w:r>
        <w:r>
          <w:tab/>
        </w:r>
        <w:r>
          <w:fldChar w:fldCharType="begin"/>
        </w:r>
        <w:r>
          <w:instrText xml:space="preserve"> PAGEREF _Toc19192 \h </w:instrText>
        </w:r>
        <w:r>
          <w:fldChar w:fldCharType="separate"/>
        </w:r>
        <w:r>
          <w:t>36</w:t>
        </w:r>
        <w:r>
          <w:fldChar w:fldCharType="end"/>
        </w:r>
      </w:hyperlink>
    </w:p>
    <w:p>
      <w:pPr>
        <w:pStyle w:val="TOC1"/>
        <w:tabs>
          <w:tab w:val="right" w:leader="dot" w:pos="8306"/>
        </w:tabs>
      </w:pPr>
      <w:hyperlink w:anchor="_Toc9237" w:history="1">
        <w:r>
          <w:rPr>
            <w:rFonts w:ascii="仿宋" w:eastAsia="仿宋" w:hAnsi="仿宋" w:cs="仿宋" w:hint="eastAsia"/>
            <w:lang w:eastAsia="zh-CN"/>
          </w:rPr>
          <w:t>十一、生化诊断产品项目风险管理</w:t>
        </w:r>
        <w:r>
          <w:tab/>
        </w:r>
        <w:r>
          <w:fldChar w:fldCharType="begin"/>
        </w:r>
        <w:r>
          <w:instrText xml:space="preserve"> PAGEREF _Toc9237 \h </w:instrText>
        </w:r>
        <w:r>
          <w:fldChar w:fldCharType="separate"/>
        </w:r>
        <w:r>
          <w:t>38</w:t>
        </w:r>
        <w:r>
          <w:fldChar w:fldCharType="end"/>
        </w:r>
      </w:hyperlink>
    </w:p>
    <w:p>
      <w:pPr>
        <w:pStyle w:val="TOC2"/>
        <w:tabs>
          <w:tab w:val="right" w:leader="dot" w:pos="8306"/>
        </w:tabs>
      </w:pPr>
      <w:hyperlink w:anchor="_Toc26416" w:history="1">
        <w:r>
          <w:rPr>
            <w:rFonts w:ascii="仿宋" w:eastAsia="仿宋" w:hAnsi="仿宋" w:cs="仿宋" w:hint="eastAsia"/>
            <w:lang w:eastAsia="zh-CN"/>
          </w:rPr>
          <w:t>(一)、风险识别与评估</w:t>
        </w:r>
        <w:r>
          <w:tab/>
        </w:r>
        <w:r>
          <w:fldChar w:fldCharType="begin"/>
        </w:r>
        <w:r>
          <w:instrText xml:space="preserve"> PAGEREF _Toc26416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4" w:history="1">
        <w:r>
          <w:rPr>
            <w:rFonts w:ascii="仿宋" w:eastAsia="仿宋" w:hAnsi="仿宋" w:cs="仿宋" w:hint="eastAsia"/>
            <w:lang w:eastAsia="zh-CN"/>
          </w:rPr>
          <w:t>(二)、风险应对策略</w:t>
        </w:r>
        <w:r>
          <w:tab/>
        </w:r>
        <w:r>
          <w:fldChar w:fldCharType="begin"/>
        </w:r>
        <w:r>
          <w:instrText xml:space="preserve"> PAGEREF _Toc3904 \h </w:instrText>
        </w:r>
        <w:r>
          <w:fldChar w:fldCharType="separate"/>
        </w:r>
        <w:r>
          <w:t>39</w:t>
        </w:r>
        <w:r>
          <w:fldChar w:fldCharType="end"/>
        </w:r>
      </w:hyperlink>
    </w:p>
    <w:p>
      <w:pPr>
        <w:pStyle w:val="TOC2"/>
        <w:tabs>
          <w:tab w:val="right" w:leader="dot" w:pos="8306"/>
        </w:tabs>
      </w:pPr>
      <w:hyperlink w:anchor="_Toc27865" w:history="1">
        <w:r>
          <w:rPr>
            <w:rFonts w:ascii="仿宋" w:eastAsia="仿宋" w:hAnsi="仿宋" w:cs="仿宋" w:hint="eastAsia"/>
            <w:lang w:eastAsia="zh-CN"/>
          </w:rPr>
          <w:t>(三)、风险监控与控制</w:t>
        </w:r>
        <w:r>
          <w:tab/>
        </w:r>
        <w:r>
          <w:fldChar w:fldCharType="begin"/>
        </w:r>
        <w:r>
          <w:instrText xml:space="preserve"> PAGEREF _Toc27865 \h </w:instrText>
        </w:r>
        <w:r>
          <w:fldChar w:fldCharType="separate"/>
        </w:r>
        <w:r>
          <w:t>41</w:t>
        </w:r>
        <w:r>
          <w:fldChar w:fldCharType="end"/>
        </w:r>
      </w:hyperlink>
    </w:p>
    <w:p>
      <w:pPr>
        <w:pStyle w:val="TOC1"/>
        <w:tabs>
          <w:tab w:val="right" w:leader="dot" w:pos="8306"/>
        </w:tabs>
      </w:pPr>
      <w:hyperlink w:anchor="_Toc5341" w:history="1">
        <w:r>
          <w:rPr>
            <w:rFonts w:ascii="仿宋" w:eastAsia="仿宋" w:hAnsi="仿宋" w:cs="仿宋" w:hint="eastAsia"/>
            <w:lang w:eastAsia="zh-CN"/>
          </w:rPr>
          <w:t>十二、生化诊断产品项目计划安排</w:t>
        </w:r>
        <w:r>
          <w:tab/>
        </w:r>
        <w:r>
          <w:fldChar w:fldCharType="begin"/>
        </w:r>
        <w:r>
          <w:instrText xml:space="preserve"> PAGEREF _Toc5341 \h </w:instrText>
        </w:r>
        <w:r>
          <w:fldChar w:fldCharType="separate"/>
        </w:r>
        <w:r>
          <w:t>42</w:t>
        </w:r>
        <w:r>
          <w:fldChar w:fldCharType="end"/>
        </w:r>
      </w:hyperlink>
    </w:p>
    <w:p>
      <w:pPr>
        <w:pStyle w:val="TOC2"/>
        <w:tabs>
          <w:tab w:val="right" w:leader="dot" w:pos="8306"/>
        </w:tabs>
      </w:pPr>
      <w:hyperlink w:anchor="_Toc21459" w:history="1">
        <w:r>
          <w:rPr>
            <w:rFonts w:ascii="仿宋" w:eastAsia="仿宋" w:hAnsi="仿宋" w:cs="仿宋" w:hint="eastAsia"/>
            <w:lang w:eastAsia="zh-CN"/>
          </w:rPr>
          <w:t>(一)、建设周期</w:t>
        </w:r>
        <w:r>
          <w:tab/>
        </w:r>
        <w:r>
          <w:fldChar w:fldCharType="begin"/>
        </w:r>
        <w:r>
          <w:instrText xml:space="preserve"> PAGEREF _Toc21459 \h </w:instrText>
        </w:r>
        <w:r>
          <w:fldChar w:fldCharType="separate"/>
        </w:r>
        <w:r>
          <w:t>42</w:t>
        </w:r>
        <w:r>
          <w:fldChar w:fldCharType="end"/>
        </w:r>
      </w:hyperlink>
    </w:p>
    <w:p>
      <w:pPr>
        <w:pStyle w:val="TOC2"/>
        <w:tabs>
          <w:tab w:val="right" w:leader="dot" w:pos="8306"/>
        </w:tabs>
      </w:pPr>
      <w:hyperlink w:anchor="_Toc17821" w:history="1">
        <w:r>
          <w:rPr>
            <w:rFonts w:ascii="仿宋" w:eastAsia="仿宋" w:hAnsi="仿宋" w:cs="仿宋" w:hint="eastAsia"/>
            <w:lang w:eastAsia="zh-CN"/>
          </w:rPr>
          <w:t>(二)、建设进度</w:t>
        </w:r>
        <w:r>
          <w:tab/>
        </w:r>
        <w:r>
          <w:fldChar w:fldCharType="begin"/>
        </w:r>
        <w:r>
          <w:instrText xml:space="preserve"> PAGEREF _Toc17821 \h </w:instrText>
        </w:r>
        <w:r>
          <w:fldChar w:fldCharType="separate"/>
        </w:r>
        <w:r>
          <w:t>43</w:t>
        </w:r>
        <w:r>
          <w:fldChar w:fldCharType="end"/>
        </w:r>
      </w:hyperlink>
    </w:p>
    <w:p>
      <w:pPr>
        <w:pStyle w:val="TOC2"/>
        <w:tabs>
          <w:tab w:val="right" w:leader="dot" w:pos="8306"/>
        </w:tabs>
      </w:pPr>
      <w:hyperlink w:anchor="_Toc10540" w:history="1">
        <w:r>
          <w:rPr>
            <w:rFonts w:ascii="仿宋" w:eastAsia="仿宋" w:hAnsi="仿宋" w:cs="仿宋" w:hint="eastAsia"/>
            <w:lang w:eastAsia="zh-CN"/>
          </w:rPr>
          <w:t>(三)、进度安排注意事项</w:t>
        </w:r>
        <w:r>
          <w:tab/>
        </w:r>
        <w:r>
          <w:fldChar w:fldCharType="begin"/>
        </w:r>
        <w:r>
          <w:instrText xml:space="preserve"> PAGEREF _Toc10540 \h </w:instrText>
        </w:r>
        <w:r>
          <w:fldChar w:fldCharType="separate"/>
        </w:r>
        <w:r>
          <w:t>44</w:t>
        </w:r>
        <w:r>
          <w:fldChar w:fldCharType="end"/>
        </w:r>
      </w:hyperlink>
    </w:p>
    <w:p>
      <w:pPr>
        <w:pStyle w:val="TOC2"/>
        <w:tabs>
          <w:tab w:val="right" w:leader="dot" w:pos="8306"/>
        </w:tabs>
      </w:pPr>
      <w:hyperlink w:anchor="_Toc17648" w:history="1">
        <w:r>
          <w:rPr>
            <w:rFonts w:ascii="仿宋" w:eastAsia="仿宋" w:hAnsi="仿宋" w:cs="仿宋" w:hint="eastAsia"/>
            <w:lang w:eastAsia="zh-CN"/>
          </w:rPr>
          <w:t>(四)、人力资源配置</w:t>
        </w:r>
        <w:r>
          <w:tab/>
        </w:r>
        <w:r>
          <w:fldChar w:fldCharType="begin"/>
        </w:r>
        <w:r>
          <w:instrText xml:space="preserve"> PAGEREF _Toc17648 \h </w:instrText>
        </w:r>
        <w:r>
          <w:fldChar w:fldCharType="separate"/>
        </w:r>
        <w:r>
          <w:t>45</w:t>
        </w:r>
        <w:r>
          <w:fldChar w:fldCharType="end"/>
        </w:r>
      </w:hyperlink>
    </w:p>
    <w:p>
      <w:pPr>
        <w:pStyle w:val="TOC1"/>
        <w:tabs>
          <w:tab w:val="right" w:leader="dot" w:pos="8306"/>
        </w:tabs>
      </w:pPr>
      <w:hyperlink w:anchor="_Toc2754" w:history="1">
        <w:r>
          <w:rPr>
            <w:rFonts w:ascii="仿宋" w:eastAsia="仿宋" w:hAnsi="仿宋" w:cs="仿宋" w:hint="eastAsia"/>
            <w:lang w:eastAsia="zh-CN"/>
          </w:rPr>
          <w:t>十三、供应链管理</w:t>
        </w:r>
        <w:r>
          <w:tab/>
        </w:r>
        <w:r>
          <w:fldChar w:fldCharType="begin"/>
        </w:r>
        <w:r>
          <w:instrText xml:space="preserve"> PAGEREF _Toc2754 \h </w:instrText>
        </w:r>
        <w:r>
          <w:fldChar w:fldCharType="separate"/>
        </w:r>
        <w:r>
          <w:t>46</w:t>
        </w:r>
        <w:r>
          <w:fldChar w:fldCharType="end"/>
        </w:r>
      </w:hyperlink>
    </w:p>
    <w:p>
      <w:pPr>
        <w:pStyle w:val="TOC2"/>
        <w:tabs>
          <w:tab w:val="right" w:leader="dot" w:pos="8306"/>
        </w:tabs>
      </w:pPr>
      <w:hyperlink w:anchor="_Toc26781" w:history="1">
        <w:r>
          <w:rPr>
            <w:rFonts w:ascii="仿宋" w:eastAsia="仿宋" w:hAnsi="仿宋" w:cs="仿宋" w:hint="eastAsia"/>
            <w:lang w:eastAsia="zh-CN"/>
          </w:rPr>
          <w:t>(一)、供应链战略规划</w:t>
        </w:r>
        <w:r>
          <w:tab/>
        </w:r>
        <w:r>
          <w:fldChar w:fldCharType="begin"/>
        </w:r>
        <w:r>
          <w:instrText xml:space="preserve"> PAGEREF _Toc26781 \h </w:instrText>
        </w:r>
        <w:r>
          <w:fldChar w:fldCharType="separate"/>
        </w:r>
        <w:r>
          <w:t>46</w:t>
        </w:r>
        <w:r>
          <w:fldChar w:fldCharType="end"/>
        </w:r>
      </w:hyperlink>
    </w:p>
    <w:p>
      <w:pPr>
        <w:pStyle w:val="TOC2"/>
        <w:tabs>
          <w:tab w:val="right" w:leader="dot" w:pos="8306"/>
        </w:tabs>
      </w:pPr>
      <w:hyperlink w:anchor="_Toc4356" w:history="1">
        <w:r>
          <w:rPr>
            <w:rFonts w:ascii="仿宋" w:eastAsia="仿宋" w:hAnsi="仿宋" w:cs="仿宋" w:hint="eastAsia"/>
            <w:lang w:eastAsia="zh-CN"/>
          </w:rPr>
          <w:t>(二)、供应商选择与合作</w:t>
        </w:r>
        <w:r>
          <w:tab/>
        </w:r>
        <w:r>
          <w:fldChar w:fldCharType="begin"/>
        </w:r>
        <w:r>
          <w:instrText xml:space="preserve"> PAGEREF _Toc4356 \h </w:instrText>
        </w:r>
        <w:r>
          <w:fldChar w:fldCharType="separate"/>
        </w:r>
        <w:r>
          <w:t>48</w:t>
        </w:r>
        <w:r>
          <w:fldChar w:fldCharType="end"/>
        </w:r>
      </w:hyperlink>
    </w:p>
    <w:p>
      <w:pPr>
        <w:pStyle w:val="TOC2"/>
        <w:tabs>
          <w:tab w:val="right" w:leader="dot" w:pos="8306"/>
        </w:tabs>
      </w:pPr>
      <w:hyperlink w:anchor="_Toc8733" w:history="1">
        <w:r>
          <w:rPr>
            <w:rFonts w:ascii="仿宋" w:eastAsia="仿宋" w:hAnsi="仿宋" w:cs="仿宋" w:hint="eastAsia"/>
            <w:lang w:eastAsia="zh-CN"/>
          </w:rPr>
          <w:t>(三)、物流与库存管理</w:t>
        </w:r>
        <w:r>
          <w:tab/>
        </w:r>
        <w:r>
          <w:fldChar w:fldCharType="begin"/>
        </w:r>
        <w:r>
          <w:instrText xml:space="preserve"> PAGEREF _Toc8733 \h </w:instrText>
        </w:r>
        <w:r>
          <w:fldChar w:fldCharType="separate"/>
        </w:r>
        <w:r>
          <w:t>49</w:t>
        </w:r>
        <w:r>
          <w:fldChar w:fldCharType="end"/>
        </w:r>
      </w:hyperlink>
    </w:p>
    <w:p>
      <w:pPr>
        <w:pStyle w:val="TOC1"/>
        <w:tabs>
          <w:tab w:val="right" w:leader="dot" w:pos="8306"/>
        </w:tabs>
      </w:pPr>
      <w:hyperlink w:anchor="_Toc8026" w:history="1">
        <w:r>
          <w:rPr>
            <w:rFonts w:ascii="仿宋" w:eastAsia="仿宋" w:hAnsi="仿宋" w:cs="仿宋" w:hint="eastAsia"/>
            <w:lang w:eastAsia="zh-CN"/>
          </w:rPr>
          <w:t>十四、生化诊断产品项目工程方案分析</w:t>
        </w:r>
        <w:r>
          <w:tab/>
        </w:r>
        <w:r>
          <w:fldChar w:fldCharType="begin"/>
        </w:r>
        <w:r>
          <w:instrText xml:space="preserve"> PAGEREF _Toc8026 \h </w:instrText>
        </w:r>
        <w:r>
          <w:fldChar w:fldCharType="separate"/>
        </w:r>
        <w:r>
          <w:t>50</w:t>
        </w:r>
        <w:r>
          <w:fldChar w:fldCharType="end"/>
        </w:r>
      </w:hyperlink>
    </w:p>
    <w:p>
      <w:pPr>
        <w:pStyle w:val="TOC2"/>
        <w:tabs>
          <w:tab w:val="right" w:leader="dot" w:pos="8306"/>
        </w:tabs>
      </w:pPr>
      <w:hyperlink w:anchor="_Toc26553" w:history="1">
        <w:r>
          <w:rPr>
            <w:rFonts w:ascii="仿宋" w:eastAsia="仿宋" w:hAnsi="仿宋" w:cs="仿宋" w:hint="eastAsia"/>
            <w:lang w:eastAsia="zh-CN"/>
          </w:rPr>
          <w:t>(一)、建筑工程设计原则</w:t>
        </w:r>
        <w:r>
          <w:tab/>
        </w:r>
        <w:r>
          <w:fldChar w:fldCharType="begin"/>
        </w:r>
        <w:r>
          <w:instrText xml:space="preserve"> PAGEREF _Toc26553 \h </w:instrText>
        </w:r>
        <w:r>
          <w:fldChar w:fldCharType="separate"/>
        </w:r>
        <w:r>
          <w:t>50</w:t>
        </w:r>
        <w:r>
          <w:fldChar w:fldCharType="end"/>
        </w:r>
      </w:hyperlink>
    </w:p>
    <w:p>
      <w:pPr>
        <w:pStyle w:val="TOC2"/>
        <w:tabs>
          <w:tab w:val="right" w:leader="dot" w:pos="8306"/>
        </w:tabs>
      </w:pPr>
      <w:hyperlink w:anchor="_Toc6472" w:history="1">
        <w:r>
          <w:rPr>
            <w:rFonts w:ascii="仿宋" w:eastAsia="仿宋" w:hAnsi="仿宋" w:cs="仿宋" w:hint="eastAsia"/>
            <w:lang w:eastAsia="zh-CN"/>
          </w:rPr>
          <w:t>(二)、土建工程建设指标</w:t>
        </w:r>
        <w:r>
          <w:tab/>
        </w:r>
        <w:r>
          <w:fldChar w:fldCharType="begin"/>
        </w:r>
        <w:r>
          <w:instrText xml:space="preserve"> PAGEREF _Toc6472 \h </w:instrText>
        </w:r>
        <w:r>
          <w:fldChar w:fldCharType="separate"/>
        </w:r>
        <w:r>
          <w:t>54</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十五、生化诊断产品项目实施保障措施</w:t>
        </w:r>
        <w:r>
          <w:tab/>
        </w:r>
        <w:r>
          <w:fldChar w:fldCharType="begin"/>
        </w:r>
        <w:r>
          <w:instrText xml:space="preserve"> PAGEREF _Toc17346 \h </w:instrText>
        </w:r>
        <w:r>
          <w:fldChar w:fldCharType="separate"/>
        </w:r>
        <w:r>
          <w:t>55</w:t>
        </w:r>
        <w:r>
          <w:fldChar w:fldCharType="end"/>
        </w:r>
      </w:hyperlink>
    </w:p>
    <w:p>
      <w:pPr>
        <w:pStyle w:val="TOC2"/>
        <w:tabs>
          <w:tab w:val="right" w:leader="dot" w:pos="8306"/>
        </w:tabs>
      </w:pPr>
      <w:hyperlink w:anchor="_Toc10577" w:history="1">
        <w:r>
          <w:rPr>
            <w:rFonts w:ascii="仿宋" w:eastAsia="仿宋" w:hAnsi="仿宋" w:cs="仿宋" w:hint="eastAsia"/>
            <w:lang w:eastAsia="zh-CN"/>
          </w:rPr>
          <w:t>(一)、生化诊断产品项目实施保障机制</w:t>
        </w:r>
        <w:r>
          <w:tab/>
        </w:r>
        <w:r>
          <w:fldChar w:fldCharType="begin"/>
        </w:r>
        <w:r>
          <w:instrText xml:space="preserve"> PAGEREF _Toc10577 \h </w:instrText>
        </w:r>
        <w:r>
          <w:fldChar w:fldCharType="separate"/>
        </w:r>
        <w:r>
          <w:t>55</w:t>
        </w:r>
        <w:r>
          <w:fldChar w:fldCharType="end"/>
        </w:r>
      </w:hyperlink>
    </w:p>
    <w:p>
      <w:pPr>
        <w:pStyle w:val="TOC2"/>
        <w:tabs>
          <w:tab w:val="right" w:leader="dot" w:pos="8306"/>
        </w:tabs>
      </w:pPr>
      <w:hyperlink w:anchor="_Toc8793" w:history="1">
        <w:r>
          <w:rPr>
            <w:rFonts w:ascii="仿宋" w:eastAsia="仿宋" w:hAnsi="仿宋" w:cs="仿宋" w:hint="eastAsia"/>
            <w:lang w:eastAsia="zh-CN"/>
          </w:rPr>
          <w:t>(二)、生化诊断产品项目法律合规要求</w:t>
        </w:r>
        <w:r>
          <w:tab/>
        </w:r>
        <w:r>
          <w:fldChar w:fldCharType="begin"/>
        </w:r>
        <w:r>
          <w:instrText xml:space="preserve"> PAGEREF _Toc8793 \h </w:instrText>
        </w:r>
        <w:r>
          <w:fldChar w:fldCharType="separate"/>
        </w:r>
        <w:r>
          <w:t>59</w:t>
        </w:r>
        <w:r>
          <w:fldChar w:fldCharType="end"/>
        </w:r>
      </w:hyperlink>
    </w:p>
    <w:p>
      <w:pPr>
        <w:pStyle w:val="TOC2"/>
        <w:tabs>
          <w:tab w:val="right" w:leader="dot" w:pos="8306"/>
        </w:tabs>
      </w:pPr>
      <w:hyperlink w:anchor="_Toc28692" w:history="1">
        <w:r>
          <w:rPr>
            <w:rFonts w:ascii="仿宋" w:eastAsia="仿宋" w:hAnsi="仿宋" w:cs="仿宋" w:hint="eastAsia"/>
            <w:lang w:eastAsia="zh-CN"/>
          </w:rPr>
          <w:t>(三)、生化诊断产品项目合同管理与法律事务</w:t>
        </w:r>
        <w:r>
          <w:tab/>
        </w:r>
        <w:r>
          <w:fldChar w:fldCharType="begin"/>
        </w:r>
        <w:r>
          <w:instrText xml:space="preserve"> PAGEREF _Toc28692 \h </w:instrText>
        </w:r>
        <w:r>
          <w:fldChar w:fldCharType="separate"/>
        </w:r>
        <w:r>
          <w:t>63</w:t>
        </w:r>
        <w:r>
          <w:fldChar w:fldCharType="end"/>
        </w:r>
      </w:hyperlink>
    </w:p>
    <w:p>
      <w:pPr>
        <w:pStyle w:val="TOC2"/>
        <w:tabs>
          <w:tab w:val="right" w:leader="dot" w:pos="8306"/>
        </w:tabs>
      </w:pPr>
      <w:hyperlink w:anchor="_Toc31389" w:history="1">
        <w:r>
          <w:rPr>
            <w:rFonts w:ascii="仿宋" w:eastAsia="仿宋" w:hAnsi="仿宋" w:cs="仿宋" w:hint="eastAsia"/>
            <w:lang w:eastAsia="zh-CN"/>
          </w:rPr>
          <w:t>(四)、生化诊断产品项目知识产权保护策略</w:t>
        </w:r>
        <w:r>
          <w:tab/>
        </w:r>
        <w:r>
          <w:fldChar w:fldCharType="begin"/>
        </w:r>
        <w:r>
          <w:instrText xml:space="preserve"> PAGEREF _Toc31389 \h </w:instrText>
        </w:r>
        <w:r>
          <w:fldChar w:fldCharType="separate"/>
        </w:r>
        <w:r>
          <w:t>69</w:t>
        </w:r>
        <w:r>
          <w:fldChar w:fldCharType="end"/>
        </w:r>
      </w:hyperlink>
    </w:p>
    <w:p>
      <w:pPr>
        <w:pStyle w:val="TOC1"/>
        <w:tabs>
          <w:tab w:val="right" w:leader="dot" w:pos="8306"/>
        </w:tabs>
      </w:pPr>
      <w:hyperlink w:anchor="_Toc25922" w:history="1">
        <w:r>
          <w:rPr>
            <w:rFonts w:ascii="仿宋" w:eastAsia="仿宋" w:hAnsi="仿宋" w:cs="仿宋" w:hint="eastAsia"/>
            <w:lang w:eastAsia="zh-CN"/>
          </w:rPr>
          <w:t>十六、风险识别与分类</w:t>
        </w:r>
        <w:r>
          <w:tab/>
        </w:r>
        <w:r>
          <w:fldChar w:fldCharType="begin"/>
        </w:r>
        <w:r>
          <w:instrText xml:space="preserve"> PAGEREF _Toc25922 \h </w:instrText>
        </w:r>
        <w:r>
          <w:fldChar w:fldCharType="separate"/>
        </w:r>
        <w:r>
          <w:t>72</w:t>
        </w:r>
        <w:r>
          <w:fldChar w:fldCharType="end"/>
        </w:r>
      </w:hyperlink>
    </w:p>
    <w:p>
      <w:pPr>
        <w:pStyle w:val="TOC2"/>
        <w:tabs>
          <w:tab w:val="right" w:leader="dot" w:pos="8306"/>
        </w:tabs>
      </w:pPr>
      <w:hyperlink w:anchor="_Toc5701" w:history="1">
        <w:r>
          <w:rPr>
            <w:rFonts w:ascii="仿宋" w:eastAsia="仿宋" w:hAnsi="仿宋" w:cs="仿宋" w:hint="eastAsia"/>
            <w:lang w:eastAsia="zh-CN"/>
          </w:rPr>
          <w:t>(一)、风险识别</w:t>
        </w:r>
        <w:r>
          <w:tab/>
        </w:r>
        <w:r>
          <w:fldChar w:fldCharType="begin"/>
        </w:r>
        <w:r>
          <w:instrText xml:space="preserve"> PAGEREF _Toc5701 \h </w:instrText>
        </w:r>
        <w:r>
          <w:fldChar w:fldCharType="separate"/>
        </w:r>
        <w:r>
          <w:t>72</w:t>
        </w:r>
        <w:r>
          <w:fldChar w:fldCharType="end"/>
        </w:r>
      </w:hyperlink>
    </w:p>
    <w:p>
      <w:pPr>
        <w:pStyle w:val="TOC2"/>
        <w:tabs>
          <w:tab w:val="right" w:leader="dot" w:pos="8306"/>
        </w:tabs>
      </w:pPr>
      <w:hyperlink w:anchor="_Toc16733" w:history="1">
        <w:r>
          <w:rPr>
            <w:rFonts w:ascii="仿宋" w:eastAsia="仿宋" w:hAnsi="仿宋" w:cs="仿宋" w:hint="eastAsia"/>
            <w:lang w:eastAsia="zh-CN"/>
          </w:rPr>
          <w:t>(二)、风险分类</w:t>
        </w:r>
        <w:r>
          <w:tab/>
        </w:r>
        <w:r>
          <w:fldChar w:fldCharType="begin"/>
        </w:r>
        <w:r>
          <w:instrText xml:space="preserve"> PAGEREF _Toc16733 \h </w:instrText>
        </w:r>
        <w:r>
          <w:fldChar w:fldCharType="separate"/>
        </w:r>
        <w:r>
          <w:t>73</w:t>
        </w:r>
        <w:r>
          <w:fldChar w:fldCharType="end"/>
        </w:r>
      </w:hyperlink>
    </w:p>
    <w:p>
      <w:pPr>
        <w:pStyle w:val="TOC1"/>
        <w:tabs>
          <w:tab w:val="right" w:leader="dot" w:pos="8306"/>
        </w:tabs>
      </w:pPr>
      <w:hyperlink w:anchor="_Toc4832" w:history="1">
        <w:r>
          <w:rPr>
            <w:rFonts w:ascii="仿宋" w:eastAsia="仿宋" w:hAnsi="仿宋" w:cs="仿宋" w:hint="eastAsia"/>
            <w:lang w:eastAsia="zh-CN"/>
          </w:rPr>
          <w:t>十七、生化诊断产品项目实施时间节点</w:t>
        </w:r>
        <w:r>
          <w:tab/>
        </w:r>
        <w:r>
          <w:fldChar w:fldCharType="begin"/>
        </w:r>
        <w:r>
          <w:instrText xml:space="preserve"> PAGEREF _Toc4832 \h </w:instrText>
        </w:r>
        <w:r>
          <w:fldChar w:fldCharType="separate"/>
        </w:r>
        <w:r>
          <w:t>75</w:t>
        </w:r>
        <w:r>
          <w:fldChar w:fldCharType="end"/>
        </w:r>
      </w:hyperlink>
    </w:p>
    <w:p>
      <w:pPr>
        <w:pStyle w:val="TOC2"/>
        <w:tabs>
          <w:tab w:val="right" w:leader="dot" w:pos="8306"/>
        </w:tabs>
      </w:pPr>
      <w:hyperlink w:anchor="_Toc15973" w:history="1">
        <w:r>
          <w:rPr>
            <w:rFonts w:ascii="仿宋" w:eastAsia="仿宋" w:hAnsi="仿宋" w:cs="仿宋" w:hint="eastAsia"/>
            <w:lang w:eastAsia="zh-CN"/>
          </w:rPr>
          <w:t>(一)、生化诊断产品项目启动阶段时间节点</w:t>
        </w:r>
        <w:r>
          <w:tab/>
        </w:r>
        <w:r>
          <w:fldChar w:fldCharType="begin"/>
        </w:r>
        <w:r>
          <w:instrText xml:space="preserve"> PAGEREF _Toc15973 \h </w:instrText>
        </w:r>
        <w:r>
          <w:fldChar w:fldCharType="separate"/>
        </w:r>
        <w:r>
          <w:t>75</w:t>
        </w:r>
        <w:r>
          <w:fldChar w:fldCharType="end"/>
        </w:r>
      </w:hyperlink>
    </w:p>
    <w:p>
      <w:pPr>
        <w:pStyle w:val="TOC2"/>
        <w:tabs>
          <w:tab w:val="right" w:leader="dot" w:pos="8306"/>
        </w:tabs>
      </w:pPr>
      <w:hyperlink w:anchor="_Toc21084" w:history="1">
        <w:r>
          <w:rPr>
            <w:rFonts w:ascii="仿宋" w:eastAsia="仿宋" w:hAnsi="仿宋" w:cs="仿宋" w:hint="eastAsia"/>
            <w:lang w:eastAsia="zh-CN"/>
          </w:rPr>
          <w:t>(二)、生化诊断产品项目执行阶段时间节点</w:t>
        </w:r>
        <w:r>
          <w:tab/>
        </w:r>
        <w:r>
          <w:fldChar w:fldCharType="begin"/>
        </w:r>
        <w:r>
          <w:instrText xml:space="preserve"> PAGEREF _Toc21084 \h </w:instrText>
        </w:r>
        <w:r>
          <w:fldChar w:fldCharType="separate"/>
        </w:r>
        <w:r>
          <w:t>76</w:t>
        </w:r>
        <w:r>
          <w:fldChar w:fldCharType="end"/>
        </w:r>
      </w:hyperlink>
    </w:p>
    <w:p>
      <w:pPr>
        <w:pStyle w:val="TOC2"/>
        <w:tabs>
          <w:tab w:val="right" w:leader="dot" w:pos="8306"/>
        </w:tabs>
      </w:pPr>
      <w:hyperlink w:anchor="_Toc11988" w:history="1">
        <w:r>
          <w:rPr>
            <w:rFonts w:ascii="仿宋" w:eastAsia="仿宋" w:hAnsi="仿宋" w:cs="仿宋" w:hint="eastAsia"/>
            <w:lang w:eastAsia="zh-CN"/>
          </w:rPr>
          <w:t>(三)、生化诊断产品项目完成阶段时间节点</w:t>
        </w:r>
        <w:r>
          <w:tab/>
        </w:r>
        <w:r>
          <w:fldChar w:fldCharType="begin"/>
        </w:r>
        <w:r>
          <w:instrText xml:space="preserve"> PAGEREF _Toc11988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5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的技术管理特点体现在其创新导向。通过引入最先进的技术趋势和解决方案，生化诊断产品项目致力于提升科技含量、提高质量和效率水平。这意味着我们将采用最新的工具和方法，确保生化诊断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化诊断产品项目技术管理的显著特征。通过整合不同领域的技术资源，我们实现了跨学科的协同工作。这有助于优化技术架构，提高整体效能。此外，整合性策略还促进了不同技术团队之间的紧密沟通和高效合作，确保生化诊断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化诊断产品项目所采用的技术。通过不断优化技术方案，生化诊断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化诊断产品项目团队将在生化诊断产品项目初期识别可能的技术风险，并采取相应的预防和应对措施。通过建立健全的风险评估机制，生化诊断产品项目能够在实施过程中及时发现并解决潜在的技术问题，保障生化诊断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化诊断产品项目中，技术将成为生化诊断产品项目成功的有力支持。这一深度剖析揭示了技术管理在生化诊断产品项目实施中的关键作用，为生化诊断产品项目的技术基础奠定了坚实的基础。</w:t>
      </w:r>
    </w:p>
    <w:p>
      <w:pPr>
        <w:pStyle w:val="Heading2"/>
        <w:ind w:firstLine="560" w:firstLineChars="200"/>
        <w:rPr>
          <w:rFonts w:ascii="仿宋" w:eastAsia="仿宋" w:hAnsi="仿宋" w:cs="仿宋" w:hint="eastAsia"/>
          <w:sz w:val="28"/>
          <w:lang w:eastAsia="zh-CN"/>
        </w:rPr>
      </w:pPr>
      <w:bookmarkStart w:id="4" w:name="_Toc8575"/>
      <w:r>
        <w:rPr>
          <w:rFonts w:ascii="仿宋" w:eastAsia="仿宋" w:hAnsi="仿宋" w:cs="仿宋" w:hint="eastAsia"/>
          <w:sz w:val="28"/>
          <w:lang w:eastAsia="zh-CN"/>
        </w:rPr>
        <w:t>(二)、生化诊断产品项目工艺技术设计方案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化诊断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生化诊断产品项目将严格按照相关行业规范要求进行组织。通过有效控制产品质量，生化诊断产品项目将致力于为顾客提供优质的生化诊断产品项目产品和良好的服务。这体现了生化诊断产品项目对于生产活动合规性和质量标准的高度重视，为生化诊断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化诊断产品项目注重生态效益和清洁生产原则。生化诊断产品项目建设将紧密结合地方特色经济发展，与社会经济发展规划和区域环境保护规划方案相协调一致。通过与当地区域自然生态系统的结合，生化诊断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化诊断产品项目产品具有多样化的客户需求和个性化的特点。因此，生化诊断产品项目产品规格品种多样，且单批生产数量较小。为满足这一特点，生化诊断产品项目承办单位将建设先进的柔性制造生产线。通过广泛应用柔性制造技术，生化诊断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化诊断产品项目采用的技术具有较高的技术含量和自动化水平，处于国内先进水平。这一技术选用不仅体现了对生产效率、质量和环境友好性的高标准要求，同时为生化诊断产品项目的可持续发展奠定了坚实的基础。</w:t>
      </w:r>
    </w:p>
    <w:p>
      <w:pPr>
        <w:pStyle w:val="Heading2"/>
        <w:ind w:firstLine="560" w:firstLineChars="200"/>
        <w:rPr>
          <w:rFonts w:ascii="仿宋" w:eastAsia="仿宋" w:hAnsi="仿宋" w:cs="仿宋" w:hint="eastAsia"/>
          <w:sz w:val="28"/>
          <w:lang w:eastAsia="zh-CN"/>
        </w:rPr>
      </w:pPr>
      <w:bookmarkStart w:id="5" w:name="_Toc51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为确保生化诊断产品项目的高效生产和技术实施，我们制定了一套精心设计的设备选型方案，以满足生化诊断产品项目生产、质量和环保的要求。该方案的主要特点如下：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化诊断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针对生化诊断产品项目产品的多样性和小批量生产的特点，我们将建设柔性制造生产线。通过在设备选型中考虑柔性制造技术，可以灵活应对不同产品规格和生产需求，实现生产线的高度灵活性和适应性。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958"/>
      <w:r>
        <w:rPr>
          <w:rFonts w:ascii="仿宋" w:eastAsia="仿宋" w:hAnsi="仿宋" w:cs="仿宋" w:hint="eastAsia"/>
          <w:sz w:val="28"/>
          <w:lang w:eastAsia="zh-CN"/>
        </w:rPr>
        <w:t>二、生化诊断产品项目建设单位说明</w:t>
      </w:r>
      <w:bookmarkEnd w:id="6"/>
    </w:p>
    <w:p>
      <w:pPr>
        <w:pStyle w:val="Heading2"/>
        <w:rPr>
          <w:rFonts w:ascii="仿宋" w:eastAsia="仿宋" w:hAnsi="仿宋" w:cs="仿宋" w:hint="eastAsia"/>
          <w:lang w:eastAsia="zh-CN"/>
        </w:rPr>
      </w:pPr>
      <w:bookmarkStart w:id="7" w:name="_Toc18775"/>
      <w:r>
        <w:rPr>
          <w:rFonts w:ascii="仿宋" w:eastAsia="仿宋" w:hAnsi="仿宋" w:cs="仿宋" w:hint="eastAsia"/>
          <w:lang w:eastAsia="zh-CN"/>
        </w:rPr>
        <w:t>(一)、生化诊断产品项目承办单位基本情况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67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生化诊断产品项目承办单位的XXXX，我们着眼于实现可持续的经济效益。通过技术创新和解决方案的提供，公司预计在生化诊断产品项目执行期间将获得可观的收入增长。这一收入来源主要包括生化诊断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同时，我们注重成本控制和效率提升，以确保生化诊断产品项目的可持续盈利。透过精细的管理和资源优化，公司期望实现生化诊断产品项目利润最大化。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化诊断产品项目实施进行全面的投资评估，包括生化诊断产品项目启动阶段的资金投入和后续运营成本。通过对生化诊断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化诊断产品项目实施过程中具备足够的资金流动性，公司将进行详尽的现金流分析。这包括资金需求的合理预测、生化诊断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632"/>
      <w:r>
        <w:rPr>
          <w:rFonts w:ascii="仿宋" w:eastAsia="仿宋" w:hAnsi="仿宋" w:cs="仿宋" w:hint="eastAsia"/>
          <w:lang w:eastAsia="zh-CN"/>
        </w:rPr>
        <w:t>(一)、生化诊断产品行业分析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行业一直以来都是市场的关注焦点。行业内的发展趋势、竞争态势以及潜在机会都对生化诊断产品项目的推进产生深远的影响。通过深入研究行业的整体概貌，我们将更好地理解行业的核心特征，为生化诊断产品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诊断产品行业，技术一直是推动创新和发展的关键因素。我们将对当前技术趋势进行详尽分析，包括但不限于人工智能、大数据应用、先进制造技术等。这有助于生化诊断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化诊断产品项目成功的基础。我们将对主要竞争对手进行深入研究，包括其市场份额、产品特点、市场定位等。通过全面了解竞争对手的优势和劣势，生化诊断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999"/>
      <w:r>
        <w:rPr>
          <w:rFonts w:ascii="仿宋" w:eastAsia="仿宋" w:hAnsi="仿宋" w:cs="仿宋" w:hint="eastAsia"/>
          <w:sz w:val="28"/>
          <w:lang w:eastAsia="zh-CN"/>
        </w:rPr>
        <w:t>(二)、生化诊断产品市场分析预测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化诊断产品市场未来的增长趋势。这包括市场的整体规模、各细分领域的发展趋势等。生化诊断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化诊断产品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化诊断产品项目实施过程中需要充分考虑的因素。我们将对市场风险进行全面评估，包括但不限于政策法规风险、市场竞争风险、技术变革风险等。通过对潜在风险的深入分析，生化诊断产品项目可以制定相应的风险缓解策略，降低不确定性对生化诊断产品项目的影响。</w:t>
      </w:r>
    </w:p>
    <w:p>
      <w:pPr>
        <w:pStyle w:val="Heading1"/>
        <w:ind w:firstLine="560" w:firstLineChars="200"/>
        <w:rPr>
          <w:rFonts w:ascii="仿宋" w:eastAsia="仿宋" w:hAnsi="仿宋" w:cs="仿宋" w:hint="eastAsia"/>
          <w:sz w:val="28"/>
          <w:lang w:eastAsia="zh-CN"/>
        </w:rPr>
      </w:pPr>
      <w:bookmarkStart w:id="12" w:name="_Toc1428"/>
      <w:r>
        <w:rPr>
          <w:rFonts w:ascii="仿宋" w:eastAsia="仿宋" w:hAnsi="仿宋" w:cs="仿宋" w:hint="eastAsia"/>
          <w:sz w:val="28"/>
          <w:lang w:eastAsia="zh-CN"/>
        </w:rPr>
        <w:t>四、生化诊断产品项目建设背景及必要性分析</w:t>
      </w:r>
      <w:bookmarkEnd w:id="12"/>
    </w:p>
    <w:p>
      <w:pPr>
        <w:pStyle w:val="Heading2"/>
        <w:rPr>
          <w:rFonts w:ascii="仿宋" w:eastAsia="仿宋" w:hAnsi="仿宋" w:cs="仿宋" w:hint="eastAsia"/>
          <w:lang w:eastAsia="zh-CN"/>
        </w:rPr>
      </w:pPr>
      <w:bookmarkStart w:id="13" w:name="_Toc27647"/>
      <w:r>
        <w:rPr>
          <w:rFonts w:ascii="仿宋" w:eastAsia="仿宋" w:hAnsi="仿宋" w:cs="仿宋" w:hint="eastAsia"/>
          <w:lang w:eastAsia="zh-CN"/>
        </w:rPr>
        <w:t>(一)、生化诊断产品项目背景分析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化诊断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化诊断产品项目在这个潮流中的定位。同时，我们将关注行业内涌现的新兴机遇，以便生化诊断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化诊断产品项目提供了强大的发展动力。我们将聚焦于行业内最新的技术发展趋势，包括但不限于人工智能、大数据分析、物联网等领域。通过深度的技术研究，我们将确保生化诊断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化诊断产品项目发展的源泉。我们将投入更多的精力对市场需求进行深入剖析，超越表面的需求，深入挖掘潜在的市场痛点和机遇。通过对市场需求的细致了解，生化诊断产品项目将更有针对性地设计解决方案，满足市场的多样化需求，从而更好地促进生化诊断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化诊断产品项目战略至关重要。我们将对竞争态势进行更为深入的分析，包括但不限于市场份额、产品特点、客户满意度等多个维度。通过深度的竞争分析，生化诊断产品项目将能够更准确地把握市场脉搏，制定具有竞争力的生化诊断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生化诊断产品项目的发展具有直接的影响。我们将进行更为全面的法规和政策分析，了解行业发展中的潜在法律风险和合规挑战。通过充分了解和遵守相关法规，生化诊断产品项目将确保在法律框架内合法合规运营，为生化诊断产品项目的稳健发展提供有力支持。</w:t>
      </w:r>
    </w:p>
    <w:p>
      <w:pPr>
        <w:pStyle w:val="Heading2"/>
        <w:ind w:firstLine="560" w:firstLineChars="200"/>
        <w:rPr>
          <w:rFonts w:ascii="仿宋" w:eastAsia="仿宋" w:hAnsi="仿宋" w:cs="仿宋" w:hint="eastAsia"/>
          <w:sz w:val="28"/>
          <w:lang w:eastAsia="zh-CN"/>
        </w:rPr>
      </w:pPr>
      <w:bookmarkStart w:id="14" w:name="_Toc25638"/>
      <w:r>
        <w:rPr>
          <w:rFonts w:ascii="仿宋" w:eastAsia="仿宋" w:hAnsi="仿宋" w:cs="仿宋" w:hint="eastAsia"/>
          <w:sz w:val="28"/>
          <w:lang w:eastAsia="zh-CN"/>
        </w:rPr>
        <w:t>(二)、生化诊断产品项目建设必要性分析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建设的迫切性源于对行业发展趋势的深刻洞察。我们正处于一个行业变革的时代，科技创新、数字化转型成为企业发展的关键动力。生化诊断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建设不仅仅是为了跟上潮流，更是为了通过技术创新推动企业的持续发展。通过引入先进的技术和解决方案，生化诊断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化诊断产品项目的建设成为必然选择，通过提高产品质量、拓展服务领域，从而在竞争中获得更多的机会。生化诊断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化诊断产品项目建设的必要性体现在对客户需求更精准的满足。通过生化诊断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建设的背后是对企业持续创新的追求。只有通过不断创新，企业才能在竞争中立于不败之地。生化诊断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836"/>
      <w:r>
        <w:rPr>
          <w:rFonts w:ascii="仿宋" w:eastAsia="仿宋" w:hAnsi="仿宋" w:cs="仿宋" w:hint="eastAsia"/>
          <w:sz w:val="28"/>
          <w:lang w:eastAsia="zh-CN"/>
        </w:rPr>
        <w:t>五、生化诊断产品项目绩效评估</w:t>
      </w:r>
      <w:bookmarkEnd w:id="15"/>
    </w:p>
    <w:p>
      <w:pPr>
        <w:pStyle w:val="Heading2"/>
        <w:rPr>
          <w:rFonts w:ascii="仿宋" w:eastAsia="仿宋" w:hAnsi="仿宋" w:cs="仿宋" w:hint="eastAsia"/>
          <w:lang w:eastAsia="zh-CN"/>
        </w:rPr>
      </w:pPr>
      <w:bookmarkStart w:id="16" w:name="_Toc629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化诊断产品项目中，我们设计了一套全面的绩效评估指标，以确保生化诊断产品项目的可控和成功交付。这些指标跨足生化诊断产品项目目标、成本、进度和质量等多个维度，为我们提供了全面洞察生化诊断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目标达成率是我们关注的首要指标。我们设定了明确的目标，并通过定期监测和评估，迅速发现并应对潜在的目标偏差。这为生化诊断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成本绩效是另一个核心关注点。通过实际成本与预算成本的对比分析，我们深入了解成本差异的原因，及时调整资源分配，保持生化诊断产品项目在经济效益方面的合理水平。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进度作为关键的绩效指标之一，得到了精心的关注。我们制定了详细的生化诊断产品项目进度计划，并设立了进度符合度指标，确保实际进度与计划进度保持一致。这使我们能够快速发现和解决潜在的进度问题，保持生化诊断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诊断产品项目绩效的不可或缺的一环。我们引入了一系列的质量标准和客户满意度指标，以确保生化诊断产品项目交付的成果在质量上达到或超越预期水平。通过持续监测这些指标，我们努力提升生化诊断产品项目整体质量水平，为生化诊断产品项目的成功交付提供有力保障。通过这些科学且全面的绩效评估，我们能够更好地引导生化诊断产品项目的持续改进，确保生化诊断产品项目目标的顺利达成。</w:t>
      </w:r>
    </w:p>
    <w:p>
      <w:pPr>
        <w:pStyle w:val="Heading2"/>
        <w:ind w:firstLine="560" w:firstLineChars="200"/>
        <w:rPr>
          <w:rFonts w:ascii="仿宋" w:eastAsia="仿宋" w:hAnsi="仿宋" w:cs="仿宋" w:hint="eastAsia"/>
          <w:sz w:val="28"/>
          <w:lang w:eastAsia="zh-CN"/>
        </w:rPr>
      </w:pPr>
      <w:bookmarkStart w:id="17" w:name="_Toc111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绩效评估是生化诊断产品项目中的关键环节，为确保生化诊断产品项目达到预期目标，我们采用了多层次、多维度的绩效评估方法。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诊断产品项目的战略目标对齐，确保每个决策和行动都与生化诊断产品项目整体目标保持一致。团队会定期召开战略对齐会议，审视当前工作与生化诊断产品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诊断产品项目进度、质量、成本和风险等方面。这些指标通过数据收集和分析，为生化诊断产品项目管理团队提供了客观的评估依据。例如，我们通过生化诊断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绩效评估不仅仅停留在生化诊断产品项目内部，还考虑了生化诊断产品项目对外部环境的影响。我们定期进行干系人满意度调查，以了解各利益相关方对生化诊断产品项目的期望和满意度，并及时做出调整。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这种多层次、多角度的绩效评估方法，使得我们能够全面了解生化诊断产品项目的运行状态，及时做出调整，确保生化诊断产品项目在不断变化的环境中保持稳健前行。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451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为了确保生化诊断产品项目的有效管理和不断优化，我们采用了精心设计的绩效评估周期。这个周期旨在实现灵活、实时和全面的评估，以适应生化诊断产品项目执行中的各种挑战。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化诊断产品项目的不同需求，分为短期、中期和长期。短期评估关注每个迭代或工作周期，以及时发现和解决当前任务中的问题。中期评估涵盖几个迭代，深入了解整体生化诊断产品项目的趋势和性能。长期评估则着眼于整个生化诊断产品项目阶段，确保生化诊断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诊断产品项目管理工具和协作平台，团队成员能够随时更新和分享生化诊断产品项目数据。这种实时性的反馈机制使我们能够及时察觉潜在问题，快速调整，保持生化诊断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化诊断产品项目的决策制定密不可分。每个周期的生化诊断产品项目回顾会议成为集体总结经验、识别问题深层次原因并找到创新解决方案的平台。这种定期的反思与调整机制使生化诊断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041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932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生化诊断产品项目的主要产品是XXXX，预计年产值为XXX万元。这一产品在市场中占据着重要的地位，其广泛的应用范围使得该生化诊断产品项目的市场前景非常广阔。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https://d.book118.com/636122143235010033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生化诊断产品项目计划设计方案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70285"/>
    <w:rsid w:val="6E2702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2214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2024-01-12T10:28:00Z</dcterms:created>
  <dcterms:modified xsi:type="dcterms:W3CDTF">2024-01-12T10:28:59Z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9923A8CBA311426AB50CD60857741007_11</vt:lpwstr>
  </property>
  <property fmtid="{D5CDD505-2E9C-101B-9397-08002B2CF9AE}" pid="3" name="KSOProductBuildVer">
    <vt:lpwstr>2052-12.1.0.16120</vt:lpwstr>
  </property>
</Properties>
</file>