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减震系统材料项目计划设计方案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88" w:history="1">
        <w:r>
          <w:rPr>
            <w:rFonts w:ascii="仿宋" w:eastAsia="仿宋" w:hAnsi="仿宋" w:cs="仿宋" w:hint="eastAsia"/>
            <w:lang w:eastAsia="zh-CN"/>
          </w:rPr>
          <w:t>概论</w:t>
        </w:r>
        <w:r>
          <w:tab/>
        </w:r>
        <w:r>
          <w:fldChar w:fldCharType="begin"/>
        </w:r>
        <w:r>
          <w:instrText xml:space="preserve"> PAGEREF _Toc27888 \h </w:instrText>
        </w:r>
        <w:r>
          <w:fldChar w:fldCharType="separate"/>
        </w:r>
        <w:r>
          <w:t>3</w:t>
        </w:r>
        <w:r>
          <w:fldChar w:fldCharType="end"/>
        </w:r>
      </w:hyperlink>
    </w:p>
    <w:p>
      <w:pPr>
        <w:pStyle w:val="TOC1"/>
        <w:tabs>
          <w:tab w:val="right" w:leader="dot" w:pos="8306"/>
        </w:tabs>
      </w:pPr>
      <w:hyperlink w:anchor="_Toc1764" w:history="1">
        <w:r>
          <w:rPr>
            <w:rFonts w:ascii="仿宋" w:eastAsia="仿宋" w:hAnsi="仿宋" w:cs="仿宋" w:hint="eastAsia"/>
            <w:lang w:eastAsia="zh-CN"/>
          </w:rPr>
          <w:t>一、工艺说明</w:t>
        </w:r>
        <w:r>
          <w:tab/>
        </w:r>
        <w:r>
          <w:fldChar w:fldCharType="begin"/>
        </w:r>
        <w:r>
          <w:instrText xml:space="preserve"> PAGEREF _Toc1764 \h </w:instrText>
        </w:r>
        <w:r>
          <w:fldChar w:fldCharType="separate"/>
        </w:r>
        <w:r>
          <w:t>3</w:t>
        </w:r>
        <w:r>
          <w:fldChar w:fldCharType="end"/>
        </w:r>
      </w:hyperlink>
    </w:p>
    <w:p>
      <w:pPr>
        <w:pStyle w:val="TOC2"/>
        <w:tabs>
          <w:tab w:val="right" w:leader="dot" w:pos="8306"/>
        </w:tabs>
      </w:pPr>
      <w:hyperlink w:anchor="_Toc28881" w:history="1">
        <w:r>
          <w:rPr>
            <w:rFonts w:ascii="仿宋" w:eastAsia="仿宋" w:hAnsi="仿宋" w:cs="仿宋" w:hint="eastAsia"/>
            <w:lang w:eastAsia="zh-CN"/>
          </w:rPr>
          <w:t>(一)、技术管理特点</w:t>
        </w:r>
        <w:r>
          <w:tab/>
        </w:r>
        <w:r>
          <w:fldChar w:fldCharType="begin"/>
        </w:r>
        <w:r>
          <w:instrText xml:space="preserve"> PAGEREF _Toc28881 \h </w:instrText>
        </w:r>
        <w:r>
          <w:fldChar w:fldCharType="separate"/>
        </w:r>
        <w:r>
          <w:t>3</w:t>
        </w:r>
        <w:r>
          <w:fldChar w:fldCharType="end"/>
        </w:r>
      </w:hyperlink>
    </w:p>
    <w:p>
      <w:pPr>
        <w:pStyle w:val="TOC2"/>
        <w:tabs>
          <w:tab w:val="right" w:leader="dot" w:pos="8306"/>
        </w:tabs>
      </w:pPr>
      <w:hyperlink w:anchor="_Toc30621" w:history="1">
        <w:r>
          <w:rPr>
            <w:rFonts w:ascii="仿宋" w:eastAsia="仿宋" w:hAnsi="仿宋" w:cs="仿宋" w:hint="eastAsia"/>
            <w:lang w:eastAsia="zh-CN"/>
          </w:rPr>
          <w:t>(二)、减震系统材料项目工艺技术设计方案</w:t>
        </w:r>
        <w:r>
          <w:tab/>
        </w:r>
        <w:r>
          <w:fldChar w:fldCharType="begin"/>
        </w:r>
        <w:r>
          <w:instrText xml:space="preserve"> PAGEREF _Toc30621 \h </w:instrText>
        </w:r>
        <w:r>
          <w:fldChar w:fldCharType="separate"/>
        </w:r>
        <w:r>
          <w:t>4</w:t>
        </w:r>
        <w:r>
          <w:fldChar w:fldCharType="end"/>
        </w:r>
      </w:hyperlink>
    </w:p>
    <w:p>
      <w:pPr>
        <w:pStyle w:val="TOC2"/>
        <w:tabs>
          <w:tab w:val="right" w:leader="dot" w:pos="8306"/>
        </w:tabs>
      </w:pPr>
      <w:hyperlink w:anchor="_Toc4533" w:history="1">
        <w:r>
          <w:rPr>
            <w:rFonts w:ascii="仿宋" w:eastAsia="仿宋" w:hAnsi="仿宋" w:cs="仿宋" w:hint="eastAsia"/>
            <w:lang w:eastAsia="zh-CN"/>
          </w:rPr>
          <w:t>(三)、设备选型方案</w:t>
        </w:r>
        <w:r>
          <w:tab/>
        </w:r>
        <w:r>
          <w:fldChar w:fldCharType="begin"/>
        </w:r>
        <w:r>
          <w:instrText xml:space="preserve"> PAGEREF _Toc4533 \h </w:instrText>
        </w:r>
        <w:r>
          <w:fldChar w:fldCharType="separate"/>
        </w:r>
        <w:r>
          <w:t>5</w:t>
        </w:r>
        <w:r>
          <w:fldChar w:fldCharType="end"/>
        </w:r>
      </w:hyperlink>
    </w:p>
    <w:p>
      <w:pPr>
        <w:pStyle w:val="TOC1"/>
        <w:tabs>
          <w:tab w:val="right" w:leader="dot" w:pos="8306"/>
        </w:tabs>
      </w:pPr>
      <w:hyperlink w:anchor="_Toc871" w:history="1">
        <w:r>
          <w:rPr>
            <w:rFonts w:ascii="仿宋" w:eastAsia="仿宋" w:hAnsi="仿宋" w:cs="仿宋" w:hint="eastAsia"/>
            <w:lang w:eastAsia="zh-CN"/>
          </w:rPr>
          <w:t>二、减震系统材料项目建设背景及必要性分析</w:t>
        </w:r>
        <w:r>
          <w:tab/>
        </w:r>
        <w:r>
          <w:fldChar w:fldCharType="begin"/>
        </w:r>
        <w:r>
          <w:instrText xml:space="preserve"> PAGEREF _Toc871 \h </w:instrText>
        </w:r>
        <w:r>
          <w:fldChar w:fldCharType="separate"/>
        </w:r>
        <w:r>
          <w:t>7</w:t>
        </w:r>
        <w:r>
          <w:fldChar w:fldCharType="end"/>
        </w:r>
      </w:hyperlink>
    </w:p>
    <w:p>
      <w:pPr>
        <w:pStyle w:val="TOC2"/>
        <w:tabs>
          <w:tab w:val="right" w:leader="dot" w:pos="8306"/>
        </w:tabs>
      </w:pPr>
      <w:hyperlink w:anchor="_Toc19470" w:history="1">
        <w:r>
          <w:rPr>
            <w:rFonts w:ascii="仿宋" w:eastAsia="仿宋" w:hAnsi="仿宋" w:cs="仿宋" w:hint="eastAsia"/>
            <w:lang w:eastAsia="zh-CN"/>
          </w:rPr>
          <w:t>(一)、减震系统材料项目背景分析</w:t>
        </w:r>
        <w:r>
          <w:tab/>
        </w:r>
        <w:r>
          <w:fldChar w:fldCharType="begin"/>
        </w:r>
        <w:r>
          <w:instrText xml:space="preserve"> PAGEREF _Toc19470 \h </w:instrText>
        </w:r>
        <w:r>
          <w:fldChar w:fldCharType="separate"/>
        </w:r>
        <w:r>
          <w:t>7</w:t>
        </w:r>
        <w:r>
          <w:fldChar w:fldCharType="end"/>
        </w:r>
      </w:hyperlink>
    </w:p>
    <w:p>
      <w:pPr>
        <w:pStyle w:val="TOC2"/>
        <w:tabs>
          <w:tab w:val="right" w:leader="dot" w:pos="8306"/>
        </w:tabs>
      </w:pPr>
      <w:hyperlink w:anchor="_Toc16338" w:history="1">
        <w:r>
          <w:rPr>
            <w:rFonts w:ascii="仿宋" w:eastAsia="仿宋" w:hAnsi="仿宋" w:cs="仿宋" w:hint="eastAsia"/>
            <w:lang w:eastAsia="zh-CN"/>
          </w:rPr>
          <w:t>(二)、减震系统材料项目建设必要性分析</w:t>
        </w:r>
        <w:r>
          <w:tab/>
        </w:r>
        <w:r>
          <w:fldChar w:fldCharType="begin"/>
        </w:r>
        <w:r>
          <w:instrText xml:space="preserve"> PAGEREF _Toc16338 \h </w:instrText>
        </w:r>
        <w:r>
          <w:fldChar w:fldCharType="separate"/>
        </w:r>
        <w:r>
          <w:t>8</w:t>
        </w:r>
        <w:r>
          <w:fldChar w:fldCharType="end"/>
        </w:r>
      </w:hyperlink>
    </w:p>
    <w:p>
      <w:pPr>
        <w:pStyle w:val="TOC1"/>
        <w:tabs>
          <w:tab w:val="right" w:leader="dot" w:pos="8306"/>
        </w:tabs>
      </w:pPr>
      <w:hyperlink w:anchor="_Toc18060" w:history="1">
        <w:r>
          <w:rPr>
            <w:rFonts w:ascii="仿宋" w:eastAsia="仿宋" w:hAnsi="仿宋" w:cs="仿宋" w:hint="eastAsia"/>
            <w:lang w:eastAsia="zh-CN"/>
          </w:rPr>
          <w:t>三、减震系统材料项目危机管理</w:t>
        </w:r>
        <w:r>
          <w:tab/>
        </w:r>
        <w:r>
          <w:fldChar w:fldCharType="begin"/>
        </w:r>
        <w:r>
          <w:instrText xml:space="preserve"> PAGEREF _Toc18060 \h </w:instrText>
        </w:r>
        <w:r>
          <w:fldChar w:fldCharType="separate"/>
        </w:r>
        <w:r>
          <w:t>10</w:t>
        </w:r>
        <w:r>
          <w:fldChar w:fldCharType="end"/>
        </w:r>
      </w:hyperlink>
    </w:p>
    <w:p>
      <w:pPr>
        <w:pStyle w:val="TOC2"/>
        <w:tabs>
          <w:tab w:val="right" w:leader="dot" w:pos="8306"/>
        </w:tabs>
      </w:pPr>
      <w:hyperlink w:anchor="_Toc27327" w:history="1">
        <w:r>
          <w:rPr>
            <w:rFonts w:ascii="仿宋" w:eastAsia="仿宋" w:hAnsi="仿宋" w:cs="仿宋" w:hint="eastAsia"/>
            <w:lang w:eastAsia="zh-CN"/>
          </w:rPr>
          <w:t>(一)、危机预警与识别</w:t>
        </w:r>
        <w:r>
          <w:tab/>
        </w:r>
        <w:r>
          <w:fldChar w:fldCharType="begin"/>
        </w:r>
        <w:r>
          <w:instrText xml:space="preserve"> PAGEREF _Toc27327 \h </w:instrText>
        </w:r>
        <w:r>
          <w:fldChar w:fldCharType="separate"/>
        </w:r>
        <w:r>
          <w:t>10</w:t>
        </w:r>
        <w:r>
          <w:fldChar w:fldCharType="end"/>
        </w:r>
      </w:hyperlink>
    </w:p>
    <w:p>
      <w:pPr>
        <w:pStyle w:val="TOC2"/>
        <w:tabs>
          <w:tab w:val="right" w:leader="dot" w:pos="8306"/>
        </w:tabs>
      </w:pPr>
      <w:hyperlink w:anchor="_Toc31152" w:history="1">
        <w:r>
          <w:rPr>
            <w:rFonts w:ascii="仿宋" w:eastAsia="仿宋" w:hAnsi="仿宋" w:cs="仿宋" w:hint="eastAsia"/>
            <w:lang w:eastAsia="zh-CN"/>
          </w:rPr>
          <w:t>(二)、危机应对与恢复</w:t>
        </w:r>
        <w:r>
          <w:tab/>
        </w:r>
        <w:r>
          <w:fldChar w:fldCharType="begin"/>
        </w:r>
        <w:r>
          <w:instrText xml:space="preserve"> PAGEREF _Toc31152 \h </w:instrText>
        </w:r>
        <w:r>
          <w:fldChar w:fldCharType="separate"/>
        </w:r>
        <w:r>
          <w:t>11</w:t>
        </w:r>
        <w:r>
          <w:fldChar w:fldCharType="end"/>
        </w:r>
      </w:hyperlink>
    </w:p>
    <w:p>
      <w:pPr>
        <w:pStyle w:val="TOC1"/>
        <w:tabs>
          <w:tab w:val="right" w:leader="dot" w:pos="8306"/>
        </w:tabs>
      </w:pPr>
      <w:hyperlink w:anchor="_Toc11306" w:history="1">
        <w:r>
          <w:rPr>
            <w:rFonts w:ascii="仿宋" w:eastAsia="仿宋" w:hAnsi="仿宋" w:cs="仿宋" w:hint="eastAsia"/>
            <w:lang w:eastAsia="zh-CN"/>
          </w:rPr>
          <w:t>四、减震系统材料项目建设单位说明</w:t>
        </w:r>
        <w:r>
          <w:tab/>
        </w:r>
        <w:r>
          <w:fldChar w:fldCharType="begin"/>
        </w:r>
        <w:r>
          <w:instrText xml:space="preserve"> PAGEREF _Toc11306 \h </w:instrText>
        </w:r>
        <w:r>
          <w:fldChar w:fldCharType="separate"/>
        </w:r>
        <w:r>
          <w:t>12</w:t>
        </w:r>
        <w:r>
          <w:fldChar w:fldCharType="end"/>
        </w:r>
      </w:hyperlink>
    </w:p>
    <w:p>
      <w:pPr>
        <w:pStyle w:val="TOC2"/>
        <w:tabs>
          <w:tab w:val="right" w:leader="dot" w:pos="8306"/>
        </w:tabs>
      </w:pPr>
      <w:hyperlink w:anchor="_Toc16646" w:history="1">
        <w:r>
          <w:rPr>
            <w:rFonts w:ascii="仿宋" w:eastAsia="仿宋" w:hAnsi="仿宋" w:cs="仿宋" w:hint="eastAsia"/>
            <w:lang w:eastAsia="zh-CN"/>
          </w:rPr>
          <w:t>(一)、减震系统材料项目承办单位基本情况</w:t>
        </w:r>
        <w:r>
          <w:tab/>
        </w:r>
        <w:r>
          <w:fldChar w:fldCharType="begin"/>
        </w:r>
        <w:r>
          <w:instrText xml:space="preserve"> PAGEREF _Toc16646 \h </w:instrText>
        </w:r>
        <w:r>
          <w:fldChar w:fldCharType="separate"/>
        </w:r>
        <w:r>
          <w:t>12</w:t>
        </w:r>
        <w:r>
          <w:fldChar w:fldCharType="end"/>
        </w:r>
      </w:hyperlink>
    </w:p>
    <w:p>
      <w:pPr>
        <w:pStyle w:val="TOC2"/>
        <w:tabs>
          <w:tab w:val="right" w:leader="dot" w:pos="8306"/>
        </w:tabs>
      </w:pPr>
      <w:hyperlink w:anchor="_Toc24326" w:history="1">
        <w:r>
          <w:rPr>
            <w:rFonts w:ascii="仿宋" w:eastAsia="仿宋" w:hAnsi="仿宋" w:cs="仿宋" w:hint="eastAsia"/>
            <w:lang w:eastAsia="zh-CN"/>
          </w:rPr>
          <w:t>(二)、公司经济效益分析</w:t>
        </w:r>
        <w:r>
          <w:tab/>
        </w:r>
        <w:r>
          <w:fldChar w:fldCharType="begin"/>
        </w:r>
        <w:r>
          <w:instrText xml:space="preserve"> PAGEREF _Toc24326 \h </w:instrText>
        </w:r>
        <w:r>
          <w:fldChar w:fldCharType="separate"/>
        </w:r>
        <w:r>
          <w:t>13</w:t>
        </w:r>
        <w:r>
          <w:fldChar w:fldCharType="end"/>
        </w:r>
      </w:hyperlink>
    </w:p>
    <w:p>
      <w:pPr>
        <w:pStyle w:val="TOC1"/>
        <w:tabs>
          <w:tab w:val="right" w:leader="dot" w:pos="8306"/>
        </w:tabs>
      </w:pPr>
      <w:hyperlink w:anchor="_Toc2813" w:history="1">
        <w:r>
          <w:rPr>
            <w:rFonts w:ascii="仿宋" w:eastAsia="仿宋" w:hAnsi="仿宋" w:cs="仿宋" w:hint="eastAsia"/>
            <w:lang w:eastAsia="zh-CN"/>
          </w:rPr>
          <w:t>五、产品规划分析</w:t>
        </w:r>
        <w:r>
          <w:tab/>
        </w:r>
        <w:r>
          <w:fldChar w:fldCharType="begin"/>
        </w:r>
        <w:r>
          <w:instrText xml:space="preserve"> PAGEREF _Toc2813 \h </w:instrText>
        </w:r>
        <w:r>
          <w:fldChar w:fldCharType="separate"/>
        </w:r>
        <w:r>
          <w:t>14</w:t>
        </w:r>
        <w:r>
          <w:fldChar w:fldCharType="end"/>
        </w:r>
      </w:hyperlink>
    </w:p>
    <w:p>
      <w:pPr>
        <w:pStyle w:val="TOC2"/>
        <w:tabs>
          <w:tab w:val="right" w:leader="dot" w:pos="8306"/>
        </w:tabs>
      </w:pPr>
      <w:hyperlink w:anchor="_Toc25124" w:history="1">
        <w:r>
          <w:rPr>
            <w:rFonts w:ascii="仿宋" w:eastAsia="仿宋" w:hAnsi="仿宋" w:cs="仿宋" w:hint="eastAsia"/>
            <w:lang w:eastAsia="zh-CN"/>
          </w:rPr>
          <w:t>(一)、产品规划</w:t>
        </w:r>
        <w:r>
          <w:tab/>
        </w:r>
        <w:r>
          <w:fldChar w:fldCharType="begin"/>
        </w:r>
        <w:r>
          <w:instrText xml:space="preserve"> PAGEREF _Toc25124 \h </w:instrText>
        </w:r>
        <w:r>
          <w:fldChar w:fldCharType="separate"/>
        </w:r>
        <w:r>
          <w:t>14</w:t>
        </w:r>
        <w:r>
          <w:fldChar w:fldCharType="end"/>
        </w:r>
      </w:hyperlink>
    </w:p>
    <w:p>
      <w:pPr>
        <w:pStyle w:val="TOC2"/>
        <w:tabs>
          <w:tab w:val="right" w:leader="dot" w:pos="8306"/>
        </w:tabs>
      </w:pPr>
      <w:hyperlink w:anchor="_Toc17595" w:history="1">
        <w:r>
          <w:rPr>
            <w:rFonts w:ascii="仿宋" w:eastAsia="仿宋" w:hAnsi="仿宋" w:cs="仿宋" w:hint="eastAsia"/>
            <w:lang w:eastAsia="zh-CN"/>
          </w:rPr>
          <w:t>(二)、建设规模</w:t>
        </w:r>
        <w:r>
          <w:tab/>
        </w:r>
        <w:r>
          <w:fldChar w:fldCharType="begin"/>
        </w:r>
        <w:r>
          <w:instrText xml:space="preserve"> PAGEREF _Toc17595 \h </w:instrText>
        </w:r>
        <w:r>
          <w:fldChar w:fldCharType="separate"/>
        </w:r>
        <w:r>
          <w:t>15</w:t>
        </w:r>
        <w:r>
          <w:fldChar w:fldCharType="end"/>
        </w:r>
      </w:hyperlink>
    </w:p>
    <w:p>
      <w:pPr>
        <w:pStyle w:val="TOC1"/>
        <w:tabs>
          <w:tab w:val="right" w:leader="dot" w:pos="8306"/>
        </w:tabs>
      </w:pPr>
      <w:hyperlink w:anchor="_Toc14662" w:history="1">
        <w:r>
          <w:rPr>
            <w:rFonts w:ascii="仿宋" w:eastAsia="仿宋" w:hAnsi="仿宋" w:cs="仿宋" w:hint="eastAsia"/>
            <w:lang w:eastAsia="zh-CN"/>
          </w:rPr>
          <w:t>六、减震系统材料项目选址可行性分析</w:t>
        </w:r>
        <w:r>
          <w:tab/>
        </w:r>
        <w:r>
          <w:fldChar w:fldCharType="begin"/>
        </w:r>
        <w:r>
          <w:instrText xml:space="preserve"> PAGEREF _Toc14662 \h </w:instrText>
        </w:r>
        <w:r>
          <w:fldChar w:fldCharType="separate"/>
        </w:r>
        <w:r>
          <w:t>16</w:t>
        </w:r>
        <w:r>
          <w:fldChar w:fldCharType="end"/>
        </w:r>
      </w:hyperlink>
    </w:p>
    <w:p>
      <w:pPr>
        <w:pStyle w:val="TOC2"/>
        <w:tabs>
          <w:tab w:val="right" w:leader="dot" w:pos="8306"/>
        </w:tabs>
      </w:pPr>
      <w:hyperlink w:anchor="_Toc18785" w:history="1">
        <w:r>
          <w:rPr>
            <w:rFonts w:ascii="仿宋" w:eastAsia="仿宋" w:hAnsi="仿宋" w:cs="仿宋" w:hint="eastAsia"/>
            <w:lang w:eastAsia="zh-CN"/>
          </w:rPr>
          <w:t>(一)、减震系统材料项目选址</w:t>
        </w:r>
        <w:r>
          <w:tab/>
        </w:r>
        <w:r>
          <w:fldChar w:fldCharType="begin"/>
        </w:r>
        <w:r>
          <w:instrText xml:space="preserve"> PAGEREF _Toc18785 \h </w:instrText>
        </w:r>
        <w:r>
          <w:fldChar w:fldCharType="separate"/>
        </w:r>
        <w:r>
          <w:t>16</w:t>
        </w:r>
        <w:r>
          <w:fldChar w:fldCharType="end"/>
        </w:r>
      </w:hyperlink>
    </w:p>
    <w:p>
      <w:pPr>
        <w:pStyle w:val="TOC2"/>
        <w:tabs>
          <w:tab w:val="right" w:leader="dot" w:pos="8306"/>
        </w:tabs>
      </w:pPr>
      <w:hyperlink w:anchor="_Toc18377" w:history="1">
        <w:r>
          <w:rPr>
            <w:rFonts w:ascii="仿宋" w:eastAsia="仿宋" w:hAnsi="仿宋" w:cs="仿宋" w:hint="eastAsia"/>
            <w:lang w:eastAsia="zh-CN"/>
          </w:rPr>
          <w:t>(二)、用地控制指标</w:t>
        </w:r>
        <w:r>
          <w:tab/>
        </w:r>
        <w:r>
          <w:fldChar w:fldCharType="begin"/>
        </w:r>
        <w:r>
          <w:instrText xml:space="preserve"> PAGEREF _Toc18377 \h </w:instrText>
        </w:r>
        <w:r>
          <w:fldChar w:fldCharType="separate"/>
        </w:r>
        <w:r>
          <w:t>16</w:t>
        </w:r>
        <w:r>
          <w:fldChar w:fldCharType="end"/>
        </w:r>
      </w:hyperlink>
    </w:p>
    <w:p>
      <w:pPr>
        <w:pStyle w:val="TOC2"/>
        <w:tabs>
          <w:tab w:val="right" w:leader="dot" w:pos="8306"/>
        </w:tabs>
      </w:pPr>
      <w:hyperlink w:anchor="_Toc6297" w:history="1">
        <w:r>
          <w:rPr>
            <w:rFonts w:ascii="仿宋" w:eastAsia="仿宋" w:hAnsi="仿宋" w:cs="仿宋" w:hint="eastAsia"/>
            <w:lang w:eastAsia="zh-CN"/>
          </w:rPr>
          <w:t>(三)、节约用地措施</w:t>
        </w:r>
        <w:r>
          <w:tab/>
        </w:r>
        <w:r>
          <w:fldChar w:fldCharType="begin"/>
        </w:r>
        <w:r>
          <w:instrText xml:space="preserve"> PAGEREF _Toc6297 \h </w:instrText>
        </w:r>
        <w:r>
          <w:fldChar w:fldCharType="separate"/>
        </w:r>
        <w:r>
          <w:t>18</w:t>
        </w:r>
        <w:r>
          <w:fldChar w:fldCharType="end"/>
        </w:r>
      </w:hyperlink>
    </w:p>
    <w:p>
      <w:pPr>
        <w:pStyle w:val="TOC2"/>
        <w:tabs>
          <w:tab w:val="right" w:leader="dot" w:pos="8306"/>
        </w:tabs>
      </w:pPr>
      <w:hyperlink w:anchor="_Toc31108" w:history="1">
        <w:r>
          <w:rPr>
            <w:rFonts w:ascii="仿宋" w:eastAsia="仿宋" w:hAnsi="仿宋" w:cs="仿宋" w:hint="eastAsia"/>
            <w:lang w:eastAsia="zh-CN"/>
          </w:rPr>
          <w:t>(四)、总图布置方案</w:t>
        </w:r>
        <w:r>
          <w:tab/>
        </w:r>
        <w:r>
          <w:fldChar w:fldCharType="begin"/>
        </w:r>
        <w:r>
          <w:instrText xml:space="preserve"> PAGEREF _Toc31108 \h </w:instrText>
        </w:r>
        <w:r>
          <w:fldChar w:fldCharType="separate"/>
        </w:r>
        <w:r>
          <w:t>19</w:t>
        </w:r>
        <w:r>
          <w:fldChar w:fldCharType="end"/>
        </w:r>
      </w:hyperlink>
    </w:p>
    <w:p>
      <w:pPr>
        <w:pStyle w:val="TOC2"/>
        <w:tabs>
          <w:tab w:val="right" w:leader="dot" w:pos="8306"/>
        </w:tabs>
      </w:pPr>
      <w:hyperlink w:anchor="_Toc30307" w:history="1">
        <w:r>
          <w:rPr>
            <w:rFonts w:ascii="仿宋" w:eastAsia="仿宋" w:hAnsi="仿宋" w:cs="仿宋" w:hint="eastAsia"/>
            <w:lang w:eastAsia="zh-CN"/>
          </w:rPr>
          <w:t>(五)、选址综合评价</w:t>
        </w:r>
        <w:r>
          <w:tab/>
        </w:r>
        <w:r>
          <w:fldChar w:fldCharType="begin"/>
        </w:r>
        <w:r>
          <w:instrText xml:space="preserve"> PAGEREF _Toc30307 \h </w:instrText>
        </w:r>
        <w:r>
          <w:fldChar w:fldCharType="separate"/>
        </w:r>
        <w:r>
          <w:t>20</w:t>
        </w:r>
        <w:r>
          <w:fldChar w:fldCharType="end"/>
        </w:r>
      </w:hyperlink>
    </w:p>
    <w:p>
      <w:pPr>
        <w:pStyle w:val="TOC1"/>
        <w:tabs>
          <w:tab w:val="right" w:leader="dot" w:pos="8306"/>
        </w:tabs>
      </w:pPr>
      <w:hyperlink w:anchor="_Toc5078" w:history="1">
        <w:r>
          <w:rPr>
            <w:rFonts w:ascii="仿宋" w:eastAsia="仿宋" w:hAnsi="仿宋" w:cs="仿宋" w:hint="eastAsia"/>
            <w:lang w:eastAsia="zh-CN"/>
          </w:rPr>
          <w:t>七、减震系统材料项目环境影响分析</w:t>
        </w:r>
        <w:r>
          <w:tab/>
        </w:r>
        <w:r>
          <w:fldChar w:fldCharType="begin"/>
        </w:r>
        <w:r>
          <w:instrText xml:space="preserve"> PAGEREF _Toc5078 \h </w:instrText>
        </w:r>
        <w:r>
          <w:fldChar w:fldCharType="separate"/>
        </w:r>
        <w:r>
          <w:t>21</w:t>
        </w:r>
        <w:r>
          <w:fldChar w:fldCharType="end"/>
        </w:r>
      </w:hyperlink>
    </w:p>
    <w:p>
      <w:pPr>
        <w:pStyle w:val="TOC2"/>
        <w:tabs>
          <w:tab w:val="right" w:leader="dot" w:pos="8306"/>
        </w:tabs>
      </w:pPr>
      <w:hyperlink w:anchor="_Toc26235" w:history="1">
        <w:r>
          <w:rPr>
            <w:rFonts w:ascii="仿宋" w:eastAsia="仿宋" w:hAnsi="仿宋" w:cs="仿宋" w:hint="eastAsia"/>
            <w:lang w:eastAsia="zh-CN"/>
          </w:rPr>
          <w:t>(一)、建设区域环境质量现状</w:t>
        </w:r>
        <w:r>
          <w:tab/>
        </w:r>
        <w:r>
          <w:fldChar w:fldCharType="begin"/>
        </w:r>
        <w:r>
          <w:instrText xml:space="preserve"> PAGEREF _Toc26235 \h </w:instrText>
        </w:r>
        <w:r>
          <w:fldChar w:fldCharType="separate"/>
        </w:r>
        <w:r>
          <w:t>21</w:t>
        </w:r>
        <w:r>
          <w:fldChar w:fldCharType="end"/>
        </w:r>
      </w:hyperlink>
    </w:p>
    <w:p>
      <w:pPr>
        <w:pStyle w:val="TOC2"/>
        <w:tabs>
          <w:tab w:val="right" w:leader="dot" w:pos="8306"/>
        </w:tabs>
      </w:pPr>
      <w:hyperlink w:anchor="_Toc30717" w:history="1">
        <w:r>
          <w:rPr>
            <w:rFonts w:ascii="仿宋" w:eastAsia="仿宋" w:hAnsi="仿宋" w:cs="仿宋" w:hint="eastAsia"/>
            <w:lang w:eastAsia="zh-CN"/>
          </w:rPr>
          <w:t>(二)、建设期环境保护</w:t>
        </w:r>
        <w:r>
          <w:tab/>
        </w:r>
        <w:r>
          <w:fldChar w:fldCharType="begin"/>
        </w:r>
        <w:r>
          <w:instrText xml:space="preserve"> PAGEREF _Toc30717 \h </w:instrText>
        </w:r>
        <w:r>
          <w:fldChar w:fldCharType="separate"/>
        </w:r>
        <w:r>
          <w:t>23</w:t>
        </w:r>
        <w:r>
          <w:fldChar w:fldCharType="end"/>
        </w:r>
      </w:hyperlink>
    </w:p>
    <w:p>
      <w:pPr>
        <w:pStyle w:val="TOC2"/>
        <w:tabs>
          <w:tab w:val="right" w:leader="dot" w:pos="8306"/>
        </w:tabs>
      </w:pPr>
      <w:hyperlink w:anchor="_Toc18390" w:history="1">
        <w:r>
          <w:rPr>
            <w:rFonts w:ascii="仿宋" w:eastAsia="仿宋" w:hAnsi="仿宋" w:cs="仿宋" w:hint="eastAsia"/>
            <w:lang w:eastAsia="zh-CN"/>
          </w:rPr>
          <w:t>(三)、运营期环境保护</w:t>
        </w:r>
        <w:r>
          <w:tab/>
        </w:r>
        <w:r>
          <w:fldChar w:fldCharType="begin"/>
        </w:r>
        <w:r>
          <w:instrText xml:space="preserve"> PAGEREF _Toc18390 \h </w:instrText>
        </w:r>
        <w:r>
          <w:fldChar w:fldCharType="separate"/>
        </w:r>
        <w:r>
          <w:t>24</w:t>
        </w:r>
        <w:r>
          <w:fldChar w:fldCharType="end"/>
        </w:r>
      </w:hyperlink>
    </w:p>
    <w:p>
      <w:pPr>
        <w:pStyle w:val="TOC2"/>
        <w:tabs>
          <w:tab w:val="right" w:leader="dot" w:pos="8306"/>
        </w:tabs>
      </w:pPr>
      <w:hyperlink w:anchor="_Toc10525" w:history="1">
        <w:r>
          <w:rPr>
            <w:rFonts w:ascii="仿宋" w:eastAsia="仿宋" w:hAnsi="仿宋" w:cs="仿宋" w:hint="eastAsia"/>
            <w:lang w:eastAsia="zh-CN"/>
          </w:rPr>
          <w:t>(四)、减震系统材料项目建设对区域经济的影响</w:t>
        </w:r>
        <w:r>
          <w:tab/>
        </w:r>
        <w:r>
          <w:fldChar w:fldCharType="begin"/>
        </w:r>
        <w:r>
          <w:instrText xml:space="preserve"> PAGEREF _Toc10525 \h </w:instrText>
        </w:r>
        <w:r>
          <w:fldChar w:fldCharType="separate"/>
        </w:r>
        <w:r>
          <w:t>25</w:t>
        </w:r>
        <w:r>
          <w:fldChar w:fldCharType="end"/>
        </w:r>
      </w:hyperlink>
    </w:p>
    <w:p>
      <w:pPr>
        <w:pStyle w:val="TOC2"/>
        <w:tabs>
          <w:tab w:val="right" w:leader="dot" w:pos="8306"/>
        </w:tabs>
      </w:pPr>
      <w:hyperlink w:anchor="_Toc14589" w:history="1">
        <w:r>
          <w:rPr>
            <w:rFonts w:ascii="仿宋" w:eastAsia="仿宋" w:hAnsi="仿宋" w:cs="仿宋" w:hint="eastAsia"/>
            <w:lang w:eastAsia="zh-CN"/>
          </w:rPr>
          <w:t>(五)、废弃物处理</w:t>
        </w:r>
        <w:r>
          <w:tab/>
        </w:r>
        <w:r>
          <w:fldChar w:fldCharType="begin"/>
        </w:r>
        <w:r>
          <w:instrText xml:space="preserve"> PAGEREF _Toc14589 \h </w:instrText>
        </w:r>
        <w:r>
          <w:fldChar w:fldCharType="separate"/>
        </w:r>
        <w:r>
          <w:t>27</w:t>
        </w:r>
        <w:r>
          <w:fldChar w:fldCharType="end"/>
        </w:r>
      </w:hyperlink>
    </w:p>
    <w:p>
      <w:pPr>
        <w:pStyle w:val="TOC2"/>
        <w:tabs>
          <w:tab w:val="right" w:leader="dot" w:pos="8306"/>
        </w:tabs>
      </w:pPr>
      <w:hyperlink w:anchor="_Toc15279" w:history="1">
        <w:r>
          <w:rPr>
            <w:rFonts w:ascii="仿宋" w:eastAsia="仿宋" w:hAnsi="仿宋" w:cs="仿宋" w:hint="eastAsia"/>
            <w:lang w:eastAsia="zh-CN"/>
          </w:rPr>
          <w:t>(六)、特殊环境影响分析</w:t>
        </w:r>
        <w:r>
          <w:tab/>
        </w:r>
        <w:r>
          <w:fldChar w:fldCharType="begin"/>
        </w:r>
        <w:r>
          <w:instrText xml:space="preserve"> PAGEREF _Toc15279 \h </w:instrText>
        </w:r>
        <w:r>
          <w:fldChar w:fldCharType="separate"/>
        </w:r>
        <w:r>
          <w:t>28</w:t>
        </w:r>
        <w:r>
          <w:fldChar w:fldCharType="end"/>
        </w:r>
      </w:hyperlink>
    </w:p>
    <w:p>
      <w:pPr>
        <w:pStyle w:val="TOC2"/>
        <w:tabs>
          <w:tab w:val="right" w:leader="dot" w:pos="8306"/>
        </w:tabs>
      </w:pPr>
      <w:hyperlink w:anchor="_Toc29780" w:history="1">
        <w:r>
          <w:rPr>
            <w:rFonts w:ascii="仿宋" w:eastAsia="仿宋" w:hAnsi="仿宋" w:cs="仿宋" w:hint="eastAsia"/>
            <w:lang w:eastAsia="zh-CN"/>
          </w:rPr>
          <w:t>(七)、清洁生产</w:t>
        </w:r>
        <w:r>
          <w:tab/>
        </w:r>
        <w:r>
          <w:fldChar w:fldCharType="begin"/>
        </w:r>
        <w:r>
          <w:instrText xml:space="preserve"> PAGEREF _Toc29780 \h </w:instrText>
        </w:r>
        <w:r>
          <w:fldChar w:fldCharType="separate"/>
        </w:r>
        <w:r>
          <w:t>30</w:t>
        </w:r>
        <w:r>
          <w:fldChar w:fldCharType="end"/>
        </w:r>
      </w:hyperlink>
    </w:p>
    <w:p>
      <w:pPr>
        <w:pStyle w:val="TOC2"/>
        <w:tabs>
          <w:tab w:val="right" w:leader="dot" w:pos="8306"/>
        </w:tabs>
      </w:pPr>
      <w:hyperlink w:anchor="_Toc16681" w:history="1">
        <w:r>
          <w:rPr>
            <w:rFonts w:ascii="仿宋" w:eastAsia="仿宋" w:hAnsi="仿宋" w:cs="仿宋" w:hint="eastAsia"/>
            <w:lang w:eastAsia="zh-CN"/>
          </w:rPr>
          <w:t>(八)、环境保护综合评价</w:t>
        </w:r>
        <w:r>
          <w:tab/>
        </w:r>
        <w:r>
          <w:fldChar w:fldCharType="begin"/>
        </w:r>
        <w:r>
          <w:instrText xml:space="preserve"> PAGEREF _Toc16681 \h </w:instrText>
        </w:r>
        <w:r>
          <w:fldChar w:fldCharType="separate"/>
        </w:r>
        <w:r>
          <w:t>31</w:t>
        </w:r>
        <w:r>
          <w:fldChar w:fldCharType="end"/>
        </w:r>
      </w:hyperlink>
    </w:p>
    <w:p>
      <w:pPr>
        <w:pStyle w:val="TOC1"/>
        <w:tabs>
          <w:tab w:val="right" w:leader="dot" w:pos="8306"/>
        </w:tabs>
      </w:pPr>
      <w:hyperlink w:anchor="_Toc2959" w:history="1">
        <w:r>
          <w:rPr>
            <w:rFonts w:ascii="仿宋" w:eastAsia="仿宋" w:hAnsi="仿宋" w:cs="仿宋" w:hint="eastAsia"/>
            <w:lang w:eastAsia="zh-CN"/>
          </w:rPr>
          <w:t>八、减震系统材料项目投资规划</w:t>
        </w:r>
        <w:r>
          <w:tab/>
        </w:r>
        <w:r>
          <w:fldChar w:fldCharType="begin"/>
        </w:r>
        <w:r>
          <w:instrText xml:space="preserve"> PAGEREF _Toc2959 \h </w:instrText>
        </w:r>
        <w:r>
          <w:fldChar w:fldCharType="separate"/>
        </w:r>
        <w:r>
          <w:t>32</w:t>
        </w:r>
        <w:r>
          <w:fldChar w:fldCharType="end"/>
        </w:r>
      </w:hyperlink>
    </w:p>
    <w:p>
      <w:pPr>
        <w:pStyle w:val="TOC2"/>
        <w:tabs>
          <w:tab w:val="right" w:leader="dot" w:pos="8306"/>
        </w:tabs>
      </w:pPr>
      <w:hyperlink w:anchor="_Toc6683" w:history="1">
        <w:r>
          <w:rPr>
            <w:rFonts w:ascii="仿宋" w:eastAsia="仿宋" w:hAnsi="仿宋" w:cs="仿宋" w:hint="eastAsia"/>
            <w:lang w:eastAsia="zh-CN"/>
          </w:rPr>
          <w:t>(一)、减震系统材料项目总投资估算</w:t>
        </w:r>
        <w:r>
          <w:tab/>
        </w:r>
        <w:r>
          <w:fldChar w:fldCharType="begin"/>
        </w:r>
        <w:r>
          <w:instrText xml:space="preserve"> PAGEREF _Toc6683 \h </w:instrText>
        </w:r>
        <w:r>
          <w:fldChar w:fldCharType="separate"/>
        </w:r>
        <w:r>
          <w:t>32</w:t>
        </w:r>
        <w:r>
          <w:fldChar w:fldCharType="end"/>
        </w:r>
      </w:hyperlink>
    </w:p>
    <w:p>
      <w:pPr>
        <w:pStyle w:val="TOC2"/>
        <w:tabs>
          <w:tab w:val="right" w:leader="dot" w:pos="8306"/>
        </w:tabs>
      </w:pPr>
      <w:hyperlink w:anchor="_Toc25576" w:history="1">
        <w:r>
          <w:rPr>
            <w:rFonts w:ascii="仿宋" w:eastAsia="仿宋" w:hAnsi="仿宋" w:cs="仿宋" w:hint="eastAsia"/>
            <w:lang w:eastAsia="zh-CN"/>
          </w:rPr>
          <w:t>(二)、资金筹措</w:t>
        </w:r>
        <w:r>
          <w:tab/>
        </w:r>
        <w:r>
          <w:fldChar w:fldCharType="begin"/>
        </w:r>
        <w:r>
          <w:instrText xml:space="preserve"> PAGEREF _Toc25576 \h </w:instrText>
        </w:r>
        <w:r>
          <w:fldChar w:fldCharType="separate"/>
        </w:r>
        <w:r>
          <w:t>33</w:t>
        </w:r>
        <w:r>
          <w:fldChar w:fldCharType="end"/>
        </w:r>
      </w:hyperlink>
    </w:p>
    <w:p>
      <w:pPr>
        <w:pStyle w:val="TOC1"/>
        <w:tabs>
          <w:tab w:val="right" w:leader="dot" w:pos="8306"/>
        </w:tabs>
      </w:pPr>
      <w:hyperlink w:anchor="_Toc10785" w:history="1">
        <w:r>
          <w:rPr>
            <w:rFonts w:ascii="仿宋" w:eastAsia="仿宋" w:hAnsi="仿宋" w:cs="仿宋" w:hint="eastAsia"/>
            <w:lang w:eastAsia="zh-CN"/>
          </w:rPr>
          <w:t>九、减震系统材料项目风险管理</w:t>
        </w:r>
        <w:r>
          <w:tab/>
        </w:r>
        <w:r>
          <w:fldChar w:fldCharType="begin"/>
        </w:r>
        <w:r>
          <w:instrText xml:space="preserve"> PAGEREF _Toc10785 \h </w:instrText>
        </w:r>
        <w:r>
          <w:fldChar w:fldCharType="separate"/>
        </w:r>
        <w:r>
          <w:t>34</w:t>
        </w:r>
        <w:r>
          <w:fldChar w:fldCharType="end"/>
        </w:r>
      </w:hyperlink>
    </w:p>
    <w:p>
      <w:pPr>
        <w:pStyle w:val="TOC2"/>
        <w:tabs>
          <w:tab w:val="right" w:leader="dot" w:pos="8306"/>
        </w:tabs>
      </w:pPr>
      <w:hyperlink w:anchor="_Toc8393" w:history="1">
        <w:r>
          <w:rPr>
            <w:rFonts w:ascii="仿宋" w:eastAsia="仿宋" w:hAnsi="仿宋" w:cs="仿宋" w:hint="eastAsia"/>
            <w:lang w:eastAsia="zh-CN"/>
          </w:rPr>
          <w:t>(一)、风险识别与评估</w:t>
        </w:r>
        <w:r>
          <w:tab/>
        </w:r>
        <w:r>
          <w:fldChar w:fldCharType="begin"/>
        </w:r>
        <w:r>
          <w:instrText xml:space="preserve"> PAGEREF _Toc8393 \h </w:instrText>
        </w:r>
        <w:r>
          <w:fldChar w:fldCharType="separate"/>
        </w:r>
        <w:r>
          <w:t>34</w:t>
        </w:r>
        <w:r>
          <w:fldChar w:fldCharType="end"/>
        </w:r>
      </w:hyperlink>
    </w:p>
    <w:p>
      <w:pPr>
        <w:pStyle w:val="TOC2"/>
        <w:tabs>
          <w:tab w:val="right" w:leader="dot" w:pos="8306"/>
        </w:tabs>
      </w:pPr>
      <w:hyperlink w:anchor="_Toc1098" w:history="1">
        <w:r>
          <w:rPr>
            <w:rFonts w:ascii="仿宋" w:eastAsia="仿宋" w:hAnsi="仿宋" w:cs="仿宋" w:hint="eastAsia"/>
            <w:lang w:eastAsia="zh-CN"/>
          </w:rPr>
          <w:t>(二)、风险应对策略</w:t>
        </w:r>
        <w:r>
          <w:tab/>
        </w:r>
        <w:r>
          <w:fldChar w:fldCharType="begin"/>
        </w:r>
        <w:r>
          <w:instrText xml:space="preserve"> PAGEREF _Toc1098 \h </w:instrText>
        </w:r>
        <w:r>
          <w:fldChar w:fldCharType="separate"/>
        </w:r>
        <w:r>
          <w:t>35</w:t>
        </w:r>
        <w:r>
          <w:fldChar w:fldCharType="end"/>
        </w:r>
      </w:hyperlink>
    </w:p>
    <w:p>
      <w:pPr>
        <w:pStyle w:val="TOC2"/>
        <w:tabs>
          <w:tab w:val="right" w:leader="dot" w:pos="8306"/>
        </w:tabs>
      </w:pPr>
      <w:hyperlink w:anchor="_Toc22795" w:history="1">
        <w:r>
          <w:rPr>
            <w:rFonts w:ascii="仿宋" w:eastAsia="仿宋" w:hAnsi="仿宋" w:cs="仿宋" w:hint="eastAsia"/>
            <w:lang w:eastAsia="zh-CN"/>
          </w:rPr>
          <w:t>(三)、风险监控与控制</w:t>
        </w:r>
        <w:r>
          <w:tab/>
        </w:r>
        <w:r>
          <w:fldChar w:fldCharType="begin"/>
        </w:r>
        <w:r>
          <w:instrText xml:space="preserve"> PAGEREF _Toc22795 \h </w:instrText>
        </w:r>
        <w:r>
          <w:fldChar w:fldCharType="separate"/>
        </w:r>
        <w:r>
          <w:t>37</w:t>
        </w:r>
        <w:r>
          <w:fldChar w:fldCharType="end"/>
        </w:r>
      </w:hyperlink>
    </w:p>
    <w:p>
      <w:pPr>
        <w:pStyle w:val="TOC1"/>
        <w:tabs>
          <w:tab w:val="right" w:leader="dot" w:pos="8306"/>
        </w:tabs>
      </w:pPr>
      <w:hyperlink w:anchor="_Toc7150" w:history="1">
        <w:r>
          <w:rPr>
            <w:rFonts w:ascii="仿宋" w:eastAsia="仿宋" w:hAnsi="仿宋" w:cs="仿宋" w:hint="eastAsia"/>
            <w:lang w:eastAsia="zh-CN"/>
          </w:rPr>
          <w:t>十、减震系统材料项目人力资源管理</w:t>
        </w:r>
        <w:r>
          <w:tab/>
        </w:r>
        <w:r>
          <w:fldChar w:fldCharType="begin"/>
        </w:r>
        <w:r>
          <w:instrText xml:space="preserve"> PAGEREF _Toc7150 \h </w:instrText>
        </w:r>
        <w:r>
          <w:fldChar w:fldCharType="separate"/>
        </w:r>
        <w:r>
          <w:t>38</w:t>
        </w:r>
        <w:r>
          <w:fldChar w:fldCharType="end"/>
        </w:r>
      </w:hyperlink>
    </w:p>
    <w:p>
      <w:pPr>
        <w:pStyle w:val="TOC2"/>
        <w:tabs>
          <w:tab w:val="right" w:leader="dot" w:pos="8306"/>
        </w:tabs>
      </w:pPr>
      <w:hyperlink w:anchor="_Toc4863" w:history="1">
        <w:r>
          <w:rPr>
            <w:rFonts w:ascii="仿宋" w:eastAsia="仿宋" w:hAnsi="仿宋" w:cs="仿宋" w:hint="eastAsia"/>
            <w:lang w:eastAsia="zh-CN"/>
          </w:rPr>
          <w:t>(一)、建立健全的预算管理制度</w:t>
        </w:r>
        <w:r>
          <w:tab/>
        </w:r>
        <w:r>
          <w:fldChar w:fldCharType="begin"/>
        </w:r>
        <w:r>
          <w:instrText xml:space="preserve"> PAGEREF _Toc4863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86" w:history="1">
        <w:r>
          <w:rPr>
            <w:rFonts w:ascii="仿宋" w:eastAsia="仿宋" w:hAnsi="仿宋" w:cs="仿宋" w:hint="eastAsia"/>
            <w:lang w:eastAsia="zh-CN"/>
          </w:rPr>
          <w:t>(二)、加强资金流动监控</w:t>
        </w:r>
        <w:r>
          <w:tab/>
        </w:r>
        <w:r>
          <w:fldChar w:fldCharType="begin"/>
        </w:r>
        <w:r>
          <w:instrText xml:space="preserve"> PAGEREF _Toc9486 \h </w:instrText>
        </w:r>
        <w:r>
          <w:fldChar w:fldCharType="separate"/>
        </w:r>
        <w:r>
          <w:t>40</w:t>
        </w:r>
        <w:r>
          <w:fldChar w:fldCharType="end"/>
        </w:r>
      </w:hyperlink>
    </w:p>
    <w:p>
      <w:pPr>
        <w:pStyle w:val="TOC2"/>
        <w:tabs>
          <w:tab w:val="right" w:leader="dot" w:pos="8306"/>
        </w:tabs>
      </w:pPr>
      <w:hyperlink w:anchor="_Toc9682" w:history="1">
        <w:r>
          <w:rPr>
            <w:rFonts w:ascii="仿宋" w:eastAsia="仿宋" w:hAnsi="仿宋" w:cs="仿宋" w:hint="eastAsia"/>
            <w:lang w:eastAsia="zh-CN"/>
          </w:rPr>
          <w:t>(三)、制定完善的风险控制机制</w:t>
        </w:r>
        <w:r>
          <w:tab/>
        </w:r>
        <w:r>
          <w:fldChar w:fldCharType="begin"/>
        </w:r>
        <w:r>
          <w:instrText xml:space="preserve"> PAGEREF _Toc9682 \h </w:instrText>
        </w:r>
        <w:r>
          <w:fldChar w:fldCharType="separate"/>
        </w:r>
        <w:r>
          <w:t>41</w:t>
        </w:r>
        <w:r>
          <w:fldChar w:fldCharType="end"/>
        </w:r>
      </w:hyperlink>
    </w:p>
    <w:p>
      <w:pPr>
        <w:pStyle w:val="TOC2"/>
        <w:tabs>
          <w:tab w:val="right" w:leader="dot" w:pos="8306"/>
        </w:tabs>
      </w:pPr>
      <w:hyperlink w:anchor="_Toc26784" w:history="1">
        <w:r>
          <w:rPr>
            <w:rFonts w:ascii="仿宋" w:eastAsia="仿宋" w:hAnsi="仿宋" w:cs="仿宋" w:hint="eastAsia"/>
            <w:lang w:eastAsia="zh-CN"/>
          </w:rPr>
          <w:t>(四)、优化成本管理</w:t>
        </w:r>
        <w:r>
          <w:tab/>
        </w:r>
        <w:r>
          <w:fldChar w:fldCharType="begin"/>
        </w:r>
        <w:r>
          <w:instrText xml:space="preserve"> PAGEREF _Toc26784 \h </w:instrText>
        </w:r>
        <w:r>
          <w:fldChar w:fldCharType="separate"/>
        </w:r>
        <w:r>
          <w:t>42</w:t>
        </w:r>
        <w:r>
          <w:fldChar w:fldCharType="end"/>
        </w:r>
      </w:hyperlink>
    </w:p>
    <w:p>
      <w:pPr>
        <w:pStyle w:val="TOC1"/>
        <w:tabs>
          <w:tab w:val="right" w:leader="dot" w:pos="8306"/>
        </w:tabs>
      </w:pPr>
      <w:hyperlink w:anchor="_Toc21268" w:history="1">
        <w:r>
          <w:rPr>
            <w:rFonts w:ascii="仿宋" w:eastAsia="仿宋" w:hAnsi="仿宋" w:cs="仿宋" w:hint="eastAsia"/>
            <w:lang w:eastAsia="zh-CN"/>
          </w:rPr>
          <w:t>十一、减震系统材料项目社会影响</w:t>
        </w:r>
        <w:r>
          <w:tab/>
        </w:r>
        <w:r>
          <w:fldChar w:fldCharType="begin"/>
        </w:r>
        <w:r>
          <w:instrText xml:space="preserve"> PAGEREF _Toc21268 \h </w:instrText>
        </w:r>
        <w:r>
          <w:fldChar w:fldCharType="separate"/>
        </w:r>
        <w:r>
          <w:t>44</w:t>
        </w:r>
        <w:r>
          <w:fldChar w:fldCharType="end"/>
        </w:r>
      </w:hyperlink>
    </w:p>
    <w:p>
      <w:pPr>
        <w:pStyle w:val="TOC2"/>
        <w:tabs>
          <w:tab w:val="right" w:leader="dot" w:pos="8306"/>
        </w:tabs>
      </w:pPr>
      <w:hyperlink w:anchor="_Toc13450" w:history="1">
        <w:r>
          <w:rPr>
            <w:rFonts w:ascii="仿宋" w:eastAsia="仿宋" w:hAnsi="仿宋" w:cs="仿宋" w:hint="eastAsia"/>
            <w:lang w:eastAsia="zh-CN"/>
          </w:rPr>
          <w:t>(一)、社会责任与义务</w:t>
        </w:r>
        <w:r>
          <w:tab/>
        </w:r>
        <w:r>
          <w:fldChar w:fldCharType="begin"/>
        </w:r>
        <w:r>
          <w:instrText xml:space="preserve"> PAGEREF _Toc13450 \h </w:instrText>
        </w:r>
        <w:r>
          <w:fldChar w:fldCharType="separate"/>
        </w:r>
        <w:r>
          <w:t>44</w:t>
        </w:r>
        <w:r>
          <w:fldChar w:fldCharType="end"/>
        </w:r>
      </w:hyperlink>
    </w:p>
    <w:p>
      <w:pPr>
        <w:pStyle w:val="TOC2"/>
        <w:tabs>
          <w:tab w:val="right" w:leader="dot" w:pos="8306"/>
        </w:tabs>
      </w:pPr>
      <w:hyperlink w:anchor="_Toc16741" w:history="1">
        <w:r>
          <w:rPr>
            <w:rFonts w:ascii="仿宋" w:eastAsia="仿宋" w:hAnsi="仿宋" w:cs="仿宋" w:hint="eastAsia"/>
            <w:lang w:eastAsia="zh-CN"/>
          </w:rPr>
          <w:t>(二)、社会参与与沟通</w:t>
        </w:r>
        <w:r>
          <w:tab/>
        </w:r>
        <w:r>
          <w:fldChar w:fldCharType="begin"/>
        </w:r>
        <w:r>
          <w:instrText xml:space="preserve"> PAGEREF _Toc16741 \h </w:instrText>
        </w:r>
        <w:r>
          <w:fldChar w:fldCharType="separate"/>
        </w:r>
        <w:r>
          <w:t>44</w:t>
        </w:r>
        <w:r>
          <w:fldChar w:fldCharType="end"/>
        </w:r>
      </w:hyperlink>
    </w:p>
    <w:p>
      <w:pPr>
        <w:pStyle w:val="TOC1"/>
        <w:tabs>
          <w:tab w:val="right" w:leader="dot" w:pos="8306"/>
        </w:tabs>
      </w:pPr>
      <w:hyperlink w:anchor="_Toc3086" w:history="1">
        <w:r>
          <w:rPr>
            <w:rFonts w:ascii="仿宋" w:eastAsia="仿宋" w:hAnsi="仿宋" w:cs="仿宋" w:hint="eastAsia"/>
            <w:lang w:eastAsia="zh-CN"/>
          </w:rPr>
          <w:t>十二、减震系统材料项目人力资源培养与发展</w:t>
        </w:r>
        <w:r>
          <w:tab/>
        </w:r>
        <w:r>
          <w:fldChar w:fldCharType="begin"/>
        </w:r>
        <w:r>
          <w:instrText xml:space="preserve"> PAGEREF _Toc3086 \h </w:instrText>
        </w:r>
        <w:r>
          <w:fldChar w:fldCharType="separate"/>
        </w:r>
        <w:r>
          <w:t>45</w:t>
        </w:r>
        <w:r>
          <w:fldChar w:fldCharType="end"/>
        </w:r>
      </w:hyperlink>
    </w:p>
    <w:p>
      <w:pPr>
        <w:pStyle w:val="TOC2"/>
        <w:tabs>
          <w:tab w:val="right" w:leader="dot" w:pos="8306"/>
        </w:tabs>
      </w:pPr>
      <w:hyperlink w:anchor="_Toc2451" w:history="1">
        <w:r>
          <w:rPr>
            <w:rFonts w:ascii="仿宋" w:eastAsia="仿宋" w:hAnsi="仿宋" w:cs="仿宋" w:hint="eastAsia"/>
            <w:lang w:eastAsia="zh-CN"/>
          </w:rPr>
          <w:t>(一)、人才需求与规划</w:t>
        </w:r>
        <w:r>
          <w:tab/>
        </w:r>
        <w:r>
          <w:fldChar w:fldCharType="begin"/>
        </w:r>
        <w:r>
          <w:instrText xml:space="preserve"> PAGEREF _Toc2451 \h </w:instrText>
        </w:r>
        <w:r>
          <w:fldChar w:fldCharType="separate"/>
        </w:r>
        <w:r>
          <w:t>45</w:t>
        </w:r>
        <w:r>
          <w:fldChar w:fldCharType="end"/>
        </w:r>
      </w:hyperlink>
    </w:p>
    <w:p>
      <w:pPr>
        <w:pStyle w:val="TOC2"/>
        <w:tabs>
          <w:tab w:val="right" w:leader="dot" w:pos="8306"/>
        </w:tabs>
      </w:pPr>
      <w:hyperlink w:anchor="_Toc9460" w:history="1">
        <w:r>
          <w:rPr>
            <w:rFonts w:ascii="仿宋" w:eastAsia="仿宋" w:hAnsi="仿宋" w:cs="仿宋" w:hint="eastAsia"/>
            <w:lang w:eastAsia="zh-CN"/>
          </w:rPr>
          <w:t>(二)、培训与发展计划</w:t>
        </w:r>
        <w:r>
          <w:tab/>
        </w:r>
        <w:r>
          <w:fldChar w:fldCharType="begin"/>
        </w:r>
        <w:r>
          <w:instrText xml:space="preserve"> PAGEREF _Toc9460 \h </w:instrText>
        </w:r>
        <w:r>
          <w:fldChar w:fldCharType="separate"/>
        </w:r>
        <w:r>
          <w:t>46</w:t>
        </w:r>
        <w:r>
          <w:fldChar w:fldCharType="end"/>
        </w:r>
      </w:hyperlink>
    </w:p>
    <w:p>
      <w:pPr>
        <w:pStyle w:val="TOC1"/>
        <w:tabs>
          <w:tab w:val="right" w:leader="dot" w:pos="8306"/>
        </w:tabs>
      </w:pPr>
      <w:hyperlink w:anchor="_Toc20915" w:history="1">
        <w:r>
          <w:rPr>
            <w:rFonts w:ascii="仿宋" w:eastAsia="仿宋" w:hAnsi="仿宋" w:cs="仿宋" w:hint="eastAsia"/>
            <w:lang w:eastAsia="zh-CN"/>
          </w:rPr>
          <w:t>十三、风险识别与分类</w:t>
        </w:r>
        <w:r>
          <w:tab/>
        </w:r>
        <w:r>
          <w:fldChar w:fldCharType="begin"/>
        </w:r>
        <w:r>
          <w:instrText xml:space="preserve"> PAGEREF _Toc20915 \h </w:instrText>
        </w:r>
        <w:r>
          <w:fldChar w:fldCharType="separate"/>
        </w:r>
        <w:r>
          <w:t>46</w:t>
        </w:r>
        <w:r>
          <w:fldChar w:fldCharType="end"/>
        </w:r>
      </w:hyperlink>
    </w:p>
    <w:p>
      <w:pPr>
        <w:pStyle w:val="TOC2"/>
        <w:tabs>
          <w:tab w:val="right" w:leader="dot" w:pos="8306"/>
        </w:tabs>
      </w:pPr>
      <w:hyperlink w:anchor="_Toc24253" w:history="1">
        <w:r>
          <w:rPr>
            <w:rFonts w:ascii="仿宋" w:eastAsia="仿宋" w:hAnsi="仿宋" w:cs="仿宋" w:hint="eastAsia"/>
            <w:lang w:eastAsia="zh-CN"/>
          </w:rPr>
          <w:t>(一)、风险识别</w:t>
        </w:r>
        <w:r>
          <w:tab/>
        </w:r>
        <w:r>
          <w:fldChar w:fldCharType="begin"/>
        </w:r>
        <w:r>
          <w:instrText xml:space="preserve"> PAGEREF _Toc24253 \h </w:instrText>
        </w:r>
        <w:r>
          <w:fldChar w:fldCharType="separate"/>
        </w:r>
        <w:r>
          <w:t>46</w:t>
        </w:r>
        <w:r>
          <w:fldChar w:fldCharType="end"/>
        </w:r>
      </w:hyperlink>
    </w:p>
    <w:p>
      <w:pPr>
        <w:pStyle w:val="TOC2"/>
        <w:tabs>
          <w:tab w:val="right" w:leader="dot" w:pos="8306"/>
        </w:tabs>
      </w:pPr>
      <w:hyperlink w:anchor="_Toc3579" w:history="1">
        <w:r>
          <w:rPr>
            <w:rFonts w:ascii="仿宋" w:eastAsia="仿宋" w:hAnsi="仿宋" w:cs="仿宋" w:hint="eastAsia"/>
            <w:lang w:eastAsia="zh-CN"/>
          </w:rPr>
          <w:t>(二)、风险分类</w:t>
        </w:r>
        <w:r>
          <w:tab/>
        </w:r>
        <w:r>
          <w:fldChar w:fldCharType="begin"/>
        </w:r>
        <w:r>
          <w:instrText xml:space="preserve"> PAGEREF _Toc3579 \h </w:instrText>
        </w:r>
        <w:r>
          <w:fldChar w:fldCharType="separate"/>
        </w:r>
        <w:r>
          <w:t>48</w:t>
        </w:r>
        <w:r>
          <w:fldChar w:fldCharType="end"/>
        </w:r>
      </w:hyperlink>
    </w:p>
    <w:p>
      <w:pPr>
        <w:pStyle w:val="TOC1"/>
        <w:tabs>
          <w:tab w:val="right" w:leader="dot" w:pos="8306"/>
        </w:tabs>
      </w:pPr>
      <w:hyperlink w:anchor="_Toc3226" w:history="1">
        <w:r>
          <w:rPr>
            <w:rFonts w:ascii="仿宋" w:eastAsia="仿宋" w:hAnsi="仿宋" w:cs="仿宋" w:hint="eastAsia"/>
            <w:lang w:eastAsia="zh-CN"/>
          </w:rPr>
          <w:t>十四、利益相关者分析与沟通计划</w:t>
        </w:r>
        <w:r>
          <w:tab/>
        </w:r>
        <w:r>
          <w:fldChar w:fldCharType="begin"/>
        </w:r>
        <w:r>
          <w:instrText xml:space="preserve"> PAGEREF _Toc3226 \h </w:instrText>
        </w:r>
        <w:r>
          <w:fldChar w:fldCharType="separate"/>
        </w:r>
        <w:r>
          <w:t>50</w:t>
        </w:r>
        <w:r>
          <w:fldChar w:fldCharType="end"/>
        </w:r>
      </w:hyperlink>
    </w:p>
    <w:p>
      <w:pPr>
        <w:pStyle w:val="TOC2"/>
        <w:tabs>
          <w:tab w:val="right" w:leader="dot" w:pos="8306"/>
        </w:tabs>
      </w:pPr>
      <w:hyperlink w:anchor="_Toc32100" w:history="1">
        <w:r>
          <w:rPr>
            <w:rFonts w:ascii="仿宋" w:eastAsia="仿宋" w:hAnsi="仿宋" w:cs="仿宋" w:hint="eastAsia"/>
            <w:lang w:eastAsia="zh-CN"/>
          </w:rPr>
          <w:t>(一)、利益相关者分析</w:t>
        </w:r>
        <w:r>
          <w:tab/>
        </w:r>
        <w:r>
          <w:fldChar w:fldCharType="begin"/>
        </w:r>
        <w:r>
          <w:instrText xml:space="preserve"> PAGEREF _Toc32100 \h </w:instrText>
        </w:r>
        <w:r>
          <w:fldChar w:fldCharType="separate"/>
        </w:r>
        <w:r>
          <w:t>50</w:t>
        </w:r>
        <w:r>
          <w:fldChar w:fldCharType="end"/>
        </w:r>
      </w:hyperlink>
    </w:p>
    <w:p>
      <w:pPr>
        <w:pStyle w:val="TOC2"/>
        <w:tabs>
          <w:tab w:val="right" w:leader="dot" w:pos="8306"/>
        </w:tabs>
      </w:pPr>
      <w:hyperlink w:anchor="_Toc28676" w:history="1">
        <w:r>
          <w:rPr>
            <w:rFonts w:ascii="仿宋" w:eastAsia="仿宋" w:hAnsi="仿宋" w:cs="仿宋" w:hint="eastAsia"/>
            <w:lang w:eastAsia="zh-CN"/>
          </w:rPr>
          <w:t>(二)、沟通计划</w:t>
        </w:r>
        <w:r>
          <w:tab/>
        </w:r>
        <w:r>
          <w:fldChar w:fldCharType="begin"/>
        </w:r>
        <w:r>
          <w:instrText xml:space="preserve"> PAGEREF _Toc28676 \h </w:instrText>
        </w:r>
        <w:r>
          <w:fldChar w:fldCharType="separate"/>
        </w:r>
        <w:r>
          <w:t>51</w:t>
        </w:r>
        <w:r>
          <w:fldChar w:fldCharType="end"/>
        </w:r>
      </w:hyperlink>
    </w:p>
    <w:p>
      <w:pPr>
        <w:pStyle w:val="TOC1"/>
        <w:tabs>
          <w:tab w:val="right" w:leader="dot" w:pos="8306"/>
        </w:tabs>
      </w:pPr>
      <w:hyperlink w:anchor="_Toc26715" w:history="1">
        <w:r>
          <w:rPr>
            <w:rFonts w:ascii="仿宋" w:eastAsia="仿宋" w:hAnsi="仿宋" w:cs="仿宋" w:hint="eastAsia"/>
            <w:lang w:eastAsia="zh-CN"/>
          </w:rPr>
          <w:t>十五、减震系统材料项目治理与监督</w:t>
        </w:r>
        <w:r>
          <w:tab/>
        </w:r>
        <w:r>
          <w:fldChar w:fldCharType="begin"/>
        </w:r>
        <w:r>
          <w:instrText xml:space="preserve"> PAGEREF _Toc26715 \h </w:instrText>
        </w:r>
        <w:r>
          <w:fldChar w:fldCharType="separate"/>
        </w:r>
        <w:r>
          <w:t>52</w:t>
        </w:r>
        <w:r>
          <w:fldChar w:fldCharType="end"/>
        </w:r>
      </w:hyperlink>
    </w:p>
    <w:p>
      <w:pPr>
        <w:pStyle w:val="TOC2"/>
        <w:tabs>
          <w:tab w:val="right" w:leader="dot" w:pos="8306"/>
        </w:tabs>
      </w:pPr>
      <w:hyperlink w:anchor="_Toc28963" w:history="1">
        <w:r>
          <w:rPr>
            <w:rFonts w:ascii="仿宋" w:eastAsia="仿宋" w:hAnsi="仿宋" w:cs="仿宋" w:hint="eastAsia"/>
            <w:lang w:eastAsia="zh-CN"/>
          </w:rPr>
          <w:t>(一)、减震系统材料项目治理结构</w:t>
        </w:r>
        <w:r>
          <w:tab/>
        </w:r>
        <w:r>
          <w:fldChar w:fldCharType="begin"/>
        </w:r>
        <w:r>
          <w:instrText xml:space="preserve"> PAGEREF _Toc28963 \h </w:instrText>
        </w:r>
        <w:r>
          <w:fldChar w:fldCharType="separate"/>
        </w:r>
        <w:r>
          <w:t>52</w:t>
        </w:r>
        <w:r>
          <w:fldChar w:fldCharType="end"/>
        </w:r>
      </w:hyperlink>
    </w:p>
    <w:p>
      <w:pPr>
        <w:pStyle w:val="TOC2"/>
        <w:tabs>
          <w:tab w:val="right" w:leader="dot" w:pos="8306"/>
        </w:tabs>
      </w:pPr>
      <w:hyperlink w:anchor="_Toc6671" w:history="1">
        <w:r>
          <w:rPr>
            <w:rFonts w:ascii="仿宋" w:eastAsia="仿宋" w:hAnsi="仿宋" w:cs="仿宋" w:hint="eastAsia"/>
            <w:lang w:eastAsia="zh-CN"/>
          </w:rPr>
          <w:t>(二)、监督与审计</w:t>
        </w:r>
        <w:r>
          <w:tab/>
        </w:r>
        <w:r>
          <w:fldChar w:fldCharType="begin"/>
        </w:r>
        <w:r>
          <w:instrText xml:space="preserve"> PAGEREF _Toc6671 \h </w:instrText>
        </w:r>
        <w:r>
          <w:fldChar w:fldCharType="separate"/>
        </w:r>
        <w:r>
          <w:t>54</w:t>
        </w:r>
        <w:r>
          <w:fldChar w:fldCharType="end"/>
        </w:r>
      </w:hyperlink>
    </w:p>
    <w:p>
      <w:pPr>
        <w:pStyle w:val="TOC1"/>
        <w:tabs>
          <w:tab w:val="right" w:leader="dot" w:pos="8306"/>
        </w:tabs>
      </w:pPr>
      <w:hyperlink w:anchor="_Toc19309" w:history="1">
        <w:r>
          <w:rPr>
            <w:rFonts w:ascii="仿宋" w:eastAsia="仿宋" w:hAnsi="仿宋" w:cs="仿宋" w:hint="eastAsia"/>
            <w:lang w:eastAsia="zh-CN"/>
          </w:rPr>
          <w:t>十六、供应链管理</w:t>
        </w:r>
        <w:r>
          <w:tab/>
        </w:r>
        <w:r>
          <w:fldChar w:fldCharType="begin"/>
        </w:r>
        <w:r>
          <w:instrText xml:space="preserve"> PAGEREF _Toc19309 \h </w:instrText>
        </w:r>
        <w:r>
          <w:fldChar w:fldCharType="separate"/>
        </w:r>
        <w:r>
          <w:t>55</w:t>
        </w:r>
        <w:r>
          <w:fldChar w:fldCharType="end"/>
        </w:r>
      </w:hyperlink>
    </w:p>
    <w:p>
      <w:pPr>
        <w:pStyle w:val="TOC2"/>
        <w:tabs>
          <w:tab w:val="right" w:leader="dot" w:pos="8306"/>
        </w:tabs>
      </w:pPr>
      <w:hyperlink w:anchor="_Toc4383" w:history="1">
        <w:r>
          <w:rPr>
            <w:rFonts w:ascii="仿宋" w:eastAsia="仿宋" w:hAnsi="仿宋" w:cs="仿宋" w:hint="eastAsia"/>
            <w:lang w:eastAsia="zh-CN"/>
          </w:rPr>
          <w:t>(一)、供应链战略规划</w:t>
        </w:r>
        <w:r>
          <w:tab/>
        </w:r>
        <w:r>
          <w:fldChar w:fldCharType="begin"/>
        </w:r>
        <w:r>
          <w:instrText xml:space="preserve"> PAGEREF _Toc4383 \h </w:instrText>
        </w:r>
        <w:r>
          <w:fldChar w:fldCharType="separate"/>
        </w:r>
        <w:r>
          <w:t>55</w:t>
        </w:r>
        <w:r>
          <w:fldChar w:fldCharType="end"/>
        </w:r>
      </w:hyperlink>
    </w:p>
    <w:p>
      <w:pPr>
        <w:pStyle w:val="TOC2"/>
        <w:tabs>
          <w:tab w:val="right" w:leader="dot" w:pos="8306"/>
        </w:tabs>
      </w:pPr>
      <w:hyperlink w:anchor="_Toc22552" w:history="1">
        <w:r>
          <w:rPr>
            <w:rFonts w:ascii="仿宋" w:eastAsia="仿宋" w:hAnsi="仿宋" w:cs="仿宋" w:hint="eastAsia"/>
            <w:lang w:eastAsia="zh-CN"/>
          </w:rPr>
          <w:t>(二)、供应商选择与合作</w:t>
        </w:r>
        <w:r>
          <w:tab/>
        </w:r>
        <w:r>
          <w:fldChar w:fldCharType="begin"/>
        </w:r>
        <w:r>
          <w:instrText xml:space="preserve"> PAGEREF _Toc22552 \h </w:instrText>
        </w:r>
        <w:r>
          <w:fldChar w:fldCharType="separate"/>
        </w:r>
        <w:r>
          <w:t>56</w:t>
        </w:r>
        <w:r>
          <w:fldChar w:fldCharType="end"/>
        </w:r>
      </w:hyperlink>
    </w:p>
    <w:p>
      <w:pPr>
        <w:pStyle w:val="TOC2"/>
        <w:tabs>
          <w:tab w:val="right" w:leader="dot" w:pos="8306"/>
        </w:tabs>
      </w:pPr>
      <w:hyperlink w:anchor="_Toc2734" w:history="1">
        <w:r>
          <w:rPr>
            <w:rFonts w:ascii="仿宋" w:eastAsia="仿宋" w:hAnsi="仿宋" w:cs="仿宋" w:hint="eastAsia"/>
            <w:lang w:eastAsia="zh-CN"/>
          </w:rPr>
          <w:t>(三)、物流与库存管理</w:t>
        </w:r>
        <w:r>
          <w:tab/>
        </w:r>
        <w:r>
          <w:fldChar w:fldCharType="begin"/>
        </w:r>
        <w:r>
          <w:instrText xml:space="preserve"> PAGEREF _Toc2734 \h </w:instrText>
        </w:r>
        <w:r>
          <w:fldChar w:fldCharType="separate"/>
        </w:r>
        <w:r>
          <w:t>58</w:t>
        </w:r>
        <w:r>
          <w:fldChar w:fldCharType="end"/>
        </w:r>
      </w:hyperlink>
    </w:p>
    <w:p>
      <w:pPr>
        <w:pStyle w:val="TOC1"/>
        <w:tabs>
          <w:tab w:val="right" w:leader="dot" w:pos="8306"/>
        </w:tabs>
      </w:pPr>
      <w:hyperlink w:anchor="_Toc11613" w:history="1">
        <w:r>
          <w:rPr>
            <w:rFonts w:ascii="仿宋" w:eastAsia="仿宋" w:hAnsi="仿宋" w:cs="仿宋" w:hint="eastAsia"/>
            <w:lang w:eastAsia="zh-CN"/>
          </w:rPr>
          <w:t>十七、减震系统材料项目变更管理</w:t>
        </w:r>
        <w:r>
          <w:tab/>
        </w:r>
        <w:r>
          <w:fldChar w:fldCharType="begin"/>
        </w:r>
        <w:r>
          <w:instrText xml:space="preserve"> PAGEREF _Toc11613 \h </w:instrText>
        </w:r>
        <w:r>
          <w:fldChar w:fldCharType="separate"/>
        </w:r>
        <w:r>
          <w:t>59</w:t>
        </w:r>
        <w:r>
          <w:fldChar w:fldCharType="end"/>
        </w:r>
      </w:hyperlink>
    </w:p>
    <w:p>
      <w:pPr>
        <w:pStyle w:val="TOC2"/>
        <w:tabs>
          <w:tab w:val="right" w:leader="dot" w:pos="8306"/>
        </w:tabs>
      </w:pPr>
      <w:hyperlink w:anchor="_Toc25386" w:history="1">
        <w:r>
          <w:rPr>
            <w:rFonts w:ascii="仿宋" w:eastAsia="仿宋" w:hAnsi="仿宋" w:cs="仿宋" w:hint="eastAsia"/>
            <w:lang w:eastAsia="zh-CN"/>
          </w:rPr>
          <w:t>(一)、变更申请与评估</w:t>
        </w:r>
        <w:r>
          <w:tab/>
        </w:r>
        <w:r>
          <w:fldChar w:fldCharType="begin"/>
        </w:r>
        <w:r>
          <w:instrText xml:space="preserve"> PAGEREF _Toc25386 \h </w:instrText>
        </w:r>
        <w:r>
          <w:fldChar w:fldCharType="separate"/>
        </w:r>
        <w:r>
          <w:t>59</w:t>
        </w:r>
        <w:r>
          <w:fldChar w:fldCharType="end"/>
        </w:r>
      </w:hyperlink>
    </w:p>
    <w:p>
      <w:pPr>
        <w:pStyle w:val="TOC2"/>
        <w:tabs>
          <w:tab w:val="right" w:leader="dot" w:pos="8306"/>
        </w:tabs>
      </w:pPr>
      <w:hyperlink w:anchor="_Toc16547" w:history="1">
        <w:r>
          <w:rPr>
            <w:rFonts w:ascii="仿宋" w:eastAsia="仿宋" w:hAnsi="仿宋" w:cs="仿宋" w:hint="eastAsia"/>
            <w:lang w:eastAsia="zh-CN"/>
          </w:rPr>
          <w:t>(二)、变更实施与控制</w:t>
        </w:r>
        <w:r>
          <w:tab/>
        </w:r>
        <w:r>
          <w:fldChar w:fldCharType="begin"/>
        </w:r>
        <w:r>
          <w:instrText xml:space="preserve"> PAGEREF _Toc16547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6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88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的技术管理特点体现在其创新导向。通过引入最先进的技术趋势和解决方案，减震系统材料项目致力于提升科技含量、提高质量和效率水平。这意味着我们将采用最新的工具和方法，确保减震系统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减震系统材料项目技术管理的显著特征。通过整合不同领域的技术资源，我们实现了跨学科的协同工作。这有助于优化技术架构，提高整体效能。此外，整合性策略还促进了不同技术团队之间的紧密沟通和高效合作，确保减震系统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减震系统材料项目所采用的技术。通过不断优化技术方案，减震系统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减震系统材料项目团队将在减震系统材料项目初期识别可能的技术风险，并采取相应的预防和应对措施。通过建立健全的风险评估机制，减震系统材料项目能够在实施过程中及时发现并解决潜在的技术问题，保障减震系统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减震系统材料项目中，技术将成为减震系统材料项目成功的有力支持。这一深度剖析揭示了技术管理在减震系统材料项目实施中的关键作用，为减震系统材料项目的技术基础奠定了坚实的基础。</w:t>
      </w:r>
    </w:p>
    <w:p>
      <w:pPr>
        <w:pStyle w:val="Heading2"/>
        <w:ind w:firstLine="560" w:firstLineChars="200"/>
        <w:rPr>
          <w:rFonts w:ascii="仿宋" w:eastAsia="仿宋" w:hAnsi="仿宋" w:cs="仿宋" w:hint="eastAsia"/>
          <w:sz w:val="28"/>
          <w:lang w:eastAsia="zh-CN"/>
        </w:rPr>
      </w:pPr>
      <w:bookmarkStart w:id="4" w:name="_Toc30621"/>
      <w:r>
        <w:rPr>
          <w:rFonts w:ascii="仿宋" w:eastAsia="仿宋" w:hAnsi="仿宋" w:cs="仿宋" w:hint="eastAsia"/>
          <w:sz w:val="28"/>
          <w:lang w:eastAsia="zh-CN"/>
        </w:rPr>
        <w:t>(二)、减震系统材料项目工艺技术设计方案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减震系统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减震系统材料项目将严格按照相关行业规范要求进行组织。通过有效控制产品质量，减震系统材料项目将致力于为顾客提供优质的减震系统材料项目产品和良好的服务。这体现了减震系统材料项目对于生产活动合规性和质量标准的高度重视，为减震系统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减震系统材料项目注重生态效益和清洁生产原则。减震系统材料项目建设将紧密结合地方特色经济发展，与社会经济发展规划和区域环境保护规划方案相协调一致。通过与当地区域自然生态系统的结合，减震系统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减震系统材料项目产品具有多样化的客户需求和个性化的特点。因此，减震系统材料项目产品规格品种多样，且单批生产数量较小。为满足这一特点，减震系统材料项目承办单位将建设先进的柔性制造生产线。通过广泛应用柔性制造技术，减震系统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减震系统材料项目采用的技术具有较高的技术含量和自动化水平，处于国内先进水平。这一技术选用不仅体现了对生产效率、质量和环境友好性的高标准要求，同时为减震系统材料项目的可持续发展奠定了坚实的基础。</w:t>
      </w:r>
    </w:p>
    <w:p>
      <w:pPr>
        <w:pStyle w:val="Heading2"/>
        <w:ind w:firstLine="560" w:firstLineChars="200"/>
        <w:rPr>
          <w:rFonts w:ascii="仿宋" w:eastAsia="仿宋" w:hAnsi="仿宋" w:cs="仿宋" w:hint="eastAsia"/>
          <w:sz w:val="28"/>
          <w:lang w:eastAsia="zh-CN"/>
        </w:rPr>
      </w:pPr>
      <w:bookmarkStart w:id="5" w:name="_Toc453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为确保减震系统材料项目的高效生产和技术实施，我们制定了一套精心设计的设备选型方案，以满足减震系统材料项目生产、质量和环保的要求。该方案的主要特点如下：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减震系统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针对减震系统材料项目产品的多样性和小批量生产的特点，我们将建设柔性制造生产线。通过在设备选型中考虑柔性制造技术，可以灵活应对不同产品规格和生产需求，实现生产线的高度灵活性和适应性。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71"/>
      <w:r>
        <w:rPr>
          <w:rFonts w:ascii="仿宋" w:eastAsia="仿宋" w:hAnsi="仿宋" w:cs="仿宋" w:hint="eastAsia"/>
          <w:sz w:val="28"/>
          <w:lang w:eastAsia="zh-CN"/>
        </w:rPr>
        <w:t>二、减震系统材料项目建设背景及必要性分析</w:t>
      </w:r>
      <w:bookmarkEnd w:id="6"/>
    </w:p>
    <w:p>
      <w:pPr>
        <w:pStyle w:val="Heading2"/>
        <w:rPr>
          <w:rFonts w:ascii="仿宋" w:eastAsia="仿宋" w:hAnsi="仿宋" w:cs="仿宋" w:hint="eastAsia"/>
          <w:lang w:eastAsia="zh-CN"/>
        </w:rPr>
      </w:pPr>
      <w:bookmarkStart w:id="7" w:name="_Toc19470"/>
      <w:r>
        <w:rPr>
          <w:rFonts w:ascii="仿宋" w:eastAsia="仿宋" w:hAnsi="仿宋" w:cs="仿宋" w:hint="eastAsia"/>
          <w:lang w:eastAsia="zh-CN"/>
        </w:rPr>
        <w:t>(一)、减震系统材料项目背景分析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减震系统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减震系统材料项目在这个潮流中的定位。同时，我们将关注行业内涌现的新兴机遇，以便减震系统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的飞速进步为减震系统材料项目提供了强大的发展动力。我们将聚焦于行业内最新的技术发展趋势，包括但不限于人工智能、大数据分析、物联网等领域。通过深度的技术研究，我们将确保减震系统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减震系统材料项目发展的源泉。我们将投入更多的精力对市场需求进行深入剖析，超越表面的需求，深入挖掘潜在的市场痛点和机遇。通过对市场需求的细致了解，减震系统材料项目将更有针对性地设计解决方案，满足市场的多样化需求，从而更好地促进减震系统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减震系统材料项目战略至关重要。我们将对竞争态势进行更为深入的分析，包括但不限于市场份额、产品特点、客户满意度等多个维度。通过深度的竞争分析，减震系统材料项目将能够更准确地把握市场脉搏，制定具有竞争力的减震系统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减震系统材料项目的发展具有直接的影响。我们将进行更为全面的法规和政策分析，了解行业发展中的潜在法律风险和合规挑战。通过充分了解和遵守相关法规，减震系统材料项目将确保在法律框架内合法合规运营，为减震系统材料项目的稳健发展提供有力支持。</w:t>
      </w:r>
    </w:p>
    <w:p>
      <w:pPr>
        <w:pStyle w:val="Heading2"/>
        <w:ind w:firstLine="560" w:firstLineChars="200"/>
        <w:rPr>
          <w:rFonts w:ascii="仿宋" w:eastAsia="仿宋" w:hAnsi="仿宋" w:cs="仿宋" w:hint="eastAsia"/>
          <w:sz w:val="28"/>
          <w:lang w:eastAsia="zh-CN"/>
        </w:rPr>
      </w:pPr>
      <w:bookmarkStart w:id="8" w:name="_Toc16338"/>
      <w:r>
        <w:rPr>
          <w:rFonts w:ascii="仿宋" w:eastAsia="仿宋" w:hAnsi="仿宋" w:cs="仿宋" w:hint="eastAsia"/>
          <w:sz w:val="28"/>
          <w:lang w:eastAsia="zh-CN"/>
        </w:rPr>
        <w:t>(二)、减震系统材料项目建设必要性分析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建设的迫切性源于对行业发展趋势的深刻洞察。我们正处于一个行业变革的时代，科技创新、数字化转型成为企业发展的关键动力。减震系统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建设不仅仅是为了跟上潮流，更是为了通过技术创新推动企业的持续发展。通过引入先进的技术和解决方案，减震系统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减震系统材料项目的建设成为必然选择，通过提高产品质量、拓展服务领域，从而在竞争中获得更多的机会。减震系统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减震系统材料项目建设的必要性体现在对客户需求更精准的满足。通过减震系统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建设的背后是对企业持续创新的追求。只有通过不断创新，企业才能在竞争中立于不败之地。减震系统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8060"/>
      <w:r>
        <w:rPr>
          <w:rFonts w:ascii="仿宋" w:eastAsia="仿宋" w:hAnsi="仿宋" w:cs="仿宋" w:hint="eastAsia"/>
          <w:sz w:val="28"/>
          <w:lang w:eastAsia="zh-CN"/>
        </w:rPr>
        <w:t>三、减震系统材料项目危机管理</w:t>
      </w:r>
      <w:bookmarkEnd w:id="9"/>
    </w:p>
    <w:p>
      <w:pPr>
        <w:pStyle w:val="Heading2"/>
        <w:rPr>
          <w:rFonts w:ascii="仿宋" w:eastAsia="仿宋" w:hAnsi="仿宋" w:cs="仿宋" w:hint="eastAsia"/>
          <w:lang w:eastAsia="zh-CN"/>
        </w:rPr>
      </w:pPr>
      <w:bookmarkStart w:id="10" w:name="_Toc2732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减震系统材料项目危机管理中，危机预警与识别是确保减震系统材料项目稳健运行的核心步骤。通过建立全面的监测机制，减震系统材料项目团队旨在及时发现和理解潜在的风险和危机因素，以便采取及时的预防和应对措施，确保减震系统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首先，通过深入的风险评估，减震系统材料项目团队全面分析了整个减震系统材料项目和各个阶段可能存在的威胁。这包括准确评估每个潜在风险的发生概率和可能影响的程度，为后续危机预警提供了有力支持。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减震系统材料项目团队着重于明确定义减震系统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减震系统材料项目进展的持续监控，团队能够及时发现潜在问题并作出迅速反应。减震系统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在这一阶段，团队的专业素养和反应速度将发挥至关重要的作用，以确保潜在危机能够在初期得到有效的处理，最大程度地减轻负面影响。通过危机预警与识别，减震系统材料项目得以更有序、可控地推进。</w:t>
      </w:r>
    </w:p>
    <w:p>
      <w:pPr>
        <w:pStyle w:val="Heading2"/>
        <w:ind w:firstLine="560" w:firstLineChars="200"/>
        <w:rPr>
          <w:rFonts w:ascii="仿宋" w:eastAsia="仿宋" w:hAnsi="仿宋" w:cs="仿宋" w:hint="eastAsia"/>
          <w:sz w:val="28"/>
          <w:lang w:eastAsia="zh-CN"/>
        </w:rPr>
      </w:pPr>
      <w:bookmarkStart w:id="11" w:name="_Toc3115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在危机发生时，减震系统材料项目团队立即行动，成立了应急小组。该小组的任务是迅速制定并实施紧急应对措施，以最小化潜在损失。以下是采取的主要措施：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暂停减震系统材料项目进度：为遏制危机蔓延，减震系统材料项目暂时停止进行，以便全面评估当前状况。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资源重新分配：重新评估减震系统材料项目资源的分配，确保最大限度地减小损失。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实时沟通：与关键利益相关者建立实时沟通机制，向他们传递减震系统材料项目危机的实际状况，保障减震系统材料项目核心利益。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在紧急应对的同时，减震系统材料项目团队强调了团队协作和有效沟通的重要性。以下是团队协作的关键举措：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信息共享机制：建立了信息共享平台，确保团队成员能够及时获取减震系统材料项目危机的实时信息。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领导者沟通：减震系统材料项目领导者通过定期会议和即时沟通工具，指导团队应对危机，保持团队稳定运行。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随着危机得到初步控制，减震系统材料项目团队转向制定恢复计划，以确保减震系统材料项目能够从中迅速恢复。主要恢复计划包括：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修复受损的进度计划：重新评估减震系统材料项目进度，制定修复计划，确保减震系统材料项目尽快回归正常进程。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重新调整资源分配：优化资源分配，确保减震系统材料项目在有限资源下高效运转。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风险管理机制加强：对减震系统材料项目风险进行全面评估，制定更强化的风险管理策略，以预防未来可能的危机。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1306"/>
      <w:r>
        <w:rPr>
          <w:rFonts w:ascii="仿宋" w:eastAsia="仿宋" w:hAnsi="仿宋" w:cs="仿宋" w:hint="eastAsia"/>
          <w:sz w:val="28"/>
          <w:lang w:eastAsia="zh-CN"/>
        </w:rPr>
        <w:t>四、减震系统材料项目建设单位说明</w:t>
      </w:r>
      <w:bookmarkEnd w:id="12"/>
    </w:p>
    <w:p>
      <w:pPr>
        <w:pStyle w:val="Heading2"/>
        <w:rPr>
          <w:rFonts w:ascii="仿宋" w:eastAsia="仿宋" w:hAnsi="仿宋" w:cs="仿宋" w:hint="eastAsia"/>
          <w:lang w:eastAsia="zh-CN"/>
        </w:rPr>
      </w:pPr>
      <w:bookmarkStart w:id="13" w:name="_Toc16646"/>
      <w:r>
        <w:rPr>
          <w:rFonts w:ascii="仿宋" w:eastAsia="仿宋" w:hAnsi="仿宋" w:cs="仿宋" w:hint="eastAsia"/>
          <w:lang w:eastAsia="zh-CN"/>
        </w:rPr>
        <w:t>(一)、减震系统材料项目承办单位基本情况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32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减震系统材料项目承办单位的XXXX，我们着眼于实现可持续的经济效益。通过技术创新和解决方案的提供，公司预计在减震系统材料项目执行期间将获得可观的收入增长。这一收入来源主要包括减震系统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同时，我们注重成本控制和效率提升，以确保减震系统材料项目的可持续盈利。透过精细的管理和资源优化，公司期望实现减震系统材料项目利润最大化。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将对减震系统材料项目实施进行全面的投资评估，包括减震系统材料项目启动阶段的资金投入和后续运营成本。通过对减震系统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减震系统材料项目实施过程中具备足够的资金流动性，公司将进行详尽的现金流分析。这包括资金需求的合理预测、减震系统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813"/>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512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减震系统材料项目的主要产品是XXXX，预计年产值为XXX万元。这一产品在市场中占据着重要的地位，其广泛的应用范围使得该减震系统材料项目的市场前景非常广阔。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减震系统材料项目的xxx产品作为重要的原材料之一，将在多个领域发挥关键作用。其在建筑、交通、能源等方面的广泛应用将为整个产业链提供强大的支持，形成产业协同效应。减震系统材料项目的年产值XXX万XXX万XXX万万元不仅反映了其在市场上的巨大潜力，更预示着它对国民经济的积极贡献。这种关联度高、涉及面广的产业关系，使得该减震系统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759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总征地面积为XXXX平方米，相当于约XX.XX亩，其中净用地面积为XXXX平方米，红线范围内相当于约XX.XX亩。这一用地规模充分考虑了减震系统材料项目的建设需求，保障了减震系统材料项目在合适的空间内得以充分发展。减震系统材料项目规划的总建筑面积为XXXX平方米，其中主体工程建设占XXXX平方米，计容建筑面积达XXXX平方米。预计建筑工程的投资将达到XXXX万元，为减震系统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计划购置的设备共计XXXX台（套），设备购置费用为XXXX万元。这一设备购置计划充分考虑到减震系统材料项目的生产需求和技术要求，确保了减震系统材料项目在生产运营中具备先进的技术装备和高效的生产能力。设备的合理配置将为减震系统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震系统材料项目计划总投资为XXXX万元，预计年实现营业收入为XXXX万元。这一产能规模的设定旨在确保减震系统材料项目能够在投资与回报之间取得平衡，实现长期可持续的发展。减震系统材料项目的总投资充分考虑到各个方面的需求，包括用地建设、设备购置等多个环节，以确保减震系统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4662"/>
      <w:r>
        <w:rPr>
          <w:rFonts w:ascii="仿宋" w:eastAsia="仿宋" w:hAnsi="仿宋" w:cs="仿宋" w:hint="eastAsia"/>
          <w:sz w:val="28"/>
          <w:lang w:eastAsia="zh-CN"/>
        </w:rPr>
        <w:t>六、减震系统材料项目选址可行性分析</w:t>
      </w:r>
      <w:bookmarkEnd w:id="18"/>
    </w:p>
    <w:p>
      <w:pPr>
        <w:pStyle w:val="Heading2"/>
        <w:rPr>
          <w:rFonts w:ascii="仿宋" w:eastAsia="仿宋" w:hAnsi="仿宋" w:cs="仿宋" w:hint="eastAsia"/>
          <w:lang w:eastAsia="zh-CN"/>
        </w:rPr>
      </w:pPr>
      <w:bookmarkStart w:id="19" w:name="_Toc18785"/>
      <w:r>
        <w:rPr>
          <w:rFonts w:ascii="仿宋" w:eastAsia="仿宋" w:hAnsi="仿宋" w:cs="仿宋" w:hint="eastAsia"/>
          <w:lang w:eastAsia="zh-CN"/>
        </w:rPr>
        <w:t>(一)、减震系统材料项目选址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该减震系统材料项目选址位于XX省XX市XX区XXX街道</w:t>
      </w:r>
    </w:p>
    <w:p>
      <w:pPr>
        <w:pStyle w:val="Heading2"/>
        <w:ind w:firstLine="560" w:firstLineChars="200"/>
        <w:rPr>
          <w:rFonts w:ascii="仿宋" w:eastAsia="仿宋" w:hAnsi="仿宋" w:cs="仿宋" w:hint="eastAsia"/>
          <w:sz w:val="28"/>
          <w:lang w:eastAsia="zh-CN"/>
        </w:rPr>
      </w:pPr>
      <w:bookmarkStart w:id="20" w:name="_Toc1837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减震系统材料项目的征地面积将根据减震系统材料项目的实际规模和需求进行精确规划。具体面积XXX平方米，旨在确保减震系统材料项目不仅能够满足当前的发展需求，还能够预留空间以适应未来的扩展。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净用地面积是在征地面积基础上去除不可利用面积后的实际可开发用地。具体面积XXX平方米，考虑到环保、交通、安全等多方面因素，以确保减震系统材料项目在整体利用效率上达到最优。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减震系统材料项目计划建设的建筑总规模具体面积XXX平方米。这一规模的确定综合考虑了减震系统材料项目的性质、规模，以及城市规划的相关要求，确保建筑布局与周边环境协调一致。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https://d.book118.com/636131232113010042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减震系统材料项目计划设计方案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4A4629"/>
    <w:rsid w:val="074A46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13123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2024-01-28T14:25:00Z</dcterms:created>
  <dcterms:modified xsi:type="dcterms:W3CDTF">2024-01-28T14:25:30Z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5C06FAA5BFAD43EC8F617CAE2D9AA7F0_11</vt:lpwstr>
  </property>
  <property fmtid="{D5CDD505-2E9C-101B-9397-08002B2CF9AE}" pid="3" name="KSOProductBuildVer">
    <vt:lpwstr>2052-12.1.0.16120</vt:lpwstr>
  </property>
</Properties>
</file>