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3851" w14:paraId="7040463B" w14:textId="77777777">
      <w:pPr>
        <w:widowControl/>
        <w:jc w:val="left"/>
        <w:rPr>
          <w:rFonts w:ascii="仿宋" w:eastAsia="仿宋" w:hAnsi="仿宋"/>
          <w:b/>
          <w:sz w:val="40"/>
        </w:rPr>
      </w:pPr>
    </w:p>
    <w:p w:rsidR="004E3851" w14:paraId="7D602FC6" w14:textId="77777777">
      <w:pPr>
        <w:widowControl/>
        <w:jc w:val="left"/>
        <w:rPr>
          <w:rFonts w:ascii="仿宋" w:eastAsia="仿宋" w:hAnsi="仿宋"/>
          <w:b/>
          <w:sz w:val="40"/>
        </w:rPr>
      </w:pPr>
    </w:p>
    <w:p w:rsidR="004E3851" w14:paraId="510227BD" w14:textId="77777777">
      <w:pPr>
        <w:widowControl/>
        <w:jc w:val="left"/>
        <w:rPr>
          <w:rFonts w:ascii="仿宋" w:eastAsia="仿宋" w:hAnsi="仿宋"/>
          <w:b/>
          <w:sz w:val="40"/>
        </w:rPr>
      </w:pPr>
    </w:p>
    <w:p w:rsidR="004E3851" w:rsidRPr="004E3851" w14:paraId="5F5C95FE" w14:textId="129A305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E3851">
        <w:rPr>
          <w:rFonts w:ascii="宋体" w:eastAsia="宋体" w:hAnsi="宋体" w:hint="eastAsia"/>
          <w:b/>
          <w:sz w:val="60"/>
        </w:rPr>
        <w:t>卫星数字电视综合接收解码器（</w:t>
      </w:r>
      <w:r w:rsidRPr="004E3851">
        <w:rPr>
          <w:rFonts w:ascii="宋体" w:eastAsia="宋体" w:hAnsi="宋体"/>
          <w:b/>
          <w:sz w:val="60"/>
        </w:rPr>
        <w:t>IRD）项目立项申请报告</w:t>
      </w:r>
    </w:p>
    <w:p w:rsidR="004E3851" w:rsidP="004E3851" w14:paraId="0BF8496E" w14:textId="5AA3F78C">
      <w:pPr>
        <w:widowControl/>
        <w:jc w:val="center"/>
        <w:rPr>
          <w:rFonts w:ascii="仿宋" w:eastAsia="仿宋" w:hAnsi="仿宋" w:hint="eastAsia"/>
          <w:b/>
          <w:sz w:val="40"/>
        </w:rPr>
      </w:pPr>
      <w:r w:rsidRPr="004E3851">
        <w:rPr>
          <w:rFonts w:ascii="仿宋" w:eastAsia="仿宋" w:hAnsi="仿宋" w:hint="eastAsia"/>
          <w:b/>
          <w:sz w:val="40"/>
        </w:rPr>
        <w:t>目录</w:t>
      </w:r>
    </w:p>
    <w:p w:rsidR="004E3851" w14:paraId="63FEA05D" w14:textId="67A20965">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_Toc154137730 \h </w:instrText>
      </w:r>
      <w:r>
        <w:rPr>
          <w:noProof/>
        </w:rPr>
        <w:fldChar w:fldCharType="separate"/>
      </w:r>
      <w:r>
        <w:rPr>
          <w:noProof/>
        </w:rPr>
        <w:t>3</w:t>
      </w:r>
      <w:r>
        <w:rPr>
          <w:noProof/>
        </w:rPr>
        <w:fldChar w:fldCharType="end"/>
      </w:r>
    </w:p>
    <w:p w:rsidR="004E3851" w14:paraId="3A5B056C" w14:textId="126D971C">
      <w:pPr>
        <w:pStyle w:val="TOC1"/>
        <w:tabs>
          <w:tab w:val="right" w:leader="dot" w:pos="8296"/>
        </w:tabs>
        <w:rPr>
          <w:noProof/>
        </w:rPr>
      </w:pPr>
      <w:r>
        <w:rPr>
          <w:noProof/>
        </w:rPr>
        <w:t>一、风险管理</w:t>
      </w:r>
      <w:r>
        <w:rPr>
          <w:noProof/>
        </w:rPr>
        <w:tab/>
      </w:r>
      <w:r>
        <w:rPr>
          <w:noProof/>
        </w:rPr>
        <w:fldChar w:fldCharType="begin"/>
      </w:r>
      <w:r>
        <w:rPr>
          <w:noProof/>
        </w:rPr>
        <w:instrText xml:space="preserve"> PAGEREF _Toc154137731 \h </w:instrText>
      </w:r>
      <w:r>
        <w:rPr>
          <w:noProof/>
        </w:rPr>
        <w:fldChar w:fldCharType="separate"/>
      </w:r>
      <w:r>
        <w:rPr>
          <w:noProof/>
        </w:rPr>
        <w:t>3</w:t>
      </w:r>
      <w:r>
        <w:rPr>
          <w:noProof/>
        </w:rPr>
        <w:fldChar w:fldCharType="end"/>
      </w:r>
    </w:p>
    <w:p w:rsidR="004E3851" w14:paraId="50EBE0D1" w14:textId="1B16D05C">
      <w:pPr>
        <w:pStyle w:val="TOC2"/>
        <w:tabs>
          <w:tab w:val="right" w:leader="dot" w:pos="8296"/>
        </w:tabs>
        <w:rPr>
          <w:noProof/>
        </w:rPr>
      </w:pPr>
      <w:r>
        <w:rPr>
          <w:noProof/>
        </w:rPr>
        <w:t>(一)、卫星数字电视综合接收解码器（IRD）项目风险识别与评价</w:t>
      </w:r>
      <w:r>
        <w:rPr>
          <w:noProof/>
        </w:rPr>
        <w:tab/>
      </w:r>
      <w:r>
        <w:rPr>
          <w:noProof/>
        </w:rPr>
        <w:fldChar w:fldCharType="begin"/>
      </w:r>
      <w:r>
        <w:rPr>
          <w:noProof/>
        </w:rPr>
        <w:instrText xml:space="preserve"> PAGEREF _Toc154137732 \h </w:instrText>
      </w:r>
      <w:r>
        <w:rPr>
          <w:noProof/>
        </w:rPr>
        <w:fldChar w:fldCharType="separate"/>
      </w:r>
      <w:r>
        <w:rPr>
          <w:noProof/>
        </w:rPr>
        <w:t>3</w:t>
      </w:r>
      <w:r>
        <w:rPr>
          <w:noProof/>
        </w:rPr>
        <w:fldChar w:fldCharType="end"/>
      </w:r>
    </w:p>
    <w:p w:rsidR="004E3851" w14:paraId="041C90F0" w14:textId="53E7A9E9">
      <w:pPr>
        <w:pStyle w:val="TOC2"/>
        <w:tabs>
          <w:tab w:val="right" w:leader="dot" w:pos="8296"/>
        </w:tabs>
        <w:rPr>
          <w:noProof/>
        </w:rPr>
      </w:pPr>
      <w:r>
        <w:rPr>
          <w:noProof/>
        </w:rPr>
        <w:t>(二)、卫星数字电视综合接收解码器（IRD）项目风险应急预案</w:t>
      </w:r>
      <w:r>
        <w:rPr>
          <w:noProof/>
        </w:rPr>
        <w:tab/>
      </w:r>
      <w:r>
        <w:rPr>
          <w:noProof/>
        </w:rPr>
        <w:fldChar w:fldCharType="begin"/>
      </w:r>
      <w:r>
        <w:rPr>
          <w:noProof/>
        </w:rPr>
        <w:instrText xml:space="preserve"> PAGEREF _Toc154137733 \h </w:instrText>
      </w:r>
      <w:r>
        <w:rPr>
          <w:noProof/>
        </w:rPr>
        <w:fldChar w:fldCharType="separate"/>
      </w:r>
      <w:r>
        <w:rPr>
          <w:noProof/>
        </w:rPr>
        <w:t>6</w:t>
      </w:r>
      <w:r>
        <w:rPr>
          <w:noProof/>
        </w:rPr>
        <w:fldChar w:fldCharType="end"/>
      </w:r>
    </w:p>
    <w:p w:rsidR="004E3851" w14:paraId="56F106F3" w14:textId="68F41E74">
      <w:pPr>
        <w:pStyle w:val="TOC2"/>
        <w:tabs>
          <w:tab w:val="right" w:leader="dot" w:pos="8296"/>
        </w:tabs>
        <w:rPr>
          <w:noProof/>
        </w:rPr>
      </w:pPr>
      <w:r>
        <w:rPr>
          <w:noProof/>
        </w:rPr>
        <w:t>(三)、卫星数字电视综合接收解码器（IRD）项目风险管理</w:t>
      </w:r>
      <w:r>
        <w:rPr>
          <w:noProof/>
        </w:rPr>
        <w:tab/>
      </w:r>
      <w:r>
        <w:rPr>
          <w:noProof/>
        </w:rPr>
        <w:fldChar w:fldCharType="begin"/>
      </w:r>
      <w:r>
        <w:rPr>
          <w:noProof/>
        </w:rPr>
        <w:instrText xml:space="preserve"> PAGEREF _Toc154137734 \h </w:instrText>
      </w:r>
      <w:r>
        <w:rPr>
          <w:noProof/>
        </w:rPr>
        <w:fldChar w:fldCharType="separate"/>
      </w:r>
      <w:r>
        <w:rPr>
          <w:noProof/>
        </w:rPr>
        <w:t>9</w:t>
      </w:r>
      <w:r>
        <w:rPr>
          <w:noProof/>
        </w:rPr>
        <w:fldChar w:fldCharType="end"/>
      </w:r>
    </w:p>
    <w:p w:rsidR="004E3851" w14:paraId="77A48838" w14:textId="7BE05C86">
      <w:pPr>
        <w:pStyle w:val="TOC2"/>
        <w:tabs>
          <w:tab w:val="right" w:leader="dot" w:pos="8296"/>
        </w:tabs>
        <w:rPr>
          <w:noProof/>
        </w:rPr>
      </w:pPr>
      <w:r>
        <w:rPr>
          <w:noProof/>
        </w:rPr>
        <w:t>(四)、卫星数字电视综合接收解码器（IRD）项目风险管控方案</w:t>
      </w:r>
      <w:r>
        <w:rPr>
          <w:noProof/>
        </w:rPr>
        <w:tab/>
      </w:r>
      <w:r>
        <w:rPr>
          <w:noProof/>
        </w:rPr>
        <w:fldChar w:fldCharType="begin"/>
      </w:r>
      <w:r>
        <w:rPr>
          <w:noProof/>
        </w:rPr>
        <w:instrText xml:space="preserve"> PAGEREF _Toc154137735 \h </w:instrText>
      </w:r>
      <w:r>
        <w:rPr>
          <w:noProof/>
        </w:rPr>
        <w:fldChar w:fldCharType="separate"/>
      </w:r>
      <w:r>
        <w:rPr>
          <w:noProof/>
        </w:rPr>
        <w:t>12</w:t>
      </w:r>
      <w:r>
        <w:rPr>
          <w:noProof/>
        </w:rPr>
        <w:fldChar w:fldCharType="end"/>
      </w:r>
    </w:p>
    <w:p w:rsidR="004E3851" w14:paraId="7E0AB46A" w14:textId="7FF17145">
      <w:pPr>
        <w:pStyle w:val="TOC1"/>
        <w:tabs>
          <w:tab w:val="right" w:leader="dot" w:pos="8296"/>
        </w:tabs>
        <w:rPr>
          <w:noProof/>
        </w:rPr>
      </w:pPr>
      <w:r>
        <w:rPr>
          <w:noProof/>
        </w:rPr>
        <w:t>二、运营模式分析</w:t>
      </w:r>
      <w:r>
        <w:rPr>
          <w:noProof/>
        </w:rPr>
        <w:tab/>
      </w:r>
      <w:r>
        <w:rPr>
          <w:noProof/>
        </w:rPr>
        <w:fldChar w:fldCharType="begin"/>
      </w:r>
      <w:r>
        <w:rPr>
          <w:noProof/>
        </w:rPr>
        <w:instrText xml:space="preserve"> PAGEREF _Toc154137736 \h </w:instrText>
      </w:r>
      <w:r>
        <w:rPr>
          <w:noProof/>
        </w:rPr>
        <w:fldChar w:fldCharType="separate"/>
      </w:r>
      <w:r>
        <w:rPr>
          <w:noProof/>
        </w:rPr>
        <w:t>14</w:t>
      </w:r>
      <w:r>
        <w:rPr>
          <w:noProof/>
        </w:rPr>
        <w:fldChar w:fldCharType="end"/>
      </w:r>
    </w:p>
    <w:p w:rsidR="004E3851" w14:paraId="7BB8523F" w14:textId="55F9706E">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_Toc154137737 \h </w:instrText>
      </w:r>
      <w:r>
        <w:rPr>
          <w:noProof/>
        </w:rPr>
        <w:fldChar w:fldCharType="separate"/>
      </w:r>
      <w:r>
        <w:rPr>
          <w:noProof/>
        </w:rPr>
        <w:t>14</w:t>
      </w:r>
      <w:r>
        <w:rPr>
          <w:noProof/>
        </w:rPr>
        <w:fldChar w:fldCharType="end"/>
      </w:r>
    </w:p>
    <w:p w:rsidR="004E3851" w14:paraId="693831F2" w14:textId="21F2FAB9">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_Toc154137738 \h </w:instrText>
      </w:r>
      <w:r>
        <w:rPr>
          <w:noProof/>
        </w:rPr>
        <w:fldChar w:fldCharType="separate"/>
      </w:r>
      <w:r>
        <w:rPr>
          <w:noProof/>
        </w:rPr>
        <w:t>14</w:t>
      </w:r>
      <w:r>
        <w:rPr>
          <w:noProof/>
        </w:rPr>
        <w:fldChar w:fldCharType="end"/>
      </w:r>
    </w:p>
    <w:p w:rsidR="004E3851" w14:paraId="2BE102E2" w14:textId="776B249C">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_Toc154137739 \h </w:instrText>
      </w:r>
      <w:r>
        <w:rPr>
          <w:noProof/>
        </w:rPr>
        <w:fldChar w:fldCharType="separate"/>
      </w:r>
      <w:r>
        <w:rPr>
          <w:noProof/>
        </w:rPr>
        <w:t>15</w:t>
      </w:r>
      <w:r>
        <w:rPr>
          <w:noProof/>
        </w:rPr>
        <w:fldChar w:fldCharType="end"/>
      </w:r>
    </w:p>
    <w:p w:rsidR="004E3851" w14:paraId="72385624" w14:textId="3021B45C">
      <w:pPr>
        <w:pStyle w:val="TOC1"/>
        <w:tabs>
          <w:tab w:val="right" w:leader="dot" w:pos="8296"/>
        </w:tabs>
        <w:rPr>
          <w:noProof/>
        </w:rPr>
      </w:pPr>
      <w:r>
        <w:rPr>
          <w:noProof/>
        </w:rPr>
        <w:t>三、卫星数字电视综合接收解码器（IRD）项目工程方案分析</w:t>
      </w:r>
      <w:r>
        <w:rPr>
          <w:noProof/>
        </w:rPr>
        <w:tab/>
      </w:r>
      <w:r>
        <w:rPr>
          <w:noProof/>
        </w:rPr>
        <w:fldChar w:fldCharType="begin"/>
      </w:r>
      <w:r>
        <w:rPr>
          <w:noProof/>
        </w:rPr>
        <w:instrText xml:space="preserve"> PAGEREF _Toc154137740 \h </w:instrText>
      </w:r>
      <w:r>
        <w:rPr>
          <w:noProof/>
        </w:rPr>
        <w:fldChar w:fldCharType="separate"/>
      </w:r>
      <w:r>
        <w:rPr>
          <w:noProof/>
        </w:rPr>
        <w:t>18</w:t>
      </w:r>
      <w:r>
        <w:rPr>
          <w:noProof/>
        </w:rPr>
        <w:fldChar w:fldCharType="end"/>
      </w:r>
    </w:p>
    <w:p w:rsidR="004E3851" w14:paraId="764D8C33" w14:textId="1DEDE178">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_Toc154137741 \h </w:instrText>
      </w:r>
      <w:r>
        <w:rPr>
          <w:noProof/>
        </w:rPr>
        <w:fldChar w:fldCharType="separate"/>
      </w:r>
      <w:r>
        <w:rPr>
          <w:noProof/>
        </w:rPr>
        <w:t>18</w:t>
      </w:r>
      <w:r>
        <w:rPr>
          <w:noProof/>
        </w:rPr>
        <w:fldChar w:fldCharType="end"/>
      </w:r>
    </w:p>
    <w:p w:rsidR="004E3851" w14:paraId="18087ABD" w14:textId="7F9A85F5">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_Toc154137742 \h </w:instrText>
      </w:r>
      <w:r>
        <w:rPr>
          <w:noProof/>
        </w:rPr>
        <w:fldChar w:fldCharType="separate"/>
      </w:r>
      <w:r>
        <w:rPr>
          <w:noProof/>
        </w:rPr>
        <w:t>19</w:t>
      </w:r>
      <w:r>
        <w:rPr>
          <w:noProof/>
        </w:rPr>
        <w:fldChar w:fldCharType="end"/>
      </w:r>
    </w:p>
    <w:p w:rsidR="004E3851" w14:paraId="18596207" w14:textId="0890B727">
      <w:pPr>
        <w:pStyle w:val="TOC1"/>
        <w:tabs>
          <w:tab w:val="right" w:leader="dot" w:pos="8296"/>
        </w:tabs>
        <w:rPr>
          <w:noProof/>
        </w:rPr>
      </w:pPr>
      <w:r>
        <w:rPr>
          <w:noProof/>
        </w:rPr>
        <w:t>四、人力资源管理</w:t>
      </w:r>
      <w:r>
        <w:rPr>
          <w:noProof/>
        </w:rPr>
        <w:tab/>
      </w:r>
      <w:r>
        <w:rPr>
          <w:noProof/>
        </w:rPr>
        <w:fldChar w:fldCharType="begin"/>
      </w:r>
      <w:r>
        <w:rPr>
          <w:noProof/>
        </w:rPr>
        <w:instrText xml:space="preserve"> PAGEREF _Toc154137743 \h </w:instrText>
      </w:r>
      <w:r>
        <w:rPr>
          <w:noProof/>
        </w:rPr>
        <w:fldChar w:fldCharType="separate"/>
      </w:r>
      <w:r>
        <w:rPr>
          <w:noProof/>
        </w:rPr>
        <w:t>20</w:t>
      </w:r>
      <w:r>
        <w:rPr>
          <w:noProof/>
        </w:rPr>
        <w:fldChar w:fldCharType="end"/>
      </w:r>
    </w:p>
    <w:p w:rsidR="004E3851" w14:paraId="38127751" w14:textId="22A51566">
      <w:pPr>
        <w:pStyle w:val="TOC2"/>
        <w:tabs>
          <w:tab w:val="right" w:leader="dot" w:pos="8296"/>
        </w:tabs>
        <w:rPr>
          <w:noProof/>
        </w:rPr>
      </w:pPr>
      <w:r>
        <w:rPr>
          <w:noProof/>
        </w:rPr>
        <w:t>(一)、卫星数字电视综合接收解码器（IRD）项目绩效与薪酬管理</w:t>
      </w:r>
      <w:r>
        <w:rPr>
          <w:noProof/>
        </w:rPr>
        <w:tab/>
      </w:r>
      <w:r>
        <w:rPr>
          <w:noProof/>
        </w:rPr>
        <w:fldChar w:fldCharType="begin"/>
      </w:r>
      <w:r>
        <w:rPr>
          <w:noProof/>
        </w:rPr>
        <w:instrText xml:space="preserve"> PAGEREF _Toc154137744 \h </w:instrText>
      </w:r>
      <w:r>
        <w:rPr>
          <w:noProof/>
        </w:rPr>
        <w:fldChar w:fldCharType="separate"/>
      </w:r>
      <w:r>
        <w:rPr>
          <w:noProof/>
        </w:rPr>
        <w:t>20</w:t>
      </w:r>
      <w:r>
        <w:rPr>
          <w:noProof/>
        </w:rPr>
        <w:fldChar w:fldCharType="end"/>
      </w:r>
    </w:p>
    <w:p w:rsidR="004E3851" w14:paraId="377830EC" w14:textId="74FD0777">
      <w:pPr>
        <w:pStyle w:val="TOC2"/>
        <w:tabs>
          <w:tab w:val="right" w:leader="dot" w:pos="8296"/>
        </w:tabs>
        <w:rPr>
          <w:noProof/>
        </w:rPr>
      </w:pPr>
      <w:r>
        <w:rPr>
          <w:noProof/>
        </w:rPr>
        <w:t>(二)、卫星数字电视综合接收解码器（IRD）项目组织与管理</w:t>
      </w:r>
      <w:r>
        <w:rPr>
          <w:noProof/>
        </w:rPr>
        <w:tab/>
      </w:r>
      <w:r>
        <w:rPr>
          <w:noProof/>
        </w:rPr>
        <w:fldChar w:fldCharType="begin"/>
      </w:r>
      <w:r>
        <w:rPr>
          <w:noProof/>
        </w:rPr>
        <w:instrText xml:space="preserve"> PAGEREF _Toc154137745 \h </w:instrText>
      </w:r>
      <w:r>
        <w:rPr>
          <w:noProof/>
        </w:rPr>
        <w:fldChar w:fldCharType="separate"/>
      </w:r>
      <w:r>
        <w:rPr>
          <w:noProof/>
        </w:rPr>
        <w:t>22</w:t>
      </w:r>
      <w:r>
        <w:rPr>
          <w:noProof/>
        </w:rPr>
        <w:fldChar w:fldCharType="end"/>
      </w:r>
    </w:p>
    <w:p w:rsidR="004E3851" w14:paraId="18F9A70D" w14:textId="5223C7D3">
      <w:pPr>
        <w:pStyle w:val="TOC2"/>
        <w:tabs>
          <w:tab w:val="right" w:leader="dot" w:pos="8296"/>
        </w:tabs>
        <w:rPr>
          <w:noProof/>
        </w:rPr>
      </w:pPr>
      <w:r>
        <w:rPr>
          <w:noProof/>
        </w:rPr>
        <w:t>(三)、卫星数字电视综合接收解码器（IRD）项目人力资源管理</w:t>
      </w:r>
      <w:r>
        <w:rPr>
          <w:noProof/>
        </w:rPr>
        <w:tab/>
      </w:r>
      <w:r>
        <w:rPr>
          <w:noProof/>
        </w:rPr>
        <w:fldChar w:fldCharType="begin"/>
      </w:r>
      <w:r>
        <w:rPr>
          <w:noProof/>
        </w:rPr>
        <w:instrText xml:space="preserve"> PAGEREF _Toc154137746 \h </w:instrText>
      </w:r>
      <w:r>
        <w:rPr>
          <w:noProof/>
        </w:rPr>
        <w:fldChar w:fldCharType="separate"/>
      </w:r>
      <w:r>
        <w:rPr>
          <w:noProof/>
        </w:rPr>
        <w:t>24</w:t>
      </w:r>
      <w:r>
        <w:rPr>
          <w:noProof/>
        </w:rPr>
        <w:fldChar w:fldCharType="end"/>
      </w:r>
    </w:p>
    <w:p w:rsidR="004E3851" w14:paraId="3C8A64FB" w14:textId="0F0A0078">
      <w:pPr>
        <w:pStyle w:val="TOC1"/>
        <w:tabs>
          <w:tab w:val="right" w:leader="dot" w:pos="8296"/>
        </w:tabs>
        <w:rPr>
          <w:noProof/>
        </w:rPr>
      </w:pPr>
      <w:r>
        <w:rPr>
          <w:noProof/>
        </w:rPr>
        <w:t>五、卫星数字电视综合接收解码器（IRD）项目承办单位</w:t>
      </w:r>
      <w:r>
        <w:rPr>
          <w:noProof/>
        </w:rPr>
        <w:tab/>
      </w:r>
      <w:r>
        <w:rPr>
          <w:noProof/>
        </w:rPr>
        <w:fldChar w:fldCharType="begin"/>
      </w:r>
      <w:r>
        <w:rPr>
          <w:noProof/>
        </w:rPr>
        <w:instrText xml:space="preserve"> PAGEREF _Toc154137747 \h </w:instrText>
      </w:r>
      <w:r>
        <w:rPr>
          <w:noProof/>
        </w:rPr>
        <w:fldChar w:fldCharType="separate"/>
      </w:r>
      <w:r>
        <w:rPr>
          <w:noProof/>
        </w:rPr>
        <w:t>28</w:t>
      </w:r>
      <w:r>
        <w:rPr>
          <w:noProof/>
        </w:rPr>
        <w:fldChar w:fldCharType="end"/>
      </w:r>
    </w:p>
    <w:p w:rsidR="004E3851" w14:paraId="2450C10F" w14:textId="14697F25">
      <w:pPr>
        <w:pStyle w:val="TOC2"/>
        <w:tabs>
          <w:tab w:val="right" w:leader="dot" w:pos="8296"/>
        </w:tabs>
        <w:rPr>
          <w:noProof/>
        </w:rPr>
      </w:pPr>
      <w:r>
        <w:rPr>
          <w:noProof/>
        </w:rPr>
        <w:t>(一)、卫星数字电视综合接收解码器（IRD）项目承办单位基本情况</w:t>
      </w:r>
      <w:r>
        <w:rPr>
          <w:noProof/>
        </w:rPr>
        <w:tab/>
      </w:r>
      <w:r>
        <w:rPr>
          <w:noProof/>
        </w:rPr>
        <w:fldChar w:fldCharType="begin"/>
      </w:r>
      <w:r>
        <w:rPr>
          <w:noProof/>
        </w:rPr>
        <w:instrText xml:space="preserve"> PAGEREF _Toc154137748 \h </w:instrText>
      </w:r>
      <w:r>
        <w:rPr>
          <w:noProof/>
        </w:rPr>
        <w:fldChar w:fldCharType="separate"/>
      </w:r>
      <w:r>
        <w:rPr>
          <w:noProof/>
        </w:rPr>
        <w:t>28</w:t>
      </w:r>
      <w:r>
        <w:rPr>
          <w:noProof/>
        </w:rPr>
        <w:fldChar w:fldCharType="end"/>
      </w:r>
    </w:p>
    <w:p w:rsidR="004E3851" w14:paraId="490B280D" w14:textId="53003FF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_Toc154137749 \h </w:instrText>
      </w:r>
      <w:r>
        <w:rPr>
          <w:noProof/>
        </w:rPr>
        <w:fldChar w:fldCharType="separate"/>
      </w:r>
      <w:r>
        <w:rPr>
          <w:noProof/>
        </w:rPr>
        <w:t>30</w:t>
      </w:r>
      <w:r>
        <w:rPr>
          <w:noProof/>
        </w:rPr>
        <w:fldChar w:fldCharType="end"/>
      </w:r>
    </w:p>
    <w:p w:rsidR="004E3851" w14:paraId="4C0C5F20" w14:textId="52FF095F">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六、卫星数字电视综合接收解码器（IRD）项目技术工艺特点及优势</w:t>
      </w:r>
      <w:r>
        <w:rPr>
          <w:noProof/>
        </w:rPr>
        <w:tab/>
      </w:r>
      <w:r>
        <w:rPr>
          <w:noProof/>
        </w:rPr>
        <w:fldChar w:fldCharType="begin"/>
      </w:r>
      <w:r>
        <w:rPr>
          <w:noProof/>
        </w:rPr>
        <w:instrText xml:space="preserve"> PAGEREF _Toc154137750 \h </w:instrText>
      </w:r>
      <w:r>
        <w:rPr>
          <w:noProof/>
        </w:rPr>
        <w:fldChar w:fldCharType="separate"/>
      </w:r>
      <w:r>
        <w:rPr>
          <w:noProof/>
        </w:rPr>
        <w:t>31</w:t>
      </w:r>
      <w:r>
        <w:rPr>
          <w:noProof/>
        </w:rPr>
        <w:fldChar w:fldCharType="end"/>
      </w:r>
    </w:p>
    <w:p w:rsidR="004E3851" w14:paraId="11AA37C1" w14:textId="696332B5">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_Toc154137751 \h </w:instrText>
      </w:r>
      <w:r>
        <w:rPr>
          <w:noProof/>
        </w:rPr>
        <w:fldChar w:fldCharType="separate"/>
      </w:r>
      <w:r>
        <w:rPr>
          <w:noProof/>
        </w:rPr>
        <w:t>31</w:t>
      </w:r>
      <w:r>
        <w:rPr>
          <w:noProof/>
        </w:rPr>
        <w:fldChar w:fldCharType="end"/>
      </w:r>
    </w:p>
    <w:p w:rsidR="004E3851" w14:paraId="4A299485" w14:textId="4A38C50D">
      <w:pPr>
        <w:pStyle w:val="TOC2"/>
        <w:tabs>
          <w:tab w:val="right" w:leader="dot" w:pos="8296"/>
        </w:tabs>
        <w:rPr>
          <w:noProof/>
        </w:rPr>
      </w:pPr>
      <w:r>
        <w:rPr>
          <w:noProof/>
        </w:rPr>
        <w:t>(二)、卫星数字电视综合接收解码器（IRD）项目工艺技术设计方案</w:t>
      </w:r>
      <w:r>
        <w:rPr>
          <w:noProof/>
        </w:rPr>
        <w:tab/>
      </w:r>
      <w:r>
        <w:rPr>
          <w:noProof/>
        </w:rPr>
        <w:fldChar w:fldCharType="begin"/>
      </w:r>
      <w:r>
        <w:rPr>
          <w:noProof/>
        </w:rPr>
        <w:instrText xml:space="preserve"> PAGEREF _Toc154137752 \h </w:instrText>
      </w:r>
      <w:r>
        <w:rPr>
          <w:noProof/>
        </w:rPr>
        <w:fldChar w:fldCharType="separate"/>
      </w:r>
      <w:r>
        <w:rPr>
          <w:noProof/>
        </w:rPr>
        <w:t>34</w:t>
      </w:r>
      <w:r>
        <w:rPr>
          <w:noProof/>
        </w:rPr>
        <w:fldChar w:fldCharType="end"/>
      </w:r>
    </w:p>
    <w:p w:rsidR="004E3851" w14:paraId="38338F01" w14:textId="6BCC9306">
      <w:pPr>
        <w:pStyle w:val="TOC1"/>
        <w:tabs>
          <w:tab w:val="right" w:leader="dot" w:pos="8296"/>
        </w:tabs>
        <w:rPr>
          <w:noProof/>
        </w:rPr>
      </w:pPr>
      <w:r>
        <w:rPr>
          <w:noProof/>
        </w:rPr>
        <w:t>七、风险管理与应急预案</w:t>
      </w:r>
      <w:r>
        <w:rPr>
          <w:noProof/>
        </w:rPr>
        <w:tab/>
      </w:r>
      <w:r>
        <w:rPr>
          <w:noProof/>
        </w:rPr>
        <w:fldChar w:fldCharType="begin"/>
      </w:r>
      <w:r>
        <w:rPr>
          <w:noProof/>
        </w:rPr>
        <w:instrText xml:space="preserve"> PAGEREF _Toc154137753 \h </w:instrText>
      </w:r>
      <w:r>
        <w:rPr>
          <w:noProof/>
        </w:rPr>
        <w:fldChar w:fldCharType="separate"/>
      </w:r>
      <w:r>
        <w:rPr>
          <w:noProof/>
        </w:rPr>
        <w:t>36</w:t>
      </w:r>
      <w:r>
        <w:rPr>
          <w:noProof/>
        </w:rPr>
        <w:fldChar w:fldCharType="end"/>
      </w:r>
    </w:p>
    <w:p w:rsidR="004E3851" w14:paraId="2D01E74A" w14:textId="101E0369">
      <w:pPr>
        <w:pStyle w:val="TOC2"/>
        <w:tabs>
          <w:tab w:val="right" w:leader="dot" w:pos="8296"/>
        </w:tabs>
        <w:rPr>
          <w:noProof/>
        </w:rPr>
      </w:pPr>
      <w:r>
        <w:rPr>
          <w:noProof/>
        </w:rPr>
        <w:t>(一)、风险识别与分类</w:t>
      </w:r>
      <w:r>
        <w:rPr>
          <w:noProof/>
        </w:rPr>
        <w:tab/>
      </w:r>
      <w:r>
        <w:rPr>
          <w:noProof/>
        </w:rPr>
        <w:fldChar w:fldCharType="begin"/>
      </w:r>
      <w:r>
        <w:rPr>
          <w:noProof/>
        </w:rPr>
        <w:instrText xml:space="preserve"> PAGEREF _Toc154137754 \h </w:instrText>
      </w:r>
      <w:r>
        <w:rPr>
          <w:noProof/>
        </w:rPr>
        <w:fldChar w:fldCharType="separate"/>
      </w:r>
      <w:r>
        <w:rPr>
          <w:noProof/>
        </w:rPr>
        <w:t>36</w:t>
      </w:r>
      <w:r>
        <w:rPr>
          <w:noProof/>
        </w:rPr>
        <w:fldChar w:fldCharType="end"/>
      </w:r>
    </w:p>
    <w:p w:rsidR="004E3851" w14:paraId="3D12D820" w14:textId="73142BFF">
      <w:pPr>
        <w:pStyle w:val="TOC2"/>
        <w:tabs>
          <w:tab w:val="right" w:leader="dot" w:pos="8296"/>
        </w:tabs>
        <w:rPr>
          <w:noProof/>
        </w:rPr>
      </w:pPr>
      <w:r>
        <w:rPr>
          <w:noProof/>
        </w:rPr>
        <w:t>(二)、风险评估和优先级排序</w:t>
      </w:r>
      <w:r>
        <w:rPr>
          <w:noProof/>
        </w:rPr>
        <w:tab/>
      </w:r>
      <w:r>
        <w:rPr>
          <w:noProof/>
        </w:rPr>
        <w:fldChar w:fldCharType="begin"/>
      </w:r>
      <w:r>
        <w:rPr>
          <w:noProof/>
        </w:rPr>
        <w:instrText xml:space="preserve"> PAGEREF _Toc154137755 \h </w:instrText>
      </w:r>
      <w:r>
        <w:rPr>
          <w:noProof/>
        </w:rPr>
        <w:fldChar w:fldCharType="separate"/>
      </w:r>
      <w:r>
        <w:rPr>
          <w:noProof/>
        </w:rPr>
        <w:t>37</w:t>
      </w:r>
      <w:r>
        <w:rPr>
          <w:noProof/>
        </w:rPr>
        <w:fldChar w:fldCharType="end"/>
      </w:r>
    </w:p>
    <w:p w:rsidR="004E3851" w14:paraId="16FA2017" w14:textId="5143B6C7">
      <w:pPr>
        <w:pStyle w:val="TOC2"/>
        <w:tabs>
          <w:tab w:val="right" w:leader="dot" w:pos="8296"/>
        </w:tabs>
        <w:rPr>
          <w:noProof/>
        </w:rPr>
      </w:pPr>
      <w:r>
        <w:rPr>
          <w:noProof/>
        </w:rPr>
        <w:t>(三)、风险应急预案的制定</w:t>
      </w:r>
      <w:r>
        <w:rPr>
          <w:noProof/>
        </w:rPr>
        <w:tab/>
      </w:r>
      <w:r>
        <w:rPr>
          <w:noProof/>
        </w:rPr>
        <w:fldChar w:fldCharType="begin"/>
      </w:r>
      <w:r>
        <w:rPr>
          <w:noProof/>
        </w:rPr>
        <w:instrText xml:space="preserve"> PAGEREF _Toc154137756 \h </w:instrText>
      </w:r>
      <w:r>
        <w:rPr>
          <w:noProof/>
        </w:rPr>
        <w:fldChar w:fldCharType="separate"/>
      </w:r>
      <w:r>
        <w:rPr>
          <w:noProof/>
        </w:rPr>
        <w:t>39</w:t>
      </w:r>
      <w:r>
        <w:rPr>
          <w:noProof/>
        </w:rPr>
        <w:fldChar w:fldCharType="end"/>
      </w:r>
    </w:p>
    <w:p w:rsidR="004E3851" w14:paraId="14ADCB61" w14:textId="7AA33D58">
      <w:pPr>
        <w:pStyle w:val="TOC2"/>
        <w:tabs>
          <w:tab w:val="right" w:leader="dot" w:pos="8296"/>
        </w:tabs>
        <w:rPr>
          <w:noProof/>
        </w:rPr>
      </w:pPr>
      <w:r>
        <w:rPr>
          <w:noProof/>
        </w:rPr>
        <w:t>(四)、风险监测与调整策略</w:t>
      </w:r>
      <w:r>
        <w:rPr>
          <w:noProof/>
        </w:rPr>
        <w:tab/>
      </w:r>
      <w:r>
        <w:rPr>
          <w:noProof/>
        </w:rPr>
        <w:fldChar w:fldCharType="begin"/>
      </w:r>
      <w:r>
        <w:rPr>
          <w:noProof/>
        </w:rPr>
        <w:instrText xml:space="preserve"> PAGEREF _Toc154137757 \h </w:instrText>
      </w:r>
      <w:r>
        <w:rPr>
          <w:noProof/>
        </w:rPr>
        <w:fldChar w:fldCharType="separate"/>
      </w:r>
      <w:r>
        <w:rPr>
          <w:noProof/>
        </w:rPr>
        <w:t>40</w:t>
      </w:r>
      <w:r>
        <w:rPr>
          <w:noProof/>
        </w:rPr>
        <w:fldChar w:fldCharType="end"/>
      </w:r>
    </w:p>
    <w:p w:rsidR="004E3851" w14:paraId="6A60047A" w14:textId="5A8FE002">
      <w:pPr>
        <w:pStyle w:val="TOC1"/>
        <w:tabs>
          <w:tab w:val="right" w:leader="dot" w:pos="8296"/>
        </w:tabs>
        <w:rPr>
          <w:noProof/>
        </w:rPr>
      </w:pPr>
      <w:r>
        <w:rPr>
          <w:noProof/>
        </w:rPr>
        <w:t>八、供应链管理</w:t>
      </w:r>
      <w:r>
        <w:rPr>
          <w:noProof/>
        </w:rPr>
        <w:tab/>
      </w:r>
      <w:r>
        <w:rPr>
          <w:noProof/>
        </w:rPr>
        <w:fldChar w:fldCharType="begin"/>
      </w:r>
      <w:r>
        <w:rPr>
          <w:noProof/>
        </w:rPr>
        <w:instrText xml:space="preserve"> PAGEREF _Toc154137758 \h </w:instrText>
      </w:r>
      <w:r>
        <w:rPr>
          <w:noProof/>
        </w:rPr>
        <w:fldChar w:fldCharType="separate"/>
      </w:r>
      <w:r>
        <w:rPr>
          <w:noProof/>
        </w:rPr>
        <w:t>42</w:t>
      </w:r>
      <w:r>
        <w:rPr>
          <w:noProof/>
        </w:rPr>
        <w:fldChar w:fldCharType="end"/>
      </w:r>
    </w:p>
    <w:p w:rsidR="004E3851" w14:paraId="0098BE06" w14:textId="3E982805">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_Toc154137759 \h </w:instrText>
      </w:r>
      <w:r>
        <w:rPr>
          <w:noProof/>
        </w:rPr>
        <w:fldChar w:fldCharType="separate"/>
      </w:r>
      <w:r>
        <w:rPr>
          <w:noProof/>
        </w:rPr>
        <w:t>42</w:t>
      </w:r>
      <w:r>
        <w:rPr>
          <w:noProof/>
        </w:rPr>
        <w:fldChar w:fldCharType="end"/>
      </w:r>
    </w:p>
    <w:p w:rsidR="004E3851" w14:paraId="7EBEAFC3" w14:textId="6D6F4435">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_Toc154137760 \h </w:instrText>
      </w:r>
      <w:r>
        <w:rPr>
          <w:noProof/>
        </w:rPr>
        <w:fldChar w:fldCharType="separate"/>
      </w:r>
      <w:r>
        <w:rPr>
          <w:noProof/>
        </w:rPr>
        <w:t>43</w:t>
      </w:r>
      <w:r>
        <w:rPr>
          <w:noProof/>
        </w:rPr>
        <w:fldChar w:fldCharType="end"/>
      </w:r>
    </w:p>
    <w:p w:rsidR="004E3851" w14:paraId="7469C5E5" w14:textId="117F4550">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_Toc154137761 \h </w:instrText>
      </w:r>
      <w:r>
        <w:rPr>
          <w:noProof/>
        </w:rPr>
        <w:fldChar w:fldCharType="separate"/>
      </w:r>
      <w:r>
        <w:rPr>
          <w:noProof/>
        </w:rPr>
        <w:t>43</w:t>
      </w:r>
      <w:r>
        <w:rPr>
          <w:noProof/>
        </w:rPr>
        <w:fldChar w:fldCharType="end"/>
      </w:r>
    </w:p>
    <w:p w:rsidR="004E3851" w14:paraId="18D9E9E4" w14:textId="08C50016">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_Toc154137762 \h </w:instrText>
      </w:r>
      <w:r>
        <w:rPr>
          <w:noProof/>
        </w:rPr>
        <w:fldChar w:fldCharType="separate"/>
      </w:r>
      <w:r>
        <w:rPr>
          <w:noProof/>
        </w:rPr>
        <w:t>44</w:t>
      </w:r>
      <w:r>
        <w:rPr>
          <w:noProof/>
        </w:rPr>
        <w:fldChar w:fldCharType="end"/>
      </w:r>
    </w:p>
    <w:p w:rsidR="004E3851" w14:paraId="7AEE8181" w14:textId="38975042">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_Toc154137763 \h </w:instrText>
      </w:r>
      <w:r>
        <w:rPr>
          <w:noProof/>
        </w:rPr>
        <w:fldChar w:fldCharType="separate"/>
      </w:r>
      <w:r>
        <w:rPr>
          <w:noProof/>
        </w:rPr>
        <w:t>44</w:t>
      </w:r>
      <w:r>
        <w:rPr>
          <w:noProof/>
        </w:rPr>
        <w:fldChar w:fldCharType="end"/>
      </w:r>
    </w:p>
    <w:p w:rsidR="004E3851" w14:paraId="2AEB1C1D" w14:textId="314CD4C7">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_Toc154137764 \h </w:instrText>
      </w:r>
      <w:r>
        <w:rPr>
          <w:noProof/>
        </w:rPr>
        <w:fldChar w:fldCharType="separate"/>
      </w:r>
      <w:r>
        <w:rPr>
          <w:noProof/>
        </w:rPr>
        <w:t>46</w:t>
      </w:r>
      <w:r>
        <w:rPr>
          <w:noProof/>
        </w:rPr>
        <w:fldChar w:fldCharType="end"/>
      </w:r>
    </w:p>
    <w:p w:rsidR="004E3851" w14:paraId="18A24DE5" w14:textId="035E4DA7">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_Toc154137765 \h </w:instrText>
      </w:r>
      <w:r>
        <w:rPr>
          <w:noProof/>
        </w:rPr>
        <w:fldChar w:fldCharType="separate"/>
      </w:r>
      <w:r>
        <w:rPr>
          <w:noProof/>
        </w:rPr>
        <w:t>48</w:t>
      </w:r>
      <w:r>
        <w:rPr>
          <w:noProof/>
        </w:rPr>
        <w:fldChar w:fldCharType="end"/>
      </w:r>
    </w:p>
    <w:p w:rsidR="004E3851" w14:paraId="2592F700" w14:textId="6B3404C7">
      <w:pPr>
        <w:pStyle w:val="TOC1"/>
        <w:tabs>
          <w:tab w:val="right" w:leader="dot" w:pos="8296"/>
        </w:tabs>
        <w:rPr>
          <w:noProof/>
        </w:rPr>
      </w:pPr>
      <w:r>
        <w:rPr>
          <w:noProof/>
        </w:rPr>
        <w:t>十、卫星数字电视综合接收解码器（IRD）项目合作伙伴与利益相关者</w:t>
      </w:r>
      <w:r>
        <w:rPr>
          <w:noProof/>
        </w:rPr>
        <w:tab/>
      </w:r>
      <w:r>
        <w:rPr>
          <w:noProof/>
        </w:rPr>
        <w:fldChar w:fldCharType="begin"/>
      </w:r>
      <w:r>
        <w:rPr>
          <w:noProof/>
        </w:rPr>
        <w:instrText xml:space="preserve"> PAGEREF _Toc154137766 \h </w:instrText>
      </w:r>
      <w:r>
        <w:rPr>
          <w:noProof/>
        </w:rPr>
        <w:fldChar w:fldCharType="separate"/>
      </w:r>
      <w:r>
        <w:rPr>
          <w:noProof/>
        </w:rPr>
        <w:t>49</w:t>
      </w:r>
      <w:r>
        <w:rPr>
          <w:noProof/>
        </w:rPr>
        <w:fldChar w:fldCharType="end"/>
      </w:r>
    </w:p>
    <w:p w:rsidR="004E3851" w14:paraId="121A864E" w14:textId="298FAEB6">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_Toc154137767 \h </w:instrText>
      </w:r>
      <w:r>
        <w:rPr>
          <w:noProof/>
        </w:rPr>
        <w:fldChar w:fldCharType="separate"/>
      </w:r>
      <w:r>
        <w:rPr>
          <w:noProof/>
        </w:rPr>
        <w:t>49</w:t>
      </w:r>
      <w:r>
        <w:rPr>
          <w:noProof/>
        </w:rPr>
        <w:fldChar w:fldCharType="end"/>
      </w:r>
    </w:p>
    <w:p w:rsidR="004E3851" w14:paraId="1E9F26DE" w14:textId="0AB0C871">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_Toc154137768 \h </w:instrText>
      </w:r>
      <w:r>
        <w:rPr>
          <w:noProof/>
        </w:rPr>
        <w:fldChar w:fldCharType="separate"/>
      </w:r>
      <w:r>
        <w:rPr>
          <w:noProof/>
        </w:rPr>
        <w:t>50</w:t>
      </w:r>
      <w:r>
        <w:rPr>
          <w:noProof/>
        </w:rPr>
        <w:fldChar w:fldCharType="end"/>
      </w:r>
    </w:p>
    <w:p w:rsidR="004E3851" w14:paraId="5AA2E5E4" w14:textId="436C42D0">
      <w:pPr>
        <w:pStyle w:val="TOC1"/>
        <w:tabs>
          <w:tab w:val="right" w:leader="dot" w:pos="8296"/>
        </w:tabs>
        <w:rPr>
          <w:noProof/>
        </w:rPr>
      </w:pPr>
      <w:r>
        <w:rPr>
          <w:noProof/>
        </w:rPr>
        <w:t>十一、卫星数字电视综合接收解码器（IRD）项目实施与监督</w:t>
      </w:r>
      <w:r>
        <w:rPr>
          <w:noProof/>
        </w:rPr>
        <w:tab/>
      </w:r>
      <w:r>
        <w:rPr>
          <w:noProof/>
        </w:rPr>
        <w:fldChar w:fldCharType="begin"/>
      </w:r>
      <w:r>
        <w:rPr>
          <w:noProof/>
        </w:rPr>
        <w:instrText xml:space="preserve"> PAGEREF _Toc154137769 \h </w:instrText>
      </w:r>
      <w:r>
        <w:rPr>
          <w:noProof/>
        </w:rPr>
        <w:fldChar w:fldCharType="separate"/>
      </w:r>
      <w:r>
        <w:rPr>
          <w:noProof/>
        </w:rPr>
        <w:t>51</w:t>
      </w:r>
      <w:r>
        <w:rPr>
          <w:noProof/>
        </w:rPr>
        <w:fldChar w:fldCharType="end"/>
      </w:r>
    </w:p>
    <w:p w:rsidR="004E3851" w14:paraId="365A5477" w14:textId="1C434748">
      <w:pPr>
        <w:pStyle w:val="TOC2"/>
        <w:tabs>
          <w:tab w:val="right" w:leader="dot" w:pos="8296"/>
        </w:tabs>
        <w:rPr>
          <w:noProof/>
        </w:rPr>
      </w:pPr>
      <w:r>
        <w:rPr>
          <w:noProof/>
        </w:rPr>
        <w:t>(一)、卫星数字电视综合接收解码器（IRD）项目进度与任务分配</w:t>
      </w:r>
      <w:r>
        <w:rPr>
          <w:noProof/>
        </w:rPr>
        <w:tab/>
      </w:r>
      <w:r>
        <w:rPr>
          <w:noProof/>
        </w:rPr>
        <w:fldChar w:fldCharType="begin"/>
      </w:r>
      <w:r>
        <w:rPr>
          <w:noProof/>
        </w:rPr>
        <w:instrText xml:space="preserve"> PAGEREF _Toc154137770 \h </w:instrText>
      </w:r>
      <w:r>
        <w:rPr>
          <w:noProof/>
        </w:rPr>
        <w:fldChar w:fldCharType="separate"/>
      </w:r>
      <w:r>
        <w:rPr>
          <w:noProof/>
        </w:rPr>
        <w:t>51</w:t>
      </w:r>
      <w:r>
        <w:rPr>
          <w:noProof/>
        </w:rPr>
        <w:fldChar w:fldCharType="end"/>
      </w:r>
    </w:p>
    <w:p w:rsidR="004E3851" w14:paraId="42671DA4" w14:textId="3ED2D6B2">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_Toc154137771 \h </w:instrText>
      </w:r>
      <w:r>
        <w:rPr>
          <w:noProof/>
        </w:rPr>
        <w:fldChar w:fldCharType="separate"/>
      </w:r>
      <w:r>
        <w:rPr>
          <w:noProof/>
        </w:rPr>
        <w:t>52</w:t>
      </w:r>
      <w:r>
        <w:rPr>
          <w:noProof/>
        </w:rPr>
        <w:fldChar w:fldCharType="end"/>
      </w:r>
    </w:p>
    <w:p w:rsidR="004E3851" w14:paraId="08E8F034" w14:textId="6582A12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(三)、变更管理与问题解决</w:t>
      </w:r>
      <w:r>
        <w:rPr>
          <w:noProof/>
        </w:rPr>
        <w:tab/>
      </w:r>
      <w:r>
        <w:rPr>
          <w:noProof/>
        </w:rPr>
        <w:fldChar w:fldCharType="begin"/>
      </w:r>
      <w:r>
        <w:rPr>
          <w:noProof/>
        </w:rPr>
        <w:instrText xml:space="preserve"> PAGEREF _Toc154137772 \h </w:instrText>
      </w:r>
      <w:r>
        <w:rPr>
          <w:noProof/>
        </w:rPr>
        <w:fldChar w:fldCharType="separate"/>
      </w:r>
      <w:r>
        <w:rPr>
          <w:noProof/>
        </w:rPr>
        <w:t>53</w:t>
      </w:r>
      <w:r>
        <w:rPr>
          <w:noProof/>
        </w:rPr>
        <w:fldChar w:fldCharType="end"/>
      </w:r>
    </w:p>
    <w:p w:rsidR="004E3851" w14:paraId="6B53A346" w14:textId="0E04124D">
      <w:pPr>
        <w:pStyle w:val="TOC1"/>
        <w:tabs>
          <w:tab w:val="right" w:leader="dot" w:pos="8296"/>
        </w:tabs>
        <w:rPr>
          <w:noProof/>
        </w:rPr>
      </w:pPr>
      <w:r>
        <w:rPr>
          <w:noProof/>
        </w:rPr>
        <w:t>十二、环境保护管理措施</w:t>
      </w:r>
      <w:r>
        <w:rPr>
          <w:noProof/>
        </w:rPr>
        <w:tab/>
      </w:r>
      <w:r>
        <w:rPr>
          <w:noProof/>
        </w:rPr>
        <w:fldChar w:fldCharType="begin"/>
      </w:r>
      <w:r>
        <w:rPr>
          <w:noProof/>
        </w:rPr>
        <w:instrText xml:space="preserve"> PAGEREF _Toc154137773 \h </w:instrText>
      </w:r>
      <w:r>
        <w:rPr>
          <w:noProof/>
        </w:rPr>
        <w:fldChar w:fldCharType="separate"/>
      </w:r>
      <w:r>
        <w:rPr>
          <w:noProof/>
        </w:rPr>
        <w:t>53</w:t>
      </w:r>
      <w:r>
        <w:rPr>
          <w:noProof/>
        </w:rPr>
        <w:fldChar w:fldCharType="end"/>
      </w:r>
    </w:p>
    <w:p w:rsidR="004E3851" w14:paraId="02ABB0F7" w14:textId="5378783A">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_Toc154137774 \h </w:instrText>
      </w:r>
      <w:r>
        <w:rPr>
          <w:noProof/>
        </w:rPr>
        <w:fldChar w:fldCharType="separate"/>
      </w:r>
      <w:r>
        <w:rPr>
          <w:noProof/>
        </w:rPr>
        <w:t>53</w:t>
      </w:r>
      <w:r>
        <w:rPr>
          <w:noProof/>
        </w:rPr>
        <w:fldChar w:fldCharType="end"/>
      </w:r>
    </w:p>
    <w:p w:rsidR="004E3851" w14:paraId="0FB0A303" w14:textId="413426FB">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_Toc154137775 \h </w:instrText>
      </w:r>
      <w:r>
        <w:rPr>
          <w:noProof/>
        </w:rPr>
        <w:fldChar w:fldCharType="separate"/>
      </w:r>
      <w:r>
        <w:rPr>
          <w:noProof/>
        </w:rPr>
        <w:t>56</w:t>
      </w:r>
      <w:r>
        <w:rPr>
          <w:noProof/>
        </w:rPr>
        <w:fldChar w:fldCharType="end"/>
      </w:r>
    </w:p>
    <w:p w:rsidR="004E3851" w14:paraId="066A752D" w14:textId="5D075C50">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_Toc154137776 \h </w:instrText>
      </w:r>
      <w:r>
        <w:rPr>
          <w:noProof/>
        </w:rPr>
        <w:fldChar w:fldCharType="separate"/>
      </w:r>
      <w:r>
        <w:rPr>
          <w:noProof/>
        </w:rPr>
        <w:t>58</w:t>
      </w:r>
      <w:r>
        <w:rPr>
          <w:noProof/>
        </w:rPr>
        <w:fldChar w:fldCharType="end"/>
      </w:r>
    </w:p>
    <w:p w:rsidR="004E3851" w14:paraId="3D1DE39D" w14:textId="55FB0109">
      <w:pPr>
        <w:pStyle w:val="TOC1"/>
        <w:tabs>
          <w:tab w:val="right" w:leader="dot" w:pos="8296"/>
        </w:tabs>
        <w:rPr>
          <w:noProof/>
        </w:rPr>
      </w:pPr>
      <w:r>
        <w:rPr>
          <w:noProof/>
        </w:rPr>
        <w:t>十三、风险性分析</w:t>
      </w:r>
      <w:r>
        <w:rPr>
          <w:noProof/>
        </w:rPr>
        <w:tab/>
      </w:r>
      <w:r>
        <w:rPr>
          <w:noProof/>
        </w:rPr>
        <w:fldChar w:fldCharType="begin"/>
      </w:r>
      <w:r>
        <w:rPr>
          <w:noProof/>
        </w:rPr>
        <w:instrText xml:space="preserve"> PAGEREF _Toc154137777 \h </w:instrText>
      </w:r>
      <w:r>
        <w:rPr>
          <w:noProof/>
        </w:rPr>
        <w:fldChar w:fldCharType="separate"/>
      </w:r>
      <w:r>
        <w:rPr>
          <w:noProof/>
        </w:rPr>
        <w:t>59</w:t>
      </w:r>
      <w:r>
        <w:rPr>
          <w:noProof/>
        </w:rPr>
        <w:fldChar w:fldCharType="end"/>
      </w:r>
    </w:p>
    <w:p w:rsidR="004E3851" w14:paraId="3EB1D494" w14:textId="359DF999">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_Toc154137778 \h </w:instrText>
      </w:r>
      <w:r>
        <w:rPr>
          <w:noProof/>
        </w:rPr>
        <w:fldChar w:fldCharType="separate"/>
      </w:r>
      <w:r>
        <w:rPr>
          <w:noProof/>
        </w:rPr>
        <w:t>59</w:t>
      </w:r>
      <w:r>
        <w:rPr>
          <w:noProof/>
        </w:rPr>
        <w:fldChar w:fldCharType="end"/>
      </w:r>
    </w:p>
    <w:p w:rsidR="004E3851" w14:paraId="473503BD" w14:textId="2C89DA4B">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_Toc154137779 \h </w:instrText>
      </w:r>
      <w:r>
        <w:rPr>
          <w:noProof/>
        </w:rPr>
        <w:fldChar w:fldCharType="separate"/>
      </w:r>
      <w:r>
        <w:rPr>
          <w:noProof/>
        </w:rPr>
        <w:t>61</w:t>
      </w:r>
      <w:r>
        <w:rPr>
          <w:noProof/>
        </w:rPr>
        <w:fldChar w:fldCharType="end"/>
      </w:r>
    </w:p>
    <w:p w:rsidR="004E3851" w14:paraId="57DD388F" w14:textId="325C7B36">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_Toc154137780 \h </w:instrText>
      </w:r>
      <w:r>
        <w:rPr>
          <w:noProof/>
        </w:rPr>
        <w:fldChar w:fldCharType="separate"/>
      </w:r>
      <w:r>
        <w:rPr>
          <w:noProof/>
        </w:rPr>
        <w:t>63</w:t>
      </w:r>
      <w:r>
        <w:rPr>
          <w:noProof/>
        </w:rPr>
        <w:fldChar w:fldCharType="end"/>
      </w:r>
    </w:p>
    <w:p w:rsidR="004E3851" w14:paraId="5CCFAA0D" w14:textId="0E2C7314">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_Toc154137781 \h </w:instrText>
      </w:r>
      <w:r>
        <w:rPr>
          <w:noProof/>
        </w:rPr>
        <w:fldChar w:fldCharType="separate"/>
      </w:r>
      <w:r>
        <w:rPr>
          <w:noProof/>
        </w:rPr>
        <w:t>65</w:t>
      </w:r>
      <w:r>
        <w:rPr>
          <w:noProof/>
        </w:rPr>
        <w:fldChar w:fldCharType="end"/>
      </w:r>
    </w:p>
    <w:p w:rsidR="004E3851" w14:paraId="25BBA857" w14:textId="18D38ABD">
      <w:pPr>
        <w:pStyle w:val="TOC2"/>
        <w:tabs>
          <w:tab w:val="right" w:leader="dot" w:pos="8296"/>
        </w:tabs>
        <w:rPr>
          <w:noProof/>
        </w:rPr>
      </w:pPr>
      <w:r>
        <w:rPr>
          <w:noProof/>
        </w:rPr>
        <w:t>(五)、市场风险</w:t>
      </w:r>
      <w:r>
        <w:rPr>
          <w:noProof/>
        </w:rPr>
        <w:tab/>
      </w:r>
      <w:r>
        <w:rPr>
          <w:noProof/>
        </w:rPr>
        <w:fldChar w:fldCharType="begin"/>
      </w:r>
      <w:r>
        <w:rPr>
          <w:noProof/>
        </w:rPr>
        <w:instrText xml:space="preserve"> PAGEREF _Toc154137782 \h </w:instrText>
      </w:r>
      <w:r>
        <w:rPr>
          <w:noProof/>
        </w:rPr>
        <w:fldChar w:fldCharType="separate"/>
      </w:r>
      <w:r>
        <w:rPr>
          <w:noProof/>
        </w:rPr>
        <w:t>66</w:t>
      </w:r>
      <w:r>
        <w:rPr>
          <w:noProof/>
        </w:rPr>
        <w:fldChar w:fldCharType="end"/>
      </w:r>
    </w:p>
    <w:p w:rsidR="004E3851" w14:paraId="2B35CF7F" w14:textId="2B88E2AC">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_Toc154137783 \h </w:instrText>
      </w:r>
      <w:r>
        <w:rPr>
          <w:noProof/>
        </w:rPr>
        <w:fldChar w:fldCharType="separate"/>
      </w:r>
      <w:r>
        <w:rPr>
          <w:noProof/>
        </w:rPr>
        <w:t>68</w:t>
      </w:r>
      <w:r>
        <w:rPr>
          <w:noProof/>
        </w:rPr>
        <w:fldChar w:fldCharType="end"/>
      </w:r>
    </w:p>
    <w:p w:rsidR="004E3851" w14:paraId="4A661653" w14:textId="7EC1228D">
      <w:pPr>
        <w:pStyle w:val="TOC1"/>
        <w:tabs>
          <w:tab w:val="right" w:leader="dot" w:pos="8296"/>
        </w:tabs>
        <w:rPr>
          <w:noProof/>
        </w:rPr>
      </w:pPr>
      <w:r>
        <w:rPr>
          <w:noProof/>
        </w:rPr>
        <w:t>十四、社会责任与可持续发展</w:t>
      </w:r>
      <w:r>
        <w:rPr>
          <w:noProof/>
        </w:rPr>
        <w:tab/>
      </w:r>
      <w:r>
        <w:rPr>
          <w:noProof/>
        </w:rPr>
        <w:fldChar w:fldCharType="begin"/>
      </w:r>
      <w:r>
        <w:rPr>
          <w:noProof/>
        </w:rPr>
        <w:instrText xml:space="preserve"> PAGEREF _Toc154137784 \h </w:instrText>
      </w:r>
      <w:r>
        <w:rPr>
          <w:noProof/>
        </w:rPr>
        <w:fldChar w:fldCharType="separate"/>
      </w:r>
      <w:r>
        <w:rPr>
          <w:noProof/>
        </w:rPr>
        <w:t>69</w:t>
      </w:r>
      <w:r>
        <w:rPr>
          <w:noProof/>
        </w:rPr>
        <w:fldChar w:fldCharType="end"/>
      </w:r>
    </w:p>
    <w:p w:rsidR="004E3851" w14:paraId="49734A2A" w14:textId="30858ADB">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_Toc154137785 \h </w:instrText>
      </w:r>
      <w:r>
        <w:rPr>
          <w:noProof/>
        </w:rPr>
        <w:fldChar w:fldCharType="separate"/>
      </w:r>
      <w:r>
        <w:rPr>
          <w:noProof/>
        </w:rPr>
        <w:t>69</w:t>
      </w:r>
      <w:r>
        <w:rPr>
          <w:noProof/>
        </w:rPr>
        <w:fldChar w:fldCharType="end"/>
      </w:r>
    </w:p>
    <w:p w:rsidR="004E3851" w14:paraId="66F10931" w14:textId="61B3A0C0">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_Toc154137786 \h </w:instrText>
      </w:r>
      <w:r>
        <w:rPr>
          <w:noProof/>
        </w:rPr>
        <w:fldChar w:fldCharType="separate"/>
      </w:r>
      <w:r>
        <w:rPr>
          <w:noProof/>
        </w:rPr>
        <w:t>70</w:t>
      </w:r>
      <w:r>
        <w:rPr>
          <w:noProof/>
        </w:rPr>
        <w:fldChar w:fldCharType="end"/>
      </w:r>
    </w:p>
    <w:p w:rsidR="004E3851" w14:paraId="47FA9822" w14:textId="7A7B8B83">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_Toc154137787 \h </w:instrText>
      </w:r>
      <w:r>
        <w:rPr>
          <w:noProof/>
        </w:rPr>
        <w:fldChar w:fldCharType="separate"/>
      </w:r>
      <w:r>
        <w:rPr>
          <w:noProof/>
        </w:rPr>
        <w:t>71</w:t>
      </w:r>
      <w:r>
        <w:rPr>
          <w:noProof/>
        </w:rPr>
        <w:fldChar w:fldCharType="end"/>
      </w:r>
    </w:p>
    <w:p w:rsidR="004E3851" w14:paraId="73AB2970" w14:textId="53D1948B">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_Toc154137788 \h </w:instrText>
      </w:r>
      <w:r>
        <w:rPr>
          <w:noProof/>
        </w:rPr>
        <w:fldChar w:fldCharType="separate"/>
      </w:r>
      <w:r>
        <w:rPr>
          <w:noProof/>
        </w:rPr>
        <w:t>71</w:t>
      </w:r>
      <w:r>
        <w:rPr>
          <w:noProof/>
        </w:rPr>
        <w:fldChar w:fldCharType="end"/>
      </w:r>
    </w:p>
    <w:p w:rsidR="004E3851" w14:paraId="0861ACC5" w14:textId="0B8EA9EE">
      <w:pPr>
        <w:pStyle w:val="TOC1"/>
        <w:tabs>
          <w:tab w:val="right" w:leader="dot" w:pos="8296"/>
        </w:tabs>
        <w:rPr>
          <w:noProof/>
        </w:rPr>
      </w:pPr>
      <w:r>
        <w:rPr>
          <w:noProof/>
        </w:rPr>
        <w:t>十五、生态环境影响分析</w:t>
      </w:r>
      <w:r>
        <w:rPr>
          <w:noProof/>
        </w:rPr>
        <w:tab/>
      </w:r>
      <w:r>
        <w:rPr>
          <w:noProof/>
        </w:rPr>
        <w:fldChar w:fldCharType="begin"/>
      </w:r>
      <w:r>
        <w:rPr>
          <w:noProof/>
        </w:rPr>
        <w:instrText xml:space="preserve"> PAGEREF _Toc154137789 \h </w:instrText>
      </w:r>
      <w:r>
        <w:rPr>
          <w:noProof/>
        </w:rPr>
        <w:fldChar w:fldCharType="separate"/>
      </w:r>
      <w:r>
        <w:rPr>
          <w:noProof/>
        </w:rPr>
        <w:t>72</w:t>
      </w:r>
      <w:r>
        <w:rPr>
          <w:noProof/>
        </w:rPr>
        <w:fldChar w:fldCharType="end"/>
      </w:r>
    </w:p>
    <w:p w:rsidR="004E3851" w14:paraId="262DB771" w14:textId="42ED69C4">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_Toc154137790 \h </w:instrText>
      </w:r>
      <w:r>
        <w:rPr>
          <w:noProof/>
        </w:rPr>
        <w:fldChar w:fldCharType="separate"/>
      </w:r>
      <w:r>
        <w:rPr>
          <w:noProof/>
        </w:rPr>
        <w:t>72</w:t>
      </w:r>
      <w:r>
        <w:rPr>
          <w:noProof/>
        </w:rPr>
        <w:fldChar w:fldCharType="end"/>
      </w:r>
    </w:p>
    <w:p w:rsidR="004E3851" w14:paraId="42E33488" w14:textId="0398FCB0">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_Toc154137791 \h </w:instrText>
      </w:r>
      <w:r>
        <w:rPr>
          <w:noProof/>
        </w:rPr>
        <w:fldChar w:fldCharType="separate"/>
      </w:r>
      <w:r>
        <w:rPr>
          <w:noProof/>
        </w:rPr>
        <w:t>73</w:t>
      </w:r>
      <w:r>
        <w:rPr>
          <w:noProof/>
        </w:rPr>
        <w:fldChar w:fldCharType="end"/>
      </w:r>
    </w:p>
    <w:p w:rsidR="004E3851" w14:paraId="21630E04" w14:textId="774B3EE9">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_Toc154137792 \h </w:instrText>
      </w:r>
      <w:r>
        <w:rPr>
          <w:noProof/>
        </w:rPr>
        <w:fldChar w:fldCharType="separate"/>
      </w:r>
      <w:r>
        <w:rPr>
          <w:noProof/>
        </w:rPr>
        <w:t>75</w:t>
      </w:r>
      <w:r>
        <w:rPr>
          <w:noProof/>
        </w:rPr>
        <w:fldChar w:fldCharType="end"/>
      </w:r>
    </w:p>
    <w:p w:rsidR="004E3851" w14:paraId="701D634D" w14:textId="09849C45">
      <w:pPr>
        <w:pStyle w:val="TOC1"/>
        <w:tabs>
          <w:tab w:val="right" w:leader="dot" w:pos="8296"/>
        </w:tabs>
        <w:rPr>
          <w:noProof/>
        </w:rPr>
      </w:pPr>
      <w:r>
        <w:rPr>
          <w:noProof/>
        </w:rPr>
        <w:t>十六、战略合作伙伴与外部资源</w:t>
      </w:r>
      <w:r>
        <w:rPr>
          <w:noProof/>
        </w:rPr>
        <w:tab/>
      </w:r>
      <w:r>
        <w:rPr>
          <w:noProof/>
        </w:rPr>
        <w:fldChar w:fldCharType="begin"/>
      </w:r>
      <w:r>
        <w:rPr>
          <w:noProof/>
        </w:rPr>
        <w:instrText xml:space="preserve"> PAGEREF _Toc154137793 \h </w:instrText>
      </w:r>
      <w:r>
        <w:rPr>
          <w:noProof/>
        </w:rPr>
        <w:fldChar w:fldCharType="separate"/>
      </w:r>
      <w:r>
        <w:rPr>
          <w:noProof/>
        </w:rPr>
        <w:t>77</w:t>
      </w:r>
      <w:r>
        <w:rPr>
          <w:noProof/>
        </w:rPr>
        <w:fldChar w:fldCharType="end"/>
      </w:r>
    </w:p>
    <w:p w:rsidR="004E3851" w14:paraId="3277757D" w14:textId="626E6A0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(一)、战略合作伙伴的筛选与合同</w:t>
      </w:r>
      <w:r>
        <w:rPr>
          <w:noProof/>
        </w:rPr>
        <w:tab/>
      </w:r>
      <w:r>
        <w:rPr>
          <w:noProof/>
        </w:rPr>
        <w:fldChar w:fldCharType="begin"/>
      </w:r>
      <w:r>
        <w:rPr>
          <w:noProof/>
        </w:rPr>
        <w:instrText xml:space="preserve"> PAGEREF _Toc154137794 \h </w:instrText>
      </w:r>
      <w:r>
        <w:rPr>
          <w:noProof/>
        </w:rPr>
        <w:fldChar w:fldCharType="separate"/>
      </w:r>
      <w:r>
        <w:rPr>
          <w:noProof/>
        </w:rPr>
        <w:t>77</w:t>
      </w:r>
      <w:r>
        <w:rPr>
          <w:noProof/>
        </w:rPr>
        <w:fldChar w:fldCharType="end"/>
      </w:r>
    </w:p>
    <w:p w:rsidR="004E3851" w14:paraId="2BE30145" w14:textId="3C5D7604">
      <w:pPr>
        <w:pStyle w:val="TOC2"/>
        <w:tabs>
          <w:tab w:val="right" w:leader="dot" w:pos="8296"/>
        </w:tabs>
        <w:rPr>
          <w:noProof/>
        </w:rPr>
      </w:pPr>
      <w:r>
        <w:rPr>
          <w:noProof/>
        </w:rPr>
        <w:t>(二)、外部资源管理与协同</w:t>
      </w:r>
      <w:r>
        <w:rPr>
          <w:noProof/>
        </w:rPr>
        <w:tab/>
      </w:r>
      <w:r>
        <w:rPr>
          <w:noProof/>
        </w:rPr>
        <w:fldChar w:fldCharType="begin"/>
      </w:r>
      <w:r>
        <w:rPr>
          <w:noProof/>
        </w:rPr>
        <w:instrText xml:space="preserve"> PAGEREF _Toc154137795 \h </w:instrText>
      </w:r>
      <w:r>
        <w:rPr>
          <w:noProof/>
        </w:rPr>
        <w:fldChar w:fldCharType="separate"/>
      </w:r>
      <w:r>
        <w:rPr>
          <w:noProof/>
        </w:rPr>
        <w:t>77</w:t>
      </w:r>
      <w:r>
        <w:rPr>
          <w:noProof/>
        </w:rPr>
        <w:fldChar w:fldCharType="end"/>
      </w:r>
    </w:p>
    <w:p w:rsidR="004E3851" w14:paraId="3EB48B22" w14:textId="4BE27544">
      <w:pPr>
        <w:pStyle w:val="TOC2"/>
        <w:tabs>
          <w:tab w:val="right" w:leader="dot" w:pos="8296"/>
        </w:tabs>
        <w:rPr>
          <w:noProof/>
        </w:rPr>
      </w:pPr>
      <w:r>
        <w:rPr>
          <w:noProof/>
        </w:rPr>
        <w:t>(三)、合作绩效与目标达成</w:t>
      </w:r>
      <w:r>
        <w:rPr>
          <w:noProof/>
        </w:rPr>
        <w:tab/>
      </w:r>
      <w:r>
        <w:rPr>
          <w:noProof/>
        </w:rPr>
        <w:fldChar w:fldCharType="begin"/>
      </w:r>
      <w:r>
        <w:rPr>
          <w:noProof/>
        </w:rPr>
        <w:instrText xml:space="preserve"> PAGEREF _Toc154137796 \h </w:instrText>
      </w:r>
      <w:r>
        <w:rPr>
          <w:noProof/>
        </w:rPr>
        <w:fldChar w:fldCharType="separate"/>
      </w:r>
      <w:r>
        <w:rPr>
          <w:noProof/>
        </w:rPr>
        <w:t>78</w:t>
      </w:r>
      <w:r>
        <w:rPr>
          <w:noProof/>
        </w:rPr>
        <w:fldChar w:fldCharType="end"/>
      </w:r>
    </w:p>
    <w:p w:rsidR="004E3851" w14:paraId="2F4A73BD" w14:textId="7ACE6274">
      <w:pPr>
        <w:pStyle w:val="TOC2"/>
        <w:tabs>
          <w:tab w:val="right" w:leader="dot" w:pos="8296"/>
        </w:tabs>
        <w:rPr>
          <w:noProof/>
        </w:rPr>
      </w:pPr>
      <w:r>
        <w:rPr>
          <w:noProof/>
        </w:rPr>
        <w:t>(四)、利益共享与联合创新</w:t>
      </w:r>
      <w:r>
        <w:rPr>
          <w:noProof/>
        </w:rPr>
        <w:tab/>
      </w:r>
      <w:r>
        <w:rPr>
          <w:noProof/>
        </w:rPr>
        <w:fldChar w:fldCharType="begin"/>
      </w:r>
      <w:r>
        <w:rPr>
          <w:noProof/>
        </w:rPr>
        <w:instrText xml:space="preserve"> PAGEREF _Toc154137797 \h </w:instrText>
      </w:r>
      <w:r>
        <w:rPr>
          <w:noProof/>
        </w:rPr>
        <w:fldChar w:fldCharType="separate"/>
      </w:r>
      <w:r>
        <w:rPr>
          <w:noProof/>
        </w:rPr>
        <w:t>78</w:t>
      </w:r>
      <w:r>
        <w:rPr>
          <w:noProof/>
        </w:rPr>
        <w:fldChar w:fldCharType="end"/>
      </w:r>
    </w:p>
    <w:p w:rsidR="004E3851" w:rsidP="004E3851" w14:paraId="15DCA43A" w14:textId="5646F213">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E3851" w:rsidP="004E3851" w14:paraId="0574106A" w14:textId="6BA436F1">
      <w:pPr>
        <w:pStyle w:val="Heading1"/>
        <w:spacing w:before="312" w:after="312"/>
        <w:jc w:val="center"/>
        <w:rPr>
          <w:rFonts w:hint="eastAsia"/>
        </w:rPr>
      </w:pPr>
      <w:bookmarkStart w:id="0" w:name="_Toc154137730"/>
      <w:r w:rsidRPr="004E3851">
        <w:rPr>
          <w:rFonts w:hint="eastAsia"/>
        </w:rPr>
        <w:t>概论</w:t>
      </w:r>
      <w:bookmarkEnd w:id="0"/>
    </w:p>
    <w:p w:rsidR="004E3851" w:rsidP="004E3851" w14:paraId="7CEFE143" w14:textId="6BEA2E6A">
      <w:pPr>
        <w:ind w:firstLine="560" w:firstLineChars="200"/>
        <w:rPr>
          <w:rFonts w:ascii="仿宋" w:eastAsia="仿宋" w:hAnsi="仿宋"/>
          <w:sz w:val="28"/>
        </w:rPr>
      </w:pPr>
      <w:r w:rsidRPr="004E3851">
        <w:rPr>
          <w:rFonts w:ascii="仿宋" w:eastAsia="仿宋" w:hAnsi="仿宋" w:hint="eastAsia"/>
          <w:sz w:val="28"/>
        </w:rPr>
        <w:t>您好！感谢您参与评审卫星数字电视综合接收解码器（</w:t>
      </w:r>
      <w:r w:rsidRPr="004E3851">
        <w:rPr>
          <w:rFonts w:ascii="仿宋" w:eastAsia="仿宋" w:hAnsi="仿宋"/>
          <w:sz w:val="28"/>
        </w:rPr>
        <w:t>IRD）项目的申请报告。卫星数字电视综合接收解码器（IRD）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4E3851" w:rsidP="004E3851" w14:paraId="2C460FA0" w14:textId="16D23A4E">
      <w:pPr>
        <w:pStyle w:val="Heading1"/>
        <w:spacing w:before="312" w:after="312"/>
        <w:rPr>
          <w:rFonts w:hint="eastAsia"/>
        </w:rPr>
      </w:pPr>
      <w:bookmarkStart w:id="1" w:name="_Toc154137731"/>
      <w:r w:rsidRPr="004E3851">
        <w:rPr>
          <w:rFonts w:hint="eastAsia"/>
        </w:rPr>
        <w:t>一、风险管理</w:t>
      </w:r>
      <w:bookmarkEnd w:id="1"/>
    </w:p>
    <w:p w:rsidR="004E3851" w:rsidP="004E3851" w14:paraId="781FB848" w14:textId="73EDA427">
      <w:pPr>
        <w:pStyle w:val="Heading2"/>
        <w:spacing w:before="312" w:after="312"/>
      </w:pPr>
      <w:bookmarkStart w:id="2" w:name="_Toc154137732"/>
      <w:r w:rsidRPr="004E3851">
        <w:t>(</w:t>
      </w:r>
      <w:r w:rsidRPr="004E3851">
        <w:t>一</w:t>
      </w:r>
      <w:r w:rsidRPr="004E3851">
        <w:t>)</w:t>
      </w:r>
      <w:r w:rsidRPr="004E3851">
        <w:t>、卫星数字电视综合接收解码器（</w:t>
      </w:r>
      <w:r w:rsidRPr="004E3851">
        <w:t>IRD</w:t>
      </w:r>
      <w:r w:rsidRPr="004E3851">
        <w:t>）项目风险识别与评价</w:t>
      </w:r>
      <w:bookmarkEnd w:id="2"/>
    </w:p>
    <w:p w:rsidR="004E3851" w:rsidRPr="004E3851" w:rsidP="004E3851" w14:paraId="2BE8AB65" w14:textId="77777777">
      <w:pPr>
        <w:ind w:firstLine="560" w:firstLineChars="200"/>
        <w:rPr>
          <w:rFonts w:ascii="仿宋" w:eastAsia="仿宋" w:hAnsi="仿宋"/>
          <w:sz w:val="28"/>
        </w:rPr>
      </w:pPr>
      <w:r w:rsidRPr="004E3851">
        <w:rPr>
          <w:rFonts w:ascii="仿宋" w:eastAsia="仿宋" w:hAnsi="仿宋" w:hint="eastAsia"/>
          <w:sz w:val="28"/>
        </w:rPr>
        <w:t>当进行卫星数字电视综合接收解码器（</w:t>
      </w:r>
      <w:r w:rsidRPr="004E3851">
        <w:rPr>
          <w:rFonts w:ascii="仿宋" w:eastAsia="仿宋" w:hAnsi="仿宋"/>
          <w:sz w:val="28"/>
        </w:rPr>
        <w:t>IRD）项目风险识别和评价时，需要考虑各种不同类型的风险。下面是对这些风险的一些关键方面的详细讨论：</w:t>
      </w:r>
    </w:p>
    <w:p w:rsidR="004E3851" w:rsidRPr="004E3851" w:rsidP="004E3851" w14:paraId="6F1CF389" w14:textId="77777777">
      <w:pPr>
        <w:ind w:firstLine="560" w:firstLineChars="200"/>
        <w:rPr>
          <w:rFonts w:ascii="仿宋" w:eastAsia="仿宋" w:hAnsi="仿宋"/>
          <w:sz w:val="28"/>
        </w:rPr>
      </w:pPr>
      <w:r w:rsidRPr="004E3851">
        <w:rPr>
          <w:rFonts w:ascii="仿宋" w:eastAsia="仿宋" w:hAnsi="仿宋"/>
          <w:sz w:val="28"/>
        </w:rPr>
        <w:t>(一) 市场需求风险:</w:t>
      </w:r>
    </w:p>
    <w:p w:rsidR="004E3851" w:rsidRPr="004E3851" w:rsidP="004E3851" w14:paraId="58F6ADA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E3851">
        <w:rPr>
          <w:rFonts w:ascii="仿宋" w:eastAsia="仿宋" w:hAnsi="仿宋" w:hint="eastAsia"/>
          <w:sz w:val="28"/>
        </w:rPr>
        <w:t>市场需求风险是指因市场需求不稳定或下滑而影响卫星数字电视综合接收解码器（</w:t>
      </w:r>
      <w:r w:rsidRPr="004E3851">
        <w:rPr>
          <w:rFonts w:ascii="仿宋" w:eastAsia="仿宋" w:hAnsi="仿宋"/>
          <w:sz w:val="28"/>
        </w:rPr>
        <w:t>IRD）项目成功的风险。这可能包括市场规模缩小、竞争激烈、客户需求变化等因素。卫星数字电视综合接收解码器（IRD）项目团队需要不断监测市场动态，及时调整产品策略，降低市场需求波动对卫星数字电视综合接收解码器（IRD）项目的不利影响。</w:t>
      </w:r>
    </w:p>
    <w:p w:rsidR="004E3851" w:rsidRPr="004E3851" w:rsidP="004E3851" w14:paraId="26E78415" w14:textId="77777777">
      <w:pPr>
        <w:ind w:firstLine="560" w:firstLineChars="200"/>
        <w:rPr>
          <w:rFonts w:ascii="仿宋" w:eastAsia="仿宋" w:hAnsi="仿宋"/>
          <w:sz w:val="28"/>
        </w:rPr>
      </w:pPr>
      <w:r w:rsidRPr="004E3851">
        <w:rPr>
          <w:rFonts w:ascii="仿宋" w:eastAsia="仿宋" w:hAnsi="仿宋"/>
          <w:sz w:val="28"/>
        </w:rPr>
        <w:t>(二) 产业链供应链风险:</w:t>
      </w:r>
    </w:p>
    <w:p w:rsidR="004E3851" w:rsidRPr="004E3851" w:rsidP="004E3851" w14:paraId="174017A3" w14:textId="77777777">
      <w:pPr>
        <w:ind w:firstLine="560" w:firstLineChars="200"/>
        <w:rPr>
          <w:rFonts w:ascii="仿宋" w:eastAsia="仿宋" w:hAnsi="仿宋"/>
          <w:sz w:val="28"/>
        </w:rPr>
      </w:pPr>
      <w:r w:rsidRPr="004E3851">
        <w:rPr>
          <w:rFonts w:ascii="仿宋" w:eastAsia="仿宋" w:hAnsi="仿宋" w:hint="eastAsia"/>
          <w:sz w:val="28"/>
        </w:rPr>
        <w:t>产业链供应链风险包括原材料供应中断、供应商倒闭、运输问题等。这些问题可能导致生产中断、成本增加和交货延误。卫星数字电视综合接收解码器（</w:t>
      </w:r>
      <w:r w:rsidRPr="004E3851">
        <w:rPr>
          <w:rFonts w:ascii="仿宋" w:eastAsia="仿宋" w:hAnsi="仿宋"/>
          <w:sz w:val="28"/>
        </w:rPr>
        <w:t>IRD）项目团队需要建立供应链备份计划、选择可靠的供应商，降低供应链风险。</w:t>
      </w:r>
    </w:p>
    <w:p w:rsidR="004E3851" w:rsidRPr="004E3851" w:rsidP="004E3851" w14:paraId="38B37B51" w14:textId="77777777">
      <w:pPr>
        <w:ind w:firstLine="560" w:firstLineChars="200"/>
        <w:rPr>
          <w:rFonts w:ascii="仿宋" w:eastAsia="仿宋" w:hAnsi="仿宋"/>
          <w:sz w:val="28"/>
        </w:rPr>
      </w:pPr>
      <w:r w:rsidRPr="004E3851">
        <w:rPr>
          <w:rFonts w:ascii="仿宋" w:eastAsia="仿宋" w:hAnsi="仿宋"/>
          <w:sz w:val="28"/>
        </w:rPr>
        <w:t>(三) 关键技术风险:</w:t>
      </w:r>
    </w:p>
    <w:p w:rsidR="004E3851" w:rsidRPr="004E3851" w:rsidP="004E3851" w14:paraId="5E8A2657" w14:textId="77777777">
      <w:pPr>
        <w:ind w:firstLine="560" w:firstLineChars="200"/>
        <w:rPr>
          <w:rFonts w:ascii="仿宋" w:eastAsia="仿宋" w:hAnsi="仿宋"/>
          <w:sz w:val="28"/>
        </w:rPr>
      </w:pPr>
      <w:r w:rsidRPr="004E3851">
        <w:rPr>
          <w:rFonts w:ascii="仿宋" w:eastAsia="仿宋" w:hAnsi="仿宋" w:hint="eastAsia"/>
          <w:sz w:val="28"/>
        </w:rPr>
        <w:t>关键技术风险是指卫星数字电视综合接收解码器（</w:t>
      </w:r>
      <w:r w:rsidRPr="004E3851">
        <w:rPr>
          <w:rFonts w:ascii="仿宋" w:eastAsia="仿宋" w:hAnsi="仿宋"/>
          <w:sz w:val="28"/>
        </w:rPr>
        <w:t>IRD）项目的核心技术可能面临挑战，可能导致产品开发延误或性能问题。卫星数字电视综合接收解码器（IRD）项目团队需要建立技术监测和创新计划，确保技术问题得到及时解决。</w:t>
      </w:r>
    </w:p>
    <w:p w:rsidR="004E3851" w:rsidRPr="004E3851" w:rsidP="004E3851" w14:paraId="60B411F1" w14:textId="77777777">
      <w:pPr>
        <w:ind w:firstLine="560" w:firstLineChars="200"/>
        <w:rPr>
          <w:rFonts w:ascii="仿宋" w:eastAsia="仿宋" w:hAnsi="仿宋"/>
          <w:sz w:val="28"/>
        </w:rPr>
      </w:pPr>
      <w:r w:rsidRPr="004E3851">
        <w:rPr>
          <w:rFonts w:ascii="仿宋" w:eastAsia="仿宋" w:hAnsi="仿宋"/>
          <w:sz w:val="28"/>
        </w:rPr>
        <w:t>(四) 工程建设风险:</w:t>
      </w:r>
    </w:p>
    <w:p w:rsidR="004E3851" w:rsidRPr="004E3851" w:rsidP="004E3851" w14:paraId="694852FD" w14:textId="77777777">
      <w:pPr>
        <w:ind w:firstLine="560" w:firstLineChars="200"/>
        <w:rPr>
          <w:rFonts w:ascii="仿宋" w:eastAsia="仿宋" w:hAnsi="仿宋"/>
          <w:sz w:val="28"/>
        </w:rPr>
      </w:pPr>
      <w:r w:rsidRPr="004E3851">
        <w:rPr>
          <w:rFonts w:ascii="仿宋" w:eastAsia="仿宋" w:hAnsi="仿宋" w:hint="eastAsia"/>
          <w:sz w:val="28"/>
        </w:rPr>
        <w:t>工程建设风险包括施工延误、成本超支和工程质量问题。卫星数字电视综合接收解码器（</w:t>
      </w:r>
      <w:r w:rsidRPr="004E3851">
        <w:rPr>
          <w:rFonts w:ascii="仿宋" w:eastAsia="仿宋" w:hAnsi="仿宋"/>
          <w:sz w:val="28"/>
        </w:rPr>
        <w:t>IRD）项目团队需要制定详细的卫星数字电视综合接收解码器（IRD）项目计划、进行成本控制和质量管理，以减少工程风险。</w:t>
      </w:r>
    </w:p>
    <w:p w:rsidR="004E3851" w:rsidRPr="004E3851" w:rsidP="004E3851" w14:paraId="45C17AAE" w14:textId="77777777">
      <w:pPr>
        <w:ind w:firstLine="560" w:firstLineChars="200"/>
        <w:rPr>
          <w:rFonts w:ascii="仿宋" w:eastAsia="仿宋" w:hAnsi="仿宋"/>
          <w:sz w:val="28"/>
        </w:rPr>
      </w:pPr>
      <w:r w:rsidRPr="004E3851">
        <w:rPr>
          <w:rFonts w:ascii="仿宋" w:eastAsia="仿宋" w:hAnsi="仿宋"/>
          <w:sz w:val="28"/>
        </w:rPr>
        <w:t>(五) 运营管理风险:</w:t>
      </w:r>
    </w:p>
    <w:p w:rsidR="004E3851" w:rsidRPr="004E3851" w:rsidP="004E3851" w14:paraId="539B8C5E" w14:textId="77777777">
      <w:pPr>
        <w:ind w:firstLine="560" w:firstLineChars="200"/>
        <w:rPr>
          <w:rFonts w:ascii="仿宋" w:eastAsia="仿宋" w:hAnsi="仿宋"/>
          <w:sz w:val="28"/>
        </w:rPr>
      </w:pPr>
      <w:r w:rsidRPr="004E3851">
        <w:rPr>
          <w:rFonts w:ascii="仿宋" w:eastAsia="仿宋" w:hAnsi="仿宋" w:hint="eastAsia"/>
          <w:sz w:val="28"/>
        </w:rPr>
        <w:t>运营管理风险可能包括生产效率问题、员工关系问题和供应链管理问题。卫星数字电视综合接收解码器（</w:t>
      </w:r>
      <w:r w:rsidRPr="004E3851">
        <w:rPr>
          <w:rFonts w:ascii="仿宋" w:eastAsia="仿宋" w:hAnsi="仿宋"/>
          <w:sz w:val="28"/>
        </w:rPr>
        <w:t>IRD）项目团队需要建立高效的运营管理体系，保持员工满意度和建立应急计划以应对运营中的问题。</w:t>
      </w:r>
    </w:p>
    <w:p w:rsidR="004E3851" w:rsidRPr="004E3851" w:rsidP="004E3851" w14:paraId="667ED1B7" w14:textId="77777777">
      <w:pPr>
        <w:ind w:firstLine="560" w:firstLineChars="200"/>
        <w:rPr>
          <w:rFonts w:ascii="仿宋" w:eastAsia="仿宋" w:hAnsi="仿宋"/>
          <w:sz w:val="28"/>
        </w:rPr>
      </w:pPr>
      <w:r w:rsidRPr="004E3851">
        <w:rPr>
          <w:rFonts w:ascii="仿宋" w:eastAsia="仿宋" w:hAnsi="仿宋"/>
          <w:sz w:val="28"/>
        </w:rPr>
        <w:t>(六) 投融资风险:</w:t>
      </w:r>
    </w:p>
    <w:p w:rsidR="004E3851" w:rsidRPr="004E3851" w:rsidP="004E3851" w14:paraId="487994A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E3851">
        <w:rPr>
          <w:rFonts w:ascii="仿宋" w:eastAsia="仿宋" w:hAnsi="仿宋" w:hint="eastAsia"/>
          <w:sz w:val="28"/>
        </w:rPr>
        <w:t>投融资风险包括资金筹措、资金市场波动、利率波动等方面的风</w:t>
      </w:r>
    </w:p>
    <w:p w:rsidR="004E3851" w:rsidRPr="004E3851" w:rsidP="004E3851" w14:textId="77777777">
      <w:pPr>
        <w:ind w:firstLine="560" w:firstLineChars="200"/>
        <w:rPr>
          <w:rFonts w:ascii="仿宋" w:eastAsia="仿宋" w:hAnsi="仿宋"/>
          <w:sz w:val="28"/>
        </w:rPr>
      </w:pPr>
      <w:r w:rsidRPr="004E3851">
        <w:rPr>
          <w:rFonts w:ascii="仿宋" w:eastAsia="仿宋" w:hAnsi="仿宋" w:hint="eastAsia"/>
          <w:sz w:val="28"/>
        </w:rPr>
        <w:t>险。卫星数字电视综合接收解码器（</w:t>
      </w:r>
      <w:r w:rsidRPr="004E3851">
        <w:rPr>
          <w:rFonts w:ascii="仿宋" w:eastAsia="仿宋" w:hAnsi="仿宋"/>
          <w:sz w:val="28"/>
        </w:rPr>
        <w:t>IRD）项目团队需要建立稳健的财务管理和资金计划，</w:t>
      </w:r>
      <w:r w:rsidRPr="004E3851">
        <w:rPr>
          <w:rFonts w:ascii="仿宋" w:eastAsia="仿宋" w:hAnsi="仿宋" w:hint="eastAsia"/>
          <w:sz w:val="28"/>
        </w:rPr>
        <w:t>降低投融资风险。</w:t>
      </w:r>
    </w:p>
    <w:p w:rsidR="004E3851" w:rsidRPr="004E3851" w:rsidP="004E3851" w14:paraId="0E797EDC" w14:textId="77777777">
      <w:pPr>
        <w:ind w:firstLine="560" w:firstLineChars="200"/>
        <w:rPr>
          <w:rFonts w:ascii="仿宋" w:eastAsia="仿宋" w:hAnsi="仿宋"/>
          <w:sz w:val="28"/>
        </w:rPr>
      </w:pPr>
      <w:r w:rsidRPr="004E3851">
        <w:rPr>
          <w:rFonts w:ascii="仿宋" w:eastAsia="仿宋" w:hAnsi="仿宋"/>
          <w:sz w:val="28"/>
        </w:rPr>
        <w:t>(七) 财务效益风险:</w:t>
      </w:r>
    </w:p>
    <w:p w:rsidR="004E3851" w:rsidRPr="004E3851" w:rsidP="004E3851" w14:paraId="71EE6653" w14:textId="77777777">
      <w:pPr>
        <w:ind w:firstLine="560" w:firstLineChars="200"/>
        <w:rPr>
          <w:rFonts w:ascii="仿宋" w:eastAsia="仿宋" w:hAnsi="仿宋"/>
          <w:sz w:val="28"/>
        </w:rPr>
      </w:pPr>
      <w:r w:rsidRPr="004E3851">
        <w:rPr>
          <w:rFonts w:ascii="仿宋" w:eastAsia="仿宋" w:hAnsi="仿宋" w:hint="eastAsia"/>
          <w:sz w:val="28"/>
        </w:rPr>
        <w:t>财务效益风险可能包括销售收入不达预期、成本控制不当和利润下滑。卫星数字电视综合接收解码器（</w:t>
      </w:r>
      <w:r w:rsidRPr="004E3851">
        <w:rPr>
          <w:rFonts w:ascii="仿宋" w:eastAsia="仿宋" w:hAnsi="仿宋"/>
          <w:sz w:val="28"/>
        </w:rPr>
        <w:t>IRD）项目团队需要建立财务监控体系，进行财务预测和控制成本，以确保卫星数字电视综合接收解码器（IRD）项目的财务效益。</w:t>
      </w:r>
    </w:p>
    <w:p w:rsidR="004E3851" w:rsidRPr="004E3851" w:rsidP="004E3851" w14:paraId="49C796FB" w14:textId="77777777">
      <w:pPr>
        <w:ind w:firstLine="560" w:firstLineChars="200"/>
        <w:rPr>
          <w:rFonts w:ascii="仿宋" w:eastAsia="仿宋" w:hAnsi="仿宋"/>
          <w:sz w:val="28"/>
        </w:rPr>
      </w:pPr>
      <w:r w:rsidRPr="004E3851">
        <w:rPr>
          <w:rFonts w:ascii="仿宋" w:eastAsia="仿宋" w:hAnsi="仿宋"/>
          <w:sz w:val="28"/>
        </w:rPr>
        <w:t>(八) 生态环境风险:</w:t>
      </w:r>
    </w:p>
    <w:p w:rsidR="004E3851" w:rsidRPr="004E3851" w:rsidP="004E3851" w14:paraId="5E0279B1" w14:textId="77777777">
      <w:pPr>
        <w:ind w:firstLine="560" w:firstLineChars="200"/>
        <w:rPr>
          <w:rFonts w:ascii="仿宋" w:eastAsia="仿宋" w:hAnsi="仿宋"/>
          <w:sz w:val="28"/>
        </w:rPr>
      </w:pPr>
      <w:r w:rsidRPr="004E3851">
        <w:rPr>
          <w:rFonts w:ascii="仿宋" w:eastAsia="仿宋" w:hAnsi="仿宋" w:hint="eastAsia"/>
          <w:sz w:val="28"/>
        </w:rPr>
        <w:t>生态环境风险包括环境污染、资源枯竭等问题。卫星数字电视综合接收解码器（</w:t>
      </w:r>
      <w:r w:rsidRPr="004E3851">
        <w:rPr>
          <w:rFonts w:ascii="仿宋" w:eastAsia="仿宋" w:hAnsi="仿宋"/>
          <w:sz w:val="28"/>
        </w:rPr>
        <w:t>IRD）项目团队需要遵守环保法规、采取清洁生产措施，降低生态环境风险。</w:t>
      </w:r>
    </w:p>
    <w:p w:rsidR="004E3851" w:rsidRPr="004E3851" w:rsidP="004E3851" w14:paraId="3B42139D" w14:textId="77777777">
      <w:pPr>
        <w:ind w:firstLine="560" w:firstLineChars="200"/>
        <w:rPr>
          <w:rFonts w:ascii="仿宋" w:eastAsia="仿宋" w:hAnsi="仿宋"/>
          <w:sz w:val="28"/>
        </w:rPr>
      </w:pPr>
      <w:r w:rsidRPr="004E3851">
        <w:rPr>
          <w:rFonts w:ascii="仿宋" w:eastAsia="仿宋" w:hAnsi="仿宋"/>
          <w:sz w:val="28"/>
        </w:rPr>
        <w:t>(九) 社会影响风险:</w:t>
      </w:r>
    </w:p>
    <w:p w:rsidR="004E3851" w:rsidRPr="004E3851" w:rsidP="004E3851" w14:paraId="02389458" w14:textId="77777777">
      <w:pPr>
        <w:ind w:firstLine="560" w:firstLineChars="200"/>
        <w:rPr>
          <w:rFonts w:ascii="仿宋" w:eastAsia="仿宋" w:hAnsi="仿宋"/>
          <w:sz w:val="28"/>
        </w:rPr>
      </w:pPr>
      <w:r w:rsidRPr="004E3851">
        <w:rPr>
          <w:rFonts w:ascii="仿宋" w:eastAsia="仿宋" w:hAnsi="仿宋" w:hint="eastAsia"/>
          <w:sz w:val="28"/>
        </w:rPr>
        <w:t>社会影响风险包括社会抗议、法律诉讼和声誉问题。卫星数字电视综合接收解码器（</w:t>
      </w:r>
      <w:r w:rsidRPr="004E3851">
        <w:rPr>
          <w:rFonts w:ascii="仿宋" w:eastAsia="仿宋" w:hAnsi="仿宋"/>
          <w:sz w:val="28"/>
        </w:rPr>
        <w:t>IRD）项目团队需要建立社会责任计划，与当地社区保持沟通，降低社会影响风险。</w:t>
      </w:r>
    </w:p>
    <w:p w:rsidR="004E3851" w:rsidRPr="004E3851" w:rsidP="004E3851" w14:paraId="3971E2E7" w14:textId="77777777">
      <w:pPr>
        <w:ind w:firstLine="560" w:firstLineChars="200"/>
        <w:rPr>
          <w:rFonts w:ascii="仿宋" w:eastAsia="仿宋" w:hAnsi="仿宋"/>
          <w:sz w:val="28"/>
        </w:rPr>
      </w:pPr>
      <w:r w:rsidRPr="004E3851">
        <w:rPr>
          <w:rFonts w:ascii="仿宋" w:eastAsia="仿宋" w:hAnsi="仿宋"/>
          <w:sz w:val="28"/>
        </w:rPr>
        <w:t>(十) 网络与数据安全风险:</w:t>
      </w:r>
    </w:p>
    <w:p w:rsidR="004E3851" w:rsidRPr="004E3851" w:rsidP="004E3851" w14:paraId="160E7F3C" w14:textId="77777777">
      <w:pPr>
        <w:ind w:firstLine="560" w:firstLineChars="200"/>
        <w:rPr>
          <w:rFonts w:ascii="仿宋" w:eastAsia="仿宋" w:hAnsi="仿宋"/>
          <w:sz w:val="28"/>
        </w:rPr>
      </w:pPr>
      <w:r w:rsidRPr="004E3851">
        <w:rPr>
          <w:rFonts w:ascii="仿宋" w:eastAsia="仿宋" w:hAnsi="仿宋" w:hint="eastAsia"/>
          <w:sz w:val="28"/>
        </w:rPr>
        <w:t>网络与数据安全风险包括数据泄露、网络攻击等问题。卫星数字电视综合接收解码器（</w:t>
      </w:r>
      <w:r w:rsidRPr="004E3851">
        <w:rPr>
          <w:rFonts w:ascii="仿宋" w:eastAsia="仿宋" w:hAnsi="仿宋"/>
          <w:sz w:val="28"/>
        </w:rPr>
        <w:t>IRD）项目团队需要建立网络安全措施、数据备份和紧急响应计划，降低网络与数据安全风险。</w:t>
      </w:r>
    </w:p>
    <w:p w:rsidR="004E3851" w:rsidRPr="004E3851" w:rsidP="004E3851" w14:paraId="7309B494" w14:textId="77777777">
      <w:pPr>
        <w:ind w:firstLine="560" w:firstLineChars="200"/>
        <w:rPr>
          <w:rFonts w:ascii="仿宋" w:eastAsia="仿宋" w:hAnsi="仿宋"/>
          <w:sz w:val="28"/>
        </w:rPr>
      </w:pPr>
      <w:r w:rsidRPr="004E3851">
        <w:rPr>
          <w:rFonts w:ascii="仿宋" w:eastAsia="仿宋" w:hAnsi="仿宋"/>
          <w:sz w:val="28"/>
        </w:rPr>
        <w:t>(十一) 法律法规风险:</w:t>
      </w:r>
    </w:p>
    <w:p w:rsidR="004E3851" w:rsidRPr="004E3851" w:rsidP="004E3851" w14:paraId="152717B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E3851">
        <w:rPr>
          <w:rFonts w:ascii="仿宋" w:eastAsia="仿宋" w:hAnsi="仿宋" w:hint="eastAsia"/>
          <w:sz w:val="28"/>
        </w:rPr>
        <w:t>法律法规风险是指卫星数字电视综合接收解码器（</w:t>
      </w:r>
      <w:r w:rsidRPr="004E3851">
        <w:rPr>
          <w:rFonts w:ascii="仿宋" w:eastAsia="仿宋" w:hAnsi="仿宋"/>
          <w:sz w:val="28"/>
        </w:rPr>
        <w:t>IRD）项目可能受到法律、法规、政策或监管体制变化的不利影响。这种风险可能</w:t>
      </w:r>
    </w:p>
    <w:p w:rsidR="004E3851" w:rsidRPr="004E3851" w:rsidP="004E3851" w14:textId="77777777">
      <w:pPr>
        <w:ind w:firstLine="560" w:firstLineChars="200"/>
        <w:rPr>
          <w:rFonts w:ascii="仿宋" w:eastAsia="仿宋" w:hAnsi="仿宋"/>
          <w:sz w:val="28"/>
        </w:rPr>
      </w:pPr>
      <w:r w:rsidRPr="004E3851">
        <w:rPr>
          <w:rFonts w:ascii="仿宋" w:eastAsia="仿宋" w:hAnsi="仿宋"/>
          <w:sz w:val="28"/>
        </w:rPr>
        <w:t>导致卫星数字电视综合接收解码器（IRD）项目需承担额外成本、适应新的法规要求，甚至卫星</w:t>
      </w:r>
      <w:r w:rsidRPr="004E3851">
        <w:rPr>
          <w:rFonts w:ascii="仿宋" w:eastAsia="仿宋" w:hAnsi="仿宋" w:hint="eastAsia"/>
          <w:sz w:val="28"/>
        </w:rPr>
        <w:t>数字电视综合接收解码器（</w:t>
      </w:r>
      <w:r w:rsidRPr="004E3851">
        <w:rPr>
          <w:rFonts w:ascii="仿宋" w:eastAsia="仿宋" w:hAnsi="仿宋"/>
          <w:sz w:val="28"/>
        </w:rPr>
        <w:t>IRD）项目中止。为降低法律法规风险，卫星数字电视综合接收解码器（IRD）项目团队需要保持对当地、国家和国际法律法规的敏感性，及时更新和调整卫星数字电视综合接收解码器（IRD）项目的运营方式，确保卫星数字电视综合接收解码器（IRD）项目的合法性和合规性。</w:t>
      </w:r>
    </w:p>
    <w:p w:rsidR="004E3851" w:rsidRPr="004E3851" w:rsidP="004E3851" w14:paraId="331E6FA5" w14:textId="77777777">
      <w:pPr>
        <w:ind w:firstLine="560" w:firstLineChars="200"/>
        <w:rPr>
          <w:rFonts w:ascii="仿宋" w:eastAsia="仿宋" w:hAnsi="仿宋"/>
          <w:sz w:val="28"/>
        </w:rPr>
      </w:pPr>
      <w:r w:rsidRPr="004E3851">
        <w:rPr>
          <w:rFonts w:ascii="仿宋" w:eastAsia="仿宋" w:hAnsi="仿宋"/>
          <w:sz w:val="28"/>
        </w:rPr>
        <w:t>(十二) 供应商和合作伙伴风险:</w:t>
      </w:r>
    </w:p>
    <w:p w:rsidR="004E3851" w:rsidRPr="004E3851" w:rsidP="004E3851" w14:paraId="1CF57810" w14:textId="77777777">
      <w:pPr>
        <w:ind w:firstLine="560" w:firstLineChars="200"/>
        <w:rPr>
          <w:rFonts w:ascii="仿宋" w:eastAsia="仿宋" w:hAnsi="仿宋"/>
          <w:sz w:val="28"/>
        </w:rPr>
      </w:pPr>
      <w:r w:rsidRPr="004E3851">
        <w:rPr>
          <w:rFonts w:ascii="仿宋" w:eastAsia="仿宋" w:hAnsi="仿宋" w:hint="eastAsia"/>
          <w:sz w:val="28"/>
        </w:rPr>
        <w:t>供应商和合作伙伴风险包括合作伙伴的不稳定性、质量问题、交货延误和供应链中断等问题。这可能对卫星数字电视综合接收解码器（</w:t>
      </w:r>
      <w:r w:rsidRPr="004E3851">
        <w:rPr>
          <w:rFonts w:ascii="仿宋" w:eastAsia="仿宋" w:hAnsi="仿宋"/>
          <w:sz w:val="28"/>
        </w:rPr>
        <w:t>IRD）项目的生产和运营造成重大影响。为降低这种风险，卫星数字电视综合接收解码</w:t>
      </w:r>
      <w:r w:rsidRPr="004E3851">
        <w:rPr>
          <w:rFonts w:ascii="仿宋" w:eastAsia="仿宋" w:hAnsi="仿宋" w:hint="eastAsia"/>
          <w:sz w:val="28"/>
        </w:rPr>
        <w:t>器（</w:t>
      </w:r>
      <w:r w:rsidRPr="004E3851">
        <w:rPr>
          <w:rFonts w:ascii="仿宋" w:eastAsia="仿宋" w:hAnsi="仿宋"/>
          <w:sz w:val="28"/>
        </w:rPr>
        <w:t>IRD）项目团队需要建立供应商和合作伙伴的严格审查和选择机制，制定合同保障条款，建立供应链备份计划，以确保供应链的可靠性和稳定性。</w:t>
      </w:r>
    </w:p>
    <w:p w:rsidR="004E3851" w:rsidP="004E3851" w14:paraId="1187C06F" w14:textId="2CB12924">
      <w:pPr>
        <w:ind w:firstLine="560" w:firstLineChars="200"/>
        <w:rPr>
          <w:rFonts w:ascii="仿宋" w:eastAsia="仿宋" w:hAnsi="仿宋"/>
          <w:sz w:val="28"/>
        </w:rPr>
      </w:pPr>
      <w:r w:rsidRPr="004E3851">
        <w:rPr>
          <w:rFonts w:ascii="仿宋" w:eastAsia="仿宋" w:hAnsi="仿宋" w:hint="eastAsia"/>
          <w:sz w:val="28"/>
        </w:rPr>
        <w:t>综合处理这些风险是卫星数字电视综合接收解码器（</w:t>
      </w:r>
      <w:r w:rsidRPr="004E3851">
        <w:rPr>
          <w:rFonts w:ascii="仿宋" w:eastAsia="仿宋" w:hAnsi="仿宋"/>
          <w:sz w:val="28"/>
        </w:rPr>
        <w:t>IRD）项目成功的关键。卫星数字电视综合接收解码器（IRD）项目团队需要根据卫星数字电视综合接收解码器（IRD）项目特点和所处行业的具体情况，开展深入的风险评估和管理措施，以最大程度地减少不利因素对卫星数字电视综合接收解码器（IRD）项目的影响。</w:t>
      </w:r>
    </w:p>
    <w:p w:rsidR="004E3851" w:rsidP="004E3851" w14:paraId="1D859583" w14:textId="28C5958A">
      <w:pPr>
        <w:pStyle w:val="Heading2"/>
        <w:spacing w:before="312" w:after="312"/>
      </w:pPr>
      <w:bookmarkStart w:id="3" w:name="_Toc154137733"/>
      <w:r w:rsidRPr="004E3851">
        <w:t>(</w:t>
      </w:r>
      <w:r w:rsidRPr="004E3851">
        <w:t>二</w:t>
      </w:r>
      <w:r w:rsidRPr="004E3851">
        <w:t>)</w:t>
      </w:r>
      <w:r w:rsidRPr="004E3851">
        <w:t>、卫星数字电视综合接收解码器（</w:t>
      </w:r>
      <w:r w:rsidRPr="004E3851">
        <w:t>IRD</w:t>
      </w:r>
      <w:r w:rsidRPr="004E3851">
        <w:t>）项目风险应急预案</w:t>
      </w:r>
      <w:bookmarkEnd w:id="3"/>
    </w:p>
    <w:p w:rsidR="004E3851" w:rsidRPr="004E3851" w:rsidP="004E3851" w14:paraId="1E8BE08F"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E3851">
        <w:rPr>
          <w:rFonts w:ascii="仿宋" w:eastAsia="仿宋" w:hAnsi="仿宋"/>
          <w:sz w:val="28"/>
        </w:rPr>
        <w:t>(一) 市场需求风险:</w:t>
      </w:r>
    </w:p>
    <w:p w:rsidR="004E3851" w:rsidRPr="004E3851" w:rsidP="004E3851" w14:paraId="67EC80A5" w14:textId="77777777">
      <w:pPr>
        <w:ind w:firstLine="560" w:firstLineChars="200"/>
        <w:rPr>
          <w:rFonts w:ascii="仿宋" w:eastAsia="仿宋" w:hAnsi="仿宋"/>
          <w:sz w:val="28"/>
        </w:rPr>
      </w:pPr>
      <w:r w:rsidRPr="004E3851">
        <w:rPr>
          <w:rFonts w:ascii="仿宋" w:eastAsia="仿宋" w:hAnsi="仿宋"/>
          <w:sz w:val="28"/>
        </w:rPr>
        <w:t xml:space="preserve"> 应急预案：建立市场多元化，寻找其他潜在市场。加强市场调研和预测，定期调整产品种类和规格。</w:t>
      </w:r>
    </w:p>
    <w:p w:rsidR="004E3851" w:rsidRPr="004E3851" w:rsidP="004E3851" w14:paraId="447C7026" w14:textId="77777777">
      <w:pPr>
        <w:ind w:firstLine="560" w:firstLineChars="200"/>
        <w:rPr>
          <w:rFonts w:ascii="仿宋" w:eastAsia="仿宋" w:hAnsi="仿宋"/>
          <w:sz w:val="28"/>
        </w:rPr>
      </w:pPr>
      <w:r w:rsidRPr="004E3851">
        <w:rPr>
          <w:rFonts w:ascii="仿宋" w:eastAsia="仿宋" w:hAnsi="仿宋"/>
          <w:sz w:val="28"/>
        </w:rPr>
        <w:t>(二) 供应链风险:</w:t>
      </w:r>
    </w:p>
    <w:p w:rsidR="004E3851" w:rsidRPr="004E3851" w:rsidP="004E3851" w14:paraId="650D8471" w14:textId="77777777">
      <w:pPr>
        <w:ind w:firstLine="560" w:firstLineChars="200"/>
        <w:rPr>
          <w:rFonts w:ascii="仿宋" w:eastAsia="仿宋" w:hAnsi="仿宋"/>
          <w:sz w:val="28"/>
        </w:rPr>
      </w:pPr>
      <w:r w:rsidRPr="004E3851">
        <w:rPr>
          <w:rFonts w:ascii="仿宋" w:eastAsia="仿宋" w:hAnsi="仿宋"/>
          <w:sz w:val="28"/>
        </w:rPr>
        <w:t xml:space="preserve"> 应急预案：建立备份供应商，确保原材料和零部件的持续供应。建立紧急库存以应对供应链中断。</w:t>
      </w:r>
    </w:p>
    <w:p w:rsidR="004E3851" w:rsidRPr="004E3851" w:rsidP="004E3851" w14:paraId="2FA73E28" w14:textId="77777777">
      <w:pPr>
        <w:ind w:firstLine="560" w:firstLineChars="200"/>
        <w:rPr>
          <w:rFonts w:ascii="仿宋" w:eastAsia="仿宋" w:hAnsi="仿宋"/>
          <w:sz w:val="28"/>
        </w:rPr>
      </w:pPr>
      <w:r w:rsidRPr="004E3851">
        <w:rPr>
          <w:rFonts w:ascii="仿宋" w:eastAsia="仿宋" w:hAnsi="仿宋"/>
          <w:sz w:val="28"/>
        </w:rPr>
        <w:t>(三) 技术风险:</w:t>
      </w:r>
    </w:p>
    <w:p w:rsidR="004E3851" w:rsidRPr="004E3851" w:rsidP="004E3851" w14:paraId="5E9E1C46" w14:textId="77777777">
      <w:pPr>
        <w:ind w:firstLine="560" w:firstLineChars="200"/>
        <w:rPr>
          <w:rFonts w:ascii="仿宋" w:eastAsia="仿宋" w:hAnsi="仿宋"/>
          <w:sz w:val="28"/>
        </w:rPr>
      </w:pPr>
      <w:r w:rsidRPr="004E3851">
        <w:rPr>
          <w:rFonts w:ascii="仿宋" w:eastAsia="仿宋" w:hAnsi="仿宋"/>
          <w:sz w:val="28"/>
        </w:rPr>
        <w:t xml:space="preserve"> 应急预案：培训员工以提高技术能力。建立技术支持团队，随时解决技术问题。</w:t>
      </w:r>
    </w:p>
    <w:p w:rsidR="004E3851" w:rsidRPr="004E3851" w:rsidP="004E3851" w14:paraId="53F52C99" w14:textId="77777777">
      <w:pPr>
        <w:ind w:firstLine="560" w:firstLineChars="200"/>
        <w:rPr>
          <w:rFonts w:ascii="仿宋" w:eastAsia="仿宋" w:hAnsi="仿宋"/>
          <w:sz w:val="28"/>
        </w:rPr>
      </w:pPr>
      <w:r w:rsidRPr="004E3851">
        <w:rPr>
          <w:rFonts w:ascii="仿宋" w:eastAsia="仿宋" w:hAnsi="仿宋"/>
          <w:sz w:val="28"/>
        </w:rPr>
        <w:t>(四) 工程建设风险:</w:t>
      </w:r>
    </w:p>
    <w:p w:rsidR="004E3851" w:rsidRPr="004E3851" w:rsidP="004E3851" w14:paraId="082BD1B4" w14:textId="77777777">
      <w:pPr>
        <w:ind w:firstLine="560" w:firstLineChars="200"/>
        <w:rPr>
          <w:rFonts w:ascii="仿宋" w:eastAsia="仿宋" w:hAnsi="仿宋"/>
          <w:sz w:val="28"/>
        </w:rPr>
      </w:pPr>
      <w:r w:rsidRPr="004E3851">
        <w:rPr>
          <w:rFonts w:ascii="仿宋" w:eastAsia="仿宋" w:hAnsi="仿宋"/>
          <w:sz w:val="28"/>
        </w:rPr>
        <w:t xml:space="preserve"> 应急预案：建立合同保障和监督机制，确保工程按计划进行。准备应急资金以应对工程延误或成本增加。</w:t>
      </w:r>
    </w:p>
    <w:p w:rsidR="004E3851" w:rsidRPr="004E3851" w:rsidP="004E3851" w14:paraId="0DE23630" w14:textId="77777777">
      <w:pPr>
        <w:ind w:firstLine="560" w:firstLineChars="200"/>
        <w:rPr>
          <w:rFonts w:ascii="仿宋" w:eastAsia="仿宋" w:hAnsi="仿宋"/>
          <w:sz w:val="28"/>
        </w:rPr>
      </w:pPr>
      <w:r w:rsidRPr="004E3851">
        <w:rPr>
          <w:rFonts w:ascii="仿宋" w:eastAsia="仿宋" w:hAnsi="仿宋"/>
          <w:sz w:val="28"/>
        </w:rPr>
        <w:t>(五) 运营管理风险:</w:t>
      </w:r>
    </w:p>
    <w:p w:rsidR="004E3851" w:rsidRPr="004E3851" w:rsidP="004E3851" w14:paraId="3A777B63" w14:textId="77777777">
      <w:pPr>
        <w:ind w:firstLine="560" w:firstLineChars="200"/>
        <w:rPr>
          <w:rFonts w:ascii="仿宋" w:eastAsia="仿宋" w:hAnsi="仿宋"/>
          <w:sz w:val="28"/>
        </w:rPr>
      </w:pPr>
      <w:r w:rsidRPr="004E3851">
        <w:rPr>
          <w:rFonts w:ascii="仿宋" w:eastAsia="仿宋" w:hAnsi="仿宋"/>
          <w:sz w:val="28"/>
        </w:rPr>
        <w:t xml:space="preserve"> 应急预案：建立灵活的生产计划，确保运营的持</w:t>
      </w:r>
      <w:r w:rsidRPr="004E3851">
        <w:rPr>
          <w:rFonts w:ascii="仿宋" w:eastAsia="仿宋" w:hAnsi="仿宋" w:hint="eastAsia"/>
          <w:sz w:val="28"/>
        </w:rPr>
        <w:t>续性。培训管理团队，提高危机管理技能。</w:t>
      </w:r>
    </w:p>
    <w:p w:rsidR="004E3851" w:rsidRPr="004E3851" w:rsidP="004E3851" w14:paraId="734B9113" w14:textId="77777777">
      <w:pPr>
        <w:ind w:firstLine="560" w:firstLineChars="200"/>
        <w:rPr>
          <w:rFonts w:ascii="仿宋" w:eastAsia="仿宋" w:hAnsi="仿宋"/>
          <w:sz w:val="28"/>
        </w:rPr>
      </w:pPr>
      <w:r w:rsidRPr="004E3851">
        <w:rPr>
          <w:rFonts w:ascii="仿宋" w:eastAsia="仿宋" w:hAnsi="仿宋"/>
          <w:sz w:val="28"/>
        </w:rPr>
        <w:t>(六) 投融资风险:</w:t>
      </w:r>
    </w:p>
    <w:p w:rsidR="004E3851" w:rsidRPr="004E3851" w:rsidP="004E3851" w14:paraId="46682E37" w14:textId="77777777">
      <w:pPr>
        <w:ind w:firstLine="560" w:firstLineChars="200"/>
        <w:rPr>
          <w:rFonts w:ascii="仿宋" w:eastAsia="仿宋" w:hAnsi="仿宋"/>
          <w:sz w:val="28"/>
        </w:rPr>
      </w:pPr>
      <w:r w:rsidRPr="004E3851">
        <w:rPr>
          <w:rFonts w:ascii="仿宋" w:eastAsia="仿宋" w:hAnsi="仿宋"/>
          <w:sz w:val="28"/>
        </w:rPr>
        <w:t xml:space="preserve"> 应急预案：多元化资金来源，减少依赖性。建立紧急融资计划以应对资金短缺。</w:t>
      </w:r>
    </w:p>
    <w:p w:rsidR="004E3851" w:rsidRPr="004E3851" w:rsidP="004E3851" w14:paraId="16C565AE" w14:textId="77777777">
      <w:pPr>
        <w:ind w:firstLine="560" w:firstLineChars="200"/>
        <w:rPr>
          <w:rFonts w:ascii="仿宋" w:eastAsia="仿宋" w:hAnsi="仿宋"/>
          <w:sz w:val="28"/>
        </w:rPr>
      </w:pPr>
      <w:r w:rsidRPr="004E3851">
        <w:rPr>
          <w:rFonts w:ascii="仿宋" w:eastAsia="仿宋" w:hAnsi="仿宋"/>
          <w:sz w:val="28"/>
        </w:rPr>
        <w:t>(七) 财务效益风险:</w:t>
      </w:r>
    </w:p>
    <w:p w:rsidR="004E3851" w:rsidRPr="004E3851" w:rsidP="004E3851" w14:paraId="3295BC72" w14:textId="77777777">
      <w:pPr>
        <w:ind w:firstLine="560" w:firstLineChars="200"/>
        <w:rPr>
          <w:rFonts w:ascii="仿宋" w:eastAsia="仿宋" w:hAnsi="仿宋"/>
          <w:sz w:val="28"/>
        </w:rPr>
      </w:pPr>
      <w:r w:rsidRPr="004E3851">
        <w:rPr>
          <w:rFonts w:ascii="仿宋" w:eastAsia="仿宋" w:hAnsi="仿宋"/>
          <w:sz w:val="28"/>
        </w:rPr>
        <w:t xml:space="preserve"> 应急预案：制定成本控制策略，提高效益。建立财务风险管理团队，监测财务健康状况。</w:t>
      </w:r>
    </w:p>
    <w:p w:rsidR="004E3851" w:rsidRPr="004E3851" w:rsidP="004E3851" w14:paraId="6B463B62" w14:textId="77777777">
      <w:pPr>
        <w:ind w:firstLine="560" w:firstLineChars="200"/>
        <w:rPr>
          <w:rFonts w:ascii="仿宋" w:eastAsia="仿宋" w:hAnsi="仿宋"/>
          <w:sz w:val="28"/>
        </w:rPr>
      </w:pPr>
      <w:r w:rsidRPr="004E3851">
        <w:rPr>
          <w:rFonts w:ascii="仿宋" w:eastAsia="仿宋" w:hAnsi="仿宋"/>
          <w:sz w:val="28"/>
        </w:rPr>
        <w:t>(八) 生态环境风险:</w:t>
      </w:r>
    </w:p>
    <w:p w:rsidR="004E3851" w:rsidRPr="004E3851" w:rsidP="004E3851" w14:paraId="2410AE40" w14:textId="77777777">
      <w:pPr>
        <w:ind w:firstLine="560" w:firstLineChars="200"/>
        <w:rPr>
          <w:rFonts w:ascii="仿宋" w:eastAsia="仿宋" w:hAnsi="仿宋"/>
          <w:sz w:val="28"/>
        </w:rPr>
      </w:pPr>
      <w:r w:rsidRPr="004E3851">
        <w:rPr>
          <w:rFonts w:ascii="仿宋" w:eastAsia="仿宋" w:hAnsi="仿宋"/>
          <w:sz w:val="28"/>
        </w:rPr>
        <w:t xml:space="preserve"> 应急预案：遵守环保法规，建立环保控制系统。建立应急响应</w:t>
      </w:r>
      <w:r w:rsidRPr="004E3851">
        <w:rPr>
          <w:rFonts w:ascii="仿宋" w:eastAsia="仿宋" w:hAnsi="仿宋"/>
          <w:sz w:val="28"/>
        </w:rPr>
        <w:br/>
      </w:r>
      <w:r w:rsidRPr="004E385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https://d.book118.com/636140025110010102</w:t>
        </w:r>
      </w:hyperlink>
    </w:p>
    <w:p w:rsidR="004E3851" w:rsidRPr="004E3851" w:rsidP="004E3851">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paraId="671E267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paraId="38431D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paraId="0AB703A5"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E3851" w14:paraId="2512D87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paraId="11C261A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E385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E385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E385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E385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E385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E385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E385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E385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E385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P="003E2063" w14:textId="49DFEDA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E385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paraId="61170E6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paraId="6109836C"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paraId="1B87972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rsidRPr="004E3851" w:rsidP="004E3851" w14:textId="4A99B840">
    <w:pPr>
      <w:pStyle w:val="Header"/>
      <w:rPr>
        <w:rFonts w:ascii="仿宋" w:eastAsia="仿宋" w:hAnsi="仿宋"/>
      </w:rPr>
    </w:pPr>
    <w:r w:rsidRPr="004E3851">
      <w:rPr>
        <w:rFonts w:ascii="仿宋" w:eastAsia="仿宋" w:hAnsi="仿宋" w:hint="eastAsia"/>
      </w:rPr>
      <w:t>卫星数字电视综合接收解码器（</w:t>
    </w:r>
    <w:r w:rsidRPr="004E3851">
      <w:rPr>
        <w:rFonts w:ascii="仿宋" w:eastAsia="仿宋" w:hAnsi="仿宋"/>
      </w:rPr>
      <w:t>IRD）项目立项申请报告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385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51"/>
    <w:rsid w:val="002C59F5"/>
    <w:rsid w:val="003E2063"/>
    <w:rsid w:val="004728F6"/>
    <w:rsid w:val="004E3851"/>
    <w:rsid w:val="008D4C21"/>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EE074F5"/>
  <w15:chartTrackingRefBased/>
  <w15:docId w15:val="{A883DD6D-AF6C-40F7-887B-0BCDA8EAA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4E385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E3851"/>
    <w:rPr>
      <w:sz w:val="18"/>
      <w:szCs w:val="18"/>
    </w:rPr>
  </w:style>
  <w:style w:type="paragraph" w:styleId="Footer">
    <w:name w:val="footer"/>
    <w:basedOn w:val="Normal"/>
    <w:link w:val="a0"/>
    <w:uiPriority w:val="99"/>
    <w:unhideWhenUsed/>
    <w:rsid w:val="004E385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E3851"/>
    <w:rPr>
      <w:sz w:val="18"/>
      <w:szCs w:val="18"/>
    </w:rPr>
  </w:style>
  <w:style w:type="character" w:styleId="PageNumber">
    <w:name w:val="page number"/>
    <w:basedOn w:val="DefaultParagraphFont"/>
    <w:uiPriority w:val="99"/>
    <w:semiHidden/>
    <w:unhideWhenUsed/>
    <w:rsid w:val="004E3851"/>
  </w:style>
  <w:style w:type="paragraph" w:styleId="TOC1">
    <w:name w:val="toc 1"/>
    <w:basedOn w:val="Normal"/>
    <w:next w:val="Normal"/>
    <w:autoRedefine/>
    <w:uiPriority w:val="39"/>
    <w:unhideWhenUsed/>
    <w:rsid w:val="004E3851"/>
  </w:style>
  <w:style w:type="paragraph" w:styleId="TOC2">
    <w:name w:val="toc 2"/>
    <w:basedOn w:val="Normal"/>
    <w:next w:val="Normal"/>
    <w:autoRedefine/>
    <w:uiPriority w:val="39"/>
    <w:unhideWhenUsed/>
    <w:rsid w:val="004E385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36140025110010102"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6205</Words>
  <Characters>35373</Characters>
  <Application>Microsoft Office Word</Application>
  <DocSecurity>0</DocSecurity>
  <Lines>294</Lines>
  <Paragraphs>82</Paragraphs>
  <ScaleCrop>false</ScaleCrop>
  <Company/>
  <LinksUpToDate>false</LinksUpToDate>
  <CharactersWithSpaces>41496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2023-12-22T03:41:00Z</dcterms:created>
  <dcterms:modified xsi:type="dcterms:W3CDTF">2023-12-22T03:41:00Z</dcterms:modified>
</cp:coreProperties>
</file>