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1、属于一般抹灰的是（　　　）。</w:t>
        <w:br/>
        <w:t>A.水泥砂浆粉刷</w:t>
        <w:br/>
        <w:t>B.斩假石</w:t>
        <w:br/>
        <w:t>C.拉毛灰</w:t>
        <w:br/>
        <w:t>D.水刷石</w:t>
        <w:br/>
        <w:br/>
        <w:t xml:space="preserve">【答案】：A </w:t>
      </w:r>
    </w:p>
    <w:p>
      <w:r>
        <w:t>2、普通硅酸盐水泥的代号为（　　　）。</w:t>
        <w:br/>
        <w:t>A.P·P</w:t>
        <w:br/>
        <w:t>B.P·S</w:t>
        <w:br/>
        <w:t>C.P·O</w:t>
        <w:br/>
        <w:t>D.P·C</w:t>
        <w:br/>
        <w:br/>
        <w:t xml:space="preserve">【答案】：C </w:t>
      </w:r>
    </w:p>
    <w:p>
      <w:r>
        <w:t>3、下列说法错误的是（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pPr>
        <w:sectPr w:rsidSect="00034616">
          <w:pgSz w:w="12240" w:h="15840"/>
          <w:pgMar w:top="1440" w:right="1800" w:bottom="1440" w:left="1800" w:header="720" w:footer="720" w:gutter="0"/>
          <w:cols w:space="720"/>
          <w:docGrid w:linePitch="360"/>
        </w:sectPr>
      </w:pPr>
    </w:p>
    <w:p>
      <w:r>
        <w:t>4、以幕墙作为围护结构的建筑物，应按（　　　）计算建筑面积。</w:t>
        <w:br/>
        <w:t>A.原建筑边线</w:t>
        <w:br/>
        <w:t>B.幕墙外边线</w:t>
        <w:br/>
        <w:t>C.幕墙内边线</w:t>
        <w:br/>
        <w:t>D.幕墙中心线</w:t>
        <w:br/>
        <w:br/>
        <w:t>【答案】：B</w:t>
      </w:r>
      <w:r>
        <w:t xml:space="preserve"> </w:t>
      </w:r>
    </w:p>
    <w:p>
      <w:r>
        <w:t>5、地下室是指房间地平面低于室外地平面的高度超过该房间净高的（　　　）者为地下室。</w:t>
        <w:br/>
        <w:t>A.1</w:t>
        <w:br/>
        <w:t>B.1/2</w:t>
        <w:br/>
        <w:t>C.1/3</w:t>
        <w:br/>
        <w:t>D.1/4</w:t>
        <w:br/>
        <w:br/>
        <w:t xml:space="preserve">【答案】：B </w:t>
      </w:r>
    </w:p>
    <w:p>
      <w:r>
        <w:t>6、划分材料采购环节与材料保管环节责任的分界线是（　　　）。</w:t>
        <w:br/>
        <w:t>A.验收准备</w:t>
        <w:br/>
        <w:t>B.验收入库</w:t>
        <w:br/>
        <w:t>C.检验实物</w:t>
        <w:br/>
        <w:t>D.办理入库手续</w:t>
        <w:br/>
        <w:br/>
        <w:t xml:space="preserve">【答案】：B </w:t>
      </w:r>
    </w:p>
    <w:p>
      <w:r>
        <w:t>7、项目动态控制的准备工作是将已找出的项目目标进行分解，以确定用于目标控制的（　　　）。</w:t>
        <w:br/>
        <w:t>A.偏差值</w:t>
        <w:br/>
        <w:t>B.调整值</w:t>
        <w:br/>
        <w:t>C.计划值</w:t>
        <w:br/>
        <w:t>D.实际值</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8、下列哪种砖不得用于承重墙的砌筑（　　　）。</w:t>
        <w:br/>
        <w:t>A.蒸压灰砂砖</w:t>
        <w:br/>
        <w:t>B.烧结空心砖</w:t>
        <w:br/>
        <w:t>C.烧结普通砖</w:t>
        <w:br/>
        <w:t>D.烧结多孔砖</w:t>
        <w:br/>
        <w:br/>
        <w:t>【答案】：B</w:t>
      </w:r>
      <w:r>
        <w:t xml:space="preserve"> </w:t>
      </w:r>
    </w:p>
    <w:p>
      <w:r>
        <w:t>9、试件受拉出现颈缩现象并断裂时的强度称为（　　　）。</w:t>
        <w:br/>
        <w:t>A.屈服强度</w:t>
        <w:br/>
        <w:t>B.弹性强度</w:t>
        <w:br/>
        <w:t>C.极限强度</w:t>
        <w:br/>
        <w:t>D.塑性强度</w:t>
        <w:br/>
        <w:br/>
        <w:t xml:space="preserve">【答案】：C </w:t>
      </w:r>
    </w:p>
    <w:p>
      <w:r>
        <w:t>10、材料管理的意义是对项目（　　　）的控制和建筑成品的质量有重要的作用。</w:t>
        <w:br/>
        <w:t>A.工程成本</w:t>
        <w:br/>
        <w:t>B.工程进度</w:t>
        <w:br/>
        <w:t>C.工程预算</w:t>
        <w:br/>
        <w:t>D.工程质量</w:t>
        <w:br/>
        <w:br/>
        <w:t xml:space="preserve">【答案】：A </w:t>
      </w:r>
    </w:p>
    <w:p>
      <w:r>
        <w:t>11、钢筋弯曲后的外包尺寸和中心线之间存在一个差值，称为（　　　）。</w:t>
        <w:br/>
        <w:t>A.弯曲调整值</w:t>
        <w:br/>
        <w:t>B.弯钩增加长度</w:t>
        <w:br/>
        <w:t>C.量度差值</w:t>
        <w:br/>
        <w:t>D.箍筋调整值</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12、浅基础施工程序正确的是：（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【答案】：D</w:t>
      </w:r>
      <w:r>
        <w:t xml:space="preserve"> </w:t>
      </w:r>
    </w:p>
    <w:p>
      <w:r>
        <w:t>13、硅酸盐水泥和普通硅酸盐水泥的印刷采用（　　　）；矿渣硅酸盐水泥的印刷采用（　　　）。</w:t>
        <w:br/>
        <w:t>A.红色、绿色</w:t>
        <w:br/>
        <w:t>B.蓝色、绿色</w:t>
        <w:br/>
        <w:t>C.黑色、绿色</w:t>
        <w:br/>
        <w:t>D.红色、蓝色</w:t>
        <w:br/>
        <w:br/>
        <w:t xml:space="preserve">【答案】：A </w:t>
      </w:r>
    </w:p>
    <w:p>
      <w:r>
        <w:t>14、下列措施中，不属于施工项目安全控制的措施的是（　　　）。</w:t>
        <w:br/>
        <w:t>A.组织措施</w:t>
        <w:br/>
        <w:t>B.技术措施</w:t>
        <w:br/>
        <w:t>C.管理措施</w:t>
        <w:br/>
        <w:t>D.安全制度措施</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15、抹灰不需要做护角的地方有（　　　）</w:t>
        <w:br/>
        <w:t>A.室内墙阳角</w:t>
        <w:br/>
        <w:t>B.顶棚梁的阳角</w:t>
        <w:br/>
        <w:t>C.室内柱阳角</w:t>
        <w:br/>
        <w:t>D.门洞阳角</w:t>
        <w:br/>
        <w:br/>
        <w:t>【答案】：B</w:t>
      </w:r>
      <w:r>
        <w:t xml:space="preserve"> </w:t>
      </w:r>
    </w:p>
    <w:p>
      <w:r>
        <w:t>16、根据《清单工程量计算规范》规定，以\"㎡\"为单位，应保留小数点后二位数字。</w:t>
        <w:br/>
        <w:t>A.一位</w:t>
        <w:br/>
        <w:t>B.二位</w:t>
        <w:br/>
        <w:t>C.三位</w:t>
        <w:br/>
        <w:t>D.四位</w:t>
        <w:br/>
        <w:br/>
        <w:t xml:space="preserve">【答案】：B </w:t>
      </w:r>
    </w:p>
    <w:p>
      <w:r>
        <w:t>17、认真执行安全生产规章制度，不违章指导，是（　　　）的施工安全管理责任。</w:t>
        <w:br/>
        <w:t>A.项目经理</w:t>
        <w:br/>
        <w:t>B.安全员</w:t>
        <w:br/>
        <w:t>C.工程师</w:t>
        <w:br/>
        <w:t>D.施工员</w:t>
        <w:br/>
        <w:br/>
        <w:t xml:space="preserve">【答案】：B </w:t>
      </w:r>
    </w:p>
    <w:p>
      <w:r>
        <w:t>18、建筑工程安全生产管理必须坚持安全第一、预防为主的方针，建立健全安全生产的责任制度和（　　　）制度。</w:t>
        <w:br/>
        <w:t>A.群防</w:t>
        <w:br/>
        <w:t>B.群治</w:t>
        <w:br/>
        <w:t>C.群防群治</w:t>
        <w:br/>
        <w:t>D.问责</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19、工程量清单项目编码按《建设工程工程量清单计价规范》（　　　）B50500一2013）规定，第三、四位数字表示（　　　）</w:t>
        <w:br/>
        <w:t>A.附录分类顺序码</w:t>
        <w:br/>
        <w:t>B.分部工程顺序码</w:t>
        <w:br/>
        <w:t>C.专业工程代码</w:t>
        <w:br/>
        <w:t>D.分项工程项目名称顺序码</w:t>
        <w:br/>
        <w:br/>
        <w:t>【答案】：A</w:t>
      </w:r>
      <w:r>
        <w:t xml:space="preserve"> </w:t>
      </w:r>
    </w:p>
    <w:p>
      <w:r>
        <w:t>20、钢结构吊装时先将钢构件吊离地面（　　　）cm左右，使钢构件中心对准安装位置中心。</w:t>
        <w:br/>
        <w:t>A.20</w:t>
        <w:br/>
        <w:t>B.30</w:t>
        <w:br/>
        <w:t>C.40</w:t>
        <w:br/>
        <w:t>D.50</w:t>
        <w:br/>
        <w:br/>
        <w:t xml:space="preserve">【答案】：D </w:t>
      </w:r>
    </w:p>
    <w:p>
      <w:r>
        <w:t>21、现场拌制的砂浆应随拌随用，当时期间最高气温超过30℃时，应在（　　　）内使用</w:t>
        <w:br/>
        <w:t>A.1h</w:t>
        <w:br/>
        <w:t>B.2h</w:t>
        <w:br/>
        <w:t>C.3h</w:t>
        <w:br/>
        <w:t>D.4h</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22、下列属于热轧光圆钢筋的是（　　　）。</w:t>
        <w:br/>
        <w:t>A.HPB300</w:t>
        <w:br/>
        <w:t>B.HRB335</w:t>
        <w:br/>
        <w:t>C.HRB400</w:t>
        <w:br/>
        <w:t>D.RRB400</w:t>
        <w:br/>
        <w:br/>
        <w:t xml:space="preserve">【答案】：A </w:t>
      </w:r>
    </w:p>
    <w:p>
      <w:r>
        <w:t>23、交付（　　　）验收的建筑工程，必须符合规定的建筑工程质量标准，有完整的工程技术经济资料和经签署的工程保修书。</w:t>
        <w:br/>
        <w:t>A.主体</w:t>
        <w:br/>
        <w:t>B.消防</w:t>
        <w:br/>
        <w:t>C.竣工</w:t>
        <w:br/>
        <w:t>D.基础</w:t>
        <w:br/>
        <w:br/>
        <w:t xml:space="preserve">【答案】：C </w:t>
      </w:r>
    </w:p>
    <w:p>
      <w:r>
        <w:t>24、下列哪一项不属于固定资产投资（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26、钢筋进行冷拉加工时，常采用控制钢筋的（　　　）和冷拉率两种方法。</w:t>
        <w:br/>
        <w:t>A.强度</w:t>
        <w:br/>
        <w:t>B.冷弯性能</w:t>
        <w:br/>
        <w:t>C.应力</w:t>
        <w:br/>
        <w:t>D.变形</w:t>
        <w:br/>
        <w:br/>
        <w:t xml:space="preserve">【答案】：C </w:t>
      </w:r>
    </w:p>
    <w:p>
      <w:r>
        <w:t>27、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 xml:space="preserve">【答案】：A </w:t>
      </w:r>
    </w:p>
    <w:p>
      <w:r>
        <w:t>28、静力学方程可求出支反力的梁为（　　　）。</w:t>
        <w:br/>
        <w:t>A.静定梁</w:t>
        <w:br/>
        <w:t>B.非静定梁</w:t>
        <w:br/>
        <w:t>C.超静定梁</w:t>
        <w:br/>
        <w:t>D.简支梁</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29、圆轴扭转强度条件要求，截面边缘处的最大剪应力（　　　）许用切应力。</w:t>
        <w:br/>
        <w:t>A.相当于</w:t>
        <w:br/>
        <w:t>B.等于</w:t>
        <w:br/>
        <w:t>C.大于</w:t>
        <w:br/>
        <w:t>D.小于</w:t>
        <w:br/>
        <w:br/>
        <w:t>【答案】：D</w:t>
      </w:r>
      <w:r>
        <w:t xml:space="preserve"> </w:t>
      </w:r>
    </w:p>
    <w:p>
      <w:r>
        <w:t>30、当一次发货不够整车批量时，一般采用（　　　）方式。</w:t>
        <w:br/>
        <w:t>A.直达供应</w:t>
        <w:br/>
        <w:t>B.中转供应</w:t>
        <w:br/>
        <w:t>C.限额供应</w:t>
        <w:br/>
        <w:t>D.甲方供应</w:t>
        <w:br/>
        <w:br/>
        <w:t xml:space="preserve">【答案】：B </w:t>
      </w:r>
    </w:p>
    <w:p>
      <w:r>
        <w:t>31、沥青混凝土混合料是由适当比例的粗骨料、细骨料及填料与沥青在严格控制条件下拌和的沥青混合料，其压实后的剩余空隙率小于（　　　）。</w:t>
        <w:br/>
        <w:t>A.3%</w:t>
        <w:br/>
        <w:t>B.5％</w:t>
        <w:br/>
        <w:t>C.10％</w:t>
        <w:br/>
        <w:t>D.15％</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33、对于一般抹灰所用材料的质量要求说法不正确的是（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34、混凝土抗冻等级用F表示，如F100表示混凝土在强度损失不超过25%，质量损失不超过5%时，（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35、提高混凝土拌合物的流动性，可采取的措施是（　　　）。</w:t>
        <w:br/>
        <w:t>A.增加单位用水量</w:t>
        <w:br/>
        <w:t>B.提高砂率</w:t>
        <w:br/>
        <w:t>C.增大水灰比</w:t>
        <w:br/>
        <w:t>D.在保持水灰比一定的条件下，同时增加水泥用量和用水量</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p>
    <w:p>
      <w:r>
        <w:t>36、钢材可堆放在有顶棚的仓库里，不宜露天堆放。必须露天堆放时，时间不应超过（　　　）个月。</w:t>
        <w:br/>
        <w:t>A.3</w:t>
        <w:br/>
        <w:t>B.6</w:t>
        <w:br/>
        <w:t>C.12</w:t>
        <w:br/>
        <w:t>D.18</w:t>
        <w:br/>
        <w:br/>
        <w:t>【答案】：B</w:t>
      </w:r>
      <w:r>
        <w:t xml:space="preserve"> </w:t>
      </w:r>
    </w:p>
    <w:p>
      <w:r>
        <w:t>37、用人单位濒临破产进行法定整顿期间或者生产经营状况发生严重困难，确需裁减人员的，应当提前（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38、物资供销形式相对比较灵活，下列表述不正确的是（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39、下列哪种材料不适用室外墙面装饰（　　　）。</w:t>
        <w:br/>
        <w:t>A.微晶玻璃装饰板材</w:t>
        <w:br/>
        <w:t>B.天然花岗石</w:t>
        <w:br/>
        <w:t>C.天然大理石</w:t>
        <w:br/>
        <w:t>D.建筑涂料</w:t>
        <w:br/>
        <w:br/>
        <w:t xml:space="preserve">【答案】：C </w:t>
      </w:r>
    </w:p>
    <w:p>
      <w:r>
        <w:t>40、模板按（　　　）分类，可分为固定式模板，装拆式模板，永久性模板等。</w:t>
        <w:br/>
        <w:t>A.结构类型</w:t>
        <w:br/>
        <w:t>B.施工顺序</w:t>
        <w:br/>
        <w:t>C.施工方法</w:t>
        <w:br/>
        <w:t>D.建筑部件</w:t>
        <w:br/>
        <w:br/>
        <w:t xml:space="preserve">【答案】：C </w:t>
      </w:r>
    </w:p>
    <w:p>
      <w:r>
        <w:t>41、建筑施工企业的（　　　）对本企业的安全生产负责。</w:t>
        <w:br/>
        <w:t>A.项目经理</w:t>
        <w:br/>
        <w:t>B.安全负责人</w:t>
        <w:br/>
        <w:t>C.法人</w:t>
        <w:br/>
        <w:t>D.安全员</w:t>
        <w:br/>
        <w:br/>
        <w:t xml:space="preserve">【答案】：C </w:t>
      </w:r>
    </w:p>
    <w:p>
      <w:r>
        <w:t>42、《生产安全事故报告和调查处理条例》规定，较大事故由（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43、材料表面包装破摸、变色属于哪一项材料质量检验的范畴。（　　　）</w:t>
        <w:br/>
        <w:t>A.材料数量检验</w:t>
        <w:br/>
        <w:t>B.外观质量检验</w:t>
        <w:br/>
        <w:t>C.内在质量检验</w:t>
        <w:br/>
        <w:t>D.不属于质量检验</w:t>
        <w:br/>
        <w:br/>
        <w:t>【答案】：B</w:t>
      </w:r>
      <w:r>
        <w:t xml:space="preserve"> </w:t>
      </w:r>
    </w:p>
    <w:p>
      <w:r>
        <w:t>44、普通混凝土小型砌块按照孔洞设置状况分为空心砌块和实心砌块两种，其中空心砌块的空心率为（　　　）。</w:t>
        <w:br/>
        <w:t>A.≥25％</w:t>
        <w:br/>
        <w:t>B.≥28</w:t>
        <w:br/>
        <w:t>C.≥30％</w:t>
        <w:br/>
        <w:t>D.≥32％</w:t>
        <w:br/>
        <w:br/>
        <w:t xml:space="preserve">【答案】：A </w:t>
      </w:r>
    </w:p>
    <w:p>
      <w:r>
        <w:t>45、（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46、对工期缩短给予奖励；对应急赶工给予优厚的赶工费；对拖延工期给予罚款、收赔偿金是进度控制措施中的（　　　）。</w:t>
        <w:br/>
        <w:t>A.组织措施</w:t>
        <w:br/>
        <w:t>B.技术措施</w:t>
        <w:br/>
        <w:t>C.经济措施</w:t>
        <w:br/>
        <w:t>D.合同措施</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47、样本也称（</w:t>
      </w:r>
      <w:r>
        <w:t xml:space="preserve"> </w:t>
      </w:r>
      <w:r>
        <w:t xml:space="preserve"> </w:t>
      </w:r>
    </w:p>
    <w:p>
      <w:r>
        <w:t xml:space="preserve"> ），是从总体中随机抽取出来的。</w:t>
        <w:br/>
        <w:t>A.母体</w:t>
        <w:br/>
        <w:t>B.全体</w:t>
        <w:br/>
        <w:t>C.子样</w:t>
        <w:br/>
        <w:t>D.个体</w:t>
        <w:br/>
        <w:br/>
        <w:t>【答案】：C</w:t>
      </w:r>
      <w:r>
        <w:t xml:space="preserve"> </w:t>
      </w:r>
    </w:p>
    <w:p>
      <w:r>
        <w:t>48、按照标准制作方法制成边长为150mm的标准立方体试件，在标准条件（温度20℃±2℃，相对湿度为95%以上）下养护（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r>
        <w:t>49、砌筑用水泥砂浆应随拌随用，一般在拌制后（　　　）h内用完，如气温高于30℃时，还应缩短1h。</w:t>
        <w:br/>
        <w:t>A.2</w:t>
        <w:br/>
        <w:t>B.3</w:t>
        <w:br/>
        <w:t>C.4</w:t>
        <w:br/>
        <w:t>D.5</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50、力偶可以在它的作用平面内（　　　），而不改变它对物体的作用。</w:t>
        <w:br/>
        <w:t>A.任意移动</w:t>
        <w:br/>
        <w:t>B.既不能移动也不能转动</w:t>
        <w:br/>
        <w:t>C.任意转动</w:t>
        <w:br/>
        <w:t>D.任意移动和转动</w:t>
        <w:br/>
        <w:br/>
        <w:t>【答案】：D</w:t>
      </w:r>
      <w:r>
        <w:t xml:space="preserve"> </w:t>
      </w:r>
    </w:p>
    <w:p>
      <w:r>
        <w:t>51、对砌筑砂浆的技术要求不包括（　　　）。</w:t>
        <w:br/>
        <w:t>A.坍落度</w:t>
        <w:br/>
        <w:t>B.强度</w:t>
        <w:br/>
        <w:t>C.粘结性</w:t>
        <w:br/>
        <w:t>D.保水性</w:t>
        <w:br/>
        <w:br/>
        <w:t xml:space="preserve">【答案】：A </w:t>
      </w:r>
    </w:p>
    <w:p>
      <w:r>
        <w:t>52、（　　　）是个体数据与均值离差平方和的算术平均数的算术根。</w:t>
        <w:br/>
        <w:t>A.极差</w:t>
        <w:br/>
        <w:t>B.标准差</w:t>
        <w:br/>
        <w:t>C.中位数</w:t>
        <w:br/>
        <w:t>D.变异系数</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A.Q</w:t>
        <w:br/>
        <w:t>B.CNCE</w:t>
        <w:br/>
        <w:t>C.J010104</w:t>
        <w:br/>
        <w:t>D.2004</w:t>
        <w:br/>
        <w:br/>
        <w:t xml:space="preserve">【答案】：C </w:t>
      </w:r>
    </w:p>
    <w:p>
      <w:r>
        <w:t>54、等截面杆的强度校核公式为（　　　）。</w:t>
        <w:br/>
        <w:t>A.σmax=FN/Amin</w:t>
        <w:br/>
        <w:t>B.σmax=FNmax/A</w:t>
        <w:br/>
        <w:t>C.σmax=FNmin/A</w:t>
        <w:br/>
        <w:t>D.σmax=FN/Amax</w:t>
        <w:br/>
        <w:br/>
        <w:t xml:space="preserve">【答案】：B </w:t>
      </w:r>
    </w:p>
    <w:p>
      <w:r>
        <w:t>55、《特种设备安全监察条例》规定的施工起重机械,在验收前应当经有相应资质的检验检测机构监督检验合格。施工单位应当自施工起重机械和整体提升脚手架、模板等自升式架设设施验收合格之日起(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r>
        <w:t>56、保证材料供应，促使施工顺利进行的先决条件是（　　　）。</w:t>
        <w:br/>
        <w:t>A.加强材料采购管理</w:t>
        <w:br/>
        <w:t>B.加强材料运输管理</w:t>
        <w:br/>
        <w:t>C.加强材料储备管理</w:t>
        <w:br/>
        <w:t>D.加强材料供应管理</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57、水泥砂浆及预拌砌筑砂浆的强度等级可分为（　　　）个强度等级。</w:t>
        <w:br/>
        <w:t>A.5</w:t>
        <w:br/>
        <w:t>B.6</w:t>
        <w:br/>
        <w:t>C.7</w:t>
        <w:br/>
        <w:t>D.8</w:t>
        <w:br/>
        <w:br/>
        <w:t>【答案】：C</w:t>
      </w:r>
      <w:r>
        <w:t xml:space="preserve"> </w:t>
      </w:r>
    </w:p>
    <w:p>
      <w:r>
        <w:t>58、从业人员应当接受安全生产教育和培训，掌握本职工作所需的安全生产知识，提高安全生产技能，增强（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59、下列关于钢筋混凝土扩展基础施工要点的基本规定，错误的是（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60、砖墙水平灰缝的砂浆饱满度应不低于（　　　）。</w:t>
        <w:br/>
        <w:t>A.50％</w:t>
        <w:br/>
        <w:t>B.70％</w:t>
        <w:br/>
        <w:t>C.80％</w:t>
        <w:br/>
        <w:t>D.95％</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61、企业定额是指由施工企业根据自身具体情况，参照（　　　）定额的水平制定的。</w:t>
        <w:br/>
        <w:t>A.企业</w:t>
        <w:br/>
        <w:t>B.国家</w:t>
        <w:br/>
        <w:t>C.部门</w:t>
        <w:br/>
        <w:t>D.国家、部门或地区</w:t>
        <w:br/>
        <w:br/>
        <w:t>【答案】：D</w:t>
      </w:r>
      <w:r>
        <w:t xml:space="preserve"> </w:t>
      </w:r>
    </w:p>
    <w:p>
      <w:r>
        <w:t>62、用同一材料制成的实心圆轴和空心圆轴，若长度和横截面面积均相同，则抗扭刚度较大的是（　　　）。</w:t>
        <w:br/>
        <w:t>A.实心圆轴</w:t>
        <w:br/>
        <w:t>B.空心圆轴</w:t>
        <w:br/>
        <w:t>C.两者一样</w:t>
        <w:br/>
        <w:t>D.无法判断</w:t>
        <w:br/>
        <w:br/>
        <w:t xml:space="preserve">【答案】：B </w:t>
      </w:r>
    </w:p>
    <w:p>
      <w:r>
        <w:t>63、下列哪一项不属于建设工程材料价格（　　　）。</w:t>
        <w:br/>
        <w:t>A.运杂费</w:t>
        <w:br/>
        <w:t>B.运输费</w:t>
        <w:br/>
        <w:t>C.采购及保管费</w:t>
        <w:br/>
        <w:t>D.场外运输损耗</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【答案】：D</w:t>
      </w:r>
      <w:r>
        <w:t xml:space="preserve"> </w:t>
      </w:r>
    </w:p>
    <w:p>
      <w:r>
        <w:t>65、框架结构模板的拆除顺序一般是（　　　）。</w:t>
        <w:br/>
        <w:t>A.柱→楼板→梁侧板→梁底板</w:t>
        <w:br/>
        <w:t>B.梁侧板→梁底板→楼板→柱</w:t>
        <w:br/>
        <w:t>C.柱→梁侧板→梁底板→楼板</w:t>
        <w:br/>
        <w:t>D.梁底板→梁侧板→楼板→柱</w:t>
        <w:br/>
        <w:br/>
        <w:t xml:space="preserve">【答案】：A </w:t>
      </w:r>
    </w:p>
    <w:p>
      <w:r>
        <w:t>66、在任何外力作用下，大小和形状保持不变的物体称（　　　）。</w:t>
        <w:br/>
        <w:t>A.平衡体</w:t>
        <w:br/>
        <w:t>B.固体</w:t>
        <w:br/>
        <w:t>C.受力体</w:t>
        <w:br/>
        <w:t>D.刚体</w:t>
        <w:br/>
        <w:br/>
        <w:t xml:space="preserve">【答案】：D </w:t>
      </w:r>
    </w:p>
    <w:p>
      <w:r>
        <w:t>67、下列说法正确的是（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68、集体合同签订后应当报送劳动行政部门；劳动行政部门自收到集体合同文本之日起（　　　）日内未提出异议的，集体合同即行生效。</w:t>
        <w:br/>
        <w:t>A.10</w:t>
        <w:br/>
        <w:t>B.15</w:t>
        <w:br/>
        <w:t>C.30</w:t>
        <w:br/>
        <w:t>D.60</w:t>
        <w:br/>
        <w:br/>
        <w:t>【答案】：B</w:t>
      </w:r>
      <w:r>
        <w:t xml:space="preserve"> </w:t>
      </w:r>
    </w:p>
    <w:p>
      <w:r>
        <w:t>69、施工单位必须按照工程设计要求、施工技术标准和合同约定，对建筑材料、建筑构配件、设备和商品混凝土进行检验，检验应当有书面记录和专人签字；未经检验或者检验不合格的，（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r>
        <w:t>70、下列关于沥青混合料的组成材料及其技术要求的说法中正确的是（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71、构件延伸率（　　　）的材料为塑性材料。</w:t>
        <w:br/>
        <w:t>A.&gt;3％</w:t>
        <w:br/>
        <w:t>B.&gt;5％</w:t>
        <w:br/>
        <w:t>C.&gt;10％</w:t>
        <w:br/>
        <w:t>D.&gt;15％</w:t>
        <w:br/>
        <w:br/>
        <w:t>【答案】：B</w:t>
      </w:r>
      <w:r>
        <w:t xml:space="preserve"> </w:t>
      </w:r>
    </w:p>
    <w:p>
      <w:r>
        <w:t>72、砌筑工程中，每次搭设脚手架的高度为1.2m左右，称为（  ）。</w:t>
        <w:br/>
        <w:t>A.二步架高度</w:t>
        <w:br/>
        <w:t>B.一步架高度</w:t>
        <w:br/>
        <w:t>C.施工高度</w:t>
        <w:br/>
        <w:t>D.最大搭设高度</w:t>
        <w:br/>
        <w:br/>
        <w:t xml:space="preserve">【答案】：B </w:t>
      </w:r>
    </w:p>
    <w:p>
      <w:r>
        <w:t>73、下列哪一项不属于工程量计算的方法（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r>
        <w:t>74、评价沥青混合料的耐久性指标不包括（　　　）。</w:t>
        <w:br/>
        <w:t>A.空隙率</w:t>
        <w:br/>
        <w:t>B.饱和度</w:t>
        <w:br/>
        <w:t>C.软化点</w:t>
        <w:br/>
        <w:t>D.残留稳定度</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75、质量管理的核心是（　　　）。</w:t>
        <w:br/>
        <w:t>A.确定质量方针</w:t>
        <w:br/>
        <w:t>B.确定目标</w:t>
        <w:br/>
        <w:t>C.确定职责</w:t>
        <w:br/>
        <w:t>D.建立有效的质量管理体系</w:t>
        <w:br/>
        <w:br/>
        <w:t>【答案】：D</w:t>
      </w:r>
      <w:r>
        <w:t xml:space="preserve"> </w:t>
      </w:r>
    </w:p>
    <w:p>
      <w:r>
        <w:t>76、施工单位对施工中出现质量问题的建设工程或者竣工验收不合格的建设工程，应当负责（　　　）</w:t>
        <w:br/>
        <w:t>A.赔偿</w:t>
        <w:br/>
        <w:t>B.返修</w:t>
        <w:br/>
        <w:t>C.重建</w:t>
        <w:br/>
        <w:t>D.拆除</w:t>
        <w:br/>
        <w:br/>
        <w:t xml:space="preserve">【答案】：B </w:t>
      </w:r>
    </w:p>
    <w:p>
      <w:r>
        <w:t>77、防水混凝土的结构裂缝宽度不得大于（　　　）。</w:t>
        <w:br/>
        <w:t>A.0.1m</w:t>
        <w:br/>
        <w:t>B.0.3mm</w:t>
        <w:br/>
        <w:t>C.0.2mm</w:t>
        <w:br/>
        <w:t>D.0.4mm</w:t>
        <w:br/>
        <w:br/>
        <w:t xml:space="preserve">【答案】：C </w:t>
      </w:r>
    </w:p>
    <w:p>
      <w:r>
        <w:t>78、下列哪种砖不得用于长期受热200℃以上，受急冷急热和有机酸性介质侵蚀的建筑部位。（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79、在现行定额不能满足需要的情况下，出现了定额缺项，此时可编制（　　　）。</w:t>
        <w:br/>
        <w:t>A.预算定额</w:t>
        <w:br/>
        <w:t>B.概算定额</w:t>
        <w:br/>
        <w:t>C.补充定额</w:t>
        <w:br/>
        <w:t>D.消耗量定额</w:t>
        <w:br/>
        <w:br/>
        <w:t>【答案】：C</w:t>
      </w:r>
      <w:r>
        <w:t xml:space="preserve"> </w:t>
      </w:r>
    </w:p>
    <w:p>
      <w:r>
        <w:t>80、约束反力通过接触点，沿接触面的（　　　）方向，指向被约束物体。</w:t>
        <w:br/>
        <w:t>A.公切线</w:t>
        <w:br/>
        <w:t>B.公法线</w:t>
        <w:br/>
        <w:t>C.水平</w:t>
        <w:br/>
        <w:t>D.竖直</w:t>
        <w:br/>
        <w:br/>
        <w:t xml:space="preserve">【答案】：B </w:t>
      </w:r>
    </w:p>
    <w:p>
      <w:r>
        <w:t>81、下列关于防水工程的说法中，不正确的是（　　　）。</w:t>
        <w:br/>
        <w:t>A.防水混凝土多采用较大的水灰比，降低水泥用量和砂率，选用较小的骨料直径</w:t>
        <w:br/>
        <w:t>B.根据所用材料不同，防水工程可分为柔性防水和刚性防水</w:t>
        <w:br/>
        <w:t>C.按工程部位和用途，防水工程又可分为屋面防水工程、地下防水工程、楼地面防水工程</w:t>
        <w:br/>
        <w:t>D.防水砂浆防水通过增加防水层厚度和提高砂浆层的密实性来达到防水要求</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82、伸长率是衡量钢材的（　　　）指标。</w:t>
        <w:br/>
        <w:t>A.弹性</w:t>
        <w:br/>
        <w:t>B.塑性</w:t>
        <w:br/>
        <w:t>C.脆性</w:t>
        <w:br/>
        <w:t>D.硬度</w:t>
        <w:br/>
        <w:br/>
        <w:t>【答案】：B</w:t>
      </w:r>
      <w:r>
        <w:t xml:space="preserve"> </w:t>
      </w:r>
    </w:p>
    <w:p>
      <w:r>
        <w:t>83、下面楼面工程属于整体面层的是（　　　）。</w:t>
        <w:br/>
        <w:t>A.大理石</w:t>
        <w:br/>
        <w:t>B.马赛克</w:t>
        <w:br/>
        <w:t>C.现浇水磨石</w:t>
        <w:br/>
        <w:t>D.预制水磨石</w:t>
        <w:br/>
        <w:br/>
        <w:t xml:space="preserve">【答案】：C </w:t>
      </w:r>
    </w:p>
    <w:p>
      <w:r>
        <w:t>84、施工现场材料管理节约钢材的主要措施不包括（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85、滑动模板（简称滑模）施工，是现浇混凝土工程的一项施工工艺，与常规施工方法相比，下列关于滑模的说法不正确的是（　　　）。</w:t>
        <w:br/>
        <w:t>A.这种施工工艺具有施工速度快、机械化程度高。</w:t>
        <w:br/>
        <w:t>B.可节省支模和搭设脚手架所需的工料，</w:t>
        <w:br/>
        <w:t>C.能较方便地将模板进行拆散和灵活组装并可重复使用。</w:t>
        <w:br/>
        <w:t>D.滑模属于组合式模板。</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86、普通混凝土的抗压强度测定，若采用100×100×100mm的立方体试件，则试验结果应乘以折算系数（　　　）。</w:t>
        <w:br/>
        <w:t>A.0.90</w:t>
        <w:br/>
        <w:t>B.0.95</w:t>
        <w:br/>
        <w:t>C.1.0</w:t>
        <w:br/>
        <w:t>D.1.05</w:t>
        <w:br/>
        <w:br/>
        <w:t>【答案】：B</w:t>
      </w:r>
      <w:r>
        <w:t xml:space="preserve"> </w:t>
      </w:r>
    </w:p>
    <w:p>
      <w:r>
        <w:t>87、（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r>
        <w:t>88、下列哪一项可以判断生产过程处于稳定状态。（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89、施工单位应当向作业人员提供安全防护用具和安全防护服装，并（　　　）告知危险岗位的操作规程和违章操作的危害。</w:t>
        <w:br/>
        <w:t>A.口头</w:t>
        <w:br/>
        <w:t>B.适当</w:t>
        <w:br/>
        <w:t>C.选择性</w:t>
        <w:br/>
        <w:t>D.书面</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90、SBS改性沥青防水卷材最大的特点是（　　　）性能好，同时也具有较好的耐高温性、较高的弹性及延伸率（延伸率可达150％），较理想的耐疲劳性。</w:t>
        <w:br/>
        <w:t>A.低温柔韧</w:t>
        <w:br/>
        <w:t>B.高温柔韧</w:t>
        <w:br/>
        <w:t>C.低温流淌</w:t>
        <w:br/>
        <w:t>D.高温流淌</w:t>
        <w:br/>
        <w:br/>
        <w:t>【答案】：A</w:t>
      </w:r>
      <w:r>
        <w:t xml:space="preserve"> </w:t>
      </w:r>
    </w:p>
    <w:p>
      <w:r>
        <w:t>91、线弹性平面弯曲时，中性轴（　　　）弯矩作用平面。</w:t>
        <w:br/>
        <w:t>A.倾斜于</w:t>
        <w:br/>
        <w:t>B.平行于</w:t>
        <w:br/>
        <w:t>C.垂直于</w:t>
        <w:br/>
        <w:t>D.对称于</w:t>
        <w:br/>
        <w:br/>
        <w:t xml:space="preserve">【答案】：C </w:t>
      </w:r>
    </w:p>
    <w:p>
      <w:r>
        <w:t>92、下列关于铝合金分类和特性的说法中正确的是（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r>
        <w:t>93、下列属于消耗性机具的是（　　　）。</w:t>
        <w:br/>
        <w:t>A.锯片</w:t>
        <w:br/>
        <w:t>B.千斤顶</w:t>
        <w:br/>
        <w:t>C.安全网</w:t>
        <w:br/>
        <w:t>D.切断机</w:t>
        <w:br/>
        <w:br/>
        <w:t xml:space="preserve">【答案】：A </w:t>
      </w:r>
    </w:p>
    <w:p>
      <w:r>
        <w:t>94、下列选项中，不属于常用的有机隔热材料的是（　　　）。</w:t>
        <w:br/>
        <w:t>A.泡沫塑料</w:t>
        <w:br/>
        <w:t>B.隔热薄膜</w:t>
        <w:br/>
        <w:t>C.胶粉聚苯颗粒</w:t>
        <w:br/>
        <w:t>D.泡沫玻璃</w:t>
        <w:br/>
        <w:br/>
        <w:t xml:space="preserve">【答案】：D </w:t>
      </w:r>
    </w:p>
    <w:p>
      <w:r>
        <w:t>95、集体合同由工会代表职工与企业签订；没有建立工会的企业，由（　　　）推举的代表与企业签订。</w:t>
        <w:br/>
        <w:t>A.企业</w:t>
        <w:br/>
        <w:t>B.职工</w:t>
        <w:br/>
        <w:t>C.政府</w:t>
        <w:br/>
        <w:t>D.协会</w:t>
        <w:br/>
        <w:br/>
        <w:t xml:space="preserve">【答案】：B </w:t>
      </w:r>
    </w:p>
    <w:p>
      <w:r>
        <w:t>96、开展经济核算的重要前提条件是（　　　）。</w:t>
        <w:br/>
        <w:t>A.建立健全核算管理体制</w:t>
        <w:br/>
        <w:t>B.建立健全核算管理制度</w:t>
        <w:br/>
        <w:t>C.树立核算意识，落实经济责任</w:t>
        <w:br/>
        <w:t>D.比较坚实的经营管理基础工作</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97、机械设备寿命相同时，机械设备租赁与购置的经济比选可选择（　　　）。</w:t>
        <w:br/>
        <w:t>A.年值法</w:t>
        <w:br/>
        <w:t>B.净现值法</w:t>
        <w:br/>
        <w:t>C.净现金流量法</w:t>
        <w:br/>
        <w:t>D.最小值比较法</w:t>
        <w:br/>
        <w:br/>
        <w:t>【答案】：B</w:t>
      </w:r>
      <w:r>
        <w:t xml:space="preserve"> </w:t>
      </w:r>
    </w:p>
    <w:p>
      <w:r>
        <w:t>98、施工单位应当对管理人员和作业人员（　　　）至少进行一次安全生产教育培训，其教育培训情况记人个人工作档案。</w:t>
        <w:br/>
        <w:t>A.每月</w:t>
        <w:br/>
        <w:t>B.每年</w:t>
        <w:br/>
        <w:t>C.每季度</w:t>
        <w:br/>
        <w:t>D.每两年</w:t>
        <w:br/>
        <w:br/>
        <w:t xml:space="preserve">【答案】：B </w:t>
      </w:r>
    </w:p>
    <w:p>
      <w:r>
        <w:t>99、下列哪一项属于流动资产投资（　　　）。</w:t>
        <w:br/>
        <w:t>A.经营项目铺底流动资金</w:t>
        <w:br/>
        <w:t>B.建设工程费</w:t>
        <w:br/>
        <w:t>C.预备费</w:t>
        <w:br/>
        <w:t>D.建设期贷款利息</w:t>
        <w:br/>
        <w:br/>
        <w:t xml:space="preserve">【答案】：A </w:t>
      </w:r>
    </w:p>
    <w:p>
      <w:r>
        <w:t>100、抗拉（压）刚度可以表示为：（　　　）</w:t>
        <w:br/>
        <w:t>A.E</w:t>
        <w:br/>
        <w:t>B.EA</w:t>
        <w:br/>
        <w:t>C.G</w:t>
        <w:br/>
        <w:t>D.GA</w:t>
        <w:br/>
        <w:br/>
        <w:t xml:space="preserve">【答案】：B </w:t>
      </w:r>
    </w:p>
    <w:p>
      <w:pPr>
        <w:sectPr w:rsidSect="00034616">
          <w:type w:val="nextPage"/>
          <w:pgSz w:w="12240" w:h="15840"/>
          <w:pgMar w:top="1440" w:right="1800" w:bottom="1440" w:left="1800" w:header="720" w:footer="720" w:gutter="0"/>
          <w:pgNumType w:start="28"/>
          <w:cols w:space="720"/>
          <w:titlePg w:val="0"/>
          <w:docGrid w:linePitch="360"/>
        </w:sectPr>
      </w:pPr>
    </w:p>
    <w:p>
      <w:r>
        <w:t>101、石灰陈伏是为了消除（　　　）的危害。</w:t>
        <w:br/>
        <w:t>A.欠火石灰</w:t>
        <w:br/>
        <w:t>B.过火石灰</w:t>
        <w:br/>
        <w:t>C.生石灰</w:t>
        <w:br/>
        <w:t>D.消石灰</w:t>
        <w:br/>
        <w:br/>
        <w:t>【答案】：B</w:t>
      </w:r>
      <w:r>
        <w:t xml:space="preserve"> </w:t>
      </w:r>
    </w:p>
    <w:p>
      <w:r>
        <w:t>102、下列关于沥青材料分类和应用的说法中有误的是（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103、《中华人民共和国安全生产法》主要对生产经营单位的安全生产保障、（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105、从业人员发现直接危及人身安全的紧急情况时，有权（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106、组织流水施工时，划分施工段的最根本目的是（　　　）。</w:t>
        <w:br/>
        <w:t>A.由于施工工艺的要求</w:t>
        <w:br/>
        <w:t>B.可增加更多的专业工作队</w:t>
        <w:br/>
        <w:t>C.提供工艺或组织间歇时间</w:t>
        <w:br/>
        <w:t>D.使各专业队在不同施工挂行流水施工</w:t>
        <w:br/>
        <w:br/>
        <w:t xml:space="preserve">【答案】：D </w:t>
      </w:r>
    </w:p>
    <w:p>
      <w:r>
        <w:t>107、施工单位必须建立、健全施工质量的检验制度，严格工序管理，作好隐蔽工程的质量检查和记录。（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108、单层建筑物檐口高度超过（　　　），可按超高部分的建筑面积计算超高施工增加。</w:t>
        <w:br/>
        <w:t>A.10m</w:t>
        <w:br/>
        <w:t>B.15m</w:t>
        <w:br/>
        <w:t>C.20m</w:t>
        <w:br/>
        <w:t>D.25m</w:t>
        <w:br/>
        <w:br/>
        <w:t>【答案】：C</w:t>
      </w:r>
      <w:r>
        <w:t xml:space="preserve"> </w:t>
      </w:r>
    </w:p>
    <w:p>
      <w:r>
        <w:t>109、下列关于沥青防水卷材的相关说法中,正确的是(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110、建筑物在合理使用寿命内，必须确保地基基础工程和（　　　）的质量。</w:t>
        <w:br/>
        <w:t>A.装修工程</w:t>
        <w:br/>
        <w:t>B.防水工程</w:t>
        <w:br/>
        <w:t>C.主体结构</w:t>
        <w:br/>
        <w:t>D.供热与供冷系统</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111、砌筑砂浆应采用机械搅拌，搅拌时间自投料完起算应符合下列规定：水泥粉煤灰砂浆和掺用外加剂的砂浆不得少于（　　　）。</w:t>
        <w:br/>
        <w:t>A.60S</w:t>
        <w:br/>
        <w:t>B.120S</w:t>
        <w:br/>
        <w:t>C.160S</w:t>
        <w:br/>
        <w:t>D.180S</w:t>
        <w:br/>
        <w:br/>
        <w:t>【答案】：D</w:t>
      </w:r>
      <w:r>
        <w:t xml:space="preserve"> </w:t>
      </w:r>
    </w:p>
    <w:p>
      <w:r>
        <w:t>112、脚手架使用要求，当遇（   ）以上大风、大雪、大雨、大雾天气下应暂停在脚手架上作业。</w:t>
        <w:br/>
        <w:t>A.四级</w:t>
        <w:br/>
        <w:t>B.五级</w:t>
        <w:br/>
        <w:t>C.六级</w:t>
        <w:br/>
        <w:t>D.七级</w:t>
        <w:br/>
        <w:br/>
        <w:t xml:space="preserve">【答案】：C </w:t>
      </w:r>
    </w:p>
    <w:p>
      <w:r>
        <w:t>113、材料采购计划是(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114、混凝土的抗渗等级用代号P表示，如P4表示混凝土抵抗（　　　）的液体压力而不渗水。</w:t>
        <w:br/>
        <w:t>A.4MPa</w:t>
        <w:br/>
        <w:t>B.0.4MPa</w:t>
        <w:br/>
        <w:t>C.4kPa</w:t>
        <w:br/>
        <w:t>D.0.4kPa</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115、烧结普通砖的试件尺寸为（　　　）。</w:t>
        <w:br/>
        <w:t>A.240mm×115mm×53mm</w:t>
        <w:br/>
        <w:t>B.150mm×150mm×150mm</w:t>
        <w:br/>
        <w:t>C.40mm×40mm×160mm</w:t>
        <w:br/>
        <w:t>D.70.7mm×70.7mm×70.7mm</w:t>
        <w:br/>
        <w:br/>
        <w:t>【答案】：A</w:t>
      </w:r>
      <w:r>
        <w:t xml:space="preserve"> </w:t>
      </w:r>
    </w:p>
    <w:p>
      <w:r>
        <w:t>116、下列各选项中,不属于《建筑法》规定约束的是( )。（  ）</w:t>
        <w:br/>
        <w:t>A.建筑工程发包与承包</w:t>
        <w:br/>
        <w:t>B.建筑工程涉及的土地征用</w:t>
        <w:br/>
        <w:t>C.建筑安全生产管理</w:t>
        <w:br/>
        <w:t>D.建筑工程质量管理</w:t>
        <w:br/>
        <w:br/>
        <w:t xml:space="preserve">【答案】：B </w:t>
      </w:r>
    </w:p>
    <w:p>
      <w:r>
        <w:t>117、（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118、在生产性建设工程中，设备、工器具购置费用占工程造价的比重的增大，意味着生产技术的进步和投资本有机构成的（　　　）。</w:t>
        <w:br/>
        <w:t>A.降低</w:t>
        <w:br/>
        <w:t>B.提高</w:t>
        <w:br/>
        <w:t>C.不变</w:t>
        <w:br/>
        <w:t>D.大幅度变化</w:t>
        <w:br/>
        <w:br/>
        <w:t xml:space="preserve">【答案】：B </w:t>
      </w:r>
    </w:p>
    <w:p>
      <w:r>
        <w:t>119、在低碳钢拉伸试验中强化阶段的最高点对应的应力称为（　　　）。</w:t>
        <w:br/>
        <w:t>A.屈服强度</w:t>
        <w:br/>
        <w:t>B.强度极限</w:t>
        <w:br/>
        <w:t>C.比例极限</w:t>
        <w:br/>
        <w:t>D.破坏强度</w:t>
        <w:br/>
        <w:br/>
        <w:t xml:space="preserve">【答案】：B </w:t>
      </w:r>
    </w:p>
    <w:p>
      <w:r>
        <w:t>120、当事人既约定违约金，又约定定金的，一方违约时，对方可以（　　　）。</w:t>
        <w:br/>
        <w:t>A.只能选择适用违约金条款</w:t>
        <w:br/>
        <w:t>B.只能选择适用定金条款</w:t>
        <w:br/>
        <w:t>C.选择适用违约金或者定金条款</w:t>
        <w:br/>
        <w:t>D.选择适用违约金和定金条款</w:t>
        <w:br/>
        <w:br/>
        <w:t xml:space="preserve">【答案】：C </w:t>
      </w:r>
    </w:p>
    <w:p>
      <w:r>
        <w:t>121、下列不计算建筑面积的是（　　　）</w:t>
        <w:br/>
        <w:t>A.屋顶有围护结构的水箱间</w:t>
        <w:br/>
        <w:t>B.凸出墙外的腰线</w:t>
        <w:br/>
        <w:t>C.室外有围护结构楼梯</w:t>
        <w:br/>
        <w:t>D.建筑物内变形缝</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122、以扭转变形为主的杆件称为（　　　）。</w:t>
        <w:br/>
        <w:t>A.梁</w:t>
        <w:br/>
        <w:t>B.轴</w:t>
        <w:br/>
        <w:t>C.柱</w:t>
        <w:br/>
        <w:t>D.桁架</w:t>
        <w:br/>
        <w:br/>
        <w:t>【答案】：B</w:t>
      </w:r>
      <w:r>
        <w:t xml:space="preserve"> </w:t>
      </w:r>
    </w:p>
    <w:p>
      <w:r>
        <w:t>123、钢筋代号HPB是指（　　　）。</w:t>
        <w:br/>
        <w:t>A.热轧带肋钢筋</w:t>
        <w:br/>
        <w:t>B.冷轧带肋钢筋</w:t>
        <w:br/>
        <w:t>C.余热处理钢筋</w:t>
        <w:br/>
        <w:t>D.热轧光圆钢筋</w:t>
        <w:br/>
        <w:br/>
        <w:t xml:space="preserve">【答案】：D </w:t>
      </w:r>
    </w:p>
    <w:p>
      <w:r>
        <w:t>124、下列哪一项属于流动资产投资( )。（  ）</w:t>
        <w:br/>
        <w:t>A.经营项目铺底流动资金</w:t>
        <w:br/>
        <w:t>B.建设工程费</w:t>
        <w:br/>
        <w:t>C.预备费</w:t>
        <w:br/>
        <w:t>D.建设期贷款利息</w:t>
        <w:br/>
        <w:br/>
        <w:t xml:space="preserve">【答案】：A </w:t>
      </w:r>
    </w:p>
    <w:p>
      <w:r>
        <w:t>125、（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126、静定结构的几何组成特征是（　　　）。</w:t>
        <w:br/>
        <w:t>A.体系几何可变</w:t>
        <w:br/>
        <w:t>B.体系几何不变且无多余约束</w:t>
        <w:br/>
        <w:t>C.体系几何瞬变</w:t>
        <w:br/>
        <w:t>D.体系几何不变</w:t>
        <w:br/>
        <w:br/>
        <w:t>【答案】：B</w:t>
      </w:r>
      <w:r>
        <w:t xml:space="preserve"> </w:t>
      </w:r>
    </w:p>
    <w:p>
      <w:r>
        <w:t>127、抽样的基本要求是要保证所抽取的样品单位对全部样品具有充分的（　　　）</w:t>
        <w:br/>
        <w:t>A.代表性</w:t>
        <w:br/>
        <w:t>B.全面性</w:t>
        <w:br/>
        <w:t>C.可替代性</w:t>
        <w:br/>
        <w:t>D.可检验性</w:t>
        <w:br/>
        <w:br/>
        <w:t xml:space="preserve">【答案】：A </w:t>
      </w:r>
    </w:p>
    <w:p>
      <w:r>
        <w:t>128、下列属于时间参数的是（　　　）。</w:t>
        <w:br/>
        <w:t>A.施工段数</w:t>
        <w:br/>
        <w:t>B.施工过程数</w:t>
        <w:br/>
        <w:t>C.流水节拍</w:t>
        <w:br/>
        <w:t>D.施工层数</w:t>
        <w:br/>
        <w:br/>
        <w:t xml:space="preserve">【答案】：C </w:t>
      </w:r>
    </w:p>
    <w:p>
      <w:r>
        <w:t>129、砖墙的灰缝厚度一般为（　　　）。</w:t>
        <w:br/>
        <w:t>A.6mm</w:t>
        <w:br/>
        <w:t>B.10mm</w:t>
        <w:br/>
        <w:t>C.15mm</w:t>
        <w:br/>
        <w:t>D.20mm</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130、混凝土的水灰比值在一定范围内越大，则其强度（　　　）。</w:t>
        <w:br/>
        <w:t>A.越低</w:t>
        <w:br/>
        <w:t>B.越高</w:t>
        <w:br/>
        <w:t>C.不变</w:t>
        <w:br/>
        <w:t>D.无影响</w:t>
        <w:br/>
        <w:br/>
        <w:t>【答案】：A</w:t>
      </w:r>
      <w:r>
        <w:t xml:space="preserve"> </w:t>
      </w:r>
    </w:p>
    <w:p>
      <w:r>
        <w:t>131、下列关于普通混凝土的主要技术性质的表述中,正确的是(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132、《生产安全事故报告和调查处理条例》规定，较大事故由(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133、如下有关塑性材料许用应力的说法中，正确的是：（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 xml:space="preserve">【答案】：B </w:t>
      </w:r>
    </w:p>
    <w:p>
      <w:r>
        <w:t>134、该工程的室内外高差为（　　　）。</w:t>
        <w:br/>
        <w:t>A.0.250m</w:t>
        <w:br/>
        <w:t>B.0.300m</w:t>
        <w:br/>
        <w:t>C.0.350m</w:t>
        <w:br/>
        <w:t>D.3.500</w:t>
        <w:br/>
        <w:br/>
        <w:t xml:space="preserve">【答案】：B </w:t>
      </w:r>
    </w:p>
    <w:p>
      <w:r>
        <w:t>135、下列关于建筑绝热材料的相关说法中，正确的的是（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136、多层建筑物在计算建筑面积时，建筑物净高在1.20m至2.10m时应计算（　　　）。</w:t>
        <w:br/>
        <w:t>A.全部面积</w:t>
        <w:br/>
        <w:t>B.1/2面积</w:t>
        <w:br/>
        <w:t>C.1/3面积</w:t>
        <w:br/>
        <w:t>D.1/4面积</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137、砂按细度模数μf分为粗、中、细三级，下列不正确的是（　　　）。</w:t>
        <w:br/>
        <w:t>A.粗砂（μf=3.7～3.1）</w:t>
        <w:br/>
        <w:t>B.中砂（μf=3.0～2.3）</w:t>
        <w:br/>
        <w:t>C.细砂（μf=2.2～1.6）</w:t>
        <w:br/>
        <w:t>D.特细砂（μf=1.5～1.0）</w:t>
        <w:br/>
        <w:br/>
        <w:t>【答案】：D</w:t>
      </w:r>
      <w:r>
        <w:t xml:space="preserve"> </w:t>
      </w:r>
    </w:p>
    <w:p>
      <w:r>
        <w:t>138、工程上将导热系数λ（　　　）W/（m．K）的材料称为绝热材料。</w:t>
        <w:br/>
        <w:t>A.＜0.18</w:t>
        <w:br/>
        <w:t>B.≥0.18</w:t>
        <w:br/>
        <w:t>C.＜0.23</w:t>
        <w:br/>
        <w:t>D.≥0.23</w:t>
        <w:br/>
        <w:br/>
        <w:t xml:space="preserve">【答案】：C </w:t>
      </w:r>
    </w:p>
    <w:p>
      <w:r>
        <w:t>139、下列不属于地面修整机械的是（　　　）</w:t>
        <w:br/>
        <w:t>A.地面抹光机</w:t>
        <w:br/>
        <w:t>B.地板砖切割机</w:t>
        <w:br/>
        <w:t>C.打蜡机</w:t>
        <w:br/>
        <w:t>D.混凝土切缝机</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140、建筑面积是指建筑物的水平平面面积，即（　　　）各层水平投影面积的总和。</w:t>
        <w:br/>
        <w:t>A.外墙勒脚以上</w:t>
        <w:br/>
        <w:t>B.外墙勒脚以下</w:t>
        <w:br/>
        <w:t>C.窗洞口处</w:t>
        <w:br/>
        <w:t>D.接近地面处</w:t>
        <w:br/>
        <w:br/>
        <w:t xml:space="preserve">【答案】：A </w:t>
      </w:r>
    </w:p>
    <w:p>
      <w:r>
        <w:t>141、冷轧带肋钢筋按（　　　）分为四个牌号，分别为CRB550、CRB650、CRB800和CRB970。</w:t>
        <w:br/>
        <w:t>A.抗拉强度</w:t>
        <w:br/>
        <w:t>B.屈服强度</w:t>
        <w:br/>
        <w:t>C.抗折强度</w:t>
        <w:br/>
        <w:t>D.抗弯强度</w:t>
        <w:br/>
        <w:br/>
        <w:t xml:space="preserve">【答案】：A </w:t>
      </w:r>
    </w:p>
    <w:p>
      <w:r>
        <w:t>142、建设工程项目按施工成本组成编制施工成本计划，是要将施工成本分解为（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143、有一块砖重2625g，其含水率为5%，该湿砖所含水量为（　　　）。</w:t>
        <w:br/>
        <w:t>A.131.25g</w:t>
        <w:br/>
        <w:t>B.129.76g</w:t>
        <w:br/>
        <w:t>C.130.34g</w:t>
        <w:br/>
        <w:t>D.125g</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144、房屋建筑工程、市政公用工程施工总承包企业资质等级均分为(</w:t>
      </w:r>
      <w:r>
        <w:t xml:space="preserve"> )。（ </w:t>
      </w:r>
    </w:p>
    <w:p>
      <w:r>
        <w:t xml:space="preserve"> ）</w:t>
        <w:br/>
        <w:t>A.特级、一级、二级</w:t>
        <w:br/>
        <w:t>B.一级、二级、三级</w:t>
        <w:br/>
        <w:t>C.特级、一级、二级、三级</w:t>
        <w:br/>
        <w:t>D.甲级、乙级、丙级门</w:t>
        <w:br/>
        <w:br/>
        <w:t>【答案】：C</w:t>
      </w:r>
      <w:r>
        <w:t xml:space="preserve"> </w:t>
      </w:r>
    </w:p>
    <w:p>
      <w:r>
        <w:t>145、下列各项中不属于建筑工程常用的特性水泥的是( )。（  ）</w:t>
        <w:br/>
        <w:t>A.快硬硅酸盐水泥</w:t>
        <w:br/>
        <w:t>B.膨胀水泥</w:t>
        <w:br/>
        <w:t>C.白色硅酸盐水泥和彩色硅酸盐水泥</w:t>
        <w:br/>
        <w:t>D.火山灰质硅酸盐水泥</w:t>
        <w:br/>
        <w:br/>
        <w:t xml:space="preserve">【答案】：D </w:t>
      </w:r>
    </w:p>
    <w:p>
      <w:r>
        <w:t>146、钢筋连接的接头设置要求，以下错误的是（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r>
        <w:t>147、圆轴扭转时圆轴截面上任意一点的（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p>
    <w:p>
      <w:r>
        <w:t>148、施工单位的（　　　）应对建设工程项目现场的安全施工负总责。</w:t>
        <w:br/>
        <w:t>A.项目负责人</w:t>
        <w:br/>
        <w:t>B.技术负责人</w:t>
        <w:br/>
        <w:t>C.安全员</w:t>
        <w:br/>
        <w:t>D.栋号经理</w:t>
        <w:br/>
        <w:br/>
        <w:t>【答案】：A</w:t>
      </w:r>
      <w:r>
        <w:t xml:space="preserve"> </w:t>
      </w:r>
    </w:p>
    <w:p>
      <w:r>
        <w:t>149、等轴力杆的强度校核公式为（　　　）。</w:t>
        <w:br/>
        <w:t>A.σmax=FN/Amin</w:t>
        <w:br/>
        <w:t>B.σmax=FNmin/A</w:t>
        <w:br/>
        <w:t>C.σmax=FNmm/A</w:t>
        <w:br/>
        <w:t>D.σmax=FN/Amax</w:t>
        <w:br/>
        <w:br/>
        <w:t xml:space="preserve">【答案】：A </w:t>
      </w:r>
    </w:p>
    <w:p>
      <w:r>
        <w:t>150、建筑机械设备是现代建筑业的主要生产手段，是（　　　）的重要组成部分。</w:t>
        <w:br/>
        <w:t>A.建筑生产力</w:t>
        <w:br/>
        <w:t>B.建筑成本</w:t>
        <w:br/>
        <w:t>C.建筑质量</w:t>
        <w:br/>
        <w:t>D.建筑资源</w:t>
        <w:br/>
        <w:br/>
        <w:t xml:space="preserve">【答案】：A </w:t>
      </w:r>
    </w:p>
    <w:p>
      <w:pPr>
        <w:sectPr w:rsidSect="00034616">
          <w:type w:val="nextPage"/>
          <w:pgSz w:w="12240" w:h="15840"/>
          <w:pgMar w:top="1440" w:right="1800" w:bottom="1440" w:left="1800" w:header="720" w:footer="720" w:gutter="0"/>
          <w:pgNumType w:start="42"/>
          <w:cols w:space="720"/>
          <w:titlePg w:val="0"/>
          <w:docGrid w:linePitch="360"/>
        </w:sectPr>
      </w:pPr>
      <w:r>
        <w:t>151、（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r>
        <w:t>152、（　　　）不适用室外墙面装饰。</w:t>
        <w:br/>
        <w:t>A.微晶玻璃装饰板材</w:t>
        <w:br/>
        <w:t>B.天然花岗岩</w:t>
        <w:br/>
        <w:t>C.天然大理石</w:t>
        <w:br/>
        <w:t>D.建筑涂料</w:t>
        <w:br/>
        <w:br/>
        <w:t xml:space="preserve">【答案】：C </w:t>
      </w:r>
    </w:p>
    <w:p>
      <w:r>
        <w:t>153、下列说法错误的是（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154、梁弯曲后梁中纵向弯曲时既不伸长，也不缩短的一层称为（　　　）。</w:t>
        <w:br/>
        <w:t>A.中性轴</w:t>
        <w:br/>
        <w:t>B.受拉层</w:t>
        <w:br/>
        <w:t>C.中性层</w:t>
        <w:br/>
        <w:t>D.轴线层</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https://d.book118.com/636150220041010100</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36150220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