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车载信息项目计划设计方案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429" w:history="1">
        <w:r>
          <w:rPr>
            <w:rFonts w:ascii="仿宋" w:eastAsia="仿宋" w:hAnsi="仿宋" w:cs="仿宋" w:hint="eastAsia"/>
            <w:lang w:eastAsia="zh-CN"/>
          </w:rPr>
          <w:t>前言</w:t>
        </w:r>
        <w:r>
          <w:tab/>
        </w:r>
        <w:r>
          <w:fldChar w:fldCharType="begin"/>
        </w:r>
        <w:r>
          <w:instrText xml:space="preserve"> PAGEREF _Toc11429 \h </w:instrText>
        </w:r>
        <w:r>
          <w:fldChar w:fldCharType="separate"/>
        </w:r>
        <w:r>
          <w:t>3</w:t>
        </w:r>
        <w:r>
          <w:fldChar w:fldCharType="end"/>
        </w:r>
      </w:hyperlink>
    </w:p>
    <w:p>
      <w:pPr>
        <w:pStyle w:val="TOC1"/>
        <w:tabs>
          <w:tab w:val="right" w:leader="dot" w:pos="8306"/>
        </w:tabs>
      </w:pPr>
      <w:hyperlink w:anchor="_Toc25822" w:history="1">
        <w:r>
          <w:rPr>
            <w:rFonts w:ascii="仿宋" w:eastAsia="仿宋" w:hAnsi="仿宋" w:cs="仿宋" w:hint="eastAsia"/>
            <w:lang w:eastAsia="zh-CN"/>
          </w:rPr>
          <w:t>一、车载信息项目土建工程</w:t>
        </w:r>
        <w:r>
          <w:tab/>
        </w:r>
        <w:r>
          <w:fldChar w:fldCharType="begin"/>
        </w:r>
        <w:r>
          <w:instrText xml:space="preserve"> PAGEREF _Toc25822 \h </w:instrText>
        </w:r>
        <w:r>
          <w:fldChar w:fldCharType="separate"/>
        </w:r>
        <w:r>
          <w:t>3</w:t>
        </w:r>
        <w:r>
          <w:fldChar w:fldCharType="end"/>
        </w:r>
      </w:hyperlink>
    </w:p>
    <w:p>
      <w:pPr>
        <w:pStyle w:val="TOC2"/>
        <w:tabs>
          <w:tab w:val="right" w:leader="dot" w:pos="8306"/>
        </w:tabs>
      </w:pPr>
      <w:hyperlink w:anchor="_Toc9771" w:history="1">
        <w:r>
          <w:rPr>
            <w:rFonts w:ascii="仿宋" w:eastAsia="仿宋" w:hAnsi="仿宋" w:cs="仿宋" w:hint="eastAsia"/>
            <w:lang w:eastAsia="zh-CN"/>
          </w:rPr>
          <w:t>(一)、建筑工程设计原则</w:t>
        </w:r>
        <w:r>
          <w:tab/>
        </w:r>
        <w:r>
          <w:fldChar w:fldCharType="begin"/>
        </w:r>
        <w:r>
          <w:instrText xml:space="preserve"> PAGEREF _Toc9771 \h </w:instrText>
        </w:r>
        <w:r>
          <w:fldChar w:fldCharType="separate"/>
        </w:r>
        <w:r>
          <w:t>3</w:t>
        </w:r>
        <w:r>
          <w:fldChar w:fldCharType="end"/>
        </w:r>
      </w:hyperlink>
    </w:p>
    <w:p>
      <w:pPr>
        <w:pStyle w:val="TOC2"/>
        <w:tabs>
          <w:tab w:val="right" w:leader="dot" w:pos="8306"/>
        </w:tabs>
      </w:pPr>
      <w:hyperlink w:anchor="_Toc13832" w:history="1">
        <w:r>
          <w:rPr>
            <w:rFonts w:ascii="仿宋" w:eastAsia="仿宋" w:hAnsi="仿宋" w:cs="仿宋" w:hint="eastAsia"/>
            <w:lang w:eastAsia="zh-CN"/>
          </w:rPr>
          <w:t>(二)、土建工程设计年限及安全等级</w:t>
        </w:r>
        <w:r>
          <w:tab/>
        </w:r>
        <w:r>
          <w:fldChar w:fldCharType="begin"/>
        </w:r>
        <w:r>
          <w:instrText xml:space="preserve"> PAGEREF _Toc13832 \h </w:instrText>
        </w:r>
        <w:r>
          <w:fldChar w:fldCharType="separate"/>
        </w:r>
        <w:r>
          <w:t>4</w:t>
        </w:r>
        <w:r>
          <w:fldChar w:fldCharType="end"/>
        </w:r>
      </w:hyperlink>
    </w:p>
    <w:p>
      <w:pPr>
        <w:pStyle w:val="TOC2"/>
        <w:tabs>
          <w:tab w:val="right" w:leader="dot" w:pos="8306"/>
        </w:tabs>
      </w:pPr>
      <w:hyperlink w:anchor="_Toc5649" w:history="1">
        <w:r>
          <w:rPr>
            <w:rFonts w:ascii="仿宋" w:eastAsia="仿宋" w:hAnsi="仿宋" w:cs="仿宋" w:hint="eastAsia"/>
            <w:lang w:eastAsia="zh-CN"/>
          </w:rPr>
          <w:t>(三)、建筑工程设计总体要求</w:t>
        </w:r>
        <w:r>
          <w:tab/>
        </w:r>
        <w:r>
          <w:fldChar w:fldCharType="begin"/>
        </w:r>
        <w:r>
          <w:instrText xml:space="preserve"> PAGEREF _Toc5649 \h </w:instrText>
        </w:r>
        <w:r>
          <w:fldChar w:fldCharType="separate"/>
        </w:r>
        <w:r>
          <w:t>5</w:t>
        </w:r>
        <w:r>
          <w:fldChar w:fldCharType="end"/>
        </w:r>
      </w:hyperlink>
    </w:p>
    <w:p>
      <w:pPr>
        <w:pStyle w:val="TOC2"/>
        <w:tabs>
          <w:tab w:val="right" w:leader="dot" w:pos="8306"/>
        </w:tabs>
      </w:pPr>
      <w:hyperlink w:anchor="_Toc26188" w:history="1">
        <w:r>
          <w:rPr>
            <w:rFonts w:ascii="仿宋" w:eastAsia="仿宋" w:hAnsi="仿宋" w:cs="仿宋" w:hint="eastAsia"/>
            <w:lang w:eastAsia="zh-CN"/>
          </w:rPr>
          <w:t>(四)、土建工程建设指标</w:t>
        </w:r>
        <w:r>
          <w:tab/>
        </w:r>
        <w:r>
          <w:fldChar w:fldCharType="begin"/>
        </w:r>
        <w:r>
          <w:instrText xml:space="preserve"> PAGEREF _Toc26188 \h </w:instrText>
        </w:r>
        <w:r>
          <w:fldChar w:fldCharType="separate"/>
        </w:r>
        <w:r>
          <w:t>6</w:t>
        </w:r>
        <w:r>
          <w:fldChar w:fldCharType="end"/>
        </w:r>
      </w:hyperlink>
    </w:p>
    <w:p>
      <w:pPr>
        <w:pStyle w:val="TOC1"/>
        <w:tabs>
          <w:tab w:val="right" w:leader="dot" w:pos="8306"/>
        </w:tabs>
      </w:pPr>
      <w:hyperlink w:anchor="_Toc1802" w:history="1">
        <w:r>
          <w:rPr>
            <w:rFonts w:ascii="仿宋" w:eastAsia="仿宋" w:hAnsi="仿宋" w:cs="仿宋" w:hint="eastAsia"/>
            <w:lang w:eastAsia="zh-CN"/>
          </w:rPr>
          <w:t>二、车载信息项目选址可行性分析</w:t>
        </w:r>
        <w:r>
          <w:tab/>
        </w:r>
        <w:r>
          <w:fldChar w:fldCharType="begin"/>
        </w:r>
        <w:r>
          <w:instrText xml:space="preserve"> PAGEREF _Toc1802 \h </w:instrText>
        </w:r>
        <w:r>
          <w:fldChar w:fldCharType="separate"/>
        </w:r>
        <w:r>
          <w:t>6</w:t>
        </w:r>
        <w:r>
          <w:fldChar w:fldCharType="end"/>
        </w:r>
      </w:hyperlink>
    </w:p>
    <w:p>
      <w:pPr>
        <w:pStyle w:val="TOC2"/>
        <w:tabs>
          <w:tab w:val="right" w:leader="dot" w:pos="8306"/>
        </w:tabs>
      </w:pPr>
      <w:hyperlink w:anchor="_Toc2356" w:history="1">
        <w:r>
          <w:rPr>
            <w:rFonts w:ascii="仿宋" w:eastAsia="仿宋" w:hAnsi="仿宋" w:cs="仿宋" w:hint="eastAsia"/>
            <w:lang w:eastAsia="zh-CN"/>
          </w:rPr>
          <w:t>(一)、车载信息项目选址</w:t>
        </w:r>
        <w:r>
          <w:tab/>
        </w:r>
        <w:r>
          <w:fldChar w:fldCharType="begin"/>
        </w:r>
        <w:r>
          <w:instrText xml:space="preserve"> PAGEREF _Toc2356 \h </w:instrText>
        </w:r>
        <w:r>
          <w:fldChar w:fldCharType="separate"/>
        </w:r>
        <w:r>
          <w:t>6</w:t>
        </w:r>
        <w:r>
          <w:fldChar w:fldCharType="end"/>
        </w:r>
      </w:hyperlink>
    </w:p>
    <w:p>
      <w:pPr>
        <w:pStyle w:val="TOC2"/>
        <w:tabs>
          <w:tab w:val="right" w:leader="dot" w:pos="8306"/>
        </w:tabs>
      </w:pPr>
      <w:hyperlink w:anchor="_Toc19318" w:history="1">
        <w:r>
          <w:rPr>
            <w:rFonts w:ascii="仿宋" w:eastAsia="仿宋" w:hAnsi="仿宋" w:cs="仿宋" w:hint="eastAsia"/>
            <w:lang w:eastAsia="zh-CN"/>
          </w:rPr>
          <w:t>(二)、用地控制指标</w:t>
        </w:r>
        <w:r>
          <w:tab/>
        </w:r>
        <w:r>
          <w:fldChar w:fldCharType="begin"/>
        </w:r>
        <w:r>
          <w:instrText xml:space="preserve"> PAGEREF _Toc19318 \h </w:instrText>
        </w:r>
        <w:r>
          <w:fldChar w:fldCharType="separate"/>
        </w:r>
        <w:r>
          <w:t>6</w:t>
        </w:r>
        <w:r>
          <w:fldChar w:fldCharType="end"/>
        </w:r>
      </w:hyperlink>
    </w:p>
    <w:p>
      <w:pPr>
        <w:pStyle w:val="TOC2"/>
        <w:tabs>
          <w:tab w:val="right" w:leader="dot" w:pos="8306"/>
        </w:tabs>
      </w:pPr>
      <w:hyperlink w:anchor="_Toc2204" w:history="1">
        <w:r>
          <w:rPr>
            <w:rFonts w:ascii="仿宋" w:eastAsia="仿宋" w:hAnsi="仿宋" w:cs="仿宋" w:hint="eastAsia"/>
            <w:lang w:eastAsia="zh-CN"/>
          </w:rPr>
          <w:t>(三)、节约用地措施</w:t>
        </w:r>
        <w:r>
          <w:tab/>
        </w:r>
        <w:r>
          <w:fldChar w:fldCharType="begin"/>
        </w:r>
        <w:r>
          <w:instrText xml:space="preserve"> PAGEREF _Toc2204 \h </w:instrText>
        </w:r>
        <w:r>
          <w:fldChar w:fldCharType="separate"/>
        </w:r>
        <w:r>
          <w:t>8</w:t>
        </w:r>
        <w:r>
          <w:fldChar w:fldCharType="end"/>
        </w:r>
      </w:hyperlink>
    </w:p>
    <w:p>
      <w:pPr>
        <w:pStyle w:val="TOC2"/>
        <w:tabs>
          <w:tab w:val="right" w:leader="dot" w:pos="8306"/>
        </w:tabs>
      </w:pPr>
      <w:hyperlink w:anchor="_Toc27353" w:history="1">
        <w:r>
          <w:rPr>
            <w:rFonts w:ascii="仿宋" w:eastAsia="仿宋" w:hAnsi="仿宋" w:cs="仿宋" w:hint="eastAsia"/>
            <w:lang w:eastAsia="zh-CN"/>
          </w:rPr>
          <w:t>(四)、总图布置方案</w:t>
        </w:r>
        <w:r>
          <w:tab/>
        </w:r>
        <w:r>
          <w:fldChar w:fldCharType="begin"/>
        </w:r>
        <w:r>
          <w:instrText xml:space="preserve"> PAGEREF _Toc27353 \h </w:instrText>
        </w:r>
        <w:r>
          <w:fldChar w:fldCharType="separate"/>
        </w:r>
        <w:r>
          <w:t>9</w:t>
        </w:r>
        <w:r>
          <w:fldChar w:fldCharType="end"/>
        </w:r>
      </w:hyperlink>
    </w:p>
    <w:p>
      <w:pPr>
        <w:pStyle w:val="TOC2"/>
        <w:tabs>
          <w:tab w:val="right" w:leader="dot" w:pos="8306"/>
        </w:tabs>
      </w:pPr>
      <w:hyperlink w:anchor="_Toc18114" w:history="1">
        <w:r>
          <w:rPr>
            <w:rFonts w:ascii="仿宋" w:eastAsia="仿宋" w:hAnsi="仿宋" w:cs="仿宋" w:hint="eastAsia"/>
            <w:lang w:eastAsia="zh-CN"/>
          </w:rPr>
          <w:t>(五)、选址综合评价</w:t>
        </w:r>
        <w:r>
          <w:tab/>
        </w:r>
        <w:r>
          <w:fldChar w:fldCharType="begin"/>
        </w:r>
        <w:r>
          <w:instrText xml:space="preserve"> PAGEREF _Toc18114 \h </w:instrText>
        </w:r>
        <w:r>
          <w:fldChar w:fldCharType="separate"/>
        </w:r>
        <w:r>
          <w:t>10</w:t>
        </w:r>
        <w:r>
          <w:fldChar w:fldCharType="end"/>
        </w:r>
      </w:hyperlink>
    </w:p>
    <w:p>
      <w:pPr>
        <w:pStyle w:val="TOC1"/>
        <w:tabs>
          <w:tab w:val="right" w:leader="dot" w:pos="8306"/>
        </w:tabs>
      </w:pPr>
      <w:hyperlink w:anchor="_Toc31768" w:history="1">
        <w:r>
          <w:rPr>
            <w:rFonts w:ascii="仿宋" w:eastAsia="仿宋" w:hAnsi="仿宋" w:cs="仿宋" w:hint="eastAsia"/>
            <w:lang w:eastAsia="zh-CN"/>
          </w:rPr>
          <w:t>三、市场分析、调研</w:t>
        </w:r>
        <w:r>
          <w:tab/>
        </w:r>
        <w:r>
          <w:fldChar w:fldCharType="begin"/>
        </w:r>
        <w:r>
          <w:instrText xml:space="preserve"> PAGEREF _Toc31768 \h </w:instrText>
        </w:r>
        <w:r>
          <w:fldChar w:fldCharType="separate"/>
        </w:r>
        <w:r>
          <w:t>11</w:t>
        </w:r>
        <w:r>
          <w:fldChar w:fldCharType="end"/>
        </w:r>
      </w:hyperlink>
    </w:p>
    <w:p>
      <w:pPr>
        <w:pStyle w:val="TOC2"/>
        <w:tabs>
          <w:tab w:val="right" w:leader="dot" w:pos="8306"/>
        </w:tabs>
      </w:pPr>
      <w:hyperlink w:anchor="_Toc19985" w:history="1">
        <w:r>
          <w:rPr>
            <w:rFonts w:ascii="仿宋" w:eastAsia="仿宋" w:hAnsi="仿宋" w:cs="仿宋" w:hint="eastAsia"/>
            <w:lang w:eastAsia="zh-CN"/>
          </w:rPr>
          <w:t>(一)、车载信息行业分析</w:t>
        </w:r>
        <w:r>
          <w:tab/>
        </w:r>
        <w:r>
          <w:fldChar w:fldCharType="begin"/>
        </w:r>
        <w:r>
          <w:instrText xml:space="preserve"> PAGEREF _Toc19985 \h </w:instrText>
        </w:r>
        <w:r>
          <w:fldChar w:fldCharType="separate"/>
        </w:r>
        <w:r>
          <w:t>11</w:t>
        </w:r>
        <w:r>
          <w:fldChar w:fldCharType="end"/>
        </w:r>
      </w:hyperlink>
    </w:p>
    <w:p>
      <w:pPr>
        <w:pStyle w:val="TOC2"/>
        <w:tabs>
          <w:tab w:val="right" w:leader="dot" w:pos="8306"/>
        </w:tabs>
      </w:pPr>
      <w:hyperlink w:anchor="_Toc23205" w:history="1">
        <w:r>
          <w:rPr>
            <w:rFonts w:ascii="仿宋" w:eastAsia="仿宋" w:hAnsi="仿宋" w:cs="仿宋" w:hint="eastAsia"/>
            <w:lang w:eastAsia="zh-CN"/>
          </w:rPr>
          <w:t>(二)、车载信息市场分析预测</w:t>
        </w:r>
        <w:r>
          <w:tab/>
        </w:r>
        <w:r>
          <w:fldChar w:fldCharType="begin"/>
        </w:r>
        <w:r>
          <w:instrText xml:space="preserve"> PAGEREF _Toc23205 \h </w:instrText>
        </w:r>
        <w:r>
          <w:fldChar w:fldCharType="separate"/>
        </w:r>
        <w:r>
          <w:t>12</w:t>
        </w:r>
        <w:r>
          <w:fldChar w:fldCharType="end"/>
        </w:r>
      </w:hyperlink>
    </w:p>
    <w:p>
      <w:pPr>
        <w:pStyle w:val="TOC1"/>
        <w:tabs>
          <w:tab w:val="right" w:leader="dot" w:pos="8306"/>
        </w:tabs>
      </w:pPr>
      <w:hyperlink w:anchor="_Toc25632" w:history="1">
        <w:r>
          <w:rPr>
            <w:rFonts w:ascii="仿宋" w:eastAsia="仿宋" w:hAnsi="仿宋" w:cs="仿宋" w:hint="eastAsia"/>
            <w:lang w:eastAsia="zh-CN"/>
          </w:rPr>
          <w:t>四、车载信息项目可持续发展</w:t>
        </w:r>
        <w:r>
          <w:tab/>
        </w:r>
        <w:r>
          <w:fldChar w:fldCharType="begin"/>
        </w:r>
        <w:r>
          <w:instrText xml:space="preserve"> PAGEREF _Toc25632 \h </w:instrText>
        </w:r>
        <w:r>
          <w:fldChar w:fldCharType="separate"/>
        </w:r>
        <w:r>
          <w:t>13</w:t>
        </w:r>
        <w:r>
          <w:fldChar w:fldCharType="end"/>
        </w:r>
      </w:hyperlink>
    </w:p>
    <w:p>
      <w:pPr>
        <w:pStyle w:val="TOC2"/>
        <w:tabs>
          <w:tab w:val="right" w:leader="dot" w:pos="8306"/>
        </w:tabs>
      </w:pPr>
      <w:hyperlink w:anchor="_Toc22011" w:history="1">
        <w:r>
          <w:rPr>
            <w:rFonts w:ascii="仿宋" w:eastAsia="仿宋" w:hAnsi="仿宋" w:cs="仿宋" w:hint="eastAsia"/>
            <w:lang w:eastAsia="zh-CN"/>
          </w:rPr>
          <w:t>(一)、可持续战略与实践</w:t>
        </w:r>
        <w:r>
          <w:tab/>
        </w:r>
        <w:r>
          <w:fldChar w:fldCharType="begin"/>
        </w:r>
        <w:r>
          <w:instrText xml:space="preserve"> PAGEREF _Toc22011 \h </w:instrText>
        </w:r>
        <w:r>
          <w:fldChar w:fldCharType="separate"/>
        </w:r>
        <w:r>
          <w:t>13</w:t>
        </w:r>
        <w:r>
          <w:fldChar w:fldCharType="end"/>
        </w:r>
      </w:hyperlink>
    </w:p>
    <w:p>
      <w:pPr>
        <w:pStyle w:val="TOC2"/>
        <w:tabs>
          <w:tab w:val="right" w:leader="dot" w:pos="8306"/>
        </w:tabs>
      </w:pPr>
      <w:hyperlink w:anchor="_Toc16820" w:history="1">
        <w:r>
          <w:rPr>
            <w:rFonts w:ascii="仿宋" w:eastAsia="仿宋" w:hAnsi="仿宋" w:cs="仿宋" w:hint="eastAsia"/>
            <w:lang w:eastAsia="zh-CN"/>
          </w:rPr>
          <w:t>(二)、环保与社会责任</w:t>
        </w:r>
        <w:r>
          <w:tab/>
        </w:r>
        <w:r>
          <w:fldChar w:fldCharType="begin"/>
        </w:r>
        <w:r>
          <w:instrText xml:space="preserve"> PAGEREF _Toc16820 \h </w:instrText>
        </w:r>
        <w:r>
          <w:fldChar w:fldCharType="separate"/>
        </w:r>
        <w:r>
          <w:t>14</w:t>
        </w:r>
        <w:r>
          <w:fldChar w:fldCharType="end"/>
        </w:r>
      </w:hyperlink>
    </w:p>
    <w:p>
      <w:pPr>
        <w:pStyle w:val="TOC1"/>
        <w:tabs>
          <w:tab w:val="right" w:leader="dot" w:pos="8306"/>
        </w:tabs>
      </w:pPr>
      <w:hyperlink w:anchor="_Toc13855" w:history="1">
        <w:r>
          <w:rPr>
            <w:rFonts w:ascii="仿宋" w:eastAsia="仿宋" w:hAnsi="仿宋" w:cs="仿宋" w:hint="eastAsia"/>
            <w:lang w:eastAsia="zh-CN"/>
          </w:rPr>
          <w:t>五、车载信息项目危机管理</w:t>
        </w:r>
        <w:r>
          <w:tab/>
        </w:r>
        <w:r>
          <w:fldChar w:fldCharType="begin"/>
        </w:r>
        <w:r>
          <w:instrText xml:space="preserve"> PAGEREF _Toc13855 \h </w:instrText>
        </w:r>
        <w:r>
          <w:fldChar w:fldCharType="separate"/>
        </w:r>
        <w:r>
          <w:t>15</w:t>
        </w:r>
        <w:r>
          <w:fldChar w:fldCharType="end"/>
        </w:r>
      </w:hyperlink>
    </w:p>
    <w:p>
      <w:pPr>
        <w:pStyle w:val="TOC2"/>
        <w:tabs>
          <w:tab w:val="right" w:leader="dot" w:pos="8306"/>
        </w:tabs>
      </w:pPr>
      <w:hyperlink w:anchor="_Toc32713" w:history="1">
        <w:r>
          <w:rPr>
            <w:rFonts w:ascii="仿宋" w:eastAsia="仿宋" w:hAnsi="仿宋" w:cs="仿宋" w:hint="eastAsia"/>
            <w:lang w:eastAsia="zh-CN"/>
          </w:rPr>
          <w:t>(一)、危机预警与识别</w:t>
        </w:r>
        <w:r>
          <w:tab/>
        </w:r>
        <w:r>
          <w:fldChar w:fldCharType="begin"/>
        </w:r>
        <w:r>
          <w:instrText xml:space="preserve"> PAGEREF _Toc32713 \h </w:instrText>
        </w:r>
        <w:r>
          <w:fldChar w:fldCharType="separate"/>
        </w:r>
        <w:r>
          <w:t>15</w:t>
        </w:r>
        <w:r>
          <w:fldChar w:fldCharType="end"/>
        </w:r>
      </w:hyperlink>
    </w:p>
    <w:p>
      <w:pPr>
        <w:pStyle w:val="TOC2"/>
        <w:tabs>
          <w:tab w:val="right" w:leader="dot" w:pos="8306"/>
        </w:tabs>
      </w:pPr>
      <w:hyperlink w:anchor="_Toc1280" w:history="1">
        <w:r>
          <w:rPr>
            <w:rFonts w:ascii="仿宋" w:eastAsia="仿宋" w:hAnsi="仿宋" w:cs="仿宋" w:hint="eastAsia"/>
            <w:lang w:eastAsia="zh-CN"/>
          </w:rPr>
          <w:t>(二)、危机应对与恢复</w:t>
        </w:r>
        <w:r>
          <w:tab/>
        </w:r>
        <w:r>
          <w:fldChar w:fldCharType="begin"/>
        </w:r>
        <w:r>
          <w:instrText xml:space="preserve"> PAGEREF _Toc1280 \h </w:instrText>
        </w:r>
        <w:r>
          <w:fldChar w:fldCharType="separate"/>
        </w:r>
        <w:r>
          <w:t>16</w:t>
        </w:r>
        <w:r>
          <w:fldChar w:fldCharType="end"/>
        </w:r>
      </w:hyperlink>
    </w:p>
    <w:p>
      <w:pPr>
        <w:pStyle w:val="TOC1"/>
        <w:tabs>
          <w:tab w:val="right" w:leader="dot" w:pos="8306"/>
        </w:tabs>
      </w:pPr>
      <w:hyperlink w:anchor="_Toc2540" w:history="1">
        <w:r>
          <w:rPr>
            <w:rFonts w:ascii="仿宋" w:eastAsia="仿宋" w:hAnsi="仿宋" w:cs="仿宋" w:hint="eastAsia"/>
            <w:lang w:eastAsia="zh-CN"/>
          </w:rPr>
          <w:t>六、车载信息项目建设背景及必要性分析</w:t>
        </w:r>
        <w:r>
          <w:tab/>
        </w:r>
        <w:r>
          <w:fldChar w:fldCharType="begin"/>
        </w:r>
        <w:r>
          <w:instrText xml:space="preserve"> PAGEREF _Toc2540 \h </w:instrText>
        </w:r>
        <w:r>
          <w:fldChar w:fldCharType="separate"/>
        </w:r>
        <w:r>
          <w:t>17</w:t>
        </w:r>
        <w:r>
          <w:fldChar w:fldCharType="end"/>
        </w:r>
      </w:hyperlink>
    </w:p>
    <w:p>
      <w:pPr>
        <w:pStyle w:val="TOC2"/>
        <w:tabs>
          <w:tab w:val="right" w:leader="dot" w:pos="8306"/>
        </w:tabs>
      </w:pPr>
      <w:hyperlink w:anchor="_Toc19428" w:history="1">
        <w:r>
          <w:rPr>
            <w:rFonts w:ascii="仿宋" w:eastAsia="仿宋" w:hAnsi="仿宋" w:cs="仿宋" w:hint="eastAsia"/>
            <w:lang w:eastAsia="zh-CN"/>
          </w:rPr>
          <w:t>(一)、车载信息项目背景分析</w:t>
        </w:r>
        <w:r>
          <w:tab/>
        </w:r>
        <w:r>
          <w:fldChar w:fldCharType="begin"/>
        </w:r>
        <w:r>
          <w:instrText xml:space="preserve"> PAGEREF _Toc19428 \h </w:instrText>
        </w:r>
        <w:r>
          <w:fldChar w:fldCharType="separate"/>
        </w:r>
        <w:r>
          <w:t>17</w:t>
        </w:r>
        <w:r>
          <w:fldChar w:fldCharType="end"/>
        </w:r>
      </w:hyperlink>
    </w:p>
    <w:p>
      <w:pPr>
        <w:pStyle w:val="TOC2"/>
        <w:tabs>
          <w:tab w:val="right" w:leader="dot" w:pos="8306"/>
        </w:tabs>
      </w:pPr>
      <w:hyperlink w:anchor="_Toc10355" w:history="1">
        <w:r>
          <w:rPr>
            <w:rFonts w:ascii="仿宋" w:eastAsia="仿宋" w:hAnsi="仿宋" w:cs="仿宋" w:hint="eastAsia"/>
            <w:lang w:eastAsia="zh-CN"/>
          </w:rPr>
          <w:t>(二)、车载信息项目建设必要性分析</w:t>
        </w:r>
        <w:r>
          <w:tab/>
        </w:r>
        <w:r>
          <w:fldChar w:fldCharType="begin"/>
        </w:r>
        <w:r>
          <w:instrText xml:space="preserve"> PAGEREF _Toc10355 \h </w:instrText>
        </w:r>
        <w:r>
          <w:fldChar w:fldCharType="separate"/>
        </w:r>
        <w:r>
          <w:t>19</w:t>
        </w:r>
        <w:r>
          <w:fldChar w:fldCharType="end"/>
        </w:r>
      </w:hyperlink>
    </w:p>
    <w:p>
      <w:pPr>
        <w:pStyle w:val="TOC1"/>
        <w:tabs>
          <w:tab w:val="right" w:leader="dot" w:pos="8306"/>
        </w:tabs>
      </w:pPr>
      <w:hyperlink w:anchor="_Toc11600" w:history="1">
        <w:r>
          <w:rPr>
            <w:rFonts w:ascii="仿宋" w:eastAsia="仿宋" w:hAnsi="仿宋" w:cs="仿宋" w:hint="eastAsia"/>
            <w:lang w:eastAsia="zh-CN"/>
          </w:rPr>
          <w:t>七、车载信息项目技术管理</w:t>
        </w:r>
        <w:r>
          <w:tab/>
        </w:r>
        <w:r>
          <w:fldChar w:fldCharType="begin"/>
        </w:r>
        <w:r>
          <w:instrText xml:space="preserve"> PAGEREF _Toc11600 \h </w:instrText>
        </w:r>
        <w:r>
          <w:fldChar w:fldCharType="separate"/>
        </w:r>
        <w:r>
          <w:t>20</w:t>
        </w:r>
        <w:r>
          <w:fldChar w:fldCharType="end"/>
        </w:r>
      </w:hyperlink>
    </w:p>
    <w:p>
      <w:pPr>
        <w:pStyle w:val="TOC2"/>
        <w:tabs>
          <w:tab w:val="right" w:leader="dot" w:pos="8306"/>
        </w:tabs>
      </w:pPr>
      <w:hyperlink w:anchor="_Toc2382" w:history="1">
        <w:r>
          <w:rPr>
            <w:rFonts w:ascii="仿宋" w:eastAsia="仿宋" w:hAnsi="仿宋" w:cs="仿宋" w:hint="eastAsia"/>
            <w:lang w:eastAsia="zh-CN"/>
          </w:rPr>
          <w:t>(一)、技术方案选用方向</w:t>
        </w:r>
        <w:r>
          <w:tab/>
        </w:r>
        <w:r>
          <w:fldChar w:fldCharType="begin"/>
        </w:r>
        <w:r>
          <w:instrText xml:space="preserve"> PAGEREF _Toc2382 \h </w:instrText>
        </w:r>
        <w:r>
          <w:fldChar w:fldCharType="separate"/>
        </w:r>
        <w:r>
          <w:t>20</w:t>
        </w:r>
        <w:r>
          <w:fldChar w:fldCharType="end"/>
        </w:r>
      </w:hyperlink>
    </w:p>
    <w:p>
      <w:pPr>
        <w:pStyle w:val="TOC2"/>
        <w:tabs>
          <w:tab w:val="right" w:leader="dot" w:pos="8306"/>
        </w:tabs>
      </w:pPr>
      <w:hyperlink w:anchor="_Toc18178" w:history="1">
        <w:r>
          <w:rPr>
            <w:rFonts w:ascii="仿宋" w:eastAsia="仿宋" w:hAnsi="仿宋" w:cs="仿宋" w:hint="eastAsia"/>
            <w:lang w:eastAsia="zh-CN"/>
          </w:rPr>
          <w:t>(二)、工艺技术方案选用原则</w:t>
        </w:r>
        <w:r>
          <w:tab/>
        </w:r>
        <w:r>
          <w:fldChar w:fldCharType="begin"/>
        </w:r>
        <w:r>
          <w:instrText xml:space="preserve"> PAGEREF _Toc18178 \h </w:instrText>
        </w:r>
        <w:r>
          <w:fldChar w:fldCharType="separate"/>
        </w:r>
        <w:r>
          <w:t>22</w:t>
        </w:r>
        <w:r>
          <w:fldChar w:fldCharType="end"/>
        </w:r>
      </w:hyperlink>
    </w:p>
    <w:p>
      <w:pPr>
        <w:pStyle w:val="TOC2"/>
        <w:tabs>
          <w:tab w:val="right" w:leader="dot" w:pos="8306"/>
        </w:tabs>
      </w:pPr>
      <w:hyperlink w:anchor="_Toc9353" w:history="1">
        <w:r>
          <w:rPr>
            <w:rFonts w:ascii="仿宋" w:eastAsia="仿宋" w:hAnsi="仿宋" w:cs="仿宋" w:hint="eastAsia"/>
            <w:lang w:eastAsia="zh-CN"/>
          </w:rPr>
          <w:t>(三)、工艺技术方案要求</w:t>
        </w:r>
        <w:r>
          <w:tab/>
        </w:r>
        <w:r>
          <w:fldChar w:fldCharType="begin"/>
        </w:r>
        <w:r>
          <w:instrText xml:space="preserve"> PAGEREF _Toc9353 \h </w:instrText>
        </w:r>
        <w:r>
          <w:fldChar w:fldCharType="separate"/>
        </w:r>
        <w:r>
          <w:t>24</w:t>
        </w:r>
        <w:r>
          <w:fldChar w:fldCharType="end"/>
        </w:r>
      </w:hyperlink>
    </w:p>
    <w:p>
      <w:pPr>
        <w:pStyle w:val="TOC1"/>
        <w:tabs>
          <w:tab w:val="right" w:leader="dot" w:pos="8306"/>
        </w:tabs>
      </w:pPr>
      <w:hyperlink w:anchor="_Toc25853" w:history="1">
        <w:r>
          <w:rPr>
            <w:rFonts w:ascii="仿宋" w:eastAsia="仿宋" w:hAnsi="仿宋" w:cs="仿宋" w:hint="eastAsia"/>
            <w:lang w:eastAsia="zh-CN"/>
          </w:rPr>
          <w:t>八、车载信息项目社会影响</w:t>
        </w:r>
        <w:r>
          <w:tab/>
        </w:r>
        <w:r>
          <w:fldChar w:fldCharType="begin"/>
        </w:r>
        <w:r>
          <w:instrText xml:space="preserve"> PAGEREF _Toc25853 \h </w:instrText>
        </w:r>
        <w:r>
          <w:fldChar w:fldCharType="separate"/>
        </w:r>
        <w:r>
          <w:t>26</w:t>
        </w:r>
        <w:r>
          <w:fldChar w:fldCharType="end"/>
        </w:r>
      </w:hyperlink>
    </w:p>
    <w:p>
      <w:pPr>
        <w:pStyle w:val="TOC2"/>
        <w:tabs>
          <w:tab w:val="right" w:leader="dot" w:pos="8306"/>
        </w:tabs>
      </w:pPr>
      <w:hyperlink w:anchor="_Toc438" w:history="1">
        <w:r>
          <w:rPr>
            <w:rFonts w:ascii="仿宋" w:eastAsia="仿宋" w:hAnsi="仿宋" w:cs="仿宋" w:hint="eastAsia"/>
            <w:lang w:eastAsia="zh-CN"/>
          </w:rPr>
          <w:t>(一)、社会责任与义务</w:t>
        </w:r>
        <w:r>
          <w:tab/>
        </w:r>
        <w:r>
          <w:fldChar w:fldCharType="begin"/>
        </w:r>
        <w:r>
          <w:instrText xml:space="preserve"> PAGEREF _Toc438 \h </w:instrText>
        </w:r>
        <w:r>
          <w:fldChar w:fldCharType="separate"/>
        </w:r>
        <w:r>
          <w:t>26</w:t>
        </w:r>
        <w:r>
          <w:fldChar w:fldCharType="end"/>
        </w:r>
      </w:hyperlink>
    </w:p>
    <w:p>
      <w:pPr>
        <w:pStyle w:val="TOC2"/>
        <w:tabs>
          <w:tab w:val="right" w:leader="dot" w:pos="8306"/>
        </w:tabs>
      </w:pPr>
      <w:hyperlink w:anchor="_Toc5560" w:history="1">
        <w:r>
          <w:rPr>
            <w:rFonts w:ascii="仿宋" w:eastAsia="仿宋" w:hAnsi="仿宋" w:cs="仿宋" w:hint="eastAsia"/>
            <w:lang w:eastAsia="zh-CN"/>
          </w:rPr>
          <w:t>(二)、社会参与与沟通</w:t>
        </w:r>
        <w:r>
          <w:tab/>
        </w:r>
        <w:r>
          <w:fldChar w:fldCharType="begin"/>
        </w:r>
        <w:r>
          <w:instrText xml:space="preserve"> PAGEREF _Toc5560 \h </w:instrText>
        </w:r>
        <w:r>
          <w:fldChar w:fldCharType="separate"/>
        </w:r>
        <w:r>
          <w:t>27</w:t>
        </w:r>
        <w:r>
          <w:fldChar w:fldCharType="end"/>
        </w:r>
      </w:hyperlink>
    </w:p>
    <w:p>
      <w:pPr>
        <w:pStyle w:val="TOC1"/>
        <w:tabs>
          <w:tab w:val="right" w:leader="dot" w:pos="8306"/>
        </w:tabs>
      </w:pPr>
      <w:hyperlink w:anchor="_Toc19931" w:history="1">
        <w:r>
          <w:rPr>
            <w:rFonts w:ascii="仿宋" w:eastAsia="仿宋" w:hAnsi="仿宋" w:cs="仿宋" w:hint="eastAsia"/>
            <w:lang w:eastAsia="zh-CN"/>
          </w:rPr>
          <w:t>九、车载信息项目创新与研发</w:t>
        </w:r>
        <w:r>
          <w:tab/>
        </w:r>
        <w:r>
          <w:fldChar w:fldCharType="begin"/>
        </w:r>
        <w:r>
          <w:instrText xml:space="preserve"> PAGEREF _Toc19931 \h </w:instrText>
        </w:r>
        <w:r>
          <w:fldChar w:fldCharType="separate"/>
        </w:r>
        <w:r>
          <w:t>28</w:t>
        </w:r>
        <w:r>
          <w:fldChar w:fldCharType="end"/>
        </w:r>
      </w:hyperlink>
    </w:p>
    <w:p>
      <w:pPr>
        <w:pStyle w:val="TOC2"/>
        <w:tabs>
          <w:tab w:val="right" w:leader="dot" w:pos="8306"/>
        </w:tabs>
      </w:pPr>
      <w:hyperlink w:anchor="_Toc28903" w:history="1">
        <w:r>
          <w:rPr>
            <w:rFonts w:ascii="仿宋" w:eastAsia="仿宋" w:hAnsi="仿宋" w:cs="仿宋" w:hint="eastAsia"/>
            <w:lang w:eastAsia="zh-CN"/>
          </w:rPr>
          <w:t>(一)、创新策略与方向</w:t>
        </w:r>
        <w:r>
          <w:tab/>
        </w:r>
        <w:r>
          <w:fldChar w:fldCharType="begin"/>
        </w:r>
        <w:r>
          <w:instrText xml:space="preserve"> PAGEREF _Toc28903 \h </w:instrText>
        </w:r>
        <w:r>
          <w:fldChar w:fldCharType="separate"/>
        </w:r>
        <w:r>
          <w:t>28</w:t>
        </w:r>
        <w:r>
          <w:fldChar w:fldCharType="end"/>
        </w:r>
      </w:hyperlink>
    </w:p>
    <w:p>
      <w:pPr>
        <w:pStyle w:val="TOC2"/>
        <w:tabs>
          <w:tab w:val="right" w:leader="dot" w:pos="8306"/>
        </w:tabs>
      </w:pPr>
      <w:hyperlink w:anchor="_Toc28055" w:history="1">
        <w:r>
          <w:rPr>
            <w:rFonts w:ascii="仿宋" w:eastAsia="仿宋" w:hAnsi="仿宋" w:cs="仿宋" w:hint="eastAsia"/>
            <w:lang w:eastAsia="zh-CN"/>
          </w:rPr>
          <w:t>(二)、研发规划与投入</w:t>
        </w:r>
        <w:r>
          <w:tab/>
        </w:r>
        <w:r>
          <w:fldChar w:fldCharType="begin"/>
        </w:r>
        <w:r>
          <w:instrText xml:space="preserve"> PAGEREF _Toc28055 \h </w:instrText>
        </w:r>
        <w:r>
          <w:fldChar w:fldCharType="separate"/>
        </w:r>
        <w:r>
          <w:t>29</w:t>
        </w:r>
        <w:r>
          <w:fldChar w:fldCharType="end"/>
        </w:r>
      </w:hyperlink>
    </w:p>
    <w:p>
      <w:pPr>
        <w:pStyle w:val="TOC1"/>
        <w:tabs>
          <w:tab w:val="right" w:leader="dot" w:pos="8306"/>
        </w:tabs>
      </w:pPr>
      <w:hyperlink w:anchor="_Toc11646" w:history="1">
        <w:r>
          <w:rPr>
            <w:rFonts w:ascii="仿宋" w:eastAsia="仿宋" w:hAnsi="仿宋" w:cs="仿宋" w:hint="eastAsia"/>
            <w:lang w:eastAsia="zh-CN"/>
          </w:rPr>
          <w:t>十、车载信息项目环境影响分析</w:t>
        </w:r>
        <w:r>
          <w:tab/>
        </w:r>
        <w:r>
          <w:fldChar w:fldCharType="begin"/>
        </w:r>
        <w:r>
          <w:instrText xml:space="preserve"> PAGEREF _Toc11646 \h </w:instrText>
        </w:r>
        <w:r>
          <w:fldChar w:fldCharType="separate"/>
        </w:r>
        <w:r>
          <w:t>31</w:t>
        </w:r>
        <w:r>
          <w:fldChar w:fldCharType="end"/>
        </w:r>
      </w:hyperlink>
    </w:p>
    <w:p>
      <w:pPr>
        <w:pStyle w:val="TOC2"/>
        <w:tabs>
          <w:tab w:val="right" w:leader="dot" w:pos="8306"/>
        </w:tabs>
      </w:pPr>
      <w:hyperlink w:anchor="_Toc21909" w:history="1">
        <w:r>
          <w:rPr>
            <w:rFonts w:ascii="仿宋" w:eastAsia="仿宋" w:hAnsi="仿宋" w:cs="仿宋" w:hint="eastAsia"/>
            <w:lang w:eastAsia="zh-CN"/>
          </w:rPr>
          <w:t>(一)、建设区域环境质量现状</w:t>
        </w:r>
        <w:r>
          <w:tab/>
        </w:r>
        <w:r>
          <w:fldChar w:fldCharType="begin"/>
        </w:r>
        <w:r>
          <w:instrText xml:space="preserve"> PAGEREF _Toc21909 \h </w:instrText>
        </w:r>
        <w:r>
          <w:fldChar w:fldCharType="separate"/>
        </w:r>
        <w:r>
          <w:t>31</w:t>
        </w:r>
        <w:r>
          <w:fldChar w:fldCharType="end"/>
        </w:r>
      </w:hyperlink>
    </w:p>
    <w:p>
      <w:pPr>
        <w:pStyle w:val="TOC2"/>
        <w:tabs>
          <w:tab w:val="right" w:leader="dot" w:pos="8306"/>
        </w:tabs>
      </w:pPr>
      <w:hyperlink w:anchor="_Toc18653" w:history="1">
        <w:r>
          <w:rPr>
            <w:rFonts w:ascii="仿宋" w:eastAsia="仿宋" w:hAnsi="仿宋" w:cs="仿宋" w:hint="eastAsia"/>
            <w:lang w:eastAsia="zh-CN"/>
          </w:rPr>
          <w:t>(二)、建设期环境保护</w:t>
        </w:r>
        <w:r>
          <w:tab/>
        </w:r>
        <w:r>
          <w:fldChar w:fldCharType="begin"/>
        </w:r>
        <w:r>
          <w:instrText xml:space="preserve"> PAGEREF _Toc18653 \h </w:instrText>
        </w:r>
        <w:r>
          <w:fldChar w:fldCharType="separate"/>
        </w:r>
        <w:r>
          <w:t>32</w:t>
        </w:r>
        <w:r>
          <w:fldChar w:fldCharType="end"/>
        </w:r>
      </w:hyperlink>
    </w:p>
    <w:p>
      <w:pPr>
        <w:pStyle w:val="TOC2"/>
        <w:tabs>
          <w:tab w:val="right" w:leader="dot" w:pos="8306"/>
        </w:tabs>
      </w:pPr>
      <w:hyperlink w:anchor="_Toc911" w:history="1">
        <w:r>
          <w:rPr>
            <w:rFonts w:ascii="仿宋" w:eastAsia="仿宋" w:hAnsi="仿宋" w:cs="仿宋" w:hint="eastAsia"/>
            <w:lang w:eastAsia="zh-CN"/>
          </w:rPr>
          <w:t>(三)、运营期环境保护</w:t>
        </w:r>
        <w:r>
          <w:tab/>
        </w:r>
        <w:r>
          <w:fldChar w:fldCharType="begin"/>
        </w:r>
        <w:r>
          <w:instrText xml:space="preserve"> PAGEREF _Toc911 \h </w:instrText>
        </w:r>
        <w:r>
          <w:fldChar w:fldCharType="separate"/>
        </w:r>
        <w:r>
          <w:t>34</w:t>
        </w:r>
        <w:r>
          <w:fldChar w:fldCharType="end"/>
        </w:r>
      </w:hyperlink>
    </w:p>
    <w:p>
      <w:pPr>
        <w:pStyle w:val="TOC2"/>
        <w:tabs>
          <w:tab w:val="right" w:leader="dot" w:pos="8306"/>
        </w:tabs>
      </w:pPr>
      <w:hyperlink w:anchor="_Toc20549" w:history="1">
        <w:r>
          <w:rPr>
            <w:rFonts w:ascii="仿宋" w:eastAsia="仿宋" w:hAnsi="仿宋" w:cs="仿宋" w:hint="eastAsia"/>
            <w:lang w:eastAsia="zh-CN"/>
          </w:rPr>
          <w:t>(四)、车载信息项目建设对区域经济的影响</w:t>
        </w:r>
        <w:r>
          <w:tab/>
        </w:r>
        <w:r>
          <w:fldChar w:fldCharType="begin"/>
        </w:r>
        <w:r>
          <w:instrText xml:space="preserve"> PAGEREF _Toc20549 \h </w:instrText>
        </w:r>
        <w:r>
          <w:fldChar w:fldCharType="separate"/>
        </w:r>
        <w:r>
          <w:t>35</w:t>
        </w:r>
        <w:r>
          <w:fldChar w:fldCharType="end"/>
        </w:r>
      </w:hyperlink>
    </w:p>
    <w:p>
      <w:pPr>
        <w:pStyle w:val="TOC2"/>
        <w:tabs>
          <w:tab w:val="right" w:leader="dot" w:pos="8306"/>
        </w:tabs>
      </w:pPr>
      <w:hyperlink w:anchor="_Toc1133" w:history="1">
        <w:r>
          <w:rPr>
            <w:rFonts w:ascii="仿宋" w:eastAsia="仿宋" w:hAnsi="仿宋" w:cs="仿宋" w:hint="eastAsia"/>
            <w:lang w:eastAsia="zh-CN"/>
          </w:rPr>
          <w:t>(五)、废弃物处理</w:t>
        </w:r>
        <w:r>
          <w:tab/>
        </w:r>
        <w:r>
          <w:fldChar w:fldCharType="begin"/>
        </w:r>
        <w:r>
          <w:instrText xml:space="preserve"> PAGEREF _Toc1133 \h </w:instrText>
        </w:r>
        <w:r>
          <w:fldChar w:fldCharType="separate"/>
        </w:r>
        <w:r>
          <w:t>37</w:t>
        </w:r>
        <w:r>
          <w:fldChar w:fldCharType="end"/>
        </w:r>
      </w:hyperlink>
    </w:p>
    <w:p>
      <w:pPr>
        <w:pStyle w:val="TOC2"/>
        <w:tabs>
          <w:tab w:val="right" w:leader="dot" w:pos="8306"/>
        </w:tabs>
      </w:pPr>
      <w:hyperlink w:anchor="_Toc9989" w:history="1">
        <w:r>
          <w:rPr>
            <w:rFonts w:ascii="仿宋" w:eastAsia="仿宋" w:hAnsi="仿宋" w:cs="仿宋" w:hint="eastAsia"/>
            <w:lang w:eastAsia="zh-CN"/>
          </w:rPr>
          <w:t>(六)、特殊环境影响分析</w:t>
        </w:r>
        <w:r>
          <w:tab/>
        </w:r>
        <w:r>
          <w:fldChar w:fldCharType="begin"/>
        </w:r>
        <w:r>
          <w:instrText xml:space="preserve"> PAGEREF _Toc9989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207" w:history="1">
        <w:r>
          <w:rPr>
            <w:rFonts w:ascii="仿宋" w:eastAsia="仿宋" w:hAnsi="仿宋" w:cs="仿宋" w:hint="eastAsia"/>
            <w:lang w:eastAsia="zh-CN"/>
          </w:rPr>
          <w:t>(七)、清洁生产</w:t>
        </w:r>
        <w:r>
          <w:tab/>
        </w:r>
        <w:r>
          <w:fldChar w:fldCharType="begin"/>
        </w:r>
        <w:r>
          <w:instrText xml:space="preserve"> PAGEREF _Toc6207 \h </w:instrText>
        </w:r>
        <w:r>
          <w:fldChar w:fldCharType="separate"/>
        </w:r>
        <w:r>
          <w:t>39</w:t>
        </w:r>
        <w:r>
          <w:fldChar w:fldCharType="end"/>
        </w:r>
      </w:hyperlink>
    </w:p>
    <w:p>
      <w:pPr>
        <w:pStyle w:val="TOC2"/>
        <w:tabs>
          <w:tab w:val="right" w:leader="dot" w:pos="8306"/>
        </w:tabs>
      </w:pPr>
      <w:hyperlink w:anchor="_Toc14080" w:history="1">
        <w:r>
          <w:rPr>
            <w:rFonts w:ascii="仿宋" w:eastAsia="仿宋" w:hAnsi="仿宋" w:cs="仿宋" w:hint="eastAsia"/>
            <w:lang w:eastAsia="zh-CN"/>
          </w:rPr>
          <w:t>(八)、环境保护综合评价</w:t>
        </w:r>
        <w:r>
          <w:tab/>
        </w:r>
        <w:r>
          <w:fldChar w:fldCharType="begin"/>
        </w:r>
        <w:r>
          <w:instrText xml:space="preserve"> PAGEREF _Toc14080 \h </w:instrText>
        </w:r>
        <w:r>
          <w:fldChar w:fldCharType="separate"/>
        </w:r>
        <w:r>
          <w:t>40</w:t>
        </w:r>
        <w:r>
          <w:fldChar w:fldCharType="end"/>
        </w:r>
      </w:hyperlink>
    </w:p>
    <w:p>
      <w:pPr>
        <w:pStyle w:val="TOC1"/>
        <w:tabs>
          <w:tab w:val="right" w:leader="dot" w:pos="8306"/>
        </w:tabs>
      </w:pPr>
      <w:hyperlink w:anchor="_Toc19233" w:history="1">
        <w:r>
          <w:rPr>
            <w:rFonts w:ascii="仿宋" w:eastAsia="仿宋" w:hAnsi="仿宋" w:cs="仿宋" w:hint="eastAsia"/>
            <w:lang w:eastAsia="zh-CN"/>
          </w:rPr>
          <w:t>十一、车载信息项目经营效益</w:t>
        </w:r>
        <w:r>
          <w:tab/>
        </w:r>
        <w:r>
          <w:fldChar w:fldCharType="begin"/>
        </w:r>
        <w:r>
          <w:instrText xml:space="preserve"> PAGEREF _Toc19233 \h </w:instrText>
        </w:r>
        <w:r>
          <w:fldChar w:fldCharType="separate"/>
        </w:r>
        <w:r>
          <w:t>41</w:t>
        </w:r>
        <w:r>
          <w:fldChar w:fldCharType="end"/>
        </w:r>
      </w:hyperlink>
    </w:p>
    <w:p>
      <w:pPr>
        <w:pStyle w:val="TOC2"/>
        <w:tabs>
          <w:tab w:val="right" w:leader="dot" w:pos="8306"/>
        </w:tabs>
      </w:pPr>
      <w:hyperlink w:anchor="_Toc9854" w:history="1">
        <w:r>
          <w:rPr>
            <w:rFonts w:ascii="仿宋" w:eastAsia="仿宋" w:hAnsi="仿宋" w:cs="仿宋" w:hint="eastAsia"/>
            <w:lang w:eastAsia="zh-CN"/>
          </w:rPr>
          <w:t>(一)、经济评价财务测算</w:t>
        </w:r>
        <w:r>
          <w:tab/>
        </w:r>
        <w:r>
          <w:fldChar w:fldCharType="begin"/>
        </w:r>
        <w:r>
          <w:instrText xml:space="preserve"> PAGEREF _Toc9854 \h </w:instrText>
        </w:r>
        <w:r>
          <w:fldChar w:fldCharType="separate"/>
        </w:r>
        <w:r>
          <w:t>41</w:t>
        </w:r>
        <w:r>
          <w:fldChar w:fldCharType="end"/>
        </w:r>
      </w:hyperlink>
    </w:p>
    <w:p>
      <w:pPr>
        <w:pStyle w:val="TOC2"/>
        <w:tabs>
          <w:tab w:val="right" w:leader="dot" w:pos="8306"/>
        </w:tabs>
      </w:pPr>
      <w:hyperlink w:anchor="_Toc21081" w:history="1">
        <w:r>
          <w:rPr>
            <w:rFonts w:ascii="仿宋" w:eastAsia="仿宋" w:hAnsi="仿宋" w:cs="仿宋" w:hint="eastAsia"/>
            <w:lang w:eastAsia="zh-CN"/>
          </w:rPr>
          <w:t>(二)、车载信息项目盈利能力分析</w:t>
        </w:r>
        <w:r>
          <w:tab/>
        </w:r>
        <w:r>
          <w:fldChar w:fldCharType="begin"/>
        </w:r>
        <w:r>
          <w:instrText xml:space="preserve"> PAGEREF _Toc21081 \h </w:instrText>
        </w:r>
        <w:r>
          <w:fldChar w:fldCharType="separate"/>
        </w:r>
        <w:r>
          <w:t>43</w:t>
        </w:r>
        <w:r>
          <w:fldChar w:fldCharType="end"/>
        </w:r>
      </w:hyperlink>
    </w:p>
    <w:p>
      <w:pPr>
        <w:pStyle w:val="TOC1"/>
        <w:tabs>
          <w:tab w:val="right" w:leader="dot" w:pos="8306"/>
        </w:tabs>
      </w:pPr>
      <w:hyperlink w:anchor="_Toc17763" w:history="1">
        <w:r>
          <w:rPr>
            <w:rFonts w:ascii="仿宋" w:eastAsia="仿宋" w:hAnsi="仿宋" w:cs="仿宋" w:hint="eastAsia"/>
            <w:lang w:eastAsia="zh-CN"/>
          </w:rPr>
          <w:t>十二、生产安全保护</w:t>
        </w:r>
        <w:r>
          <w:tab/>
        </w:r>
        <w:r>
          <w:fldChar w:fldCharType="begin"/>
        </w:r>
        <w:r>
          <w:instrText xml:space="preserve"> PAGEREF _Toc17763 \h </w:instrText>
        </w:r>
        <w:r>
          <w:fldChar w:fldCharType="separate"/>
        </w:r>
        <w:r>
          <w:t>43</w:t>
        </w:r>
        <w:r>
          <w:fldChar w:fldCharType="end"/>
        </w:r>
      </w:hyperlink>
    </w:p>
    <w:p>
      <w:pPr>
        <w:pStyle w:val="TOC2"/>
        <w:tabs>
          <w:tab w:val="right" w:leader="dot" w:pos="8306"/>
        </w:tabs>
      </w:pPr>
      <w:hyperlink w:anchor="_Toc14113" w:history="1">
        <w:r>
          <w:rPr>
            <w:rFonts w:ascii="仿宋" w:eastAsia="仿宋" w:hAnsi="仿宋" w:cs="仿宋" w:hint="eastAsia"/>
            <w:lang w:eastAsia="zh-CN"/>
          </w:rPr>
          <w:t>(一)、消防安全</w:t>
        </w:r>
        <w:r>
          <w:tab/>
        </w:r>
        <w:r>
          <w:fldChar w:fldCharType="begin"/>
        </w:r>
        <w:r>
          <w:instrText xml:space="preserve"> PAGEREF _Toc14113 \h </w:instrText>
        </w:r>
        <w:r>
          <w:fldChar w:fldCharType="separate"/>
        </w:r>
        <w:r>
          <w:t>43</w:t>
        </w:r>
        <w:r>
          <w:fldChar w:fldCharType="end"/>
        </w:r>
      </w:hyperlink>
    </w:p>
    <w:p>
      <w:pPr>
        <w:pStyle w:val="TOC2"/>
        <w:tabs>
          <w:tab w:val="right" w:leader="dot" w:pos="8306"/>
        </w:tabs>
      </w:pPr>
      <w:hyperlink w:anchor="_Toc13635" w:history="1">
        <w:r>
          <w:rPr>
            <w:rFonts w:ascii="仿宋" w:eastAsia="仿宋" w:hAnsi="仿宋" w:cs="仿宋" w:hint="eastAsia"/>
            <w:lang w:eastAsia="zh-CN"/>
          </w:rPr>
          <w:t>(二)、防火防爆总图布置措施</w:t>
        </w:r>
        <w:r>
          <w:tab/>
        </w:r>
        <w:r>
          <w:fldChar w:fldCharType="begin"/>
        </w:r>
        <w:r>
          <w:instrText xml:space="preserve"> PAGEREF _Toc13635 \h </w:instrText>
        </w:r>
        <w:r>
          <w:fldChar w:fldCharType="separate"/>
        </w:r>
        <w:r>
          <w:t>45</w:t>
        </w:r>
        <w:r>
          <w:fldChar w:fldCharType="end"/>
        </w:r>
      </w:hyperlink>
    </w:p>
    <w:p>
      <w:pPr>
        <w:pStyle w:val="TOC2"/>
        <w:tabs>
          <w:tab w:val="right" w:leader="dot" w:pos="8306"/>
        </w:tabs>
      </w:pPr>
      <w:hyperlink w:anchor="_Toc25850" w:history="1">
        <w:r>
          <w:rPr>
            <w:rFonts w:ascii="仿宋" w:eastAsia="仿宋" w:hAnsi="仿宋" w:cs="仿宋" w:hint="eastAsia"/>
            <w:lang w:eastAsia="zh-CN"/>
          </w:rPr>
          <w:t>(三)、自然灾害防范措施</w:t>
        </w:r>
        <w:r>
          <w:tab/>
        </w:r>
        <w:r>
          <w:fldChar w:fldCharType="begin"/>
        </w:r>
        <w:r>
          <w:instrText xml:space="preserve"> PAGEREF _Toc25850 \h </w:instrText>
        </w:r>
        <w:r>
          <w:fldChar w:fldCharType="separate"/>
        </w:r>
        <w:r>
          <w:t>46</w:t>
        </w:r>
        <w:r>
          <w:fldChar w:fldCharType="end"/>
        </w:r>
      </w:hyperlink>
    </w:p>
    <w:p>
      <w:pPr>
        <w:pStyle w:val="TOC2"/>
        <w:tabs>
          <w:tab w:val="right" w:leader="dot" w:pos="8306"/>
        </w:tabs>
      </w:pPr>
      <w:hyperlink w:anchor="_Toc10987" w:history="1">
        <w:r>
          <w:rPr>
            <w:rFonts w:ascii="仿宋" w:eastAsia="仿宋" w:hAnsi="仿宋" w:cs="仿宋" w:hint="eastAsia"/>
            <w:lang w:eastAsia="zh-CN"/>
          </w:rPr>
          <w:t>(四)、安全色及安全标志使用要求</w:t>
        </w:r>
        <w:r>
          <w:tab/>
        </w:r>
        <w:r>
          <w:fldChar w:fldCharType="begin"/>
        </w:r>
        <w:r>
          <w:instrText xml:space="preserve"> PAGEREF _Toc10987 \h </w:instrText>
        </w:r>
        <w:r>
          <w:fldChar w:fldCharType="separate"/>
        </w:r>
        <w:r>
          <w:t>47</w:t>
        </w:r>
        <w:r>
          <w:fldChar w:fldCharType="end"/>
        </w:r>
      </w:hyperlink>
    </w:p>
    <w:p>
      <w:pPr>
        <w:pStyle w:val="TOC2"/>
        <w:tabs>
          <w:tab w:val="right" w:leader="dot" w:pos="8306"/>
        </w:tabs>
      </w:pPr>
      <w:hyperlink w:anchor="_Toc8072" w:history="1">
        <w:r>
          <w:rPr>
            <w:rFonts w:ascii="仿宋" w:eastAsia="仿宋" w:hAnsi="仿宋" w:cs="仿宋" w:hint="eastAsia"/>
            <w:lang w:eastAsia="zh-CN"/>
          </w:rPr>
          <w:t>(五)、防尘防毒措施</w:t>
        </w:r>
        <w:r>
          <w:tab/>
        </w:r>
        <w:r>
          <w:fldChar w:fldCharType="begin"/>
        </w:r>
        <w:r>
          <w:instrText xml:space="preserve"> PAGEREF _Toc8072 \h </w:instrText>
        </w:r>
        <w:r>
          <w:fldChar w:fldCharType="separate"/>
        </w:r>
        <w:r>
          <w:t>48</w:t>
        </w:r>
        <w:r>
          <w:fldChar w:fldCharType="end"/>
        </w:r>
      </w:hyperlink>
    </w:p>
    <w:p>
      <w:pPr>
        <w:pStyle w:val="TOC2"/>
        <w:tabs>
          <w:tab w:val="right" w:leader="dot" w:pos="8306"/>
        </w:tabs>
      </w:pPr>
      <w:hyperlink w:anchor="_Toc23891" w:history="1">
        <w:r>
          <w:rPr>
            <w:rFonts w:ascii="仿宋" w:eastAsia="仿宋" w:hAnsi="仿宋" w:cs="仿宋" w:hint="eastAsia"/>
            <w:lang w:eastAsia="zh-CN"/>
          </w:rPr>
          <w:t>(六)、防静电、触电防护及防雷措施</w:t>
        </w:r>
        <w:r>
          <w:tab/>
        </w:r>
        <w:r>
          <w:fldChar w:fldCharType="begin"/>
        </w:r>
        <w:r>
          <w:instrText xml:space="preserve"> PAGEREF _Toc23891 \h </w:instrText>
        </w:r>
        <w:r>
          <w:fldChar w:fldCharType="separate"/>
        </w:r>
        <w:r>
          <w:t>49</w:t>
        </w:r>
        <w:r>
          <w:fldChar w:fldCharType="end"/>
        </w:r>
      </w:hyperlink>
    </w:p>
    <w:p>
      <w:pPr>
        <w:pStyle w:val="TOC2"/>
        <w:tabs>
          <w:tab w:val="right" w:leader="dot" w:pos="8306"/>
        </w:tabs>
      </w:pPr>
      <w:hyperlink w:anchor="_Toc17467" w:history="1">
        <w:r>
          <w:rPr>
            <w:rFonts w:ascii="仿宋" w:eastAsia="仿宋" w:hAnsi="仿宋" w:cs="仿宋" w:hint="eastAsia"/>
            <w:lang w:eastAsia="zh-CN"/>
          </w:rPr>
          <w:t>(七)、机械设备安全保障措施</w:t>
        </w:r>
        <w:r>
          <w:tab/>
        </w:r>
        <w:r>
          <w:fldChar w:fldCharType="begin"/>
        </w:r>
        <w:r>
          <w:instrText xml:space="preserve"> PAGEREF _Toc17467 \h </w:instrText>
        </w:r>
        <w:r>
          <w:fldChar w:fldCharType="separate"/>
        </w:r>
        <w:r>
          <w:t>50</w:t>
        </w:r>
        <w:r>
          <w:fldChar w:fldCharType="end"/>
        </w:r>
      </w:hyperlink>
    </w:p>
    <w:p>
      <w:pPr>
        <w:pStyle w:val="TOC1"/>
        <w:tabs>
          <w:tab w:val="right" w:leader="dot" w:pos="8306"/>
        </w:tabs>
      </w:pPr>
      <w:hyperlink w:anchor="_Toc5406" w:history="1">
        <w:r>
          <w:rPr>
            <w:rFonts w:ascii="仿宋" w:eastAsia="仿宋" w:hAnsi="仿宋" w:cs="仿宋" w:hint="eastAsia"/>
            <w:lang w:eastAsia="zh-CN"/>
          </w:rPr>
          <w:t>十三、车载信息项目变更管理</w:t>
        </w:r>
        <w:r>
          <w:tab/>
        </w:r>
        <w:r>
          <w:fldChar w:fldCharType="begin"/>
        </w:r>
        <w:r>
          <w:instrText xml:space="preserve"> PAGEREF _Toc5406 \h </w:instrText>
        </w:r>
        <w:r>
          <w:fldChar w:fldCharType="separate"/>
        </w:r>
        <w:r>
          <w:t>51</w:t>
        </w:r>
        <w:r>
          <w:fldChar w:fldCharType="end"/>
        </w:r>
      </w:hyperlink>
    </w:p>
    <w:p>
      <w:pPr>
        <w:pStyle w:val="TOC2"/>
        <w:tabs>
          <w:tab w:val="right" w:leader="dot" w:pos="8306"/>
        </w:tabs>
      </w:pPr>
      <w:hyperlink w:anchor="_Toc7761" w:history="1">
        <w:r>
          <w:rPr>
            <w:rFonts w:ascii="仿宋" w:eastAsia="仿宋" w:hAnsi="仿宋" w:cs="仿宋" w:hint="eastAsia"/>
            <w:lang w:eastAsia="zh-CN"/>
          </w:rPr>
          <w:t>(一)、变更申请与评估</w:t>
        </w:r>
        <w:r>
          <w:tab/>
        </w:r>
        <w:r>
          <w:fldChar w:fldCharType="begin"/>
        </w:r>
        <w:r>
          <w:instrText xml:space="preserve"> PAGEREF _Toc7761 \h </w:instrText>
        </w:r>
        <w:r>
          <w:fldChar w:fldCharType="separate"/>
        </w:r>
        <w:r>
          <w:t>51</w:t>
        </w:r>
        <w:r>
          <w:fldChar w:fldCharType="end"/>
        </w:r>
      </w:hyperlink>
    </w:p>
    <w:p>
      <w:pPr>
        <w:pStyle w:val="TOC2"/>
        <w:tabs>
          <w:tab w:val="right" w:leader="dot" w:pos="8306"/>
        </w:tabs>
      </w:pPr>
      <w:hyperlink w:anchor="_Toc10511" w:history="1">
        <w:r>
          <w:rPr>
            <w:rFonts w:ascii="仿宋" w:eastAsia="仿宋" w:hAnsi="仿宋" w:cs="仿宋" w:hint="eastAsia"/>
            <w:lang w:eastAsia="zh-CN"/>
          </w:rPr>
          <w:t>(二)、变更实施与控制</w:t>
        </w:r>
        <w:r>
          <w:tab/>
        </w:r>
        <w:r>
          <w:fldChar w:fldCharType="begin"/>
        </w:r>
        <w:r>
          <w:instrText xml:space="preserve"> PAGEREF _Toc10511 \h </w:instrText>
        </w:r>
        <w:r>
          <w:fldChar w:fldCharType="separate"/>
        </w:r>
        <w:r>
          <w:t>52</w:t>
        </w:r>
        <w:r>
          <w:fldChar w:fldCharType="end"/>
        </w:r>
      </w:hyperlink>
    </w:p>
    <w:p>
      <w:pPr>
        <w:pStyle w:val="TOC1"/>
        <w:tabs>
          <w:tab w:val="right" w:leader="dot" w:pos="8306"/>
        </w:tabs>
      </w:pPr>
      <w:hyperlink w:anchor="_Toc2051" w:history="1">
        <w:r>
          <w:rPr>
            <w:rFonts w:ascii="仿宋" w:eastAsia="仿宋" w:hAnsi="仿宋" w:cs="仿宋" w:hint="eastAsia"/>
            <w:lang w:eastAsia="zh-CN"/>
          </w:rPr>
          <w:t>十四、风险识别与分类</w:t>
        </w:r>
        <w:r>
          <w:tab/>
        </w:r>
        <w:r>
          <w:fldChar w:fldCharType="begin"/>
        </w:r>
        <w:r>
          <w:instrText xml:space="preserve"> PAGEREF _Toc2051 \h </w:instrText>
        </w:r>
        <w:r>
          <w:fldChar w:fldCharType="separate"/>
        </w:r>
        <w:r>
          <w:t>52</w:t>
        </w:r>
        <w:r>
          <w:fldChar w:fldCharType="end"/>
        </w:r>
      </w:hyperlink>
    </w:p>
    <w:p>
      <w:pPr>
        <w:pStyle w:val="TOC2"/>
        <w:tabs>
          <w:tab w:val="right" w:leader="dot" w:pos="8306"/>
        </w:tabs>
      </w:pPr>
      <w:hyperlink w:anchor="_Toc22292" w:history="1">
        <w:r>
          <w:rPr>
            <w:rFonts w:ascii="仿宋" w:eastAsia="仿宋" w:hAnsi="仿宋" w:cs="仿宋" w:hint="eastAsia"/>
            <w:lang w:eastAsia="zh-CN"/>
          </w:rPr>
          <w:t>(一)、风险识别</w:t>
        </w:r>
        <w:r>
          <w:tab/>
        </w:r>
        <w:r>
          <w:fldChar w:fldCharType="begin"/>
        </w:r>
        <w:r>
          <w:instrText xml:space="preserve"> PAGEREF _Toc22292 \h </w:instrText>
        </w:r>
        <w:r>
          <w:fldChar w:fldCharType="separate"/>
        </w:r>
        <w:r>
          <w:t>52</w:t>
        </w:r>
        <w:r>
          <w:fldChar w:fldCharType="end"/>
        </w:r>
      </w:hyperlink>
    </w:p>
    <w:p>
      <w:pPr>
        <w:pStyle w:val="TOC2"/>
        <w:tabs>
          <w:tab w:val="right" w:leader="dot" w:pos="8306"/>
        </w:tabs>
      </w:pPr>
      <w:hyperlink w:anchor="_Toc10696" w:history="1">
        <w:r>
          <w:rPr>
            <w:rFonts w:ascii="仿宋" w:eastAsia="仿宋" w:hAnsi="仿宋" w:cs="仿宋" w:hint="eastAsia"/>
            <w:lang w:eastAsia="zh-CN"/>
          </w:rPr>
          <w:t>(二)、风险分类</w:t>
        </w:r>
        <w:r>
          <w:tab/>
        </w:r>
        <w:r>
          <w:fldChar w:fldCharType="begin"/>
        </w:r>
        <w:r>
          <w:instrText xml:space="preserve"> PAGEREF _Toc10696 \h </w:instrText>
        </w:r>
        <w:r>
          <w:fldChar w:fldCharType="separate"/>
        </w:r>
        <w:r>
          <w:t>54</w:t>
        </w:r>
        <w:r>
          <w:fldChar w:fldCharType="end"/>
        </w:r>
      </w:hyperlink>
    </w:p>
    <w:p>
      <w:pPr>
        <w:pStyle w:val="TOC1"/>
        <w:tabs>
          <w:tab w:val="right" w:leader="dot" w:pos="8306"/>
        </w:tabs>
      </w:pPr>
      <w:hyperlink w:anchor="_Toc9955" w:history="1">
        <w:r>
          <w:rPr>
            <w:rFonts w:ascii="仿宋" w:eastAsia="仿宋" w:hAnsi="仿宋" w:cs="仿宋" w:hint="eastAsia"/>
            <w:lang w:eastAsia="zh-CN"/>
          </w:rPr>
          <w:t>十五、供应链管理</w:t>
        </w:r>
        <w:r>
          <w:tab/>
        </w:r>
        <w:r>
          <w:fldChar w:fldCharType="begin"/>
        </w:r>
        <w:r>
          <w:instrText xml:space="preserve"> PAGEREF _Toc9955 \h </w:instrText>
        </w:r>
        <w:r>
          <w:fldChar w:fldCharType="separate"/>
        </w:r>
        <w:r>
          <w:t>55</w:t>
        </w:r>
        <w:r>
          <w:fldChar w:fldCharType="end"/>
        </w:r>
      </w:hyperlink>
    </w:p>
    <w:p>
      <w:pPr>
        <w:pStyle w:val="TOC2"/>
        <w:tabs>
          <w:tab w:val="right" w:leader="dot" w:pos="8306"/>
        </w:tabs>
      </w:pPr>
      <w:hyperlink w:anchor="_Toc28959" w:history="1">
        <w:r>
          <w:rPr>
            <w:rFonts w:ascii="仿宋" w:eastAsia="仿宋" w:hAnsi="仿宋" w:cs="仿宋" w:hint="eastAsia"/>
            <w:lang w:eastAsia="zh-CN"/>
          </w:rPr>
          <w:t>(一)、供应链战略规划</w:t>
        </w:r>
        <w:r>
          <w:tab/>
        </w:r>
        <w:r>
          <w:fldChar w:fldCharType="begin"/>
        </w:r>
        <w:r>
          <w:instrText xml:space="preserve"> PAGEREF _Toc28959 \h </w:instrText>
        </w:r>
        <w:r>
          <w:fldChar w:fldCharType="separate"/>
        </w:r>
        <w:r>
          <w:t>55</w:t>
        </w:r>
        <w:r>
          <w:fldChar w:fldCharType="end"/>
        </w:r>
      </w:hyperlink>
    </w:p>
    <w:p>
      <w:pPr>
        <w:pStyle w:val="TOC2"/>
        <w:tabs>
          <w:tab w:val="right" w:leader="dot" w:pos="8306"/>
        </w:tabs>
      </w:pPr>
      <w:hyperlink w:anchor="_Toc10806" w:history="1">
        <w:r>
          <w:rPr>
            <w:rFonts w:ascii="仿宋" w:eastAsia="仿宋" w:hAnsi="仿宋" w:cs="仿宋" w:hint="eastAsia"/>
            <w:lang w:eastAsia="zh-CN"/>
          </w:rPr>
          <w:t>(二)、供应商选择与合作</w:t>
        </w:r>
        <w:r>
          <w:tab/>
        </w:r>
        <w:r>
          <w:fldChar w:fldCharType="begin"/>
        </w:r>
        <w:r>
          <w:instrText xml:space="preserve"> PAGEREF _Toc10806 \h </w:instrText>
        </w:r>
        <w:r>
          <w:fldChar w:fldCharType="separate"/>
        </w:r>
        <w:r>
          <w:t>57</w:t>
        </w:r>
        <w:r>
          <w:fldChar w:fldCharType="end"/>
        </w:r>
      </w:hyperlink>
    </w:p>
    <w:p>
      <w:pPr>
        <w:pStyle w:val="TOC2"/>
        <w:tabs>
          <w:tab w:val="right" w:leader="dot" w:pos="8306"/>
        </w:tabs>
      </w:pPr>
      <w:hyperlink w:anchor="_Toc25150" w:history="1">
        <w:r>
          <w:rPr>
            <w:rFonts w:ascii="仿宋" w:eastAsia="仿宋" w:hAnsi="仿宋" w:cs="仿宋" w:hint="eastAsia"/>
            <w:lang w:eastAsia="zh-CN"/>
          </w:rPr>
          <w:t>(三)、物流与库存管理</w:t>
        </w:r>
        <w:r>
          <w:tab/>
        </w:r>
        <w:r>
          <w:fldChar w:fldCharType="begin"/>
        </w:r>
        <w:r>
          <w:instrText xml:space="preserve"> PAGEREF _Toc25150 \h </w:instrText>
        </w:r>
        <w:r>
          <w:fldChar w:fldCharType="separate"/>
        </w:r>
        <w:r>
          <w:t>58</w:t>
        </w:r>
        <w:r>
          <w:fldChar w:fldCharType="end"/>
        </w:r>
      </w:hyperlink>
    </w:p>
    <w:p>
      <w:pPr>
        <w:pStyle w:val="TOC1"/>
        <w:tabs>
          <w:tab w:val="right" w:leader="dot" w:pos="8306"/>
        </w:tabs>
      </w:pPr>
      <w:hyperlink w:anchor="_Toc20520" w:history="1">
        <w:r>
          <w:rPr>
            <w:rFonts w:ascii="仿宋" w:eastAsia="仿宋" w:hAnsi="仿宋" w:cs="仿宋" w:hint="eastAsia"/>
            <w:lang w:eastAsia="zh-CN"/>
          </w:rPr>
          <w:t>十六、利益相关者分析与沟通计划</w:t>
        </w:r>
        <w:r>
          <w:tab/>
        </w:r>
        <w:r>
          <w:fldChar w:fldCharType="begin"/>
        </w:r>
        <w:r>
          <w:instrText xml:space="preserve"> PAGEREF _Toc20520 \h </w:instrText>
        </w:r>
        <w:r>
          <w:fldChar w:fldCharType="separate"/>
        </w:r>
        <w:r>
          <w:t>60</w:t>
        </w:r>
        <w:r>
          <w:fldChar w:fldCharType="end"/>
        </w:r>
      </w:hyperlink>
    </w:p>
    <w:p>
      <w:pPr>
        <w:pStyle w:val="TOC2"/>
        <w:tabs>
          <w:tab w:val="right" w:leader="dot" w:pos="8306"/>
        </w:tabs>
      </w:pPr>
      <w:hyperlink w:anchor="_Toc17556" w:history="1">
        <w:r>
          <w:rPr>
            <w:rFonts w:ascii="仿宋" w:eastAsia="仿宋" w:hAnsi="仿宋" w:cs="仿宋" w:hint="eastAsia"/>
            <w:lang w:eastAsia="zh-CN"/>
          </w:rPr>
          <w:t>(一)、利益相关者分析</w:t>
        </w:r>
        <w:r>
          <w:tab/>
        </w:r>
        <w:r>
          <w:fldChar w:fldCharType="begin"/>
        </w:r>
        <w:r>
          <w:instrText xml:space="preserve"> PAGEREF _Toc17556 \h </w:instrText>
        </w:r>
        <w:r>
          <w:fldChar w:fldCharType="separate"/>
        </w:r>
        <w:r>
          <w:t>60</w:t>
        </w:r>
        <w:r>
          <w:fldChar w:fldCharType="end"/>
        </w:r>
      </w:hyperlink>
    </w:p>
    <w:p>
      <w:pPr>
        <w:pStyle w:val="TOC2"/>
        <w:tabs>
          <w:tab w:val="right" w:leader="dot" w:pos="8306"/>
        </w:tabs>
      </w:pPr>
      <w:hyperlink w:anchor="_Toc27718" w:history="1">
        <w:r>
          <w:rPr>
            <w:rFonts w:ascii="仿宋" w:eastAsia="仿宋" w:hAnsi="仿宋" w:cs="仿宋" w:hint="eastAsia"/>
            <w:lang w:eastAsia="zh-CN"/>
          </w:rPr>
          <w:t>(二)、沟通计划</w:t>
        </w:r>
        <w:r>
          <w:tab/>
        </w:r>
        <w:r>
          <w:fldChar w:fldCharType="begin"/>
        </w:r>
        <w:r>
          <w:instrText xml:space="preserve"> PAGEREF _Toc27718 \h </w:instrText>
        </w:r>
        <w:r>
          <w:fldChar w:fldCharType="separate"/>
        </w:r>
        <w:r>
          <w:t>61</w:t>
        </w:r>
        <w:r>
          <w:fldChar w:fldCharType="end"/>
        </w:r>
      </w:hyperlink>
    </w:p>
    <w:p>
      <w:pPr>
        <w:pStyle w:val="TOC1"/>
        <w:tabs>
          <w:tab w:val="right" w:leader="dot" w:pos="8306"/>
        </w:tabs>
      </w:pPr>
      <w:hyperlink w:anchor="_Toc26625" w:history="1">
        <w:r>
          <w:rPr>
            <w:rFonts w:ascii="仿宋" w:eastAsia="仿宋" w:hAnsi="仿宋" w:cs="仿宋" w:hint="eastAsia"/>
            <w:lang w:eastAsia="zh-CN"/>
          </w:rPr>
          <w:t>十七、车载信息项目实施时间节点</w:t>
        </w:r>
        <w:r>
          <w:tab/>
        </w:r>
        <w:r>
          <w:fldChar w:fldCharType="begin"/>
        </w:r>
        <w:r>
          <w:instrText xml:space="preserve"> PAGEREF _Toc26625 \h </w:instrText>
        </w:r>
        <w:r>
          <w:fldChar w:fldCharType="separate"/>
        </w:r>
        <w:r>
          <w:t>62</w:t>
        </w:r>
        <w:r>
          <w:fldChar w:fldCharType="end"/>
        </w:r>
      </w:hyperlink>
    </w:p>
    <w:p>
      <w:pPr>
        <w:pStyle w:val="TOC2"/>
        <w:tabs>
          <w:tab w:val="right" w:leader="dot" w:pos="8306"/>
        </w:tabs>
      </w:pPr>
      <w:hyperlink w:anchor="_Toc22345" w:history="1">
        <w:r>
          <w:rPr>
            <w:rFonts w:ascii="仿宋" w:eastAsia="仿宋" w:hAnsi="仿宋" w:cs="仿宋" w:hint="eastAsia"/>
            <w:lang w:eastAsia="zh-CN"/>
          </w:rPr>
          <w:t>(一)、车载信息项目启动阶段时间节点</w:t>
        </w:r>
        <w:r>
          <w:tab/>
        </w:r>
        <w:r>
          <w:fldChar w:fldCharType="begin"/>
        </w:r>
        <w:r>
          <w:instrText xml:space="preserve"> PAGEREF _Toc22345 \h </w:instrText>
        </w:r>
        <w:r>
          <w:fldChar w:fldCharType="separate"/>
        </w:r>
        <w:r>
          <w:t>62</w:t>
        </w:r>
        <w:r>
          <w:fldChar w:fldCharType="end"/>
        </w:r>
      </w:hyperlink>
    </w:p>
    <w:p>
      <w:pPr>
        <w:pStyle w:val="TOC2"/>
        <w:tabs>
          <w:tab w:val="right" w:leader="dot" w:pos="8306"/>
        </w:tabs>
      </w:pPr>
      <w:hyperlink w:anchor="_Toc28979" w:history="1">
        <w:r>
          <w:rPr>
            <w:rFonts w:ascii="仿宋" w:eastAsia="仿宋" w:hAnsi="仿宋" w:cs="仿宋" w:hint="eastAsia"/>
            <w:lang w:eastAsia="zh-CN"/>
          </w:rPr>
          <w:t>(二)、车载信息项目执行阶段时间节点</w:t>
        </w:r>
        <w:r>
          <w:tab/>
        </w:r>
        <w:r>
          <w:fldChar w:fldCharType="begin"/>
        </w:r>
        <w:r>
          <w:instrText xml:space="preserve"> PAGEREF _Toc28979 \h </w:instrText>
        </w:r>
        <w:r>
          <w:fldChar w:fldCharType="separate"/>
        </w:r>
        <w:r>
          <w:t>63</w:t>
        </w:r>
        <w:r>
          <w:fldChar w:fldCharType="end"/>
        </w:r>
      </w:hyperlink>
    </w:p>
    <w:p>
      <w:pPr>
        <w:pStyle w:val="TOC2"/>
        <w:tabs>
          <w:tab w:val="right" w:leader="dot" w:pos="8306"/>
        </w:tabs>
      </w:pPr>
      <w:hyperlink w:anchor="_Toc32416" w:history="1">
        <w:r>
          <w:rPr>
            <w:rFonts w:ascii="仿宋" w:eastAsia="仿宋" w:hAnsi="仿宋" w:cs="仿宋" w:hint="eastAsia"/>
            <w:lang w:eastAsia="zh-CN"/>
          </w:rPr>
          <w:t>(三)、车载信息项目完成阶段时间节点</w:t>
        </w:r>
        <w:r>
          <w:tab/>
        </w:r>
        <w:r>
          <w:fldChar w:fldCharType="begin"/>
        </w:r>
        <w:r>
          <w:instrText xml:space="preserve"> PAGEREF _Toc32416 \h </w:instrText>
        </w:r>
        <w:r>
          <w:fldChar w:fldCharType="separate"/>
        </w:r>
        <w:r>
          <w:t>64</w:t>
        </w:r>
        <w:r>
          <w:fldChar w:fldCharType="end"/>
        </w:r>
      </w:hyperlink>
    </w:p>
    <w:p>
      <w:pPr>
        <w:pStyle w:val="TOC1"/>
        <w:tabs>
          <w:tab w:val="right" w:leader="dot" w:pos="8306"/>
        </w:tabs>
      </w:pPr>
      <w:hyperlink w:anchor="_Toc19852" w:history="1">
        <w:r>
          <w:rPr>
            <w:rFonts w:ascii="仿宋" w:eastAsia="仿宋" w:hAnsi="仿宋" w:cs="仿宋" w:hint="eastAsia"/>
            <w:lang w:eastAsia="zh-CN"/>
          </w:rPr>
          <w:t>十八、营销与推广策略</w:t>
        </w:r>
        <w:r>
          <w:tab/>
        </w:r>
        <w:r>
          <w:fldChar w:fldCharType="begin"/>
        </w:r>
        <w:r>
          <w:instrText xml:space="preserve"> PAGEREF _Toc19852 \h </w:instrText>
        </w:r>
        <w:r>
          <w:fldChar w:fldCharType="separate"/>
        </w:r>
        <w:r>
          <w:t>65</w:t>
        </w:r>
        <w:r>
          <w:fldChar w:fldCharType="end"/>
        </w:r>
      </w:hyperlink>
    </w:p>
    <w:p>
      <w:pPr>
        <w:pStyle w:val="TOC2"/>
        <w:tabs>
          <w:tab w:val="right" w:leader="dot" w:pos="8306"/>
        </w:tabs>
      </w:pPr>
      <w:hyperlink w:anchor="_Toc8485" w:history="1">
        <w:r>
          <w:rPr>
            <w:rFonts w:ascii="仿宋" w:eastAsia="仿宋" w:hAnsi="仿宋" w:cs="仿宋" w:hint="eastAsia"/>
            <w:lang w:eastAsia="zh-CN"/>
          </w:rPr>
          <w:t>(一)、产品/服务定位与特点</w:t>
        </w:r>
        <w:r>
          <w:tab/>
        </w:r>
        <w:r>
          <w:fldChar w:fldCharType="begin"/>
        </w:r>
        <w:r>
          <w:instrText xml:space="preserve"> PAGEREF _Toc8485 \h </w:instrText>
        </w:r>
        <w:r>
          <w:fldChar w:fldCharType="separate"/>
        </w:r>
        <w:r>
          <w:t>65</w:t>
        </w:r>
        <w:r>
          <w:fldChar w:fldCharType="end"/>
        </w:r>
      </w:hyperlink>
    </w:p>
    <w:p>
      <w:pPr>
        <w:pStyle w:val="TOC2"/>
        <w:tabs>
          <w:tab w:val="right" w:leader="dot" w:pos="8306"/>
        </w:tabs>
      </w:pPr>
      <w:hyperlink w:anchor="_Toc13167" w:history="1">
        <w:r>
          <w:rPr>
            <w:rFonts w:ascii="仿宋" w:eastAsia="仿宋" w:hAnsi="仿宋" w:cs="仿宋" w:hint="eastAsia"/>
            <w:lang w:eastAsia="zh-CN"/>
          </w:rPr>
          <w:t>(二)、市场定位与竞争分析</w:t>
        </w:r>
        <w:r>
          <w:tab/>
        </w:r>
        <w:r>
          <w:fldChar w:fldCharType="begin"/>
        </w:r>
        <w:r>
          <w:instrText xml:space="preserve"> PAGEREF _Toc13167 \h </w:instrText>
        </w:r>
        <w:r>
          <w:fldChar w:fldCharType="separate"/>
        </w:r>
        <w:r>
          <w:t>66</w:t>
        </w:r>
        <w:r>
          <w:fldChar w:fldCharType="end"/>
        </w:r>
      </w:hyperlink>
    </w:p>
    <w:p>
      <w:pPr>
        <w:pStyle w:val="TOC2"/>
        <w:tabs>
          <w:tab w:val="right" w:leader="dot" w:pos="8306"/>
        </w:tabs>
      </w:pPr>
      <w:hyperlink w:anchor="_Toc10943" w:history="1">
        <w:r>
          <w:rPr>
            <w:rFonts w:ascii="仿宋" w:eastAsia="仿宋" w:hAnsi="仿宋" w:cs="仿宋" w:hint="eastAsia"/>
            <w:lang w:eastAsia="zh-CN"/>
          </w:rPr>
          <w:t>(三)、营销渠道与策略</w:t>
        </w:r>
        <w:r>
          <w:tab/>
        </w:r>
        <w:r>
          <w:fldChar w:fldCharType="begin"/>
        </w:r>
        <w:r>
          <w:instrText xml:space="preserve"> PAGEREF _Toc10943 \h </w:instrText>
        </w:r>
        <w:r>
          <w:fldChar w:fldCharType="separate"/>
        </w:r>
        <w:r>
          <w:t>68</w:t>
        </w:r>
        <w:r>
          <w:fldChar w:fldCharType="end"/>
        </w:r>
      </w:hyperlink>
    </w:p>
    <w:p>
      <w:pPr>
        <w:pStyle w:val="TOC2"/>
        <w:tabs>
          <w:tab w:val="right" w:leader="dot" w:pos="8306"/>
        </w:tabs>
      </w:pPr>
      <w:hyperlink w:anchor="_Toc31226" w:history="1">
        <w:r>
          <w:rPr>
            <w:rFonts w:ascii="仿宋" w:eastAsia="仿宋" w:hAnsi="仿宋" w:cs="仿宋" w:hint="eastAsia"/>
            <w:lang w:eastAsia="zh-CN"/>
          </w:rPr>
          <w:t>(四)、推广与宣传活动</w:t>
        </w:r>
        <w:r>
          <w:tab/>
        </w:r>
        <w:r>
          <w:fldChar w:fldCharType="begin"/>
        </w:r>
        <w:r>
          <w:instrText xml:space="preserve"> PAGEREF _Toc31226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42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5822"/>
      <w:r>
        <w:rPr>
          <w:rFonts w:ascii="仿宋" w:eastAsia="仿宋" w:hAnsi="仿宋" w:cs="仿宋" w:hint="eastAsia"/>
          <w:sz w:val="28"/>
          <w:lang w:eastAsia="zh-CN"/>
        </w:rPr>
        <w:t>一、车载信息项目土建工程</w:t>
      </w:r>
      <w:bookmarkEnd w:id="2"/>
    </w:p>
    <w:p>
      <w:pPr>
        <w:pStyle w:val="Heading2"/>
        <w:rPr>
          <w:rFonts w:ascii="仿宋" w:eastAsia="仿宋" w:hAnsi="仿宋" w:cs="仿宋" w:hint="eastAsia"/>
          <w:lang w:eastAsia="zh-CN"/>
        </w:rPr>
      </w:pPr>
      <w:bookmarkStart w:id="3" w:name="_Toc9771"/>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在车载信息项目的建筑工程设计中，我们将秉承一系列重要的设计原则，以确保车载信息项目建筑在功能、美观、可持续性等方面达到最佳效果。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首要原则是确保建筑的功能性得到最大化的发挥。我们将充分理解车载信息项目的实际需求，合理布局各个功能区域，保证建筑在满足业务需求的同时，提供高效的工作环境。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在建筑设计中，我们将综合考虑建设和运营成本。通过精细的经济效益分析，确保设计方案在高效利用资源的同时，对车载信息项目的长期盈利能力有积极的贡献。</w:t>
      </w:r>
    </w:p>
    <w:p>
      <w:pPr>
        <w:pStyle w:val="Heading2"/>
        <w:ind w:firstLine="560" w:firstLineChars="200"/>
        <w:rPr>
          <w:rFonts w:ascii="仿宋" w:eastAsia="仿宋" w:hAnsi="仿宋" w:cs="仿宋" w:hint="eastAsia"/>
          <w:sz w:val="28"/>
          <w:lang w:eastAsia="zh-CN"/>
        </w:rPr>
      </w:pPr>
      <w:bookmarkStart w:id="4" w:name="_Toc13832"/>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车载信息项目的土建工程设计中，我们将精准设定设计年限，结合车载信息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车载信息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5649"/>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车载信息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车载信息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车载信息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6188"/>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本期工程车载信息项目预计总建筑面积XXX平方米，其中：计容建筑面积XXX平方米，计划建筑工程投资XX万元，占车载信息项目总投资的XX%。</w:t>
      </w:r>
    </w:p>
    <w:p>
      <w:pPr>
        <w:pStyle w:val="Heading1"/>
        <w:ind w:firstLine="560" w:firstLineChars="200"/>
        <w:rPr>
          <w:rFonts w:ascii="仿宋" w:eastAsia="仿宋" w:hAnsi="仿宋" w:cs="仿宋" w:hint="eastAsia"/>
          <w:sz w:val="28"/>
          <w:lang w:eastAsia="zh-CN"/>
        </w:rPr>
      </w:pPr>
      <w:bookmarkStart w:id="7" w:name="_Toc1802"/>
      <w:r>
        <w:rPr>
          <w:rFonts w:ascii="仿宋" w:eastAsia="仿宋" w:hAnsi="仿宋" w:cs="仿宋" w:hint="eastAsia"/>
          <w:sz w:val="28"/>
          <w:lang w:eastAsia="zh-CN"/>
        </w:rPr>
        <w:t>二、车载信息项目选址可行性分析</w:t>
      </w:r>
      <w:bookmarkEnd w:id="7"/>
    </w:p>
    <w:p>
      <w:pPr>
        <w:pStyle w:val="Heading2"/>
        <w:rPr>
          <w:rFonts w:ascii="仿宋" w:eastAsia="仿宋" w:hAnsi="仿宋" w:cs="仿宋" w:hint="eastAsia"/>
          <w:lang w:eastAsia="zh-CN"/>
        </w:rPr>
      </w:pPr>
      <w:bookmarkStart w:id="8" w:name="_Toc2356"/>
      <w:r>
        <w:rPr>
          <w:rFonts w:ascii="仿宋" w:eastAsia="仿宋" w:hAnsi="仿宋" w:cs="仿宋" w:hint="eastAsia"/>
          <w:lang w:eastAsia="zh-CN"/>
        </w:rPr>
        <w:t>(一)、车载信息项目选址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该车载信息项目选址位于XX省XX市XX区XXX街道</w:t>
      </w:r>
    </w:p>
    <w:p>
      <w:pPr>
        <w:pStyle w:val="Heading2"/>
        <w:ind w:firstLine="560" w:firstLineChars="200"/>
        <w:rPr>
          <w:rFonts w:ascii="仿宋" w:eastAsia="仿宋" w:hAnsi="仿宋" w:cs="仿宋" w:hint="eastAsia"/>
          <w:sz w:val="28"/>
          <w:lang w:eastAsia="zh-CN"/>
        </w:rPr>
      </w:pPr>
      <w:bookmarkStart w:id="9" w:name="_Toc19318"/>
      <w:r>
        <w:rPr>
          <w:rFonts w:ascii="仿宋" w:eastAsia="仿宋" w:hAnsi="仿宋" w:cs="仿宋" w:hint="eastAsia"/>
          <w:sz w:val="28"/>
          <w:lang w:eastAsia="zh-CN"/>
        </w:rPr>
        <w:t>(二)、用地控制指标</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车载信息项目的征地面积将根据车载信息项目的实际规模和需求进行精确规划。具体面积XXX平方米，旨在确保车载信息项目不仅能够满足当前的发展需求，还能够预留空间以适应未来的扩展。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净用地面积是在征地面积基础上去除不可利用面积后的实际可开发用地。具体面积XXX平方米，考虑到环保、交通、安全等多方面因素，以确保车载信息项目在整体利用效率上达到最优。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车载信息项目计划建设的建筑总规模具体面积XXX平方米。这一规模的确定综合考虑了车载信息项目的性质、规模，以及城市规划的相关要求，确保建筑布局与周边环境协调一致。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绿地率是车载信息项目用地中被规划为绿地的比例。具体面积XXX平方米，旨在通过合理规划绿地，改善车载信息项目周边环境，提升居民生活质量，并符合城市整体绿化规划。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容积率是用地上可以建设的建筑总体积与用地面积之比。具体面积XXX，通过合理的容积率规划，确保车载信息项目建筑规模与周边环境和谐共生。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确保车载信息项目选址与当地城市规划相一致，具体面积XXX平方米。通过与城市规划部门深入沟通，确保车载信息项目不仅符合城市的整体发展方向，还能够融入城市的发展布局，为城市的长远发展贡献力量。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车载信息项目选址符合当地产业政策，具体面积XXX平方米。这包括车载信息项目对当地经济的促进作用，以及对相关产业的带动效应，确保车载信息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用地总体要求必须符合环保和可持续发展的原则，具体面积XXX平方米。通过采用绿色建筑设计、节能减排等措施，确保车载信息项目在建设和运营过程中对环境的影响最小化，达到可持续发展的要求。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确保车载信息项目选址具备必要的公共设施配套，具体面积XXX平方米。这包括交通便利性、教育、医疗等基础设施，以提高居民生活品质，使得车载信息项目选址更具吸引力。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考虑用地总体要求对当地社会稳定性的影响，具体面积XXX平方米。通过深入了解当地社区反馈，确保车载信息项目的选址和建设过程对当地社会和谐稳定产生积极作用。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车载信息项目选址不仅符合法规和规划，还在实际操作中具有可行性。这一全面规划将为车载信息项目的成功实施提供坚实的基础，确保车载信息项目选址阶段就能够奠定良好的发展基础。</w:t>
      </w:r>
    </w:p>
    <w:p>
      <w:pPr>
        <w:pStyle w:val="Heading2"/>
        <w:ind w:firstLine="560" w:firstLineChars="200"/>
        <w:rPr>
          <w:rFonts w:ascii="仿宋" w:eastAsia="仿宋" w:hAnsi="仿宋" w:cs="仿宋" w:hint="eastAsia"/>
          <w:sz w:val="28"/>
          <w:lang w:eastAsia="zh-CN"/>
        </w:rPr>
      </w:pPr>
      <w:bookmarkStart w:id="10" w:name="_Toc2204"/>
      <w:r>
        <w:rPr>
          <w:rFonts w:ascii="仿宋" w:eastAsia="仿宋" w:hAnsi="仿宋" w:cs="仿宋" w:hint="eastAsia"/>
          <w:sz w:val="28"/>
          <w:lang w:eastAsia="zh-CN"/>
        </w:rPr>
        <w:t>(三)、节约用地措施</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车载信息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车载信息项目的设备规划和空间设计中，我们将采取灵活设备布局的措施。设备布局将根据实际需求进行灵活设计，避免不必要的浪费。通过合理规划设备摆放位置，我们将提高设备的利用率，减少设备间距，以确保车载信息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车载信息项目内部引入共享设施的概念，例如共享会议室、办公区等。通过这种方式，我们可以减少对资源的重复建设，提高资源共享效率，从而减小车载信息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1" w:name="_Toc27353"/>
      <w:r>
        <w:rPr>
          <w:rFonts w:ascii="仿宋" w:eastAsia="仿宋" w:hAnsi="仿宋" w:cs="仿宋" w:hint="eastAsia"/>
          <w:sz w:val="28"/>
          <w:lang w:eastAsia="zh-CN"/>
        </w:rPr>
        <w:t>(四)、总图布置方案</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车载信息项目的总图布置中，我们将不同功能区域进行明确的规划，以最大程度满足车载信息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2" w:name="_Toc18114"/>
      <w:r>
        <w:rPr>
          <w:rFonts w:ascii="仿宋" w:eastAsia="仿宋" w:hAnsi="仿宋" w:cs="仿宋" w:hint="eastAsia"/>
          <w:sz w:val="28"/>
          <w:lang w:eastAsia="zh-CN"/>
        </w:rPr>
        <w:t>(五)、选址综合评价</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车载信息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车载信息项目对环境的影响是综合评价的重要因素之一。我们将详细考虑选址周边的自然环境、生态保护区、水源地等情况，确保车载信息项目的建设和运营对环境影响最小化，并符合当地的环保法规标准。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对选址的评价还需充分考虑当地政府的产业政策和法规。我们将详细了解车载信息项目所在地的相关政策，确保车载信息项目的规划和运营与当地法规相符，降低不必要的法律风险。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考虑到社会稳定性对企业运营的重要性，我们将评估选址地区的社会安全情况、劳工关系、社区反馈等方面，以确保车载信息项目的建设和运营不会受到社会稳定性的负面影响。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最后，我们将综合考虑用地成本，包括土地购置费用、土地开发成本等。通过对用地成本的详细评估，我们能够做出更为精确的经济效益分析，为车载信息项目的投资决策提供有力支持。</w:t>
      </w:r>
    </w:p>
    <w:p>
      <w:pPr>
        <w:pStyle w:val="Heading1"/>
        <w:ind w:firstLine="560" w:firstLineChars="200"/>
        <w:rPr>
          <w:rFonts w:ascii="仿宋" w:eastAsia="仿宋" w:hAnsi="仿宋" w:cs="仿宋" w:hint="eastAsia"/>
          <w:sz w:val="28"/>
          <w:lang w:eastAsia="zh-CN"/>
        </w:rPr>
      </w:pPr>
      <w:bookmarkStart w:id="13" w:name="_Toc31768"/>
      <w:r>
        <w:rPr>
          <w:rFonts w:ascii="仿宋" w:eastAsia="仿宋" w:hAnsi="仿宋" w:cs="仿宋" w:hint="eastAsia"/>
          <w:sz w:val="28"/>
          <w:lang w:eastAsia="zh-CN"/>
        </w:rPr>
        <w:t>三、市场分析、调研</w:t>
      </w:r>
      <w:bookmarkEnd w:id="13"/>
    </w:p>
    <w:p>
      <w:pPr>
        <w:pStyle w:val="Heading2"/>
        <w:rPr>
          <w:rFonts w:ascii="仿宋" w:eastAsia="仿宋" w:hAnsi="仿宋" w:cs="仿宋" w:hint="eastAsia"/>
          <w:lang w:eastAsia="zh-CN"/>
        </w:rPr>
      </w:pPr>
      <w:bookmarkStart w:id="14" w:name="_Toc19985"/>
      <w:r>
        <w:rPr>
          <w:rFonts w:ascii="仿宋" w:eastAsia="仿宋" w:hAnsi="仿宋" w:cs="仿宋" w:hint="eastAsia"/>
          <w:lang w:eastAsia="zh-CN"/>
        </w:rPr>
        <w:t>(一)、车载信息行业分析</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车载信息行业一直以来都是市场的关注焦点。行业内的发展趋势、竞争态势以及潜在机会都对车载信息项目的推进产生深远的影响。通过深入研究行业的整体概貌，我们将更好地理解行业的核心特征，为车载信息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车载信息行业，技术一直是推动创新和发展的关键因素。我们将对当前技术趋势进行详尽分析，包括但不限于人工智能、大数据应用、先进制造技术等。这有助于车载信息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车载信息项目成功的基础。我们将对主要竞争对手进行深入研究，包括其市场份额、产品特点、市场定位等。通过全面了解竞争对手的优势和劣势，车载信息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23205"/>
      <w:r>
        <w:rPr>
          <w:rFonts w:ascii="仿宋" w:eastAsia="仿宋" w:hAnsi="仿宋" w:cs="仿宋" w:hint="eastAsia"/>
          <w:sz w:val="28"/>
          <w:lang w:eastAsia="zh-CN"/>
        </w:rPr>
        <w:t>(二)、车载信息市场分析预测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通过对市场规模的深入调研，我们将预测车载信息市场未来的增长趋势。这包括市场的整体规模、各细分领域的发展趋势等。车载信息项目可以根据市场的扩张速度和潜在机会，制定更符合市场需求的发展策略。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车载信息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车载信息项目实施过程中需要充分考虑的因素。我们将对市场风险进行全面评估，包括但不限于政策法规风险、市场竞争风险、技术变革风险等。通过对潜在风险的深入分析，车载信息项目可以制定相应的风险缓解策略，降低不确定性对车载信息项目的影响。</w:t>
      </w:r>
    </w:p>
    <w:p>
      <w:pPr>
        <w:pStyle w:val="Heading1"/>
        <w:ind w:firstLine="560" w:firstLineChars="200"/>
        <w:rPr>
          <w:rFonts w:ascii="仿宋" w:eastAsia="仿宋" w:hAnsi="仿宋" w:cs="仿宋" w:hint="eastAsia"/>
          <w:sz w:val="28"/>
          <w:lang w:eastAsia="zh-CN"/>
        </w:rPr>
      </w:pPr>
      <w:bookmarkStart w:id="16" w:name="_Toc25632"/>
      <w:r>
        <w:rPr>
          <w:rFonts w:ascii="仿宋" w:eastAsia="仿宋" w:hAnsi="仿宋" w:cs="仿宋" w:hint="eastAsia"/>
          <w:sz w:val="28"/>
          <w:lang w:eastAsia="zh-CN"/>
        </w:rPr>
        <w:t>四、车载信息项目可持续发展</w:t>
      </w:r>
      <w:bookmarkEnd w:id="16"/>
    </w:p>
    <w:p>
      <w:pPr>
        <w:pStyle w:val="Heading2"/>
        <w:rPr>
          <w:rFonts w:ascii="仿宋" w:eastAsia="仿宋" w:hAnsi="仿宋" w:cs="仿宋" w:hint="eastAsia"/>
          <w:lang w:eastAsia="zh-CN"/>
        </w:rPr>
      </w:pPr>
      <w:bookmarkStart w:id="17" w:name="_Toc22011"/>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车载信息项目中，车载信息项目团队着眼于未来，明确了可持续发展的战略方向。制定的具体可持续发展目标包括降低资源使用、采用环保技术、最大化社会效益等。这一步骤不仅有助于车载信息项目在环保和社会责任方面达到最高标准，也为未来提供了明确的指引，确保车载信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可持续实践的融入车载信息项目管理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车载信息项目管理周期。从车载信息项目规划开始，车载信息项目团队就考虑了环境和社会的因素。在执行阶段，车载信息项目团队积极推动绿色技术的应用，优化资源利用。此外，关注员工的社会责任，通过培训和沟通活动提高员工对可持续发展的认知，使他们能够在日常工作中践行可持续实践。这些举措不仅为车载信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16820"/>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扎根于车载信息项目的可持续发展理念，我们深信环保与社会责任是车载信息项目成功的关键支柱。在车载信息项目的每一步，我们都致力于通过创新和实践，履行对环境和社会的坚定责任。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车载信息项目团队通过引入先进的环保技术、建立高效的废物处理系统以及推动能源节约措施，积极履行环保责任。定期的环保监测和评估确保车载信息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车载信息项目不仅致力于自身可持续发展，还注重对社会的回馈。通过支持社区车载信息项目、参与慈善事业、提供培训机会等方式，车载信息项目积极履行社会责任。与当地社区建立积极互动，关注员工的工作与生活平衡，以及员工的身心健康，是车载信息项目在社会责任层面的关键举措。这样的实践不仅增强了车载信息项目在社会中的声誉，也促进了社会的共同繁荣。</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9" w:name="_Toc13855"/>
      <w:r>
        <w:rPr>
          <w:rFonts w:ascii="仿宋" w:eastAsia="仿宋" w:hAnsi="仿宋" w:cs="仿宋" w:hint="eastAsia"/>
          <w:sz w:val="28"/>
          <w:lang w:eastAsia="zh-CN"/>
        </w:rPr>
        <w:t>五、车载信息项目危机管理</w:t>
      </w:r>
      <w:bookmarkEnd w:id="19"/>
    </w:p>
    <w:p>
      <w:pPr>
        <w:pStyle w:val="Heading2"/>
        <w:rPr>
          <w:rFonts w:ascii="仿宋" w:eastAsia="仿宋" w:hAnsi="仿宋" w:cs="仿宋" w:hint="eastAsia"/>
          <w:lang w:eastAsia="zh-CN"/>
        </w:rPr>
      </w:pPr>
      <w:bookmarkStart w:id="20" w:name="_Toc32713"/>
      <w:r>
        <w:rPr>
          <w:rFonts w:ascii="仿宋" w:eastAsia="仿宋" w:hAnsi="仿宋" w:cs="仿宋" w:hint="eastAsia"/>
          <w:lang w:eastAsia="zh-CN"/>
        </w:rPr>
        <w:t>(一)、危机预警与识别</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车载信息项目危机管理中，危机预警与识别是确保车载信息项目稳健运行的核心步骤。通过建立全面的监测机制，车载信息项目团队旨在及时发现和理解潜在的风险和危机因素，以便采取及时的预防和应对措施，确保车载信息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首先，通过深入的风险评估，车载信息项目团队全面分析了整个车载信息项目和各个阶段可能存在的威胁。这包括准确评估每个潜在风险的发生概率和可能影响的程度，为后续危机预警提供了有力支持。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车载信息项目团队着重于明确定义车载信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车载信息项目进展的持续监控，团队能够及时发现潜在问题并作出迅速反应。车载信息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在这一阶段，团队的专业素养和反应速度将发挥至关重要的作用，以确保潜在危机能够在初期得到有效的处理，最大程度地减轻负面影响。通过危机预警与识别，车载信息项目得以更有序、可控地推进。</w:t>
      </w:r>
    </w:p>
    <w:p>
      <w:pPr>
        <w:pStyle w:val="Heading2"/>
        <w:ind w:firstLine="560" w:firstLineChars="200"/>
        <w:rPr>
          <w:rFonts w:ascii="仿宋" w:eastAsia="仿宋" w:hAnsi="仿宋" w:cs="仿宋" w:hint="eastAsia"/>
          <w:sz w:val="28"/>
          <w:lang w:eastAsia="zh-CN"/>
        </w:rPr>
      </w:pPr>
      <w:bookmarkStart w:id="21" w:name="_Toc1280"/>
      <w:r>
        <w:rPr>
          <w:rFonts w:ascii="仿宋" w:eastAsia="仿宋" w:hAnsi="仿宋" w:cs="仿宋" w:hint="eastAsia"/>
          <w:sz w:val="28"/>
          <w:lang w:eastAsia="zh-CN"/>
        </w:rPr>
        <w:t>(二)、危机应对与恢复</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在危机发生时，车载信息项目团队立即行动，成立了应急小组。该小组的任务是迅速制定并实施紧急应对措施，以最小化潜在损失。以下是采取的主要措施：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暂停车载信息项目进度：为遏制危机蔓延，车载信息项目暂时停止进行，以便全面评估当前状况。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资源重新分配：重新评估车载信息项目资源的分配，确保最大限度地减小损失。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实时沟通：与关键利益相关者建立实时沟通机制，向他们传递车载信息项目危机的实际状况，保障车载信息项目核心利益。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在紧急应对的同时，车载信息项目团队强调了团队协作和有效沟通的重要性。以下是团队协作的关键举措：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信息共享机制：建立了信息共享平台，确保团队成员能够及时获取车载信息项目危机的实时信息。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领导者沟通：车载信息项目领导者通过定期会议和即时沟通工具，指导团队应对危机，保持团队稳定运行。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https://d.book118.com/636154002203010101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车载信息项目计划设计方案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车载信息项目计划设计方案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车载信息项目计划设计方案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车载信息项目计划设计方案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车载信息项目计划设计方案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车载信息项目计划设计方案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车载信息项目计划设计方案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车载信息项目计划设计方案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车载信息项目计划设计方案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车载信息项目计划设计方案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车载信息项目计划设计方案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车载信息项目计划设计方案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车载信息项目计划设计方案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车载信息项目计划设计方案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车载信息项目计划设计方案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车载信息项目计划设计方案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车载信息项目计划设计方案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E86A36"/>
    <w:rsid w:val="0FE86A3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36154002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2024-03-03T00:51:00Z</dcterms:created>
  <dcterms:modified xsi:type="dcterms:W3CDTF">2024-03-03T00:51:44Z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9E42119BD9BA4A2FBCBD670D63D7B783_11</vt:lpwstr>
  </property>
  <property fmtid="{D5CDD505-2E9C-101B-9397-08002B2CF9AE}" pid="3" name="KSOProductBuildVer">
    <vt:lpwstr>2052-12.1.0.16388</vt:lpwstr>
  </property>
</Properties>
</file>