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LED室内应用灯具项目规划设计纲要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83" w:history="1">
        <w:r>
          <w:rPr>
            <w:rFonts w:ascii="仿宋" w:eastAsia="仿宋" w:hAnsi="仿宋" w:cs="仿宋" w:hint="eastAsia"/>
            <w:lang w:eastAsia="zh-CN"/>
          </w:rPr>
          <w:t>序言</w:t>
        </w:r>
        <w:r>
          <w:tab/>
        </w:r>
        <w:r>
          <w:fldChar w:fldCharType="begin"/>
        </w:r>
        <w:r>
          <w:instrText xml:space="preserve"> PAGEREF _Toc30183 \h </w:instrText>
        </w:r>
        <w:r>
          <w:fldChar w:fldCharType="separate"/>
        </w:r>
        <w:r>
          <w:t>3</w:t>
        </w:r>
        <w:r>
          <w:fldChar w:fldCharType="end"/>
        </w:r>
      </w:hyperlink>
    </w:p>
    <w:p>
      <w:pPr>
        <w:pStyle w:val="TOC1"/>
        <w:tabs>
          <w:tab w:val="right" w:leader="dot" w:pos="8306"/>
        </w:tabs>
      </w:pPr>
      <w:hyperlink w:anchor="_Toc11907" w:history="1">
        <w:r>
          <w:rPr>
            <w:rFonts w:ascii="仿宋" w:eastAsia="仿宋" w:hAnsi="仿宋" w:cs="仿宋" w:hint="eastAsia"/>
            <w:lang w:eastAsia="zh-CN"/>
          </w:rPr>
          <w:t>一、LED室内应用灯具项目建设单位说明</w:t>
        </w:r>
        <w:r>
          <w:tab/>
        </w:r>
        <w:r>
          <w:fldChar w:fldCharType="begin"/>
        </w:r>
        <w:r>
          <w:instrText xml:space="preserve"> PAGEREF _Toc11907 \h </w:instrText>
        </w:r>
        <w:r>
          <w:fldChar w:fldCharType="separate"/>
        </w:r>
        <w:r>
          <w:t>3</w:t>
        </w:r>
        <w:r>
          <w:fldChar w:fldCharType="end"/>
        </w:r>
      </w:hyperlink>
    </w:p>
    <w:p>
      <w:pPr>
        <w:pStyle w:val="TOC2"/>
        <w:tabs>
          <w:tab w:val="right" w:leader="dot" w:pos="8306"/>
        </w:tabs>
      </w:pPr>
      <w:hyperlink w:anchor="_Toc21716" w:history="1">
        <w:r>
          <w:rPr>
            <w:rFonts w:ascii="仿宋" w:eastAsia="仿宋" w:hAnsi="仿宋" w:cs="仿宋" w:hint="eastAsia"/>
            <w:lang w:eastAsia="zh-CN"/>
          </w:rPr>
          <w:t>(一)、LED室内应用灯具项目承办单位基本情况</w:t>
        </w:r>
        <w:r>
          <w:tab/>
        </w:r>
        <w:r>
          <w:fldChar w:fldCharType="begin"/>
        </w:r>
        <w:r>
          <w:instrText xml:space="preserve"> PAGEREF _Toc21716 \h </w:instrText>
        </w:r>
        <w:r>
          <w:fldChar w:fldCharType="separate"/>
        </w:r>
        <w:r>
          <w:t>3</w:t>
        </w:r>
        <w:r>
          <w:fldChar w:fldCharType="end"/>
        </w:r>
      </w:hyperlink>
    </w:p>
    <w:p>
      <w:pPr>
        <w:pStyle w:val="TOC2"/>
        <w:tabs>
          <w:tab w:val="right" w:leader="dot" w:pos="8306"/>
        </w:tabs>
      </w:pPr>
      <w:hyperlink w:anchor="_Toc5032" w:history="1">
        <w:r>
          <w:rPr>
            <w:rFonts w:ascii="仿宋" w:eastAsia="仿宋" w:hAnsi="仿宋" w:cs="仿宋" w:hint="eastAsia"/>
            <w:lang w:eastAsia="zh-CN"/>
          </w:rPr>
          <w:t>(二)、公司经济效益分析</w:t>
        </w:r>
        <w:r>
          <w:tab/>
        </w:r>
        <w:r>
          <w:fldChar w:fldCharType="begin"/>
        </w:r>
        <w:r>
          <w:instrText xml:space="preserve"> PAGEREF _Toc5032 \h </w:instrText>
        </w:r>
        <w:r>
          <w:fldChar w:fldCharType="separate"/>
        </w:r>
        <w:r>
          <w:t>4</w:t>
        </w:r>
        <w:r>
          <w:fldChar w:fldCharType="end"/>
        </w:r>
      </w:hyperlink>
    </w:p>
    <w:p>
      <w:pPr>
        <w:pStyle w:val="TOC1"/>
        <w:tabs>
          <w:tab w:val="right" w:leader="dot" w:pos="8306"/>
        </w:tabs>
      </w:pPr>
      <w:hyperlink w:anchor="_Toc6981" w:history="1">
        <w:r>
          <w:rPr>
            <w:rFonts w:ascii="仿宋" w:eastAsia="仿宋" w:hAnsi="仿宋" w:cs="仿宋" w:hint="eastAsia"/>
            <w:lang w:eastAsia="zh-CN"/>
          </w:rPr>
          <w:t>二、市场分析、调研</w:t>
        </w:r>
        <w:r>
          <w:tab/>
        </w:r>
        <w:r>
          <w:fldChar w:fldCharType="begin"/>
        </w:r>
        <w:r>
          <w:instrText xml:space="preserve"> PAGEREF _Toc6981 \h </w:instrText>
        </w:r>
        <w:r>
          <w:fldChar w:fldCharType="separate"/>
        </w:r>
        <w:r>
          <w:t>5</w:t>
        </w:r>
        <w:r>
          <w:fldChar w:fldCharType="end"/>
        </w:r>
      </w:hyperlink>
    </w:p>
    <w:p>
      <w:pPr>
        <w:pStyle w:val="TOC2"/>
        <w:tabs>
          <w:tab w:val="right" w:leader="dot" w:pos="8306"/>
        </w:tabs>
      </w:pPr>
      <w:hyperlink w:anchor="_Toc27602" w:history="1">
        <w:r>
          <w:rPr>
            <w:rFonts w:ascii="仿宋" w:eastAsia="仿宋" w:hAnsi="仿宋" w:cs="仿宋" w:hint="eastAsia"/>
            <w:lang w:eastAsia="zh-CN"/>
          </w:rPr>
          <w:t>(一)、LED室内应用灯具行业分析</w:t>
        </w:r>
        <w:r>
          <w:tab/>
        </w:r>
        <w:r>
          <w:fldChar w:fldCharType="begin"/>
        </w:r>
        <w:r>
          <w:instrText xml:space="preserve"> PAGEREF _Toc27602 \h </w:instrText>
        </w:r>
        <w:r>
          <w:fldChar w:fldCharType="separate"/>
        </w:r>
        <w:r>
          <w:t>5</w:t>
        </w:r>
        <w:r>
          <w:fldChar w:fldCharType="end"/>
        </w:r>
      </w:hyperlink>
    </w:p>
    <w:p>
      <w:pPr>
        <w:pStyle w:val="TOC2"/>
        <w:tabs>
          <w:tab w:val="right" w:leader="dot" w:pos="8306"/>
        </w:tabs>
      </w:pPr>
      <w:hyperlink w:anchor="_Toc26862" w:history="1">
        <w:r>
          <w:rPr>
            <w:rFonts w:ascii="仿宋" w:eastAsia="仿宋" w:hAnsi="仿宋" w:cs="仿宋" w:hint="eastAsia"/>
            <w:lang w:eastAsia="zh-CN"/>
          </w:rPr>
          <w:t>(二)、LED室内应用灯具市场分析预测</w:t>
        </w:r>
        <w:r>
          <w:tab/>
        </w:r>
        <w:r>
          <w:fldChar w:fldCharType="begin"/>
        </w:r>
        <w:r>
          <w:instrText xml:space="preserve"> PAGEREF _Toc26862 \h </w:instrText>
        </w:r>
        <w:r>
          <w:fldChar w:fldCharType="separate"/>
        </w:r>
        <w:r>
          <w:t>5</w:t>
        </w:r>
        <w:r>
          <w:fldChar w:fldCharType="end"/>
        </w:r>
      </w:hyperlink>
    </w:p>
    <w:p>
      <w:pPr>
        <w:pStyle w:val="TOC1"/>
        <w:tabs>
          <w:tab w:val="right" w:leader="dot" w:pos="8306"/>
        </w:tabs>
      </w:pPr>
      <w:hyperlink w:anchor="_Toc30338" w:history="1">
        <w:r>
          <w:rPr>
            <w:rFonts w:ascii="仿宋" w:eastAsia="仿宋" w:hAnsi="仿宋" w:cs="仿宋" w:hint="eastAsia"/>
            <w:lang w:eastAsia="zh-CN"/>
          </w:rPr>
          <w:t>三、LED室内应用灯具项目绩效评估</w:t>
        </w:r>
        <w:r>
          <w:tab/>
        </w:r>
        <w:r>
          <w:fldChar w:fldCharType="begin"/>
        </w:r>
        <w:r>
          <w:instrText xml:space="preserve"> PAGEREF _Toc30338 \h </w:instrText>
        </w:r>
        <w:r>
          <w:fldChar w:fldCharType="separate"/>
        </w:r>
        <w:r>
          <w:t>6</w:t>
        </w:r>
        <w:r>
          <w:fldChar w:fldCharType="end"/>
        </w:r>
      </w:hyperlink>
    </w:p>
    <w:p>
      <w:pPr>
        <w:pStyle w:val="TOC2"/>
        <w:tabs>
          <w:tab w:val="right" w:leader="dot" w:pos="8306"/>
        </w:tabs>
      </w:pPr>
      <w:hyperlink w:anchor="_Toc2940" w:history="1">
        <w:r>
          <w:rPr>
            <w:rFonts w:ascii="仿宋" w:eastAsia="仿宋" w:hAnsi="仿宋" w:cs="仿宋" w:hint="eastAsia"/>
            <w:lang w:eastAsia="zh-CN"/>
          </w:rPr>
          <w:t>(一)、绩效评估指标</w:t>
        </w:r>
        <w:r>
          <w:tab/>
        </w:r>
        <w:r>
          <w:fldChar w:fldCharType="begin"/>
        </w:r>
        <w:r>
          <w:instrText xml:space="preserve"> PAGEREF _Toc2940 \h </w:instrText>
        </w:r>
        <w:r>
          <w:fldChar w:fldCharType="separate"/>
        </w:r>
        <w:r>
          <w:t>6</w:t>
        </w:r>
        <w:r>
          <w:fldChar w:fldCharType="end"/>
        </w:r>
      </w:hyperlink>
    </w:p>
    <w:p>
      <w:pPr>
        <w:pStyle w:val="TOC2"/>
        <w:tabs>
          <w:tab w:val="right" w:leader="dot" w:pos="8306"/>
        </w:tabs>
      </w:pPr>
      <w:hyperlink w:anchor="_Toc28185" w:history="1">
        <w:r>
          <w:rPr>
            <w:rFonts w:ascii="仿宋" w:eastAsia="仿宋" w:hAnsi="仿宋" w:cs="仿宋" w:hint="eastAsia"/>
            <w:lang w:eastAsia="zh-CN"/>
          </w:rPr>
          <w:t>(二)、绩效评估方法</w:t>
        </w:r>
        <w:r>
          <w:tab/>
        </w:r>
        <w:r>
          <w:fldChar w:fldCharType="begin"/>
        </w:r>
        <w:r>
          <w:instrText xml:space="preserve"> PAGEREF _Toc28185 \h </w:instrText>
        </w:r>
        <w:r>
          <w:fldChar w:fldCharType="separate"/>
        </w:r>
        <w:r>
          <w:t>7</w:t>
        </w:r>
        <w:r>
          <w:fldChar w:fldCharType="end"/>
        </w:r>
      </w:hyperlink>
    </w:p>
    <w:p>
      <w:pPr>
        <w:pStyle w:val="TOC2"/>
        <w:tabs>
          <w:tab w:val="right" w:leader="dot" w:pos="8306"/>
        </w:tabs>
      </w:pPr>
      <w:hyperlink w:anchor="_Toc4497" w:history="1">
        <w:r>
          <w:rPr>
            <w:rFonts w:ascii="仿宋" w:eastAsia="仿宋" w:hAnsi="仿宋" w:cs="仿宋" w:hint="eastAsia"/>
            <w:lang w:eastAsia="zh-CN"/>
          </w:rPr>
          <w:t>(三)、绩效评估周期</w:t>
        </w:r>
        <w:r>
          <w:tab/>
        </w:r>
        <w:r>
          <w:fldChar w:fldCharType="begin"/>
        </w:r>
        <w:r>
          <w:instrText xml:space="preserve"> PAGEREF _Toc4497 \h </w:instrText>
        </w:r>
        <w:r>
          <w:fldChar w:fldCharType="separate"/>
        </w:r>
        <w:r>
          <w:t>9</w:t>
        </w:r>
        <w:r>
          <w:fldChar w:fldCharType="end"/>
        </w:r>
      </w:hyperlink>
    </w:p>
    <w:p>
      <w:pPr>
        <w:pStyle w:val="TOC1"/>
        <w:tabs>
          <w:tab w:val="right" w:leader="dot" w:pos="8306"/>
        </w:tabs>
      </w:pPr>
      <w:hyperlink w:anchor="_Toc30064" w:history="1">
        <w:r>
          <w:rPr>
            <w:rFonts w:ascii="仿宋" w:eastAsia="仿宋" w:hAnsi="仿宋" w:cs="仿宋" w:hint="eastAsia"/>
            <w:lang w:eastAsia="zh-CN"/>
          </w:rPr>
          <w:t>四、LED室内应用灯具项目可持续发展</w:t>
        </w:r>
        <w:r>
          <w:tab/>
        </w:r>
        <w:r>
          <w:fldChar w:fldCharType="begin"/>
        </w:r>
        <w:r>
          <w:instrText xml:space="preserve"> PAGEREF _Toc30064 \h </w:instrText>
        </w:r>
        <w:r>
          <w:fldChar w:fldCharType="separate"/>
        </w:r>
        <w:r>
          <w:t>10</w:t>
        </w:r>
        <w:r>
          <w:fldChar w:fldCharType="end"/>
        </w:r>
      </w:hyperlink>
    </w:p>
    <w:p>
      <w:pPr>
        <w:pStyle w:val="TOC2"/>
        <w:tabs>
          <w:tab w:val="right" w:leader="dot" w:pos="8306"/>
        </w:tabs>
      </w:pPr>
      <w:hyperlink w:anchor="_Toc3698" w:history="1">
        <w:r>
          <w:rPr>
            <w:rFonts w:ascii="仿宋" w:eastAsia="仿宋" w:hAnsi="仿宋" w:cs="仿宋" w:hint="eastAsia"/>
            <w:lang w:eastAsia="zh-CN"/>
          </w:rPr>
          <w:t>(一)、可持续战略与实践</w:t>
        </w:r>
        <w:r>
          <w:tab/>
        </w:r>
        <w:r>
          <w:fldChar w:fldCharType="begin"/>
        </w:r>
        <w:r>
          <w:instrText xml:space="preserve"> PAGEREF _Toc3698 \h </w:instrText>
        </w:r>
        <w:r>
          <w:fldChar w:fldCharType="separate"/>
        </w:r>
        <w:r>
          <w:t>10</w:t>
        </w:r>
        <w:r>
          <w:fldChar w:fldCharType="end"/>
        </w:r>
      </w:hyperlink>
    </w:p>
    <w:p>
      <w:pPr>
        <w:pStyle w:val="TOC2"/>
        <w:tabs>
          <w:tab w:val="right" w:leader="dot" w:pos="8306"/>
        </w:tabs>
      </w:pPr>
      <w:hyperlink w:anchor="_Toc10041" w:history="1">
        <w:r>
          <w:rPr>
            <w:rFonts w:ascii="仿宋" w:eastAsia="仿宋" w:hAnsi="仿宋" w:cs="仿宋" w:hint="eastAsia"/>
            <w:lang w:eastAsia="zh-CN"/>
          </w:rPr>
          <w:t>(二)、环保与社会责任</w:t>
        </w:r>
        <w:r>
          <w:tab/>
        </w:r>
        <w:r>
          <w:fldChar w:fldCharType="begin"/>
        </w:r>
        <w:r>
          <w:instrText xml:space="preserve"> PAGEREF _Toc10041 \h </w:instrText>
        </w:r>
        <w:r>
          <w:fldChar w:fldCharType="separate"/>
        </w:r>
        <w:r>
          <w:t>10</w:t>
        </w:r>
        <w:r>
          <w:fldChar w:fldCharType="end"/>
        </w:r>
      </w:hyperlink>
    </w:p>
    <w:p>
      <w:pPr>
        <w:pStyle w:val="TOC1"/>
        <w:tabs>
          <w:tab w:val="right" w:leader="dot" w:pos="8306"/>
        </w:tabs>
      </w:pPr>
      <w:hyperlink w:anchor="_Toc23658" w:history="1">
        <w:r>
          <w:rPr>
            <w:rFonts w:ascii="仿宋" w:eastAsia="仿宋" w:hAnsi="仿宋" w:cs="仿宋" w:hint="eastAsia"/>
            <w:lang w:eastAsia="zh-CN"/>
          </w:rPr>
          <w:t>五、LED室内应用灯具项目危机管理</w:t>
        </w:r>
        <w:r>
          <w:tab/>
        </w:r>
        <w:r>
          <w:fldChar w:fldCharType="begin"/>
        </w:r>
        <w:r>
          <w:instrText xml:space="preserve"> PAGEREF _Toc23658 \h </w:instrText>
        </w:r>
        <w:r>
          <w:fldChar w:fldCharType="separate"/>
        </w:r>
        <w:r>
          <w:t>11</w:t>
        </w:r>
        <w:r>
          <w:fldChar w:fldCharType="end"/>
        </w:r>
      </w:hyperlink>
    </w:p>
    <w:p>
      <w:pPr>
        <w:pStyle w:val="TOC2"/>
        <w:tabs>
          <w:tab w:val="right" w:leader="dot" w:pos="8306"/>
        </w:tabs>
      </w:pPr>
      <w:hyperlink w:anchor="_Toc32118" w:history="1">
        <w:r>
          <w:rPr>
            <w:rFonts w:ascii="仿宋" w:eastAsia="仿宋" w:hAnsi="仿宋" w:cs="仿宋" w:hint="eastAsia"/>
            <w:lang w:eastAsia="zh-CN"/>
          </w:rPr>
          <w:t>(一)、危机预警与识别</w:t>
        </w:r>
        <w:r>
          <w:tab/>
        </w:r>
        <w:r>
          <w:fldChar w:fldCharType="begin"/>
        </w:r>
        <w:r>
          <w:instrText xml:space="preserve"> PAGEREF _Toc32118 \h </w:instrText>
        </w:r>
        <w:r>
          <w:fldChar w:fldCharType="separate"/>
        </w:r>
        <w:r>
          <w:t>11</w:t>
        </w:r>
        <w:r>
          <w:fldChar w:fldCharType="end"/>
        </w:r>
      </w:hyperlink>
    </w:p>
    <w:p>
      <w:pPr>
        <w:pStyle w:val="TOC2"/>
        <w:tabs>
          <w:tab w:val="right" w:leader="dot" w:pos="8306"/>
        </w:tabs>
      </w:pPr>
      <w:hyperlink w:anchor="_Toc23271" w:history="1">
        <w:r>
          <w:rPr>
            <w:rFonts w:ascii="仿宋" w:eastAsia="仿宋" w:hAnsi="仿宋" w:cs="仿宋" w:hint="eastAsia"/>
            <w:lang w:eastAsia="zh-CN"/>
          </w:rPr>
          <w:t>(二)、危机应对与恢复</w:t>
        </w:r>
        <w:r>
          <w:tab/>
        </w:r>
        <w:r>
          <w:fldChar w:fldCharType="begin"/>
        </w:r>
        <w:r>
          <w:instrText xml:space="preserve"> PAGEREF _Toc23271 \h </w:instrText>
        </w:r>
        <w:r>
          <w:fldChar w:fldCharType="separate"/>
        </w:r>
        <w:r>
          <w:t>12</w:t>
        </w:r>
        <w:r>
          <w:fldChar w:fldCharType="end"/>
        </w:r>
      </w:hyperlink>
    </w:p>
    <w:p>
      <w:pPr>
        <w:pStyle w:val="TOC1"/>
        <w:tabs>
          <w:tab w:val="right" w:leader="dot" w:pos="8306"/>
        </w:tabs>
      </w:pPr>
      <w:hyperlink w:anchor="_Toc14721" w:history="1">
        <w:r>
          <w:rPr>
            <w:rFonts w:ascii="仿宋" w:eastAsia="仿宋" w:hAnsi="仿宋" w:cs="仿宋" w:hint="eastAsia"/>
            <w:lang w:eastAsia="zh-CN"/>
          </w:rPr>
          <w:t>六、LED室内应用灯具项目土建工程</w:t>
        </w:r>
        <w:r>
          <w:tab/>
        </w:r>
        <w:r>
          <w:fldChar w:fldCharType="begin"/>
        </w:r>
        <w:r>
          <w:instrText xml:space="preserve"> PAGEREF _Toc14721 \h </w:instrText>
        </w:r>
        <w:r>
          <w:fldChar w:fldCharType="separate"/>
        </w:r>
        <w:r>
          <w:t>14</w:t>
        </w:r>
        <w:r>
          <w:fldChar w:fldCharType="end"/>
        </w:r>
      </w:hyperlink>
    </w:p>
    <w:p>
      <w:pPr>
        <w:pStyle w:val="TOC2"/>
        <w:tabs>
          <w:tab w:val="right" w:leader="dot" w:pos="8306"/>
        </w:tabs>
      </w:pPr>
      <w:hyperlink w:anchor="_Toc20190" w:history="1">
        <w:r>
          <w:rPr>
            <w:rFonts w:ascii="仿宋" w:eastAsia="仿宋" w:hAnsi="仿宋" w:cs="仿宋" w:hint="eastAsia"/>
            <w:lang w:eastAsia="zh-CN"/>
          </w:rPr>
          <w:t>(一)、建筑工程设计原则</w:t>
        </w:r>
        <w:r>
          <w:tab/>
        </w:r>
        <w:r>
          <w:fldChar w:fldCharType="begin"/>
        </w:r>
        <w:r>
          <w:instrText xml:space="preserve"> PAGEREF _Toc20190 \h </w:instrText>
        </w:r>
        <w:r>
          <w:fldChar w:fldCharType="separate"/>
        </w:r>
        <w:r>
          <w:t>14</w:t>
        </w:r>
        <w:r>
          <w:fldChar w:fldCharType="end"/>
        </w:r>
      </w:hyperlink>
    </w:p>
    <w:p>
      <w:pPr>
        <w:pStyle w:val="TOC2"/>
        <w:tabs>
          <w:tab w:val="right" w:leader="dot" w:pos="8306"/>
        </w:tabs>
      </w:pPr>
      <w:hyperlink w:anchor="_Toc31099" w:history="1">
        <w:r>
          <w:rPr>
            <w:rFonts w:ascii="仿宋" w:eastAsia="仿宋" w:hAnsi="仿宋" w:cs="仿宋" w:hint="eastAsia"/>
            <w:lang w:eastAsia="zh-CN"/>
          </w:rPr>
          <w:t>(二)、土建工程设计年限及安全等级</w:t>
        </w:r>
        <w:r>
          <w:tab/>
        </w:r>
        <w:r>
          <w:fldChar w:fldCharType="begin"/>
        </w:r>
        <w:r>
          <w:instrText xml:space="preserve"> PAGEREF _Toc31099 \h </w:instrText>
        </w:r>
        <w:r>
          <w:fldChar w:fldCharType="separate"/>
        </w:r>
        <w:r>
          <w:t>15</w:t>
        </w:r>
        <w:r>
          <w:fldChar w:fldCharType="end"/>
        </w:r>
      </w:hyperlink>
    </w:p>
    <w:p>
      <w:pPr>
        <w:pStyle w:val="TOC2"/>
        <w:tabs>
          <w:tab w:val="right" w:leader="dot" w:pos="8306"/>
        </w:tabs>
      </w:pPr>
      <w:hyperlink w:anchor="_Toc32507" w:history="1">
        <w:r>
          <w:rPr>
            <w:rFonts w:ascii="仿宋" w:eastAsia="仿宋" w:hAnsi="仿宋" w:cs="仿宋" w:hint="eastAsia"/>
            <w:lang w:eastAsia="zh-CN"/>
          </w:rPr>
          <w:t>(三)、建筑工程设计总体要求</w:t>
        </w:r>
        <w:r>
          <w:tab/>
        </w:r>
        <w:r>
          <w:fldChar w:fldCharType="begin"/>
        </w:r>
        <w:r>
          <w:instrText xml:space="preserve"> PAGEREF _Toc32507 \h </w:instrText>
        </w:r>
        <w:r>
          <w:fldChar w:fldCharType="separate"/>
        </w:r>
        <w:r>
          <w:t>16</w:t>
        </w:r>
        <w:r>
          <w:fldChar w:fldCharType="end"/>
        </w:r>
      </w:hyperlink>
    </w:p>
    <w:p>
      <w:pPr>
        <w:pStyle w:val="TOC2"/>
        <w:tabs>
          <w:tab w:val="right" w:leader="dot" w:pos="8306"/>
        </w:tabs>
      </w:pPr>
      <w:hyperlink w:anchor="_Toc20002" w:history="1">
        <w:r>
          <w:rPr>
            <w:rFonts w:ascii="仿宋" w:eastAsia="仿宋" w:hAnsi="仿宋" w:cs="仿宋" w:hint="eastAsia"/>
            <w:lang w:eastAsia="zh-CN"/>
          </w:rPr>
          <w:t>(四)、土建工程建设指标</w:t>
        </w:r>
        <w:r>
          <w:tab/>
        </w:r>
        <w:r>
          <w:fldChar w:fldCharType="begin"/>
        </w:r>
        <w:r>
          <w:instrText xml:space="preserve"> PAGEREF _Toc20002 \h </w:instrText>
        </w:r>
        <w:r>
          <w:fldChar w:fldCharType="separate"/>
        </w:r>
        <w:r>
          <w:t>17</w:t>
        </w:r>
        <w:r>
          <w:fldChar w:fldCharType="end"/>
        </w:r>
      </w:hyperlink>
    </w:p>
    <w:p>
      <w:pPr>
        <w:pStyle w:val="TOC1"/>
        <w:tabs>
          <w:tab w:val="right" w:leader="dot" w:pos="8306"/>
        </w:tabs>
      </w:pPr>
      <w:hyperlink w:anchor="_Toc12968" w:history="1">
        <w:r>
          <w:rPr>
            <w:rFonts w:ascii="仿宋" w:eastAsia="仿宋" w:hAnsi="仿宋" w:cs="仿宋" w:hint="eastAsia"/>
            <w:lang w:eastAsia="zh-CN"/>
          </w:rPr>
          <w:t>七、生产安全保护</w:t>
        </w:r>
        <w:r>
          <w:tab/>
        </w:r>
        <w:r>
          <w:fldChar w:fldCharType="begin"/>
        </w:r>
        <w:r>
          <w:instrText xml:space="preserve"> PAGEREF _Toc12968 \h </w:instrText>
        </w:r>
        <w:r>
          <w:fldChar w:fldCharType="separate"/>
        </w:r>
        <w:r>
          <w:t>17</w:t>
        </w:r>
        <w:r>
          <w:fldChar w:fldCharType="end"/>
        </w:r>
      </w:hyperlink>
    </w:p>
    <w:p>
      <w:pPr>
        <w:pStyle w:val="TOC2"/>
        <w:tabs>
          <w:tab w:val="right" w:leader="dot" w:pos="8306"/>
        </w:tabs>
      </w:pPr>
      <w:hyperlink w:anchor="_Toc31831" w:history="1">
        <w:r>
          <w:rPr>
            <w:rFonts w:ascii="仿宋" w:eastAsia="仿宋" w:hAnsi="仿宋" w:cs="仿宋" w:hint="eastAsia"/>
            <w:lang w:eastAsia="zh-CN"/>
          </w:rPr>
          <w:t>(一)、消防安全</w:t>
        </w:r>
        <w:r>
          <w:tab/>
        </w:r>
        <w:r>
          <w:fldChar w:fldCharType="begin"/>
        </w:r>
        <w:r>
          <w:instrText xml:space="preserve"> PAGEREF _Toc31831 \h </w:instrText>
        </w:r>
        <w:r>
          <w:fldChar w:fldCharType="separate"/>
        </w:r>
        <w:r>
          <w:t>17</w:t>
        </w:r>
        <w:r>
          <w:fldChar w:fldCharType="end"/>
        </w:r>
      </w:hyperlink>
    </w:p>
    <w:p>
      <w:pPr>
        <w:pStyle w:val="TOC2"/>
        <w:tabs>
          <w:tab w:val="right" w:leader="dot" w:pos="8306"/>
        </w:tabs>
      </w:pPr>
      <w:hyperlink w:anchor="_Toc12785" w:history="1">
        <w:r>
          <w:rPr>
            <w:rFonts w:ascii="仿宋" w:eastAsia="仿宋" w:hAnsi="仿宋" w:cs="仿宋" w:hint="eastAsia"/>
            <w:lang w:eastAsia="zh-CN"/>
          </w:rPr>
          <w:t>(二)、防火防爆总图布置措施</w:t>
        </w:r>
        <w:r>
          <w:tab/>
        </w:r>
        <w:r>
          <w:fldChar w:fldCharType="begin"/>
        </w:r>
        <w:r>
          <w:instrText xml:space="preserve"> PAGEREF _Toc12785 \h </w:instrText>
        </w:r>
        <w:r>
          <w:fldChar w:fldCharType="separate"/>
        </w:r>
        <w:r>
          <w:t>19</w:t>
        </w:r>
        <w:r>
          <w:fldChar w:fldCharType="end"/>
        </w:r>
      </w:hyperlink>
    </w:p>
    <w:p>
      <w:pPr>
        <w:pStyle w:val="TOC2"/>
        <w:tabs>
          <w:tab w:val="right" w:leader="dot" w:pos="8306"/>
        </w:tabs>
      </w:pPr>
      <w:hyperlink w:anchor="_Toc12258" w:history="1">
        <w:r>
          <w:rPr>
            <w:rFonts w:ascii="仿宋" w:eastAsia="仿宋" w:hAnsi="仿宋" w:cs="仿宋" w:hint="eastAsia"/>
            <w:lang w:eastAsia="zh-CN"/>
          </w:rPr>
          <w:t>(三)、自然灾害防范措施</w:t>
        </w:r>
        <w:r>
          <w:tab/>
        </w:r>
        <w:r>
          <w:fldChar w:fldCharType="begin"/>
        </w:r>
        <w:r>
          <w:instrText xml:space="preserve"> PAGEREF _Toc12258 \h </w:instrText>
        </w:r>
        <w:r>
          <w:fldChar w:fldCharType="separate"/>
        </w:r>
        <w:r>
          <w:t>20</w:t>
        </w:r>
        <w:r>
          <w:fldChar w:fldCharType="end"/>
        </w:r>
      </w:hyperlink>
    </w:p>
    <w:p>
      <w:pPr>
        <w:pStyle w:val="TOC2"/>
        <w:tabs>
          <w:tab w:val="right" w:leader="dot" w:pos="8306"/>
        </w:tabs>
      </w:pPr>
      <w:hyperlink w:anchor="_Toc5572" w:history="1">
        <w:r>
          <w:rPr>
            <w:rFonts w:ascii="仿宋" w:eastAsia="仿宋" w:hAnsi="仿宋" w:cs="仿宋" w:hint="eastAsia"/>
            <w:lang w:eastAsia="zh-CN"/>
          </w:rPr>
          <w:t>(四)、安全色及安全标志使用要求</w:t>
        </w:r>
        <w:r>
          <w:tab/>
        </w:r>
        <w:r>
          <w:fldChar w:fldCharType="begin"/>
        </w:r>
        <w:r>
          <w:instrText xml:space="preserve"> PAGEREF _Toc5572 \h </w:instrText>
        </w:r>
        <w:r>
          <w:fldChar w:fldCharType="separate"/>
        </w:r>
        <w:r>
          <w:t>21</w:t>
        </w:r>
        <w:r>
          <w:fldChar w:fldCharType="end"/>
        </w:r>
      </w:hyperlink>
    </w:p>
    <w:p>
      <w:pPr>
        <w:pStyle w:val="TOC2"/>
        <w:tabs>
          <w:tab w:val="right" w:leader="dot" w:pos="8306"/>
        </w:tabs>
      </w:pPr>
      <w:hyperlink w:anchor="_Toc20781" w:history="1">
        <w:r>
          <w:rPr>
            <w:rFonts w:ascii="仿宋" w:eastAsia="仿宋" w:hAnsi="仿宋" w:cs="仿宋" w:hint="eastAsia"/>
            <w:lang w:eastAsia="zh-CN"/>
          </w:rPr>
          <w:t>(五)、防尘防毒措施</w:t>
        </w:r>
        <w:r>
          <w:tab/>
        </w:r>
        <w:r>
          <w:fldChar w:fldCharType="begin"/>
        </w:r>
        <w:r>
          <w:instrText xml:space="preserve"> PAGEREF _Toc20781 \h </w:instrText>
        </w:r>
        <w:r>
          <w:fldChar w:fldCharType="separate"/>
        </w:r>
        <w:r>
          <w:t>22</w:t>
        </w:r>
        <w:r>
          <w:fldChar w:fldCharType="end"/>
        </w:r>
      </w:hyperlink>
    </w:p>
    <w:p>
      <w:pPr>
        <w:pStyle w:val="TOC2"/>
        <w:tabs>
          <w:tab w:val="right" w:leader="dot" w:pos="8306"/>
        </w:tabs>
      </w:pPr>
      <w:hyperlink w:anchor="_Toc29490" w:history="1">
        <w:r>
          <w:rPr>
            <w:rFonts w:ascii="仿宋" w:eastAsia="仿宋" w:hAnsi="仿宋" w:cs="仿宋" w:hint="eastAsia"/>
            <w:lang w:eastAsia="zh-CN"/>
          </w:rPr>
          <w:t>(六)、防静电、触电防护及防雷措施</w:t>
        </w:r>
        <w:r>
          <w:tab/>
        </w:r>
        <w:r>
          <w:fldChar w:fldCharType="begin"/>
        </w:r>
        <w:r>
          <w:instrText xml:space="preserve"> PAGEREF _Toc29490 \h </w:instrText>
        </w:r>
        <w:r>
          <w:fldChar w:fldCharType="separate"/>
        </w:r>
        <w:r>
          <w:t>23</w:t>
        </w:r>
        <w:r>
          <w:fldChar w:fldCharType="end"/>
        </w:r>
      </w:hyperlink>
    </w:p>
    <w:p>
      <w:pPr>
        <w:pStyle w:val="TOC2"/>
        <w:tabs>
          <w:tab w:val="right" w:leader="dot" w:pos="8306"/>
        </w:tabs>
      </w:pPr>
      <w:hyperlink w:anchor="_Toc32276" w:history="1">
        <w:r>
          <w:rPr>
            <w:rFonts w:ascii="仿宋" w:eastAsia="仿宋" w:hAnsi="仿宋" w:cs="仿宋" w:hint="eastAsia"/>
            <w:lang w:eastAsia="zh-CN"/>
          </w:rPr>
          <w:t>(七)、机械设备安全保障措施</w:t>
        </w:r>
        <w:r>
          <w:tab/>
        </w:r>
        <w:r>
          <w:fldChar w:fldCharType="begin"/>
        </w:r>
        <w:r>
          <w:instrText xml:space="preserve"> PAGEREF _Toc32276 \h </w:instrText>
        </w:r>
        <w:r>
          <w:fldChar w:fldCharType="separate"/>
        </w:r>
        <w:r>
          <w:t>24</w:t>
        </w:r>
        <w:r>
          <w:fldChar w:fldCharType="end"/>
        </w:r>
      </w:hyperlink>
    </w:p>
    <w:p>
      <w:pPr>
        <w:pStyle w:val="TOC1"/>
        <w:tabs>
          <w:tab w:val="right" w:leader="dot" w:pos="8306"/>
        </w:tabs>
      </w:pPr>
      <w:hyperlink w:anchor="_Toc396" w:history="1">
        <w:r>
          <w:rPr>
            <w:rFonts w:ascii="仿宋" w:eastAsia="仿宋" w:hAnsi="仿宋" w:cs="仿宋" w:hint="eastAsia"/>
            <w:lang w:eastAsia="zh-CN"/>
          </w:rPr>
          <w:t>八、LED室内应用灯具项目风险管理</w:t>
        </w:r>
        <w:r>
          <w:tab/>
        </w:r>
        <w:r>
          <w:fldChar w:fldCharType="begin"/>
        </w:r>
        <w:r>
          <w:instrText xml:space="preserve"> PAGEREF _Toc396 \h </w:instrText>
        </w:r>
        <w:r>
          <w:fldChar w:fldCharType="separate"/>
        </w:r>
        <w:r>
          <w:t>26</w:t>
        </w:r>
        <w:r>
          <w:fldChar w:fldCharType="end"/>
        </w:r>
      </w:hyperlink>
    </w:p>
    <w:p>
      <w:pPr>
        <w:pStyle w:val="TOC2"/>
        <w:tabs>
          <w:tab w:val="right" w:leader="dot" w:pos="8306"/>
        </w:tabs>
      </w:pPr>
      <w:hyperlink w:anchor="_Toc26107" w:history="1">
        <w:r>
          <w:rPr>
            <w:rFonts w:ascii="仿宋" w:eastAsia="仿宋" w:hAnsi="仿宋" w:cs="仿宋" w:hint="eastAsia"/>
            <w:lang w:eastAsia="zh-CN"/>
          </w:rPr>
          <w:t>(一)、风险识别与评估</w:t>
        </w:r>
        <w:r>
          <w:tab/>
        </w:r>
        <w:r>
          <w:fldChar w:fldCharType="begin"/>
        </w:r>
        <w:r>
          <w:instrText xml:space="preserve"> PAGEREF _Toc26107 \h </w:instrText>
        </w:r>
        <w:r>
          <w:fldChar w:fldCharType="separate"/>
        </w:r>
        <w:r>
          <w:t>26</w:t>
        </w:r>
        <w:r>
          <w:fldChar w:fldCharType="end"/>
        </w:r>
      </w:hyperlink>
    </w:p>
    <w:p>
      <w:pPr>
        <w:pStyle w:val="TOC2"/>
        <w:tabs>
          <w:tab w:val="right" w:leader="dot" w:pos="8306"/>
        </w:tabs>
      </w:pPr>
      <w:hyperlink w:anchor="_Toc6805" w:history="1">
        <w:r>
          <w:rPr>
            <w:rFonts w:ascii="仿宋" w:eastAsia="仿宋" w:hAnsi="仿宋" w:cs="仿宋" w:hint="eastAsia"/>
            <w:lang w:eastAsia="zh-CN"/>
          </w:rPr>
          <w:t>(二)、风险应对策略</w:t>
        </w:r>
        <w:r>
          <w:tab/>
        </w:r>
        <w:r>
          <w:fldChar w:fldCharType="begin"/>
        </w:r>
        <w:r>
          <w:instrText xml:space="preserve"> PAGEREF _Toc6805 \h </w:instrText>
        </w:r>
        <w:r>
          <w:fldChar w:fldCharType="separate"/>
        </w:r>
        <w:r>
          <w:t>27</w:t>
        </w:r>
        <w:r>
          <w:fldChar w:fldCharType="end"/>
        </w:r>
      </w:hyperlink>
    </w:p>
    <w:p>
      <w:pPr>
        <w:pStyle w:val="TOC2"/>
        <w:tabs>
          <w:tab w:val="right" w:leader="dot" w:pos="8306"/>
        </w:tabs>
      </w:pPr>
      <w:hyperlink w:anchor="_Toc3015" w:history="1">
        <w:r>
          <w:rPr>
            <w:rFonts w:ascii="仿宋" w:eastAsia="仿宋" w:hAnsi="仿宋" w:cs="仿宋" w:hint="eastAsia"/>
            <w:lang w:eastAsia="zh-CN"/>
          </w:rPr>
          <w:t>(三)、风险监控与控制</w:t>
        </w:r>
        <w:r>
          <w:tab/>
        </w:r>
        <w:r>
          <w:fldChar w:fldCharType="begin"/>
        </w:r>
        <w:r>
          <w:instrText xml:space="preserve"> PAGEREF _Toc3015 \h </w:instrText>
        </w:r>
        <w:r>
          <w:fldChar w:fldCharType="separate"/>
        </w:r>
        <w:r>
          <w:t>29</w:t>
        </w:r>
        <w:r>
          <w:fldChar w:fldCharType="end"/>
        </w:r>
      </w:hyperlink>
    </w:p>
    <w:p>
      <w:pPr>
        <w:pStyle w:val="TOC1"/>
        <w:tabs>
          <w:tab w:val="right" w:leader="dot" w:pos="8306"/>
        </w:tabs>
      </w:pPr>
      <w:hyperlink w:anchor="_Toc11554" w:history="1">
        <w:r>
          <w:rPr>
            <w:rFonts w:ascii="仿宋" w:eastAsia="仿宋" w:hAnsi="仿宋" w:cs="仿宋" w:hint="eastAsia"/>
            <w:lang w:eastAsia="zh-CN"/>
          </w:rPr>
          <w:t>九、LED室内应用灯具项目环境影响分析</w:t>
        </w:r>
        <w:r>
          <w:tab/>
        </w:r>
        <w:r>
          <w:fldChar w:fldCharType="begin"/>
        </w:r>
        <w:r>
          <w:instrText xml:space="preserve"> PAGEREF _Toc11554 \h </w:instrText>
        </w:r>
        <w:r>
          <w:fldChar w:fldCharType="separate"/>
        </w:r>
        <w:r>
          <w:t>30</w:t>
        </w:r>
        <w:r>
          <w:fldChar w:fldCharType="end"/>
        </w:r>
      </w:hyperlink>
    </w:p>
    <w:p>
      <w:pPr>
        <w:pStyle w:val="TOC2"/>
        <w:tabs>
          <w:tab w:val="right" w:leader="dot" w:pos="8306"/>
        </w:tabs>
      </w:pPr>
      <w:hyperlink w:anchor="_Toc17519" w:history="1">
        <w:r>
          <w:rPr>
            <w:rFonts w:ascii="仿宋" w:eastAsia="仿宋" w:hAnsi="仿宋" w:cs="仿宋" w:hint="eastAsia"/>
            <w:lang w:eastAsia="zh-CN"/>
          </w:rPr>
          <w:t>(一)、建设区域环境质量现状</w:t>
        </w:r>
        <w:r>
          <w:tab/>
        </w:r>
        <w:r>
          <w:fldChar w:fldCharType="begin"/>
        </w:r>
        <w:r>
          <w:instrText xml:space="preserve"> PAGEREF _Toc17519 \h </w:instrText>
        </w:r>
        <w:r>
          <w:fldChar w:fldCharType="separate"/>
        </w:r>
        <w:r>
          <w:t>30</w:t>
        </w:r>
        <w:r>
          <w:fldChar w:fldCharType="end"/>
        </w:r>
      </w:hyperlink>
    </w:p>
    <w:p>
      <w:pPr>
        <w:pStyle w:val="TOC2"/>
        <w:tabs>
          <w:tab w:val="right" w:leader="dot" w:pos="8306"/>
        </w:tabs>
      </w:pPr>
      <w:hyperlink w:anchor="_Toc15837" w:history="1">
        <w:r>
          <w:rPr>
            <w:rFonts w:ascii="仿宋" w:eastAsia="仿宋" w:hAnsi="仿宋" w:cs="仿宋" w:hint="eastAsia"/>
            <w:lang w:eastAsia="zh-CN"/>
          </w:rPr>
          <w:t>(二)、建设期环境保护</w:t>
        </w:r>
        <w:r>
          <w:tab/>
        </w:r>
        <w:r>
          <w:fldChar w:fldCharType="begin"/>
        </w:r>
        <w:r>
          <w:instrText xml:space="preserve"> PAGEREF _Toc15837 \h </w:instrText>
        </w:r>
        <w:r>
          <w:fldChar w:fldCharType="separate"/>
        </w:r>
        <w:r>
          <w:t>31</w:t>
        </w:r>
        <w:r>
          <w:fldChar w:fldCharType="end"/>
        </w:r>
      </w:hyperlink>
    </w:p>
    <w:p>
      <w:pPr>
        <w:pStyle w:val="TOC2"/>
        <w:tabs>
          <w:tab w:val="right" w:leader="dot" w:pos="8306"/>
        </w:tabs>
      </w:pPr>
      <w:hyperlink w:anchor="_Toc16190" w:history="1">
        <w:r>
          <w:rPr>
            <w:rFonts w:ascii="仿宋" w:eastAsia="仿宋" w:hAnsi="仿宋" w:cs="仿宋" w:hint="eastAsia"/>
            <w:lang w:eastAsia="zh-CN"/>
          </w:rPr>
          <w:t>(三)、运营期环境保护</w:t>
        </w:r>
        <w:r>
          <w:tab/>
        </w:r>
        <w:r>
          <w:fldChar w:fldCharType="begin"/>
        </w:r>
        <w:r>
          <w:instrText xml:space="preserve"> PAGEREF _Toc16190 \h </w:instrText>
        </w:r>
        <w:r>
          <w:fldChar w:fldCharType="separate"/>
        </w:r>
        <w:r>
          <w:t>32</w:t>
        </w:r>
        <w:r>
          <w:fldChar w:fldCharType="end"/>
        </w:r>
      </w:hyperlink>
    </w:p>
    <w:p>
      <w:pPr>
        <w:pStyle w:val="TOC2"/>
        <w:tabs>
          <w:tab w:val="right" w:leader="dot" w:pos="8306"/>
        </w:tabs>
      </w:pPr>
      <w:hyperlink w:anchor="_Toc12045" w:history="1">
        <w:r>
          <w:rPr>
            <w:rFonts w:ascii="仿宋" w:eastAsia="仿宋" w:hAnsi="仿宋" w:cs="仿宋" w:hint="eastAsia"/>
            <w:lang w:eastAsia="zh-CN"/>
          </w:rPr>
          <w:t>(四)、LED室内应用灯具项目建设对区域经济的影响</w:t>
        </w:r>
        <w:r>
          <w:tab/>
        </w:r>
        <w:r>
          <w:fldChar w:fldCharType="begin"/>
        </w:r>
        <w:r>
          <w:instrText xml:space="preserve"> PAGEREF _Toc12045 \h </w:instrText>
        </w:r>
        <w:r>
          <w:fldChar w:fldCharType="separate"/>
        </w:r>
        <w:r>
          <w:t>34</w:t>
        </w:r>
        <w:r>
          <w:fldChar w:fldCharType="end"/>
        </w:r>
      </w:hyperlink>
    </w:p>
    <w:p>
      <w:pPr>
        <w:pStyle w:val="TOC2"/>
        <w:tabs>
          <w:tab w:val="right" w:leader="dot" w:pos="8306"/>
        </w:tabs>
      </w:pPr>
      <w:hyperlink w:anchor="_Toc3325" w:history="1">
        <w:r>
          <w:rPr>
            <w:rFonts w:ascii="仿宋" w:eastAsia="仿宋" w:hAnsi="仿宋" w:cs="仿宋" w:hint="eastAsia"/>
            <w:lang w:eastAsia="zh-CN"/>
          </w:rPr>
          <w:t>(五)、废弃物处理</w:t>
        </w:r>
        <w:r>
          <w:tab/>
        </w:r>
        <w:r>
          <w:fldChar w:fldCharType="begin"/>
        </w:r>
        <w:r>
          <w:instrText xml:space="preserve"> PAGEREF _Toc3325 \h </w:instrText>
        </w:r>
        <w:r>
          <w:fldChar w:fldCharType="separate"/>
        </w:r>
        <w:r>
          <w:t>36</w:t>
        </w:r>
        <w:r>
          <w:fldChar w:fldCharType="end"/>
        </w:r>
      </w:hyperlink>
    </w:p>
    <w:p>
      <w:pPr>
        <w:pStyle w:val="TOC2"/>
        <w:tabs>
          <w:tab w:val="right" w:leader="dot" w:pos="8306"/>
        </w:tabs>
      </w:pPr>
      <w:hyperlink w:anchor="_Toc3972" w:history="1">
        <w:r>
          <w:rPr>
            <w:rFonts w:ascii="仿宋" w:eastAsia="仿宋" w:hAnsi="仿宋" w:cs="仿宋" w:hint="eastAsia"/>
            <w:lang w:eastAsia="zh-CN"/>
          </w:rPr>
          <w:t>(六)、特殊环境影响分析</w:t>
        </w:r>
        <w:r>
          <w:tab/>
        </w:r>
        <w:r>
          <w:fldChar w:fldCharType="begin"/>
        </w:r>
        <w:r>
          <w:instrText xml:space="preserve"> PAGEREF _Toc3972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0" w:history="1">
        <w:r>
          <w:rPr>
            <w:rFonts w:ascii="仿宋" w:eastAsia="仿宋" w:hAnsi="仿宋" w:cs="仿宋" w:hint="eastAsia"/>
            <w:lang w:eastAsia="zh-CN"/>
          </w:rPr>
          <w:t>(七)、清洁生产</w:t>
        </w:r>
        <w:r>
          <w:tab/>
        </w:r>
        <w:r>
          <w:fldChar w:fldCharType="begin"/>
        </w:r>
        <w:r>
          <w:instrText xml:space="preserve"> PAGEREF _Toc1440 \h </w:instrText>
        </w:r>
        <w:r>
          <w:fldChar w:fldCharType="separate"/>
        </w:r>
        <w:r>
          <w:t>38</w:t>
        </w:r>
        <w:r>
          <w:fldChar w:fldCharType="end"/>
        </w:r>
      </w:hyperlink>
    </w:p>
    <w:p>
      <w:pPr>
        <w:pStyle w:val="TOC2"/>
        <w:tabs>
          <w:tab w:val="right" w:leader="dot" w:pos="8306"/>
        </w:tabs>
      </w:pPr>
      <w:hyperlink w:anchor="_Toc29223" w:history="1">
        <w:r>
          <w:rPr>
            <w:rFonts w:ascii="仿宋" w:eastAsia="仿宋" w:hAnsi="仿宋" w:cs="仿宋" w:hint="eastAsia"/>
            <w:lang w:eastAsia="zh-CN"/>
          </w:rPr>
          <w:t>(八)、环境保护综合评价</w:t>
        </w:r>
        <w:r>
          <w:tab/>
        </w:r>
        <w:r>
          <w:fldChar w:fldCharType="begin"/>
        </w:r>
        <w:r>
          <w:instrText xml:space="preserve"> PAGEREF _Toc29223 \h </w:instrText>
        </w:r>
        <w:r>
          <w:fldChar w:fldCharType="separate"/>
        </w:r>
        <w:r>
          <w:t>39</w:t>
        </w:r>
        <w:r>
          <w:fldChar w:fldCharType="end"/>
        </w:r>
      </w:hyperlink>
    </w:p>
    <w:p>
      <w:pPr>
        <w:pStyle w:val="TOC1"/>
        <w:tabs>
          <w:tab w:val="right" w:leader="dot" w:pos="8306"/>
        </w:tabs>
      </w:pPr>
      <w:hyperlink w:anchor="_Toc10286" w:history="1">
        <w:r>
          <w:rPr>
            <w:rFonts w:ascii="仿宋" w:eastAsia="仿宋" w:hAnsi="仿宋" w:cs="仿宋" w:hint="eastAsia"/>
            <w:lang w:eastAsia="zh-CN"/>
          </w:rPr>
          <w:t>十、LED室内应用灯具项目经营效益</w:t>
        </w:r>
        <w:r>
          <w:tab/>
        </w:r>
        <w:r>
          <w:fldChar w:fldCharType="begin"/>
        </w:r>
        <w:r>
          <w:instrText xml:space="preserve"> PAGEREF _Toc10286 \h </w:instrText>
        </w:r>
        <w:r>
          <w:fldChar w:fldCharType="separate"/>
        </w:r>
        <w:r>
          <w:t>41</w:t>
        </w:r>
        <w:r>
          <w:fldChar w:fldCharType="end"/>
        </w:r>
      </w:hyperlink>
    </w:p>
    <w:p>
      <w:pPr>
        <w:pStyle w:val="TOC2"/>
        <w:tabs>
          <w:tab w:val="right" w:leader="dot" w:pos="8306"/>
        </w:tabs>
      </w:pPr>
      <w:hyperlink w:anchor="_Toc6839" w:history="1">
        <w:r>
          <w:rPr>
            <w:rFonts w:ascii="仿宋" w:eastAsia="仿宋" w:hAnsi="仿宋" w:cs="仿宋" w:hint="eastAsia"/>
            <w:lang w:eastAsia="zh-CN"/>
          </w:rPr>
          <w:t>(一)、经济评价财务测算</w:t>
        </w:r>
        <w:r>
          <w:tab/>
        </w:r>
        <w:r>
          <w:fldChar w:fldCharType="begin"/>
        </w:r>
        <w:r>
          <w:instrText xml:space="preserve"> PAGEREF _Toc6839 \h </w:instrText>
        </w:r>
        <w:r>
          <w:fldChar w:fldCharType="separate"/>
        </w:r>
        <w:r>
          <w:t>41</w:t>
        </w:r>
        <w:r>
          <w:fldChar w:fldCharType="end"/>
        </w:r>
      </w:hyperlink>
    </w:p>
    <w:p>
      <w:pPr>
        <w:pStyle w:val="TOC2"/>
        <w:tabs>
          <w:tab w:val="right" w:leader="dot" w:pos="8306"/>
        </w:tabs>
      </w:pPr>
      <w:hyperlink w:anchor="_Toc12017" w:history="1">
        <w:r>
          <w:rPr>
            <w:rFonts w:ascii="仿宋" w:eastAsia="仿宋" w:hAnsi="仿宋" w:cs="仿宋" w:hint="eastAsia"/>
            <w:lang w:eastAsia="zh-CN"/>
          </w:rPr>
          <w:t>(二)、LED室内应用灯具项目盈利能力分析</w:t>
        </w:r>
        <w:r>
          <w:tab/>
        </w:r>
        <w:r>
          <w:fldChar w:fldCharType="begin"/>
        </w:r>
        <w:r>
          <w:instrText xml:space="preserve"> PAGEREF _Toc12017 \h </w:instrText>
        </w:r>
        <w:r>
          <w:fldChar w:fldCharType="separate"/>
        </w:r>
        <w:r>
          <w:t>42</w:t>
        </w:r>
        <w:r>
          <w:fldChar w:fldCharType="end"/>
        </w:r>
      </w:hyperlink>
    </w:p>
    <w:p>
      <w:pPr>
        <w:pStyle w:val="TOC1"/>
        <w:tabs>
          <w:tab w:val="right" w:leader="dot" w:pos="8306"/>
        </w:tabs>
      </w:pPr>
      <w:hyperlink w:anchor="_Toc29110" w:history="1">
        <w:r>
          <w:rPr>
            <w:rFonts w:ascii="仿宋" w:eastAsia="仿宋" w:hAnsi="仿宋" w:cs="仿宋" w:hint="eastAsia"/>
            <w:lang w:eastAsia="zh-CN"/>
          </w:rPr>
          <w:t>十一、LED室内应用灯具项目社会影响</w:t>
        </w:r>
        <w:r>
          <w:tab/>
        </w:r>
        <w:r>
          <w:fldChar w:fldCharType="begin"/>
        </w:r>
        <w:r>
          <w:instrText xml:space="preserve"> PAGEREF _Toc29110 \h </w:instrText>
        </w:r>
        <w:r>
          <w:fldChar w:fldCharType="separate"/>
        </w:r>
        <w:r>
          <w:t>43</w:t>
        </w:r>
        <w:r>
          <w:fldChar w:fldCharType="end"/>
        </w:r>
      </w:hyperlink>
    </w:p>
    <w:p>
      <w:pPr>
        <w:pStyle w:val="TOC2"/>
        <w:tabs>
          <w:tab w:val="right" w:leader="dot" w:pos="8306"/>
        </w:tabs>
      </w:pPr>
      <w:hyperlink w:anchor="_Toc8763" w:history="1">
        <w:r>
          <w:rPr>
            <w:rFonts w:ascii="仿宋" w:eastAsia="仿宋" w:hAnsi="仿宋" w:cs="仿宋" w:hint="eastAsia"/>
            <w:lang w:eastAsia="zh-CN"/>
          </w:rPr>
          <w:t>(一)、社会责任与义务</w:t>
        </w:r>
        <w:r>
          <w:tab/>
        </w:r>
        <w:r>
          <w:fldChar w:fldCharType="begin"/>
        </w:r>
        <w:r>
          <w:instrText xml:space="preserve"> PAGEREF _Toc8763 \h </w:instrText>
        </w:r>
        <w:r>
          <w:fldChar w:fldCharType="separate"/>
        </w:r>
        <w:r>
          <w:t>43</w:t>
        </w:r>
        <w:r>
          <w:fldChar w:fldCharType="end"/>
        </w:r>
      </w:hyperlink>
    </w:p>
    <w:p>
      <w:pPr>
        <w:pStyle w:val="TOC2"/>
        <w:tabs>
          <w:tab w:val="right" w:leader="dot" w:pos="8306"/>
        </w:tabs>
      </w:pPr>
      <w:hyperlink w:anchor="_Toc161" w:history="1">
        <w:r>
          <w:rPr>
            <w:rFonts w:ascii="仿宋" w:eastAsia="仿宋" w:hAnsi="仿宋" w:cs="仿宋" w:hint="eastAsia"/>
            <w:lang w:eastAsia="zh-CN"/>
          </w:rPr>
          <w:t>(二)、社会参与与沟通</w:t>
        </w:r>
        <w:r>
          <w:tab/>
        </w:r>
        <w:r>
          <w:fldChar w:fldCharType="begin"/>
        </w:r>
        <w:r>
          <w:instrText xml:space="preserve"> PAGEREF _Toc161 \h </w:instrText>
        </w:r>
        <w:r>
          <w:fldChar w:fldCharType="separate"/>
        </w:r>
        <w:r>
          <w:t>44</w:t>
        </w:r>
        <w:r>
          <w:fldChar w:fldCharType="end"/>
        </w:r>
      </w:hyperlink>
    </w:p>
    <w:p>
      <w:pPr>
        <w:pStyle w:val="TOC1"/>
        <w:tabs>
          <w:tab w:val="right" w:leader="dot" w:pos="8306"/>
        </w:tabs>
      </w:pPr>
      <w:hyperlink w:anchor="_Toc17985" w:history="1">
        <w:r>
          <w:rPr>
            <w:rFonts w:ascii="仿宋" w:eastAsia="仿宋" w:hAnsi="仿宋" w:cs="仿宋" w:hint="eastAsia"/>
            <w:lang w:eastAsia="zh-CN"/>
          </w:rPr>
          <w:t>十二、LED室内应用灯具项目技术管理</w:t>
        </w:r>
        <w:r>
          <w:tab/>
        </w:r>
        <w:r>
          <w:fldChar w:fldCharType="begin"/>
        </w:r>
        <w:r>
          <w:instrText xml:space="preserve"> PAGEREF _Toc17985 \h </w:instrText>
        </w:r>
        <w:r>
          <w:fldChar w:fldCharType="separate"/>
        </w:r>
        <w:r>
          <w:t>45</w:t>
        </w:r>
        <w:r>
          <w:fldChar w:fldCharType="end"/>
        </w:r>
      </w:hyperlink>
    </w:p>
    <w:p>
      <w:pPr>
        <w:pStyle w:val="TOC2"/>
        <w:tabs>
          <w:tab w:val="right" w:leader="dot" w:pos="8306"/>
        </w:tabs>
      </w:pPr>
      <w:hyperlink w:anchor="_Toc217" w:history="1">
        <w:r>
          <w:rPr>
            <w:rFonts w:ascii="仿宋" w:eastAsia="仿宋" w:hAnsi="仿宋" w:cs="仿宋" w:hint="eastAsia"/>
            <w:lang w:eastAsia="zh-CN"/>
          </w:rPr>
          <w:t>(一)、技术方案选用方向</w:t>
        </w:r>
        <w:r>
          <w:tab/>
        </w:r>
        <w:r>
          <w:fldChar w:fldCharType="begin"/>
        </w:r>
        <w:r>
          <w:instrText xml:space="preserve"> PAGEREF _Toc217 \h </w:instrText>
        </w:r>
        <w:r>
          <w:fldChar w:fldCharType="separate"/>
        </w:r>
        <w:r>
          <w:t>45</w:t>
        </w:r>
        <w:r>
          <w:fldChar w:fldCharType="end"/>
        </w:r>
      </w:hyperlink>
    </w:p>
    <w:p>
      <w:pPr>
        <w:pStyle w:val="TOC2"/>
        <w:tabs>
          <w:tab w:val="right" w:leader="dot" w:pos="8306"/>
        </w:tabs>
      </w:pPr>
      <w:hyperlink w:anchor="_Toc25818" w:history="1">
        <w:r>
          <w:rPr>
            <w:rFonts w:ascii="仿宋" w:eastAsia="仿宋" w:hAnsi="仿宋" w:cs="仿宋" w:hint="eastAsia"/>
            <w:lang w:eastAsia="zh-CN"/>
          </w:rPr>
          <w:t>(二)、工艺技术方案选用原则</w:t>
        </w:r>
        <w:r>
          <w:tab/>
        </w:r>
        <w:r>
          <w:fldChar w:fldCharType="begin"/>
        </w:r>
        <w:r>
          <w:instrText xml:space="preserve"> PAGEREF _Toc25818 \h </w:instrText>
        </w:r>
        <w:r>
          <w:fldChar w:fldCharType="separate"/>
        </w:r>
        <w:r>
          <w:t>46</w:t>
        </w:r>
        <w:r>
          <w:fldChar w:fldCharType="end"/>
        </w:r>
      </w:hyperlink>
    </w:p>
    <w:p>
      <w:pPr>
        <w:pStyle w:val="TOC2"/>
        <w:tabs>
          <w:tab w:val="right" w:leader="dot" w:pos="8306"/>
        </w:tabs>
      </w:pPr>
      <w:hyperlink w:anchor="_Toc6892" w:history="1">
        <w:r>
          <w:rPr>
            <w:rFonts w:ascii="仿宋" w:eastAsia="仿宋" w:hAnsi="仿宋" w:cs="仿宋" w:hint="eastAsia"/>
            <w:lang w:eastAsia="zh-CN"/>
          </w:rPr>
          <w:t>(三)、工艺技术方案要求</w:t>
        </w:r>
        <w:r>
          <w:tab/>
        </w:r>
        <w:r>
          <w:fldChar w:fldCharType="begin"/>
        </w:r>
        <w:r>
          <w:instrText xml:space="preserve"> PAGEREF _Toc6892 \h </w:instrText>
        </w:r>
        <w:r>
          <w:fldChar w:fldCharType="separate"/>
        </w:r>
        <w:r>
          <w:t>49</w:t>
        </w:r>
        <w:r>
          <w:fldChar w:fldCharType="end"/>
        </w:r>
      </w:hyperlink>
    </w:p>
    <w:p>
      <w:pPr>
        <w:pStyle w:val="TOC1"/>
        <w:tabs>
          <w:tab w:val="right" w:leader="dot" w:pos="8306"/>
        </w:tabs>
      </w:pPr>
      <w:hyperlink w:anchor="_Toc14883" w:history="1">
        <w:r>
          <w:rPr>
            <w:rFonts w:ascii="仿宋" w:eastAsia="仿宋" w:hAnsi="仿宋" w:cs="仿宋" w:hint="eastAsia"/>
            <w:lang w:eastAsia="zh-CN"/>
          </w:rPr>
          <w:t>十三、营销与推广策略</w:t>
        </w:r>
        <w:r>
          <w:tab/>
        </w:r>
        <w:r>
          <w:fldChar w:fldCharType="begin"/>
        </w:r>
        <w:r>
          <w:instrText xml:space="preserve"> PAGEREF _Toc14883 \h </w:instrText>
        </w:r>
        <w:r>
          <w:fldChar w:fldCharType="separate"/>
        </w:r>
        <w:r>
          <w:t>51</w:t>
        </w:r>
        <w:r>
          <w:fldChar w:fldCharType="end"/>
        </w:r>
      </w:hyperlink>
    </w:p>
    <w:p>
      <w:pPr>
        <w:pStyle w:val="TOC2"/>
        <w:tabs>
          <w:tab w:val="right" w:leader="dot" w:pos="8306"/>
        </w:tabs>
      </w:pPr>
      <w:hyperlink w:anchor="_Toc8486" w:history="1">
        <w:r>
          <w:rPr>
            <w:rFonts w:ascii="仿宋" w:eastAsia="仿宋" w:hAnsi="仿宋" w:cs="仿宋" w:hint="eastAsia"/>
            <w:lang w:eastAsia="zh-CN"/>
          </w:rPr>
          <w:t>(一)、产品/服务定位与特点</w:t>
        </w:r>
        <w:r>
          <w:tab/>
        </w:r>
        <w:r>
          <w:fldChar w:fldCharType="begin"/>
        </w:r>
        <w:r>
          <w:instrText xml:space="preserve"> PAGEREF _Toc8486 \h </w:instrText>
        </w:r>
        <w:r>
          <w:fldChar w:fldCharType="separate"/>
        </w:r>
        <w:r>
          <w:t>51</w:t>
        </w:r>
        <w:r>
          <w:fldChar w:fldCharType="end"/>
        </w:r>
      </w:hyperlink>
    </w:p>
    <w:p>
      <w:pPr>
        <w:pStyle w:val="TOC2"/>
        <w:tabs>
          <w:tab w:val="right" w:leader="dot" w:pos="8306"/>
        </w:tabs>
      </w:pPr>
      <w:hyperlink w:anchor="_Toc17240" w:history="1">
        <w:r>
          <w:rPr>
            <w:rFonts w:ascii="仿宋" w:eastAsia="仿宋" w:hAnsi="仿宋" w:cs="仿宋" w:hint="eastAsia"/>
            <w:lang w:eastAsia="zh-CN"/>
          </w:rPr>
          <w:t>(二)、市场定位与竞争分析</w:t>
        </w:r>
        <w:r>
          <w:tab/>
        </w:r>
        <w:r>
          <w:fldChar w:fldCharType="begin"/>
        </w:r>
        <w:r>
          <w:instrText xml:space="preserve"> PAGEREF _Toc17240 \h </w:instrText>
        </w:r>
        <w:r>
          <w:fldChar w:fldCharType="separate"/>
        </w:r>
        <w:r>
          <w:t>52</w:t>
        </w:r>
        <w:r>
          <w:fldChar w:fldCharType="end"/>
        </w:r>
      </w:hyperlink>
    </w:p>
    <w:p>
      <w:pPr>
        <w:pStyle w:val="TOC2"/>
        <w:tabs>
          <w:tab w:val="right" w:leader="dot" w:pos="8306"/>
        </w:tabs>
      </w:pPr>
      <w:hyperlink w:anchor="_Toc10117" w:history="1">
        <w:r>
          <w:rPr>
            <w:rFonts w:ascii="仿宋" w:eastAsia="仿宋" w:hAnsi="仿宋" w:cs="仿宋" w:hint="eastAsia"/>
            <w:lang w:eastAsia="zh-CN"/>
          </w:rPr>
          <w:t>(三)、营销渠道与策略</w:t>
        </w:r>
        <w:r>
          <w:tab/>
        </w:r>
        <w:r>
          <w:fldChar w:fldCharType="begin"/>
        </w:r>
        <w:r>
          <w:instrText xml:space="preserve"> PAGEREF _Toc10117 \h </w:instrText>
        </w:r>
        <w:r>
          <w:fldChar w:fldCharType="separate"/>
        </w:r>
        <w:r>
          <w:t>54</w:t>
        </w:r>
        <w:r>
          <w:fldChar w:fldCharType="end"/>
        </w:r>
      </w:hyperlink>
    </w:p>
    <w:p>
      <w:pPr>
        <w:pStyle w:val="TOC2"/>
        <w:tabs>
          <w:tab w:val="right" w:leader="dot" w:pos="8306"/>
        </w:tabs>
      </w:pPr>
      <w:hyperlink w:anchor="_Toc26977" w:history="1">
        <w:r>
          <w:rPr>
            <w:rFonts w:ascii="仿宋" w:eastAsia="仿宋" w:hAnsi="仿宋" w:cs="仿宋" w:hint="eastAsia"/>
            <w:lang w:eastAsia="zh-CN"/>
          </w:rPr>
          <w:t>(四)、推广与宣传活动</w:t>
        </w:r>
        <w:r>
          <w:tab/>
        </w:r>
        <w:r>
          <w:fldChar w:fldCharType="begin"/>
        </w:r>
        <w:r>
          <w:instrText xml:space="preserve"> PAGEREF _Toc26977 \h </w:instrText>
        </w:r>
        <w:r>
          <w:fldChar w:fldCharType="separate"/>
        </w:r>
        <w:r>
          <w:t>55</w:t>
        </w:r>
        <w:r>
          <w:fldChar w:fldCharType="end"/>
        </w:r>
      </w:hyperlink>
    </w:p>
    <w:p>
      <w:pPr>
        <w:pStyle w:val="TOC1"/>
        <w:tabs>
          <w:tab w:val="right" w:leader="dot" w:pos="8306"/>
        </w:tabs>
      </w:pPr>
      <w:hyperlink w:anchor="_Toc11409" w:history="1">
        <w:r>
          <w:rPr>
            <w:rFonts w:ascii="仿宋" w:eastAsia="仿宋" w:hAnsi="仿宋" w:cs="仿宋" w:hint="eastAsia"/>
            <w:lang w:eastAsia="zh-CN"/>
          </w:rPr>
          <w:t>十四、LED室内应用灯具项目变更管理</w:t>
        </w:r>
        <w:r>
          <w:tab/>
        </w:r>
        <w:r>
          <w:fldChar w:fldCharType="begin"/>
        </w:r>
        <w:r>
          <w:instrText xml:space="preserve"> PAGEREF _Toc11409 \h </w:instrText>
        </w:r>
        <w:r>
          <w:fldChar w:fldCharType="separate"/>
        </w:r>
        <w:r>
          <w:t>60</w:t>
        </w:r>
        <w:r>
          <w:fldChar w:fldCharType="end"/>
        </w:r>
      </w:hyperlink>
    </w:p>
    <w:p>
      <w:pPr>
        <w:pStyle w:val="TOC2"/>
        <w:tabs>
          <w:tab w:val="right" w:leader="dot" w:pos="8306"/>
        </w:tabs>
      </w:pPr>
      <w:hyperlink w:anchor="_Toc3304" w:history="1">
        <w:r>
          <w:rPr>
            <w:rFonts w:ascii="仿宋" w:eastAsia="仿宋" w:hAnsi="仿宋" w:cs="仿宋" w:hint="eastAsia"/>
            <w:lang w:eastAsia="zh-CN"/>
          </w:rPr>
          <w:t>(一)、变更申请与评估</w:t>
        </w:r>
        <w:r>
          <w:tab/>
        </w:r>
        <w:r>
          <w:fldChar w:fldCharType="begin"/>
        </w:r>
        <w:r>
          <w:instrText xml:space="preserve"> PAGEREF _Toc3304 \h </w:instrText>
        </w:r>
        <w:r>
          <w:fldChar w:fldCharType="separate"/>
        </w:r>
        <w:r>
          <w:t>60</w:t>
        </w:r>
        <w:r>
          <w:fldChar w:fldCharType="end"/>
        </w:r>
      </w:hyperlink>
    </w:p>
    <w:p>
      <w:pPr>
        <w:pStyle w:val="TOC2"/>
        <w:tabs>
          <w:tab w:val="right" w:leader="dot" w:pos="8306"/>
        </w:tabs>
      </w:pPr>
      <w:hyperlink w:anchor="_Toc24992" w:history="1">
        <w:r>
          <w:rPr>
            <w:rFonts w:ascii="仿宋" w:eastAsia="仿宋" w:hAnsi="仿宋" w:cs="仿宋" w:hint="eastAsia"/>
            <w:lang w:eastAsia="zh-CN"/>
          </w:rPr>
          <w:t>(二)、变更实施与控制</w:t>
        </w:r>
        <w:r>
          <w:tab/>
        </w:r>
        <w:r>
          <w:fldChar w:fldCharType="begin"/>
        </w:r>
        <w:r>
          <w:instrText xml:space="preserve"> PAGEREF _Toc24992 \h </w:instrText>
        </w:r>
        <w:r>
          <w:fldChar w:fldCharType="separate"/>
        </w:r>
        <w:r>
          <w:t>60</w:t>
        </w:r>
        <w:r>
          <w:fldChar w:fldCharType="end"/>
        </w:r>
      </w:hyperlink>
    </w:p>
    <w:p>
      <w:pPr>
        <w:pStyle w:val="TOC1"/>
        <w:tabs>
          <w:tab w:val="right" w:leader="dot" w:pos="8306"/>
        </w:tabs>
      </w:pPr>
      <w:hyperlink w:anchor="_Toc26606" w:history="1">
        <w:r>
          <w:rPr>
            <w:rFonts w:ascii="仿宋" w:eastAsia="仿宋" w:hAnsi="仿宋" w:cs="仿宋" w:hint="eastAsia"/>
            <w:lang w:eastAsia="zh-CN"/>
          </w:rPr>
          <w:t>十五、质量管理体系</w:t>
        </w:r>
        <w:r>
          <w:tab/>
        </w:r>
        <w:r>
          <w:fldChar w:fldCharType="begin"/>
        </w:r>
        <w:r>
          <w:instrText xml:space="preserve"> PAGEREF _Toc26606 \h </w:instrText>
        </w:r>
        <w:r>
          <w:fldChar w:fldCharType="separate"/>
        </w:r>
        <w:r>
          <w:t>61</w:t>
        </w:r>
        <w:r>
          <w:fldChar w:fldCharType="end"/>
        </w:r>
      </w:hyperlink>
    </w:p>
    <w:p>
      <w:pPr>
        <w:pStyle w:val="TOC2"/>
        <w:tabs>
          <w:tab w:val="right" w:leader="dot" w:pos="8306"/>
        </w:tabs>
      </w:pPr>
      <w:hyperlink w:anchor="_Toc22159" w:history="1">
        <w:r>
          <w:rPr>
            <w:rFonts w:ascii="仿宋" w:eastAsia="仿宋" w:hAnsi="仿宋" w:cs="仿宋" w:hint="eastAsia"/>
            <w:lang w:eastAsia="zh-CN"/>
          </w:rPr>
          <w:t>(一)、质量目标与方针</w:t>
        </w:r>
        <w:r>
          <w:tab/>
        </w:r>
        <w:r>
          <w:fldChar w:fldCharType="begin"/>
        </w:r>
        <w:r>
          <w:instrText xml:space="preserve"> PAGEREF _Toc22159 \h </w:instrText>
        </w:r>
        <w:r>
          <w:fldChar w:fldCharType="separate"/>
        </w:r>
        <w:r>
          <w:t>61</w:t>
        </w:r>
        <w:r>
          <w:fldChar w:fldCharType="end"/>
        </w:r>
      </w:hyperlink>
    </w:p>
    <w:p>
      <w:pPr>
        <w:pStyle w:val="TOC2"/>
        <w:tabs>
          <w:tab w:val="right" w:leader="dot" w:pos="8306"/>
        </w:tabs>
      </w:pPr>
      <w:hyperlink w:anchor="_Toc6459" w:history="1">
        <w:r>
          <w:rPr>
            <w:rFonts w:ascii="仿宋" w:eastAsia="仿宋" w:hAnsi="仿宋" w:cs="仿宋" w:hint="eastAsia"/>
            <w:lang w:eastAsia="zh-CN"/>
          </w:rPr>
          <w:t>(二)、质量管理责任</w:t>
        </w:r>
        <w:r>
          <w:tab/>
        </w:r>
        <w:r>
          <w:fldChar w:fldCharType="begin"/>
        </w:r>
        <w:r>
          <w:instrText xml:space="preserve"> PAGEREF _Toc6459 \h </w:instrText>
        </w:r>
        <w:r>
          <w:fldChar w:fldCharType="separate"/>
        </w:r>
        <w:r>
          <w:t>62</w:t>
        </w:r>
        <w:r>
          <w:fldChar w:fldCharType="end"/>
        </w:r>
      </w:hyperlink>
    </w:p>
    <w:p>
      <w:pPr>
        <w:pStyle w:val="TOC2"/>
        <w:tabs>
          <w:tab w:val="right" w:leader="dot" w:pos="8306"/>
        </w:tabs>
      </w:pPr>
      <w:hyperlink w:anchor="_Toc11261" w:history="1">
        <w:r>
          <w:rPr>
            <w:rFonts w:ascii="仿宋" w:eastAsia="仿宋" w:hAnsi="仿宋" w:cs="仿宋" w:hint="eastAsia"/>
            <w:lang w:eastAsia="zh-CN"/>
          </w:rPr>
          <w:t>(三)、质量管理体系文件</w:t>
        </w:r>
        <w:r>
          <w:tab/>
        </w:r>
        <w:r>
          <w:fldChar w:fldCharType="begin"/>
        </w:r>
        <w:r>
          <w:instrText xml:space="preserve"> PAGEREF _Toc11261 \h </w:instrText>
        </w:r>
        <w:r>
          <w:fldChar w:fldCharType="separate"/>
        </w:r>
        <w:r>
          <w:t>64</w:t>
        </w:r>
        <w:r>
          <w:fldChar w:fldCharType="end"/>
        </w:r>
      </w:hyperlink>
    </w:p>
    <w:p>
      <w:pPr>
        <w:pStyle w:val="TOC2"/>
        <w:tabs>
          <w:tab w:val="right" w:leader="dot" w:pos="8306"/>
        </w:tabs>
      </w:pPr>
      <w:hyperlink w:anchor="_Toc4124" w:history="1">
        <w:r>
          <w:rPr>
            <w:rFonts w:ascii="仿宋" w:eastAsia="仿宋" w:hAnsi="仿宋" w:cs="仿宋" w:hint="eastAsia"/>
            <w:lang w:eastAsia="zh-CN"/>
          </w:rPr>
          <w:t>(四)、质量培训与教育</w:t>
        </w:r>
        <w:r>
          <w:tab/>
        </w:r>
        <w:r>
          <w:fldChar w:fldCharType="begin"/>
        </w:r>
        <w:r>
          <w:instrText xml:space="preserve"> PAGEREF _Toc4124 \h </w:instrText>
        </w:r>
        <w:r>
          <w:fldChar w:fldCharType="separate"/>
        </w:r>
        <w:r>
          <w:t>66</w:t>
        </w:r>
        <w:r>
          <w:fldChar w:fldCharType="end"/>
        </w:r>
      </w:hyperlink>
    </w:p>
    <w:p>
      <w:pPr>
        <w:pStyle w:val="TOC2"/>
        <w:tabs>
          <w:tab w:val="right" w:leader="dot" w:pos="8306"/>
        </w:tabs>
      </w:pPr>
      <w:hyperlink w:anchor="_Toc18556" w:history="1">
        <w:r>
          <w:rPr>
            <w:rFonts w:ascii="仿宋" w:eastAsia="仿宋" w:hAnsi="仿宋" w:cs="仿宋" w:hint="eastAsia"/>
            <w:lang w:eastAsia="zh-CN"/>
          </w:rPr>
          <w:t>(五)、质量审核与评价</w:t>
        </w:r>
        <w:r>
          <w:tab/>
        </w:r>
        <w:r>
          <w:fldChar w:fldCharType="begin"/>
        </w:r>
        <w:r>
          <w:instrText xml:space="preserve"> PAGEREF _Toc18556 \h </w:instrText>
        </w:r>
        <w:r>
          <w:fldChar w:fldCharType="separate"/>
        </w:r>
        <w:r>
          <w:t>67</w:t>
        </w:r>
        <w:r>
          <w:fldChar w:fldCharType="end"/>
        </w:r>
      </w:hyperlink>
    </w:p>
    <w:p>
      <w:pPr>
        <w:pStyle w:val="TOC2"/>
        <w:tabs>
          <w:tab w:val="right" w:leader="dot" w:pos="8306"/>
        </w:tabs>
      </w:pPr>
      <w:hyperlink w:anchor="_Toc848" w:history="1">
        <w:r>
          <w:rPr>
            <w:rFonts w:ascii="仿宋" w:eastAsia="仿宋" w:hAnsi="仿宋" w:cs="仿宋" w:hint="eastAsia"/>
            <w:lang w:eastAsia="zh-CN"/>
          </w:rPr>
          <w:t>(六)、不符合与纠正措施</w:t>
        </w:r>
        <w:r>
          <w:tab/>
        </w:r>
        <w:r>
          <w:fldChar w:fldCharType="begin"/>
        </w:r>
        <w:r>
          <w:instrText xml:space="preserve"> PAGEREF _Toc848 \h </w:instrText>
        </w:r>
        <w:r>
          <w:fldChar w:fldCharType="separate"/>
        </w:r>
        <w:r>
          <w:t>68</w:t>
        </w:r>
        <w:r>
          <w:fldChar w:fldCharType="end"/>
        </w:r>
      </w:hyperlink>
    </w:p>
    <w:p>
      <w:pPr>
        <w:pStyle w:val="TOC1"/>
        <w:tabs>
          <w:tab w:val="right" w:leader="dot" w:pos="8306"/>
        </w:tabs>
      </w:pPr>
      <w:hyperlink w:anchor="_Toc12393" w:history="1">
        <w:r>
          <w:rPr>
            <w:rFonts w:ascii="仿宋" w:eastAsia="仿宋" w:hAnsi="仿宋" w:cs="仿宋" w:hint="eastAsia"/>
            <w:lang w:eastAsia="zh-CN"/>
          </w:rPr>
          <w:t>十六、风险识别与分类</w:t>
        </w:r>
        <w:r>
          <w:tab/>
        </w:r>
        <w:r>
          <w:fldChar w:fldCharType="begin"/>
        </w:r>
        <w:r>
          <w:instrText xml:space="preserve"> PAGEREF _Toc12393 \h </w:instrText>
        </w:r>
        <w:r>
          <w:fldChar w:fldCharType="separate"/>
        </w:r>
        <w:r>
          <w:t>69</w:t>
        </w:r>
        <w:r>
          <w:fldChar w:fldCharType="end"/>
        </w:r>
      </w:hyperlink>
    </w:p>
    <w:p>
      <w:pPr>
        <w:pStyle w:val="TOC2"/>
        <w:tabs>
          <w:tab w:val="right" w:leader="dot" w:pos="8306"/>
        </w:tabs>
      </w:pPr>
      <w:hyperlink w:anchor="_Toc13327" w:history="1">
        <w:r>
          <w:rPr>
            <w:rFonts w:ascii="仿宋" w:eastAsia="仿宋" w:hAnsi="仿宋" w:cs="仿宋" w:hint="eastAsia"/>
            <w:lang w:eastAsia="zh-CN"/>
          </w:rPr>
          <w:t>(一)、风险识别</w:t>
        </w:r>
        <w:r>
          <w:tab/>
        </w:r>
        <w:r>
          <w:fldChar w:fldCharType="begin"/>
        </w:r>
        <w:r>
          <w:instrText xml:space="preserve"> PAGEREF _Toc13327 \h </w:instrText>
        </w:r>
        <w:r>
          <w:fldChar w:fldCharType="separate"/>
        </w:r>
        <w:r>
          <w:t>69</w:t>
        </w:r>
        <w:r>
          <w:fldChar w:fldCharType="end"/>
        </w:r>
      </w:hyperlink>
    </w:p>
    <w:p>
      <w:pPr>
        <w:pStyle w:val="TOC2"/>
        <w:tabs>
          <w:tab w:val="right" w:leader="dot" w:pos="8306"/>
        </w:tabs>
      </w:pPr>
      <w:hyperlink w:anchor="_Toc23866" w:history="1">
        <w:r>
          <w:rPr>
            <w:rFonts w:ascii="仿宋" w:eastAsia="仿宋" w:hAnsi="仿宋" w:cs="仿宋" w:hint="eastAsia"/>
            <w:lang w:eastAsia="zh-CN"/>
          </w:rPr>
          <w:t>(二)、风险分类</w:t>
        </w:r>
        <w:r>
          <w:tab/>
        </w:r>
        <w:r>
          <w:fldChar w:fldCharType="begin"/>
        </w:r>
        <w:r>
          <w:instrText xml:space="preserve"> PAGEREF _Toc23866 \h </w:instrText>
        </w:r>
        <w:r>
          <w:fldChar w:fldCharType="separate"/>
        </w:r>
        <w:r>
          <w:t>71</w:t>
        </w:r>
        <w:r>
          <w:fldChar w:fldCharType="end"/>
        </w:r>
      </w:hyperlink>
    </w:p>
    <w:p>
      <w:pPr>
        <w:pStyle w:val="TOC1"/>
        <w:tabs>
          <w:tab w:val="right" w:leader="dot" w:pos="8306"/>
        </w:tabs>
      </w:pPr>
      <w:hyperlink w:anchor="_Toc1678" w:history="1">
        <w:r>
          <w:rPr>
            <w:rFonts w:ascii="仿宋" w:eastAsia="仿宋" w:hAnsi="仿宋" w:cs="仿宋" w:hint="eastAsia"/>
            <w:lang w:eastAsia="zh-CN"/>
          </w:rPr>
          <w:t>十七、LED室内应用灯具项目工程方案分析</w:t>
        </w:r>
        <w:r>
          <w:tab/>
        </w:r>
        <w:r>
          <w:fldChar w:fldCharType="begin"/>
        </w:r>
        <w:r>
          <w:instrText xml:space="preserve"> PAGEREF _Toc1678 \h </w:instrText>
        </w:r>
        <w:r>
          <w:fldChar w:fldCharType="separate"/>
        </w:r>
        <w:r>
          <w:t>73</w:t>
        </w:r>
        <w:r>
          <w:fldChar w:fldCharType="end"/>
        </w:r>
      </w:hyperlink>
    </w:p>
    <w:p>
      <w:pPr>
        <w:pStyle w:val="TOC2"/>
        <w:tabs>
          <w:tab w:val="right" w:leader="dot" w:pos="8306"/>
        </w:tabs>
      </w:pPr>
      <w:hyperlink w:anchor="_Toc6279" w:history="1">
        <w:r>
          <w:rPr>
            <w:rFonts w:ascii="仿宋" w:eastAsia="仿宋" w:hAnsi="仿宋" w:cs="仿宋" w:hint="eastAsia"/>
            <w:lang w:eastAsia="zh-CN"/>
          </w:rPr>
          <w:t>(一)、建筑工程设计原则</w:t>
        </w:r>
        <w:r>
          <w:tab/>
        </w:r>
        <w:r>
          <w:fldChar w:fldCharType="begin"/>
        </w:r>
        <w:r>
          <w:instrText xml:space="preserve"> PAGEREF _Toc6279 \h </w:instrText>
        </w:r>
        <w:r>
          <w:fldChar w:fldCharType="separate"/>
        </w:r>
        <w:r>
          <w:t>73</w:t>
        </w:r>
        <w:r>
          <w:fldChar w:fldCharType="end"/>
        </w:r>
      </w:hyperlink>
    </w:p>
    <w:p>
      <w:pPr>
        <w:pStyle w:val="TOC2"/>
        <w:tabs>
          <w:tab w:val="right" w:leader="dot" w:pos="8306"/>
        </w:tabs>
      </w:pPr>
      <w:hyperlink w:anchor="_Toc882" w:history="1">
        <w:r>
          <w:rPr>
            <w:rFonts w:ascii="仿宋" w:eastAsia="仿宋" w:hAnsi="仿宋" w:cs="仿宋" w:hint="eastAsia"/>
            <w:lang w:eastAsia="zh-CN"/>
          </w:rPr>
          <w:t>(二)、土建工程建设指标</w:t>
        </w:r>
        <w:r>
          <w:tab/>
        </w:r>
        <w:r>
          <w:fldChar w:fldCharType="begin"/>
        </w:r>
        <w:r>
          <w:instrText xml:space="preserve"> PAGEREF _Toc882 \h </w:instrText>
        </w:r>
        <w:r>
          <w:fldChar w:fldCharType="separate"/>
        </w:r>
        <w:r>
          <w:t>76</w:t>
        </w:r>
        <w:r>
          <w:fldChar w:fldCharType="end"/>
        </w:r>
      </w:hyperlink>
    </w:p>
    <w:p>
      <w:pPr>
        <w:pStyle w:val="TOC1"/>
        <w:tabs>
          <w:tab w:val="right" w:leader="dot" w:pos="8306"/>
        </w:tabs>
      </w:pPr>
      <w:hyperlink w:anchor="_Toc16412" w:history="1">
        <w:r>
          <w:rPr>
            <w:rFonts w:ascii="仿宋" w:eastAsia="仿宋" w:hAnsi="仿宋" w:cs="仿宋" w:hint="eastAsia"/>
            <w:lang w:eastAsia="zh-CN"/>
          </w:rPr>
          <w:t>十八、LED室内应用灯具项目实施时间节点</w:t>
        </w:r>
        <w:r>
          <w:tab/>
        </w:r>
        <w:r>
          <w:fldChar w:fldCharType="begin"/>
        </w:r>
        <w:r>
          <w:instrText xml:space="preserve"> PAGEREF _Toc16412 \h </w:instrText>
        </w:r>
        <w:r>
          <w:fldChar w:fldCharType="separate"/>
        </w:r>
        <w:r>
          <w:t>78</w:t>
        </w:r>
        <w:r>
          <w:fldChar w:fldCharType="end"/>
        </w:r>
      </w:hyperlink>
    </w:p>
    <w:p>
      <w:pPr>
        <w:pStyle w:val="TOC2"/>
        <w:tabs>
          <w:tab w:val="right" w:leader="dot" w:pos="8306"/>
        </w:tabs>
      </w:pPr>
      <w:hyperlink w:anchor="_Toc12816" w:history="1">
        <w:r>
          <w:rPr>
            <w:rFonts w:ascii="仿宋" w:eastAsia="仿宋" w:hAnsi="仿宋" w:cs="仿宋" w:hint="eastAsia"/>
            <w:lang w:eastAsia="zh-CN"/>
          </w:rPr>
          <w:t>(一)、LED室内应用灯具项目启动阶段时间节点</w:t>
        </w:r>
        <w:r>
          <w:tab/>
        </w:r>
        <w:r>
          <w:fldChar w:fldCharType="begin"/>
        </w:r>
        <w:r>
          <w:instrText xml:space="preserve"> PAGEREF _Toc12816 \h </w:instrText>
        </w:r>
        <w:r>
          <w:fldChar w:fldCharType="separate"/>
        </w:r>
        <w:r>
          <w:t>78</w:t>
        </w:r>
        <w:r>
          <w:fldChar w:fldCharType="end"/>
        </w:r>
      </w:hyperlink>
    </w:p>
    <w:p>
      <w:pPr>
        <w:pStyle w:val="TOC2"/>
        <w:tabs>
          <w:tab w:val="right" w:leader="dot" w:pos="8306"/>
        </w:tabs>
      </w:pPr>
      <w:hyperlink w:anchor="_Toc17360" w:history="1">
        <w:r>
          <w:rPr>
            <w:rFonts w:ascii="仿宋" w:eastAsia="仿宋" w:hAnsi="仿宋" w:cs="仿宋" w:hint="eastAsia"/>
            <w:lang w:eastAsia="zh-CN"/>
          </w:rPr>
          <w:t>(二)、LED室内应用灯具项目执行阶段时间节点</w:t>
        </w:r>
        <w:r>
          <w:tab/>
        </w:r>
        <w:r>
          <w:fldChar w:fldCharType="begin"/>
        </w:r>
        <w:r>
          <w:instrText xml:space="preserve"> PAGEREF _Toc17360 \h </w:instrText>
        </w:r>
        <w:r>
          <w:fldChar w:fldCharType="separate"/>
        </w:r>
        <w:r>
          <w:t>79</w:t>
        </w:r>
        <w:r>
          <w:fldChar w:fldCharType="end"/>
        </w:r>
      </w:hyperlink>
    </w:p>
    <w:p>
      <w:pPr>
        <w:pStyle w:val="TOC2"/>
        <w:tabs>
          <w:tab w:val="right" w:leader="dot" w:pos="8306"/>
        </w:tabs>
      </w:pPr>
      <w:hyperlink w:anchor="_Toc31080" w:history="1">
        <w:r>
          <w:rPr>
            <w:rFonts w:ascii="仿宋" w:eastAsia="仿宋" w:hAnsi="仿宋" w:cs="仿宋" w:hint="eastAsia"/>
            <w:lang w:eastAsia="zh-CN"/>
          </w:rPr>
          <w:t>(三)、LED室内应用灯具项目完成阶段时间节点</w:t>
        </w:r>
        <w:r>
          <w:tab/>
        </w:r>
        <w:r>
          <w:fldChar w:fldCharType="begin"/>
        </w:r>
        <w:r>
          <w:instrText xml:space="preserve"> PAGEREF _Toc31080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907"/>
      <w:r>
        <w:rPr>
          <w:rFonts w:ascii="仿宋" w:eastAsia="仿宋" w:hAnsi="仿宋" w:cs="仿宋" w:hint="eastAsia"/>
          <w:sz w:val="28"/>
          <w:lang w:eastAsia="zh-CN"/>
        </w:rPr>
        <w:t>一、LED室内应用灯具项目建设单位说明</w:t>
      </w:r>
      <w:bookmarkEnd w:id="2"/>
    </w:p>
    <w:p>
      <w:pPr>
        <w:pStyle w:val="Heading2"/>
        <w:rPr>
          <w:rFonts w:ascii="仿宋" w:eastAsia="仿宋" w:hAnsi="仿宋" w:cs="仿宋" w:hint="eastAsia"/>
          <w:lang w:eastAsia="zh-CN"/>
        </w:rPr>
      </w:pPr>
      <w:bookmarkStart w:id="3" w:name="_Toc21716"/>
      <w:r>
        <w:rPr>
          <w:rFonts w:ascii="仿宋" w:eastAsia="仿宋" w:hAnsi="仿宋" w:cs="仿宋" w:hint="eastAsia"/>
          <w:lang w:eastAsia="zh-CN"/>
        </w:rPr>
        <w:t>(一)、LED室内应用灯具项目承办单位基本情况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503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LED室内应用灯具项目承办单位的XXXX，我们着眼于实现可持续的经济效益。通过技术创新和解决方案的提供，公司预计在LED室内应用灯具项目执行期间将获得可观的收入增长。这一收入来源主要包括LED室内应用灯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同时，我们注重成本控制和效率提升，以确保LED室内应用灯具项目的可持续盈利。透过精细的管理和资源优化，公司期望实现LED室内应用灯具项目利润最大化。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LED室内应用灯具项目实施进行全面的投资评估，包括LED室内应用灯具项目启动阶段的资金投入和后续运营成本。通过对LED室内应用灯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LED室内应用灯具项目实施过程中具备足够的资金流动性，公司将进行详尽的现金流分析。这包括资金需求的合理预测、LED室内应用灯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98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7602"/>
      <w:r>
        <w:rPr>
          <w:rFonts w:ascii="仿宋" w:eastAsia="仿宋" w:hAnsi="仿宋" w:cs="仿宋" w:hint="eastAsia"/>
          <w:lang w:eastAsia="zh-CN"/>
        </w:rPr>
        <w:t>(一)、LED室内应用灯具行业分析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行业一直以来都是市场的关注焦点。行业内的发展趋势、竞争态势以及潜在机会都对LED室内应用灯具项目的推进产生深远的影响。通过深入研究行业的整体概貌，我们将更好地理解行业的核心特征，为LED室内应用灯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行业，技术一直是推动创新和发展的关键因素。我们将对当前技术趋势进行详尽分析，包括但不限于人工智能、大数据应用、先进制造技术等。这有助于LED室内应用灯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LED室内应用灯具项目成功的基础。我们将对主要竞争对手进行深入研究，包括其市场份额、产品特点、市场定位等。通过全面了解竞争对手的优势和劣势，LED室内应用灯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6862"/>
      <w:r>
        <w:rPr>
          <w:rFonts w:ascii="仿宋" w:eastAsia="仿宋" w:hAnsi="仿宋" w:cs="仿宋" w:hint="eastAsia"/>
          <w:sz w:val="28"/>
          <w:lang w:eastAsia="zh-CN"/>
        </w:rPr>
        <w:t>(二)、LED室内应用灯具市场分析预测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LED室内应用灯具市场未来的增长趋势。这包括市场的整体规模、各细分领域的发展趋势等。LED室内应用灯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LED室内应用灯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LED室内应用灯具项目实施过程中需要充分考虑的因素。我们将对市场风险进行全面评估，包括但不限于政策法规风险、市场竞争风险、技术变革风险等。通过对潜在风险的深入分析，LED室内应用灯具项目可以制定相应的风险缓解策略，降低不确定性对LED室内应用灯具项目的影响。</w:t>
      </w:r>
    </w:p>
    <w:p>
      <w:pPr>
        <w:pStyle w:val="Heading1"/>
        <w:ind w:firstLine="560" w:firstLineChars="200"/>
        <w:rPr>
          <w:rFonts w:ascii="仿宋" w:eastAsia="仿宋" w:hAnsi="仿宋" w:cs="仿宋" w:hint="eastAsia"/>
          <w:sz w:val="28"/>
          <w:lang w:eastAsia="zh-CN"/>
        </w:rPr>
      </w:pPr>
      <w:bookmarkStart w:id="8" w:name="_Toc30338"/>
      <w:r>
        <w:rPr>
          <w:rFonts w:ascii="仿宋" w:eastAsia="仿宋" w:hAnsi="仿宋" w:cs="仿宋" w:hint="eastAsia"/>
          <w:sz w:val="28"/>
          <w:lang w:eastAsia="zh-CN"/>
        </w:rPr>
        <w:t>三、LED室内应用灯具项目绩效评估</w:t>
      </w:r>
      <w:bookmarkEnd w:id="8"/>
    </w:p>
    <w:p>
      <w:pPr>
        <w:pStyle w:val="Heading2"/>
        <w:rPr>
          <w:rFonts w:ascii="仿宋" w:eastAsia="仿宋" w:hAnsi="仿宋" w:cs="仿宋" w:hint="eastAsia"/>
          <w:lang w:eastAsia="zh-CN"/>
        </w:rPr>
      </w:pPr>
      <w:bookmarkStart w:id="9" w:name="_Toc294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中，我们设计了一套全面的绩效评估指标，以确保LED室内应用灯具项目的可控和成功交付。这些指标跨足LED室内应用灯具项目目标、成本、进度和质量等多个维度，为我们提供了全面洞察LED室内应用灯具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目标达成率是我们关注的首要指标。我们设定了明确的目标，并通过定期监测和评估，迅速发现并应对潜在的目标偏差。这为LED室内应用灯具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成本绩效是另一个核心关注点。通过实际成本与预算成本的对比分析，我们深入了解成本差异的原因，及时调整资源分配，保持LED室内应用灯具项目在经济效益方面的合理水平。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进度作为关键的绩效指标之一，得到了精心的关注。我们制定了详细的LED室内应用灯具项目进度计划，并设立了进度符合度指标，确保实际进度与计划进度保持一致。这使我们能够快速发现和解决潜在的进度问题，保持LED室内应用灯具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LED室内应用灯具项目绩效的不可或缺的一环。我们引入了一系列的质量标准和客户满意度指标，以确保LED室内应用灯具项目交付的成果在质量上达到或超越预期水平。通过持续监测这些指标，我们努力提升LED室内应用灯具项目整体质量水平，为LED室内应用灯具项目的成功交付提供有力保障。通过这些科学且全面的绩效评估，我们能够更好地引导LED室内应用灯具项目的持续改进，确保LED室内应用灯具项目目标的顺利达成。</w:t>
      </w:r>
    </w:p>
    <w:p>
      <w:pPr>
        <w:pStyle w:val="Heading2"/>
        <w:ind w:firstLine="560" w:firstLineChars="200"/>
        <w:rPr>
          <w:rFonts w:ascii="仿宋" w:eastAsia="仿宋" w:hAnsi="仿宋" w:cs="仿宋" w:hint="eastAsia"/>
          <w:sz w:val="28"/>
          <w:lang w:eastAsia="zh-CN"/>
        </w:rPr>
      </w:pPr>
      <w:bookmarkStart w:id="10" w:name="_Toc2818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绩效评估是LED室内应用灯具项目中的关键环节，为确保LED室内应用灯具项目达到预期目标，我们采用了多层次、多维度的绩效评估方法。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LED室内应用灯具项目的战略目标对齐，确保每个决策和行动都与LED室内应用灯具项目整体目标保持一致。团队会定期召开战略对齐会议，审视当前工作与LED室内应用灯具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LED室内应用灯具项目进度、质量、成本和风险等方面。这些指标通过数据收集和分析，为LED室内应用灯具项目管理团队提供了客观的评估依据。例如，我们通过LED室内应用灯具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LED室内应用灯具项目内部，还考虑了LED室内应用灯具项目对外部环境的影响。我们定期进行干系人满意度调查，以了解各利益相关方对LED室内应用灯具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这种多层次、多角度的绩效评估方法，使得我们能够全面了解LED室内应用灯具项目的运行状态，及时做出调整，确保LED室内应用灯具项目在不断变化的环境中保持稳健前行。</w:t>
      </w:r>
    </w:p>
    <w:p>
      <w:pPr>
        <w:pStyle w:val="Heading2"/>
        <w:ind w:firstLine="560" w:firstLineChars="200"/>
        <w:rPr>
          <w:rFonts w:ascii="仿宋" w:eastAsia="仿宋" w:hAnsi="仿宋" w:cs="仿宋" w:hint="eastAsia"/>
          <w:sz w:val="28"/>
          <w:lang w:eastAsia="zh-CN"/>
        </w:rPr>
      </w:pPr>
      <w:bookmarkStart w:id="11" w:name="_Toc449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为了确保LED室内应用灯具项目的有效管理和不断优化，我们采用了精心设计的绩效评估周期。这个周期旨在实现灵活、实时和全面的评估，以适应LED室内应用灯具项目执行中的各种挑战。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LED室内应用灯具项目的不同需求，分为短期、中期和长期。短期评估关注每个迭代或工作周期，以及时发现和解决当前任务中的问题。中期评估涵盖几个迭代，深入了解整体LED室内应用灯具项目的趋势和性能。长期评估则着眼于整个LED室内应用灯具项目阶段，确保LED室内应用灯具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LED室内应用灯具项目管理工具和协作平台，团队成员能够随时更新和分享LED室内应用灯具项目数据。这种实时性的反馈机制使我们能够及时察觉潜在问题，快速调整，保持LED室内应用灯具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LED室内应用灯具项目的决策制定密不可分。每个周期的LED室内应用灯具项目回顾会议成为集体总结经验、识别问题深层次原因并找到创新解决方案的平台。这种定期的反思与调整机制使LED室内应用灯具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30064"/>
      <w:r>
        <w:rPr>
          <w:rFonts w:ascii="仿宋" w:eastAsia="仿宋" w:hAnsi="仿宋" w:cs="仿宋" w:hint="eastAsia"/>
          <w:sz w:val="28"/>
          <w:lang w:eastAsia="zh-CN"/>
        </w:rPr>
        <w:t>四、LED室内应用灯具项目可持续发展</w:t>
      </w:r>
      <w:bookmarkEnd w:id="12"/>
    </w:p>
    <w:p>
      <w:pPr>
        <w:pStyle w:val="Heading2"/>
        <w:rPr>
          <w:rFonts w:ascii="仿宋" w:eastAsia="仿宋" w:hAnsi="仿宋" w:cs="仿宋" w:hint="eastAsia"/>
          <w:lang w:eastAsia="zh-CN"/>
        </w:rPr>
      </w:pPr>
      <w:bookmarkStart w:id="13" w:name="_Toc3698"/>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中，LED室内应用灯具项目团队着眼于未来，明确了可持续发展的战略方向。制定的具体可持续发展目标包括降低资源使用、采用环保技术、最大化社会效益等。这一步骤不仅有助于LED室内应用灯具项目在环保和社会责任方面达到最高标准，也为未来提供了明确的指引，确保LED室内应用灯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可持续实践的融入LED室内应用灯具项目管理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LED室内应用灯具项目管理周期。从LED室内应用灯具项目规划开始，LED室内应用灯具项目团队就考虑了环境和社会的因素。在执行阶段，LED室内应用灯具项目团队积极推动绿色技术的应用，优化资源利用。此外，关注员工的社会责任，通过培训和沟通活动提高员工对可持续发展的认知，使他们能够在日常工作中践行可持续实践。这些举措不仅为LED室内应用灯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004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扎根于LED室内应用灯具项目的可持续发展理念，我们深信环保与社会责任是LED室内应用灯具项目成功的关键支柱。在LED室内应用灯具项目的每一步，我们都致力于通过创新和实践，履行对环境和社会的坚定责任。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团队通过引入先进的环保技术、建立高效的废物处理系统以及推动能源节约措施，积极履行环保责任。定期的环保监测和评估确保LED室内应用灯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LED室内应用灯具项目不仅致力于自身可持续发展，还注重对社会的回馈。通过支持社区LED室内应用灯具项目、参与慈善事业、提供培训机会等方式，LED室内应用灯具项目积极履行社会责任。与当地社区建立积极互动，关注员工的工作与生活平衡，以及员工的身心健康，是LED室内应用灯具项目在社会责任层面的关键举措。这样的实践不仅增强了LED室内应用灯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3658"/>
      <w:r>
        <w:rPr>
          <w:rFonts w:ascii="仿宋" w:eastAsia="仿宋" w:hAnsi="仿宋" w:cs="仿宋" w:hint="eastAsia"/>
          <w:sz w:val="28"/>
          <w:lang w:eastAsia="zh-CN"/>
        </w:rPr>
        <w:t>五、LED室内应用灯具项目危机管理</w:t>
      </w:r>
      <w:bookmarkEnd w:id="15"/>
    </w:p>
    <w:p>
      <w:pPr>
        <w:pStyle w:val="Heading2"/>
        <w:rPr>
          <w:rFonts w:ascii="仿宋" w:eastAsia="仿宋" w:hAnsi="仿宋" w:cs="仿宋" w:hint="eastAsia"/>
          <w:lang w:eastAsia="zh-CN"/>
        </w:rPr>
      </w:pPr>
      <w:bookmarkStart w:id="16" w:name="_Toc32118"/>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危机管理中，危机预警与识别是确保LED室内应用灯具项目稳健运行的核心步骤。通过建立全面的监测机制，LED室内应用灯具项目团队旨在及时发现和理解潜在的风险和危机因素，以便采取及时的预防和应对措施，确保LED室内应用灯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LED室内应用灯具项目团队全面分析了整个LED室内应用灯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LED室内应用灯具项目团队着重于明确定义LED室内应用灯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LED室内应用灯具项目进展的持续监控，团队能够及时发现潜在问题并作出迅速反应。LED室内应用灯具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在这一阶段，团队的专业素养和反应速度将发挥至关重要的作用，以确保潜在危机能够在初期得到有效的处理，最大程度地减轻负面影响。通过危机预警与识别，LED室内应用灯具项目得以更有序、可控地推进。</w:t>
      </w:r>
    </w:p>
    <w:p>
      <w:pPr>
        <w:pStyle w:val="Heading2"/>
        <w:ind w:firstLine="560" w:firstLineChars="200"/>
        <w:rPr>
          <w:rFonts w:ascii="仿宋" w:eastAsia="仿宋" w:hAnsi="仿宋" w:cs="仿宋" w:hint="eastAsia"/>
          <w:sz w:val="28"/>
          <w:lang w:eastAsia="zh-CN"/>
        </w:rPr>
      </w:pPr>
      <w:bookmarkStart w:id="17" w:name="_Toc23271"/>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在危机发生时，LED室内应用灯具项目团队立即行动，成立了应急小组。该小组的任务是迅速制定并实施紧急应对措施，以最小化潜在损失。以下是采取的主要措施：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暂停LED室内应用灯具项目进度：为遏制危机蔓延，LED室内应用灯具项目暂时停止进行，以便全面评估当前状况。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资源重新分配：重新评估LED室内应用灯具项目资源的分配，确保最大限度地减小损失。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实时沟通：与关键利益相关者建立实时沟通机制，向他们传递LED室内应用灯具项目危机的实际状况，保障LED室内应用灯具项目核心利益。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在紧急应对的同时，LED室内应用灯具项目团队强调了团队协作和有效沟通的重要性。以下是团队协作的关键举措：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信息共享机制：建立了信息共享平台，确保团队成员能够及时获取LED室内应用灯具项目危机的实时信息。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领导者沟通：LED室内应用灯具项目领导者通过定期会议和即时沟通工具，指导团队应对危机，保持团队稳定运行。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随着危机得到初步控制，LED室内应用灯具项目团队转向制定恢复计划，以确保LED室内应用灯具项目能够从中迅速恢复。主要恢复计划包括：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修复受损的进度计划：重新评估LED室内应用灯具项目进度，制定修复计划，确保LED室内应用灯具项目尽快回归正常进程。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重新调整资源分配：优化资源分配，确保LED室内应用灯具项目在有限资源下高效运转。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风险管理机制加强：对LED室内应用灯具项目风险进行全面评估，制定更强化的风险管理策略，以预防未来可能的危机。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14721"/>
      <w:r>
        <w:rPr>
          <w:rFonts w:ascii="仿宋" w:eastAsia="仿宋" w:hAnsi="仿宋" w:cs="仿宋" w:hint="eastAsia"/>
          <w:sz w:val="28"/>
          <w:lang w:eastAsia="zh-CN"/>
        </w:rPr>
        <w:t>六、LED室内应用灯具项目土建工程</w:t>
      </w:r>
      <w:bookmarkEnd w:id="18"/>
    </w:p>
    <w:p>
      <w:pPr>
        <w:pStyle w:val="Heading2"/>
        <w:rPr>
          <w:rFonts w:ascii="仿宋" w:eastAsia="仿宋" w:hAnsi="仿宋" w:cs="仿宋" w:hint="eastAsia"/>
          <w:lang w:eastAsia="zh-CN"/>
        </w:rPr>
      </w:pPr>
      <w:bookmarkStart w:id="19" w:name="_Toc2019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在LED室内应用灯具项目的建筑工程设计中，我们将秉承一系列重要的设计原则，以确保LED室内应用灯具项目建筑在功能、美观、可持续性等方面达到最佳效果。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首要原则是确保建筑的功能性得到最大化的发挥。我们将充分理解LED室内应用灯具项目的实际需求，合理布局各个功能区域，保证建筑在满足业务需求的同时，提供高效的工作环境。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在建筑设计中，我们将综合考虑建设和运营成本。通过精细的经济效益分析，确保设计方案在高效利用资源的同时，对LED室内应用灯具项目的长期盈利能力有积极的贡献。</w:t>
      </w:r>
    </w:p>
    <w:p>
      <w:pPr>
        <w:pStyle w:val="Heading2"/>
        <w:ind w:firstLine="560" w:firstLineChars="200"/>
        <w:rPr>
          <w:rFonts w:ascii="仿宋" w:eastAsia="仿宋" w:hAnsi="仿宋" w:cs="仿宋" w:hint="eastAsia"/>
          <w:sz w:val="28"/>
          <w:lang w:eastAsia="zh-CN"/>
        </w:rPr>
      </w:pPr>
      <w:bookmarkStart w:id="20" w:name="_Toc31099"/>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LED室内应用灯具项目的土建工程设计中，我们将精准设定设计年限，结合LED室内应用灯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LED室内应用灯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1" w:name="_Toc32507"/>
      <w:r>
        <w:rPr>
          <w:rFonts w:ascii="仿宋" w:eastAsia="仿宋" w:hAnsi="仿宋" w:cs="仿宋" w:hint="eastAsia"/>
          <w:sz w:val="28"/>
          <w:lang w:eastAsia="zh-CN"/>
        </w:rPr>
        <w:t>(三)、建筑工程设计总体要求</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https://d.book118.com/636155203200010102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LED室内应用灯具项目规划设计纲要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4856FF"/>
    <w:rsid w:val="374856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615520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2024-03-06T14:04:00Z</dcterms:created>
  <dcterms:modified xsi:type="dcterms:W3CDTF">2024-03-06T14:04:42Z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618697FBBF8943DC8629D94FBECE6FD1_11</vt:lpwstr>
  </property>
  <property fmtid="{D5CDD505-2E9C-101B-9397-08002B2CF9AE}" pid="3" name="KSOProductBuildVer">
    <vt:lpwstr>2052-12.1.0.16388</vt:lpwstr>
  </property>
</Properties>
</file>