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电视接收器项目规划设计纲要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2" w:history="1">
        <w:r>
          <w:rPr>
            <w:rFonts w:ascii="仿宋" w:eastAsia="仿宋" w:hAnsi="仿宋" w:cs="仿宋" w:hint="eastAsia"/>
            <w:lang w:eastAsia="zh-CN"/>
          </w:rPr>
          <w:t>前言</w:t>
        </w:r>
        <w:r>
          <w:tab/>
        </w:r>
        <w:r>
          <w:fldChar w:fldCharType="begin"/>
        </w:r>
        <w:r>
          <w:instrText xml:space="preserve"> PAGEREF _Toc3052 \h </w:instrText>
        </w:r>
        <w:r>
          <w:fldChar w:fldCharType="separate"/>
        </w:r>
        <w:r>
          <w:t>3</w:t>
        </w:r>
        <w:r>
          <w:fldChar w:fldCharType="end"/>
        </w:r>
      </w:hyperlink>
    </w:p>
    <w:p>
      <w:pPr>
        <w:pStyle w:val="TOC1"/>
        <w:tabs>
          <w:tab w:val="right" w:leader="dot" w:pos="8306"/>
        </w:tabs>
      </w:pPr>
      <w:hyperlink w:anchor="_Toc28247" w:history="1">
        <w:r>
          <w:rPr>
            <w:rFonts w:ascii="仿宋" w:eastAsia="仿宋" w:hAnsi="仿宋" w:cs="仿宋" w:hint="eastAsia"/>
            <w:lang w:eastAsia="zh-CN"/>
          </w:rPr>
          <w:t>一、电视接收器项目可持续发展</w:t>
        </w:r>
        <w:r>
          <w:tab/>
        </w:r>
        <w:r>
          <w:fldChar w:fldCharType="begin"/>
        </w:r>
        <w:r>
          <w:instrText xml:space="preserve"> PAGEREF _Toc28247 \h </w:instrText>
        </w:r>
        <w:r>
          <w:fldChar w:fldCharType="separate"/>
        </w:r>
        <w:r>
          <w:t>3</w:t>
        </w:r>
        <w:r>
          <w:fldChar w:fldCharType="end"/>
        </w:r>
      </w:hyperlink>
    </w:p>
    <w:p>
      <w:pPr>
        <w:pStyle w:val="TOC2"/>
        <w:tabs>
          <w:tab w:val="right" w:leader="dot" w:pos="8306"/>
        </w:tabs>
      </w:pPr>
      <w:hyperlink w:anchor="_Toc19439" w:history="1">
        <w:r>
          <w:rPr>
            <w:rFonts w:ascii="仿宋" w:eastAsia="仿宋" w:hAnsi="仿宋" w:cs="仿宋" w:hint="eastAsia"/>
            <w:lang w:eastAsia="zh-CN"/>
          </w:rPr>
          <w:t>(一)、可持续战略与实践</w:t>
        </w:r>
        <w:r>
          <w:tab/>
        </w:r>
        <w:r>
          <w:fldChar w:fldCharType="begin"/>
        </w:r>
        <w:r>
          <w:instrText xml:space="preserve"> PAGEREF _Toc19439 \h </w:instrText>
        </w:r>
        <w:r>
          <w:fldChar w:fldCharType="separate"/>
        </w:r>
        <w:r>
          <w:t>3</w:t>
        </w:r>
        <w:r>
          <w:fldChar w:fldCharType="end"/>
        </w:r>
      </w:hyperlink>
    </w:p>
    <w:p>
      <w:pPr>
        <w:pStyle w:val="TOC2"/>
        <w:tabs>
          <w:tab w:val="right" w:leader="dot" w:pos="8306"/>
        </w:tabs>
      </w:pPr>
      <w:hyperlink w:anchor="_Toc21960" w:history="1">
        <w:r>
          <w:rPr>
            <w:rFonts w:ascii="仿宋" w:eastAsia="仿宋" w:hAnsi="仿宋" w:cs="仿宋" w:hint="eastAsia"/>
            <w:lang w:eastAsia="zh-CN"/>
          </w:rPr>
          <w:t>(二)、环保与社会责任</w:t>
        </w:r>
        <w:r>
          <w:tab/>
        </w:r>
        <w:r>
          <w:fldChar w:fldCharType="begin"/>
        </w:r>
        <w:r>
          <w:instrText xml:space="preserve"> PAGEREF _Toc21960 \h </w:instrText>
        </w:r>
        <w:r>
          <w:fldChar w:fldCharType="separate"/>
        </w:r>
        <w:r>
          <w:t>4</w:t>
        </w:r>
        <w:r>
          <w:fldChar w:fldCharType="end"/>
        </w:r>
      </w:hyperlink>
    </w:p>
    <w:p>
      <w:pPr>
        <w:pStyle w:val="TOC1"/>
        <w:tabs>
          <w:tab w:val="right" w:leader="dot" w:pos="8306"/>
        </w:tabs>
      </w:pPr>
      <w:hyperlink w:anchor="_Toc31950" w:history="1">
        <w:r>
          <w:rPr>
            <w:rFonts w:ascii="仿宋" w:eastAsia="仿宋" w:hAnsi="仿宋" w:cs="仿宋" w:hint="eastAsia"/>
            <w:lang w:eastAsia="zh-CN"/>
          </w:rPr>
          <w:t>二、电视接收器项目文档管理</w:t>
        </w:r>
        <w:r>
          <w:tab/>
        </w:r>
        <w:r>
          <w:fldChar w:fldCharType="begin"/>
        </w:r>
        <w:r>
          <w:instrText xml:space="preserve"> PAGEREF _Toc31950 \h </w:instrText>
        </w:r>
        <w:r>
          <w:fldChar w:fldCharType="separate"/>
        </w:r>
        <w:r>
          <w:t>5</w:t>
        </w:r>
        <w:r>
          <w:fldChar w:fldCharType="end"/>
        </w:r>
      </w:hyperlink>
    </w:p>
    <w:p>
      <w:pPr>
        <w:pStyle w:val="TOC2"/>
        <w:tabs>
          <w:tab w:val="right" w:leader="dot" w:pos="8306"/>
        </w:tabs>
      </w:pPr>
      <w:hyperlink w:anchor="_Toc29886" w:history="1">
        <w:r>
          <w:rPr>
            <w:rFonts w:ascii="仿宋" w:eastAsia="仿宋" w:hAnsi="仿宋" w:cs="仿宋" w:hint="eastAsia"/>
            <w:lang w:eastAsia="zh-CN"/>
          </w:rPr>
          <w:t>(一)、文档编制与审查</w:t>
        </w:r>
        <w:r>
          <w:tab/>
        </w:r>
        <w:r>
          <w:fldChar w:fldCharType="begin"/>
        </w:r>
        <w:r>
          <w:instrText xml:space="preserve"> PAGEREF _Toc29886 \h </w:instrText>
        </w:r>
        <w:r>
          <w:fldChar w:fldCharType="separate"/>
        </w:r>
        <w:r>
          <w:t>5</w:t>
        </w:r>
        <w:r>
          <w:fldChar w:fldCharType="end"/>
        </w:r>
      </w:hyperlink>
    </w:p>
    <w:p>
      <w:pPr>
        <w:pStyle w:val="TOC2"/>
        <w:tabs>
          <w:tab w:val="right" w:leader="dot" w:pos="8306"/>
        </w:tabs>
      </w:pPr>
      <w:hyperlink w:anchor="_Toc21973" w:history="1">
        <w:r>
          <w:rPr>
            <w:rFonts w:ascii="仿宋" w:eastAsia="仿宋" w:hAnsi="仿宋" w:cs="仿宋" w:hint="eastAsia"/>
            <w:lang w:eastAsia="zh-CN"/>
          </w:rPr>
          <w:t>(二)、文档发布与分发</w:t>
        </w:r>
        <w:r>
          <w:tab/>
        </w:r>
        <w:r>
          <w:fldChar w:fldCharType="begin"/>
        </w:r>
        <w:r>
          <w:instrText xml:space="preserve"> PAGEREF _Toc21973 \h </w:instrText>
        </w:r>
        <w:r>
          <w:fldChar w:fldCharType="separate"/>
        </w:r>
        <w:r>
          <w:t>6</w:t>
        </w:r>
        <w:r>
          <w:fldChar w:fldCharType="end"/>
        </w:r>
      </w:hyperlink>
    </w:p>
    <w:p>
      <w:pPr>
        <w:pStyle w:val="TOC2"/>
        <w:tabs>
          <w:tab w:val="right" w:leader="dot" w:pos="8306"/>
        </w:tabs>
      </w:pPr>
      <w:hyperlink w:anchor="_Toc26636" w:history="1">
        <w:r>
          <w:rPr>
            <w:rFonts w:ascii="仿宋" w:eastAsia="仿宋" w:hAnsi="仿宋" w:cs="仿宋" w:hint="eastAsia"/>
            <w:lang w:eastAsia="zh-CN"/>
          </w:rPr>
          <w:t>(三)、文档存档与归档</w:t>
        </w:r>
        <w:r>
          <w:tab/>
        </w:r>
        <w:r>
          <w:fldChar w:fldCharType="begin"/>
        </w:r>
        <w:r>
          <w:instrText xml:space="preserve"> PAGEREF _Toc26636 \h </w:instrText>
        </w:r>
        <w:r>
          <w:fldChar w:fldCharType="separate"/>
        </w:r>
        <w:r>
          <w:t>7</w:t>
        </w:r>
        <w:r>
          <w:fldChar w:fldCharType="end"/>
        </w:r>
      </w:hyperlink>
    </w:p>
    <w:p>
      <w:pPr>
        <w:pStyle w:val="TOC1"/>
        <w:tabs>
          <w:tab w:val="right" w:leader="dot" w:pos="8306"/>
        </w:tabs>
      </w:pPr>
      <w:hyperlink w:anchor="_Toc8290" w:history="1">
        <w:r>
          <w:rPr>
            <w:rFonts w:ascii="仿宋" w:eastAsia="仿宋" w:hAnsi="仿宋" w:cs="仿宋" w:hint="eastAsia"/>
            <w:lang w:eastAsia="zh-CN"/>
          </w:rPr>
          <w:t>三、市场分析、调研</w:t>
        </w:r>
        <w:r>
          <w:tab/>
        </w:r>
        <w:r>
          <w:fldChar w:fldCharType="begin"/>
        </w:r>
        <w:r>
          <w:instrText xml:space="preserve"> PAGEREF _Toc8290 \h </w:instrText>
        </w:r>
        <w:r>
          <w:fldChar w:fldCharType="separate"/>
        </w:r>
        <w:r>
          <w:t>8</w:t>
        </w:r>
        <w:r>
          <w:fldChar w:fldCharType="end"/>
        </w:r>
      </w:hyperlink>
    </w:p>
    <w:p>
      <w:pPr>
        <w:pStyle w:val="TOC2"/>
        <w:tabs>
          <w:tab w:val="right" w:leader="dot" w:pos="8306"/>
        </w:tabs>
      </w:pPr>
      <w:hyperlink w:anchor="_Toc15397" w:history="1">
        <w:r>
          <w:rPr>
            <w:rFonts w:ascii="仿宋" w:eastAsia="仿宋" w:hAnsi="仿宋" w:cs="仿宋" w:hint="eastAsia"/>
            <w:lang w:eastAsia="zh-CN"/>
          </w:rPr>
          <w:t>(一)、电视接收器行业分析</w:t>
        </w:r>
        <w:r>
          <w:tab/>
        </w:r>
        <w:r>
          <w:fldChar w:fldCharType="begin"/>
        </w:r>
        <w:r>
          <w:instrText xml:space="preserve"> PAGEREF _Toc15397 \h </w:instrText>
        </w:r>
        <w:r>
          <w:fldChar w:fldCharType="separate"/>
        </w:r>
        <w:r>
          <w:t>8</w:t>
        </w:r>
        <w:r>
          <w:fldChar w:fldCharType="end"/>
        </w:r>
      </w:hyperlink>
    </w:p>
    <w:p>
      <w:pPr>
        <w:pStyle w:val="TOC2"/>
        <w:tabs>
          <w:tab w:val="right" w:leader="dot" w:pos="8306"/>
        </w:tabs>
      </w:pPr>
      <w:hyperlink w:anchor="_Toc9593" w:history="1">
        <w:r>
          <w:rPr>
            <w:rFonts w:ascii="仿宋" w:eastAsia="仿宋" w:hAnsi="仿宋" w:cs="仿宋" w:hint="eastAsia"/>
            <w:lang w:eastAsia="zh-CN"/>
          </w:rPr>
          <w:t>(二)、电视接收器市场分析预测</w:t>
        </w:r>
        <w:r>
          <w:tab/>
        </w:r>
        <w:r>
          <w:fldChar w:fldCharType="begin"/>
        </w:r>
        <w:r>
          <w:instrText xml:space="preserve"> PAGEREF _Toc9593 \h </w:instrText>
        </w:r>
        <w:r>
          <w:fldChar w:fldCharType="separate"/>
        </w:r>
        <w:r>
          <w:t>9</w:t>
        </w:r>
        <w:r>
          <w:fldChar w:fldCharType="end"/>
        </w:r>
      </w:hyperlink>
    </w:p>
    <w:p>
      <w:pPr>
        <w:pStyle w:val="TOC1"/>
        <w:tabs>
          <w:tab w:val="right" w:leader="dot" w:pos="8306"/>
        </w:tabs>
      </w:pPr>
      <w:hyperlink w:anchor="_Toc21205" w:history="1">
        <w:r>
          <w:rPr>
            <w:rFonts w:ascii="仿宋" w:eastAsia="仿宋" w:hAnsi="仿宋" w:cs="仿宋" w:hint="eastAsia"/>
            <w:lang w:eastAsia="zh-CN"/>
          </w:rPr>
          <w:t>四、电视接收器项目危机管理</w:t>
        </w:r>
        <w:r>
          <w:tab/>
        </w:r>
        <w:r>
          <w:fldChar w:fldCharType="begin"/>
        </w:r>
        <w:r>
          <w:instrText xml:space="preserve"> PAGEREF _Toc21205 \h </w:instrText>
        </w:r>
        <w:r>
          <w:fldChar w:fldCharType="separate"/>
        </w:r>
        <w:r>
          <w:t>10</w:t>
        </w:r>
        <w:r>
          <w:fldChar w:fldCharType="end"/>
        </w:r>
      </w:hyperlink>
    </w:p>
    <w:p>
      <w:pPr>
        <w:pStyle w:val="TOC2"/>
        <w:tabs>
          <w:tab w:val="right" w:leader="dot" w:pos="8306"/>
        </w:tabs>
      </w:pPr>
      <w:hyperlink w:anchor="_Toc28975" w:history="1">
        <w:r>
          <w:rPr>
            <w:rFonts w:ascii="仿宋" w:eastAsia="仿宋" w:hAnsi="仿宋" w:cs="仿宋" w:hint="eastAsia"/>
            <w:lang w:eastAsia="zh-CN"/>
          </w:rPr>
          <w:t>(一)、危机预警与识别</w:t>
        </w:r>
        <w:r>
          <w:tab/>
        </w:r>
        <w:r>
          <w:fldChar w:fldCharType="begin"/>
        </w:r>
        <w:r>
          <w:instrText xml:space="preserve"> PAGEREF _Toc28975 \h </w:instrText>
        </w:r>
        <w:r>
          <w:fldChar w:fldCharType="separate"/>
        </w:r>
        <w:r>
          <w:t>10</w:t>
        </w:r>
        <w:r>
          <w:fldChar w:fldCharType="end"/>
        </w:r>
      </w:hyperlink>
    </w:p>
    <w:p>
      <w:pPr>
        <w:pStyle w:val="TOC2"/>
        <w:tabs>
          <w:tab w:val="right" w:leader="dot" w:pos="8306"/>
        </w:tabs>
      </w:pPr>
      <w:hyperlink w:anchor="_Toc15237" w:history="1">
        <w:r>
          <w:rPr>
            <w:rFonts w:ascii="仿宋" w:eastAsia="仿宋" w:hAnsi="仿宋" w:cs="仿宋" w:hint="eastAsia"/>
            <w:lang w:eastAsia="zh-CN"/>
          </w:rPr>
          <w:t>(二)、危机应对与恢复</w:t>
        </w:r>
        <w:r>
          <w:tab/>
        </w:r>
        <w:r>
          <w:fldChar w:fldCharType="begin"/>
        </w:r>
        <w:r>
          <w:instrText xml:space="preserve"> PAGEREF _Toc15237 \h </w:instrText>
        </w:r>
        <w:r>
          <w:fldChar w:fldCharType="separate"/>
        </w:r>
        <w:r>
          <w:t>11</w:t>
        </w:r>
        <w:r>
          <w:fldChar w:fldCharType="end"/>
        </w:r>
      </w:hyperlink>
    </w:p>
    <w:p>
      <w:pPr>
        <w:pStyle w:val="TOC1"/>
        <w:tabs>
          <w:tab w:val="right" w:leader="dot" w:pos="8306"/>
        </w:tabs>
      </w:pPr>
      <w:hyperlink w:anchor="_Toc25157" w:history="1">
        <w:r>
          <w:rPr>
            <w:rFonts w:ascii="仿宋" w:eastAsia="仿宋" w:hAnsi="仿宋" w:cs="仿宋" w:hint="eastAsia"/>
            <w:lang w:eastAsia="zh-CN"/>
          </w:rPr>
          <w:t>五、电视接收器项目概论</w:t>
        </w:r>
        <w:r>
          <w:tab/>
        </w:r>
        <w:r>
          <w:fldChar w:fldCharType="begin"/>
        </w:r>
        <w:r>
          <w:instrText xml:space="preserve"> PAGEREF _Toc25157 \h </w:instrText>
        </w:r>
        <w:r>
          <w:fldChar w:fldCharType="separate"/>
        </w:r>
        <w:r>
          <w:t>12</w:t>
        </w:r>
        <w:r>
          <w:fldChar w:fldCharType="end"/>
        </w:r>
      </w:hyperlink>
    </w:p>
    <w:p>
      <w:pPr>
        <w:pStyle w:val="TOC2"/>
        <w:tabs>
          <w:tab w:val="right" w:leader="dot" w:pos="8306"/>
        </w:tabs>
      </w:pPr>
      <w:hyperlink w:anchor="_Toc15088" w:history="1">
        <w:r>
          <w:rPr>
            <w:rFonts w:ascii="仿宋" w:eastAsia="仿宋" w:hAnsi="仿宋" w:cs="仿宋" w:hint="eastAsia"/>
            <w:lang w:eastAsia="zh-CN"/>
          </w:rPr>
          <w:t>(一)、电视接收器项目概况</w:t>
        </w:r>
        <w:r>
          <w:tab/>
        </w:r>
        <w:r>
          <w:fldChar w:fldCharType="begin"/>
        </w:r>
        <w:r>
          <w:instrText xml:space="preserve"> PAGEREF _Toc15088 \h </w:instrText>
        </w:r>
        <w:r>
          <w:fldChar w:fldCharType="separate"/>
        </w:r>
        <w:r>
          <w:t>12</w:t>
        </w:r>
        <w:r>
          <w:fldChar w:fldCharType="end"/>
        </w:r>
      </w:hyperlink>
    </w:p>
    <w:p>
      <w:pPr>
        <w:pStyle w:val="TOC2"/>
        <w:tabs>
          <w:tab w:val="right" w:leader="dot" w:pos="8306"/>
        </w:tabs>
      </w:pPr>
      <w:hyperlink w:anchor="_Toc28573" w:history="1">
        <w:r>
          <w:rPr>
            <w:rFonts w:ascii="仿宋" w:eastAsia="仿宋" w:hAnsi="仿宋" w:cs="仿宋" w:hint="eastAsia"/>
            <w:lang w:eastAsia="zh-CN"/>
          </w:rPr>
          <w:t>(二)、电视接收器项目目标</w:t>
        </w:r>
        <w:r>
          <w:tab/>
        </w:r>
        <w:r>
          <w:fldChar w:fldCharType="begin"/>
        </w:r>
        <w:r>
          <w:instrText xml:space="preserve"> PAGEREF _Toc28573 \h </w:instrText>
        </w:r>
        <w:r>
          <w:fldChar w:fldCharType="separate"/>
        </w:r>
        <w:r>
          <w:t>14</w:t>
        </w:r>
        <w:r>
          <w:fldChar w:fldCharType="end"/>
        </w:r>
      </w:hyperlink>
    </w:p>
    <w:p>
      <w:pPr>
        <w:pStyle w:val="TOC2"/>
        <w:tabs>
          <w:tab w:val="right" w:leader="dot" w:pos="8306"/>
        </w:tabs>
      </w:pPr>
      <w:hyperlink w:anchor="_Toc25910" w:history="1">
        <w:r>
          <w:rPr>
            <w:rFonts w:ascii="仿宋" w:eastAsia="仿宋" w:hAnsi="仿宋" w:cs="仿宋" w:hint="eastAsia"/>
            <w:lang w:eastAsia="zh-CN"/>
          </w:rPr>
          <w:t>(三)、电视接收器项目提出的理由</w:t>
        </w:r>
        <w:r>
          <w:tab/>
        </w:r>
        <w:r>
          <w:fldChar w:fldCharType="begin"/>
        </w:r>
        <w:r>
          <w:instrText xml:space="preserve"> PAGEREF _Toc25910 \h </w:instrText>
        </w:r>
        <w:r>
          <w:fldChar w:fldCharType="separate"/>
        </w:r>
        <w:r>
          <w:t>15</w:t>
        </w:r>
        <w:r>
          <w:fldChar w:fldCharType="end"/>
        </w:r>
      </w:hyperlink>
    </w:p>
    <w:p>
      <w:pPr>
        <w:pStyle w:val="TOC2"/>
        <w:tabs>
          <w:tab w:val="right" w:leader="dot" w:pos="8306"/>
        </w:tabs>
      </w:pPr>
      <w:hyperlink w:anchor="_Toc6782" w:history="1">
        <w:r>
          <w:rPr>
            <w:rFonts w:ascii="仿宋" w:eastAsia="仿宋" w:hAnsi="仿宋" w:cs="仿宋" w:hint="eastAsia"/>
            <w:lang w:eastAsia="zh-CN"/>
          </w:rPr>
          <w:t>(四)、电视接收器项目意义</w:t>
        </w:r>
        <w:r>
          <w:tab/>
        </w:r>
        <w:r>
          <w:fldChar w:fldCharType="begin"/>
        </w:r>
        <w:r>
          <w:instrText xml:space="preserve"> PAGEREF _Toc6782 \h </w:instrText>
        </w:r>
        <w:r>
          <w:fldChar w:fldCharType="separate"/>
        </w:r>
        <w:r>
          <w:t>17</w:t>
        </w:r>
        <w:r>
          <w:fldChar w:fldCharType="end"/>
        </w:r>
      </w:hyperlink>
    </w:p>
    <w:p>
      <w:pPr>
        <w:pStyle w:val="TOC2"/>
        <w:tabs>
          <w:tab w:val="right" w:leader="dot" w:pos="8306"/>
        </w:tabs>
      </w:pPr>
      <w:hyperlink w:anchor="_Toc1440" w:history="1">
        <w:r>
          <w:rPr>
            <w:rFonts w:ascii="仿宋" w:eastAsia="仿宋" w:hAnsi="仿宋" w:cs="仿宋" w:hint="eastAsia"/>
            <w:lang w:eastAsia="zh-CN"/>
          </w:rPr>
          <w:t>(五)、电视接收器项目背景</w:t>
        </w:r>
        <w:r>
          <w:tab/>
        </w:r>
        <w:r>
          <w:fldChar w:fldCharType="begin"/>
        </w:r>
        <w:r>
          <w:instrText xml:space="preserve"> PAGEREF _Toc1440 \h </w:instrText>
        </w:r>
        <w:r>
          <w:fldChar w:fldCharType="separate"/>
        </w:r>
        <w:r>
          <w:t>18</w:t>
        </w:r>
        <w:r>
          <w:fldChar w:fldCharType="end"/>
        </w:r>
      </w:hyperlink>
    </w:p>
    <w:p>
      <w:pPr>
        <w:pStyle w:val="TOC1"/>
        <w:tabs>
          <w:tab w:val="right" w:leader="dot" w:pos="8306"/>
        </w:tabs>
      </w:pPr>
      <w:hyperlink w:anchor="_Toc31672" w:history="1">
        <w:r>
          <w:rPr>
            <w:rFonts w:ascii="仿宋" w:eastAsia="仿宋" w:hAnsi="仿宋" w:cs="仿宋" w:hint="eastAsia"/>
            <w:lang w:eastAsia="zh-CN"/>
          </w:rPr>
          <w:t>六、电视接收器项目选址可行性分析</w:t>
        </w:r>
        <w:r>
          <w:tab/>
        </w:r>
        <w:r>
          <w:fldChar w:fldCharType="begin"/>
        </w:r>
        <w:r>
          <w:instrText xml:space="preserve"> PAGEREF _Toc31672 \h </w:instrText>
        </w:r>
        <w:r>
          <w:fldChar w:fldCharType="separate"/>
        </w:r>
        <w:r>
          <w:t>19</w:t>
        </w:r>
        <w:r>
          <w:fldChar w:fldCharType="end"/>
        </w:r>
      </w:hyperlink>
    </w:p>
    <w:p>
      <w:pPr>
        <w:pStyle w:val="TOC2"/>
        <w:tabs>
          <w:tab w:val="right" w:leader="dot" w:pos="8306"/>
        </w:tabs>
      </w:pPr>
      <w:hyperlink w:anchor="_Toc10663" w:history="1">
        <w:r>
          <w:rPr>
            <w:rFonts w:ascii="仿宋" w:eastAsia="仿宋" w:hAnsi="仿宋" w:cs="仿宋" w:hint="eastAsia"/>
            <w:lang w:eastAsia="zh-CN"/>
          </w:rPr>
          <w:t>(一)、电视接收器项目选址</w:t>
        </w:r>
        <w:r>
          <w:tab/>
        </w:r>
        <w:r>
          <w:fldChar w:fldCharType="begin"/>
        </w:r>
        <w:r>
          <w:instrText xml:space="preserve"> PAGEREF _Toc10663 \h </w:instrText>
        </w:r>
        <w:r>
          <w:fldChar w:fldCharType="separate"/>
        </w:r>
        <w:r>
          <w:t>19</w:t>
        </w:r>
        <w:r>
          <w:fldChar w:fldCharType="end"/>
        </w:r>
      </w:hyperlink>
    </w:p>
    <w:p>
      <w:pPr>
        <w:pStyle w:val="TOC2"/>
        <w:tabs>
          <w:tab w:val="right" w:leader="dot" w:pos="8306"/>
        </w:tabs>
      </w:pPr>
      <w:hyperlink w:anchor="_Toc2855" w:history="1">
        <w:r>
          <w:rPr>
            <w:rFonts w:ascii="仿宋" w:eastAsia="仿宋" w:hAnsi="仿宋" w:cs="仿宋" w:hint="eastAsia"/>
            <w:lang w:eastAsia="zh-CN"/>
          </w:rPr>
          <w:t>(二)、用地控制指标</w:t>
        </w:r>
        <w:r>
          <w:tab/>
        </w:r>
        <w:r>
          <w:fldChar w:fldCharType="begin"/>
        </w:r>
        <w:r>
          <w:instrText xml:space="preserve"> PAGEREF _Toc2855 \h </w:instrText>
        </w:r>
        <w:r>
          <w:fldChar w:fldCharType="separate"/>
        </w:r>
        <w:r>
          <w:t>19</w:t>
        </w:r>
        <w:r>
          <w:fldChar w:fldCharType="end"/>
        </w:r>
      </w:hyperlink>
    </w:p>
    <w:p>
      <w:pPr>
        <w:pStyle w:val="TOC2"/>
        <w:tabs>
          <w:tab w:val="right" w:leader="dot" w:pos="8306"/>
        </w:tabs>
      </w:pPr>
      <w:hyperlink w:anchor="_Toc4334" w:history="1">
        <w:r>
          <w:rPr>
            <w:rFonts w:ascii="仿宋" w:eastAsia="仿宋" w:hAnsi="仿宋" w:cs="仿宋" w:hint="eastAsia"/>
            <w:lang w:eastAsia="zh-CN"/>
          </w:rPr>
          <w:t>(三)、节约用地措施</w:t>
        </w:r>
        <w:r>
          <w:tab/>
        </w:r>
        <w:r>
          <w:fldChar w:fldCharType="begin"/>
        </w:r>
        <w:r>
          <w:instrText xml:space="preserve"> PAGEREF _Toc4334 \h </w:instrText>
        </w:r>
        <w:r>
          <w:fldChar w:fldCharType="separate"/>
        </w:r>
        <w:r>
          <w:t>21</w:t>
        </w:r>
        <w:r>
          <w:fldChar w:fldCharType="end"/>
        </w:r>
      </w:hyperlink>
    </w:p>
    <w:p>
      <w:pPr>
        <w:pStyle w:val="TOC2"/>
        <w:tabs>
          <w:tab w:val="right" w:leader="dot" w:pos="8306"/>
        </w:tabs>
      </w:pPr>
      <w:hyperlink w:anchor="_Toc31793" w:history="1">
        <w:r>
          <w:rPr>
            <w:rFonts w:ascii="仿宋" w:eastAsia="仿宋" w:hAnsi="仿宋" w:cs="仿宋" w:hint="eastAsia"/>
            <w:lang w:eastAsia="zh-CN"/>
          </w:rPr>
          <w:t>(四)、总图布置方案</w:t>
        </w:r>
        <w:r>
          <w:tab/>
        </w:r>
        <w:r>
          <w:fldChar w:fldCharType="begin"/>
        </w:r>
        <w:r>
          <w:instrText xml:space="preserve"> PAGEREF _Toc31793 \h </w:instrText>
        </w:r>
        <w:r>
          <w:fldChar w:fldCharType="separate"/>
        </w:r>
        <w:r>
          <w:t>22</w:t>
        </w:r>
        <w:r>
          <w:fldChar w:fldCharType="end"/>
        </w:r>
      </w:hyperlink>
    </w:p>
    <w:p>
      <w:pPr>
        <w:pStyle w:val="TOC2"/>
        <w:tabs>
          <w:tab w:val="right" w:leader="dot" w:pos="8306"/>
        </w:tabs>
      </w:pPr>
      <w:hyperlink w:anchor="_Toc4690" w:history="1">
        <w:r>
          <w:rPr>
            <w:rFonts w:ascii="仿宋" w:eastAsia="仿宋" w:hAnsi="仿宋" w:cs="仿宋" w:hint="eastAsia"/>
            <w:lang w:eastAsia="zh-CN"/>
          </w:rPr>
          <w:t>(五)、选址综合评价</w:t>
        </w:r>
        <w:r>
          <w:tab/>
        </w:r>
        <w:r>
          <w:fldChar w:fldCharType="begin"/>
        </w:r>
        <w:r>
          <w:instrText xml:space="preserve"> PAGEREF _Toc4690 \h </w:instrText>
        </w:r>
        <w:r>
          <w:fldChar w:fldCharType="separate"/>
        </w:r>
        <w:r>
          <w:t>23</w:t>
        </w:r>
        <w:r>
          <w:fldChar w:fldCharType="end"/>
        </w:r>
      </w:hyperlink>
    </w:p>
    <w:p>
      <w:pPr>
        <w:pStyle w:val="TOC1"/>
        <w:tabs>
          <w:tab w:val="right" w:leader="dot" w:pos="8306"/>
        </w:tabs>
      </w:pPr>
      <w:hyperlink w:anchor="_Toc7971" w:history="1">
        <w:r>
          <w:rPr>
            <w:rFonts w:ascii="仿宋" w:eastAsia="仿宋" w:hAnsi="仿宋" w:cs="仿宋" w:hint="eastAsia"/>
            <w:lang w:eastAsia="zh-CN"/>
          </w:rPr>
          <w:t>七、电视接收器项目社会影响</w:t>
        </w:r>
        <w:r>
          <w:tab/>
        </w:r>
        <w:r>
          <w:fldChar w:fldCharType="begin"/>
        </w:r>
        <w:r>
          <w:instrText xml:space="preserve"> PAGEREF _Toc7971 \h </w:instrText>
        </w:r>
        <w:r>
          <w:fldChar w:fldCharType="separate"/>
        </w:r>
        <w:r>
          <w:t>24</w:t>
        </w:r>
        <w:r>
          <w:fldChar w:fldCharType="end"/>
        </w:r>
      </w:hyperlink>
    </w:p>
    <w:p>
      <w:pPr>
        <w:pStyle w:val="TOC2"/>
        <w:tabs>
          <w:tab w:val="right" w:leader="dot" w:pos="8306"/>
        </w:tabs>
      </w:pPr>
      <w:hyperlink w:anchor="_Toc17985" w:history="1">
        <w:r>
          <w:rPr>
            <w:rFonts w:ascii="仿宋" w:eastAsia="仿宋" w:hAnsi="仿宋" w:cs="仿宋" w:hint="eastAsia"/>
            <w:lang w:eastAsia="zh-CN"/>
          </w:rPr>
          <w:t>(一)、社会责任与义务</w:t>
        </w:r>
        <w:r>
          <w:tab/>
        </w:r>
        <w:r>
          <w:fldChar w:fldCharType="begin"/>
        </w:r>
        <w:r>
          <w:instrText xml:space="preserve"> PAGEREF _Toc17985 \h </w:instrText>
        </w:r>
        <w:r>
          <w:fldChar w:fldCharType="separate"/>
        </w:r>
        <w:r>
          <w:t>24</w:t>
        </w:r>
        <w:r>
          <w:fldChar w:fldCharType="end"/>
        </w:r>
      </w:hyperlink>
    </w:p>
    <w:p>
      <w:pPr>
        <w:pStyle w:val="TOC2"/>
        <w:tabs>
          <w:tab w:val="right" w:leader="dot" w:pos="8306"/>
        </w:tabs>
      </w:pPr>
      <w:hyperlink w:anchor="_Toc30373" w:history="1">
        <w:r>
          <w:rPr>
            <w:rFonts w:ascii="仿宋" w:eastAsia="仿宋" w:hAnsi="仿宋" w:cs="仿宋" w:hint="eastAsia"/>
            <w:lang w:eastAsia="zh-CN"/>
          </w:rPr>
          <w:t>(二)、社会参与与沟通</w:t>
        </w:r>
        <w:r>
          <w:tab/>
        </w:r>
        <w:r>
          <w:fldChar w:fldCharType="begin"/>
        </w:r>
        <w:r>
          <w:instrText xml:space="preserve"> PAGEREF _Toc30373 \h </w:instrText>
        </w:r>
        <w:r>
          <w:fldChar w:fldCharType="separate"/>
        </w:r>
        <w:r>
          <w:t>25</w:t>
        </w:r>
        <w:r>
          <w:fldChar w:fldCharType="end"/>
        </w:r>
      </w:hyperlink>
    </w:p>
    <w:p>
      <w:pPr>
        <w:pStyle w:val="TOC1"/>
        <w:tabs>
          <w:tab w:val="right" w:leader="dot" w:pos="8306"/>
        </w:tabs>
      </w:pPr>
      <w:hyperlink w:anchor="_Toc2287" w:history="1">
        <w:r>
          <w:rPr>
            <w:rFonts w:ascii="仿宋" w:eastAsia="仿宋" w:hAnsi="仿宋" w:cs="仿宋" w:hint="eastAsia"/>
            <w:lang w:eastAsia="zh-CN"/>
          </w:rPr>
          <w:t>八、电视接收器项目投资规划</w:t>
        </w:r>
        <w:r>
          <w:tab/>
        </w:r>
        <w:r>
          <w:fldChar w:fldCharType="begin"/>
        </w:r>
        <w:r>
          <w:instrText xml:space="preserve"> PAGEREF _Toc2287 \h </w:instrText>
        </w:r>
        <w:r>
          <w:fldChar w:fldCharType="separate"/>
        </w:r>
        <w:r>
          <w:t>26</w:t>
        </w:r>
        <w:r>
          <w:fldChar w:fldCharType="end"/>
        </w:r>
      </w:hyperlink>
    </w:p>
    <w:p>
      <w:pPr>
        <w:pStyle w:val="TOC2"/>
        <w:tabs>
          <w:tab w:val="right" w:leader="dot" w:pos="8306"/>
        </w:tabs>
      </w:pPr>
      <w:hyperlink w:anchor="_Toc27035" w:history="1">
        <w:r>
          <w:rPr>
            <w:rFonts w:ascii="仿宋" w:eastAsia="仿宋" w:hAnsi="仿宋" w:cs="仿宋" w:hint="eastAsia"/>
            <w:lang w:eastAsia="zh-CN"/>
          </w:rPr>
          <w:t>(一)、电视接收器项目总投资估算</w:t>
        </w:r>
        <w:r>
          <w:tab/>
        </w:r>
        <w:r>
          <w:fldChar w:fldCharType="begin"/>
        </w:r>
        <w:r>
          <w:instrText xml:space="preserve"> PAGEREF _Toc27035 \h </w:instrText>
        </w:r>
        <w:r>
          <w:fldChar w:fldCharType="separate"/>
        </w:r>
        <w:r>
          <w:t>26</w:t>
        </w:r>
        <w:r>
          <w:fldChar w:fldCharType="end"/>
        </w:r>
      </w:hyperlink>
    </w:p>
    <w:p>
      <w:pPr>
        <w:pStyle w:val="TOC2"/>
        <w:tabs>
          <w:tab w:val="right" w:leader="dot" w:pos="8306"/>
        </w:tabs>
      </w:pPr>
      <w:hyperlink w:anchor="_Toc15150" w:history="1">
        <w:r>
          <w:rPr>
            <w:rFonts w:ascii="仿宋" w:eastAsia="仿宋" w:hAnsi="仿宋" w:cs="仿宋" w:hint="eastAsia"/>
            <w:lang w:eastAsia="zh-CN"/>
          </w:rPr>
          <w:t>(二)、资金筹措</w:t>
        </w:r>
        <w:r>
          <w:tab/>
        </w:r>
        <w:r>
          <w:fldChar w:fldCharType="begin"/>
        </w:r>
        <w:r>
          <w:instrText xml:space="preserve"> PAGEREF _Toc15150 \h </w:instrText>
        </w:r>
        <w:r>
          <w:fldChar w:fldCharType="separate"/>
        </w:r>
        <w:r>
          <w:t>27</w:t>
        </w:r>
        <w:r>
          <w:fldChar w:fldCharType="end"/>
        </w:r>
      </w:hyperlink>
    </w:p>
    <w:p>
      <w:pPr>
        <w:pStyle w:val="TOC1"/>
        <w:tabs>
          <w:tab w:val="right" w:leader="dot" w:pos="8306"/>
        </w:tabs>
      </w:pPr>
      <w:hyperlink w:anchor="_Toc32034" w:history="1">
        <w:r>
          <w:rPr>
            <w:rFonts w:ascii="仿宋" w:eastAsia="仿宋" w:hAnsi="仿宋" w:cs="仿宋" w:hint="eastAsia"/>
            <w:lang w:eastAsia="zh-CN"/>
          </w:rPr>
          <w:t>九、电视接收器项目环境影响分析</w:t>
        </w:r>
        <w:r>
          <w:tab/>
        </w:r>
        <w:r>
          <w:fldChar w:fldCharType="begin"/>
        </w:r>
        <w:r>
          <w:instrText xml:space="preserve"> PAGEREF _Toc32034 \h </w:instrText>
        </w:r>
        <w:r>
          <w:fldChar w:fldCharType="separate"/>
        </w:r>
        <w:r>
          <w:t>28</w:t>
        </w:r>
        <w:r>
          <w:fldChar w:fldCharType="end"/>
        </w:r>
      </w:hyperlink>
    </w:p>
    <w:p>
      <w:pPr>
        <w:pStyle w:val="TOC2"/>
        <w:tabs>
          <w:tab w:val="right" w:leader="dot" w:pos="8306"/>
        </w:tabs>
      </w:pPr>
      <w:hyperlink w:anchor="_Toc7912" w:history="1">
        <w:r>
          <w:rPr>
            <w:rFonts w:ascii="仿宋" w:eastAsia="仿宋" w:hAnsi="仿宋" w:cs="仿宋" w:hint="eastAsia"/>
            <w:lang w:eastAsia="zh-CN"/>
          </w:rPr>
          <w:t>(一)、建设区域环境质量现状</w:t>
        </w:r>
        <w:r>
          <w:tab/>
        </w:r>
        <w:r>
          <w:fldChar w:fldCharType="begin"/>
        </w:r>
        <w:r>
          <w:instrText xml:space="preserve"> PAGEREF _Toc7912 \h </w:instrText>
        </w:r>
        <w:r>
          <w:fldChar w:fldCharType="separate"/>
        </w:r>
        <w:r>
          <w:t>28</w:t>
        </w:r>
        <w:r>
          <w:fldChar w:fldCharType="end"/>
        </w:r>
      </w:hyperlink>
    </w:p>
    <w:p>
      <w:pPr>
        <w:pStyle w:val="TOC2"/>
        <w:tabs>
          <w:tab w:val="right" w:leader="dot" w:pos="8306"/>
        </w:tabs>
      </w:pPr>
      <w:hyperlink w:anchor="_Toc8095" w:history="1">
        <w:r>
          <w:rPr>
            <w:rFonts w:ascii="仿宋" w:eastAsia="仿宋" w:hAnsi="仿宋" w:cs="仿宋" w:hint="eastAsia"/>
            <w:lang w:eastAsia="zh-CN"/>
          </w:rPr>
          <w:t>(二)、建设期环境保护</w:t>
        </w:r>
        <w:r>
          <w:tab/>
        </w:r>
        <w:r>
          <w:fldChar w:fldCharType="begin"/>
        </w:r>
        <w:r>
          <w:instrText xml:space="preserve"> PAGEREF _Toc8095 \h </w:instrText>
        </w:r>
        <w:r>
          <w:fldChar w:fldCharType="separate"/>
        </w:r>
        <w:r>
          <w:t>29</w:t>
        </w:r>
        <w:r>
          <w:fldChar w:fldCharType="end"/>
        </w:r>
      </w:hyperlink>
    </w:p>
    <w:p>
      <w:pPr>
        <w:pStyle w:val="TOC2"/>
        <w:tabs>
          <w:tab w:val="right" w:leader="dot" w:pos="8306"/>
        </w:tabs>
      </w:pPr>
      <w:hyperlink w:anchor="_Toc21649" w:history="1">
        <w:r>
          <w:rPr>
            <w:rFonts w:ascii="仿宋" w:eastAsia="仿宋" w:hAnsi="仿宋" w:cs="仿宋" w:hint="eastAsia"/>
            <w:lang w:eastAsia="zh-CN"/>
          </w:rPr>
          <w:t>(三)、运营期环境保护</w:t>
        </w:r>
        <w:r>
          <w:tab/>
        </w:r>
        <w:r>
          <w:fldChar w:fldCharType="begin"/>
        </w:r>
        <w:r>
          <w:instrText xml:space="preserve"> PAGEREF _Toc21649 \h </w:instrText>
        </w:r>
        <w:r>
          <w:fldChar w:fldCharType="separate"/>
        </w:r>
        <w:r>
          <w:t>30</w:t>
        </w:r>
        <w:r>
          <w:fldChar w:fldCharType="end"/>
        </w:r>
      </w:hyperlink>
    </w:p>
    <w:p>
      <w:pPr>
        <w:pStyle w:val="TOC2"/>
        <w:tabs>
          <w:tab w:val="right" w:leader="dot" w:pos="8306"/>
        </w:tabs>
      </w:pPr>
      <w:hyperlink w:anchor="_Toc5352" w:history="1">
        <w:r>
          <w:rPr>
            <w:rFonts w:ascii="仿宋" w:eastAsia="仿宋" w:hAnsi="仿宋" w:cs="仿宋" w:hint="eastAsia"/>
            <w:lang w:eastAsia="zh-CN"/>
          </w:rPr>
          <w:t>(四)、电视接收器项目建设对区域经济的影响</w:t>
        </w:r>
        <w:r>
          <w:tab/>
        </w:r>
        <w:r>
          <w:fldChar w:fldCharType="begin"/>
        </w:r>
        <w:r>
          <w:instrText xml:space="preserve"> PAGEREF _Toc5352 \h </w:instrText>
        </w:r>
        <w:r>
          <w:fldChar w:fldCharType="separate"/>
        </w:r>
        <w:r>
          <w:t>32</w:t>
        </w:r>
        <w:r>
          <w:fldChar w:fldCharType="end"/>
        </w:r>
      </w:hyperlink>
    </w:p>
    <w:p>
      <w:pPr>
        <w:pStyle w:val="TOC2"/>
        <w:tabs>
          <w:tab w:val="right" w:leader="dot" w:pos="8306"/>
        </w:tabs>
      </w:pPr>
      <w:hyperlink w:anchor="_Toc26894" w:history="1">
        <w:r>
          <w:rPr>
            <w:rFonts w:ascii="仿宋" w:eastAsia="仿宋" w:hAnsi="仿宋" w:cs="仿宋" w:hint="eastAsia"/>
            <w:lang w:eastAsia="zh-CN"/>
          </w:rPr>
          <w:t>(五)、废弃物处理</w:t>
        </w:r>
        <w:r>
          <w:tab/>
        </w:r>
        <w:r>
          <w:fldChar w:fldCharType="begin"/>
        </w:r>
        <w:r>
          <w:instrText xml:space="preserve"> PAGEREF _Toc26894 \h </w:instrText>
        </w:r>
        <w:r>
          <w:fldChar w:fldCharType="separate"/>
        </w:r>
        <w:r>
          <w:t>34</w:t>
        </w:r>
        <w:r>
          <w:fldChar w:fldCharType="end"/>
        </w:r>
      </w:hyperlink>
    </w:p>
    <w:p>
      <w:pPr>
        <w:pStyle w:val="TOC2"/>
        <w:tabs>
          <w:tab w:val="right" w:leader="dot" w:pos="8306"/>
        </w:tabs>
      </w:pPr>
      <w:hyperlink w:anchor="_Toc21776" w:history="1">
        <w:r>
          <w:rPr>
            <w:rFonts w:ascii="仿宋" w:eastAsia="仿宋" w:hAnsi="仿宋" w:cs="仿宋" w:hint="eastAsia"/>
            <w:lang w:eastAsia="zh-CN"/>
          </w:rPr>
          <w:t>(六)、特殊环境影响分析</w:t>
        </w:r>
        <w:r>
          <w:tab/>
        </w:r>
        <w:r>
          <w:fldChar w:fldCharType="begin"/>
        </w:r>
        <w:r>
          <w:instrText xml:space="preserve"> PAGEREF _Toc21776 \h </w:instrText>
        </w:r>
        <w:r>
          <w:fldChar w:fldCharType="separate"/>
        </w:r>
        <w:r>
          <w:t>35</w:t>
        </w:r>
        <w:r>
          <w:fldChar w:fldCharType="end"/>
        </w:r>
      </w:hyperlink>
    </w:p>
    <w:p>
      <w:pPr>
        <w:pStyle w:val="TOC2"/>
        <w:tabs>
          <w:tab w:val="right" w:leader="dot" w:pos="8306"/>
        </w:tabs>
      </w:pPr>
      <w:hyperlink w:anchor="_Toc8157" w:history="1">
        <w:r>
          <w:rPr>
            <w:rFonts w:ascii="仿宋" w:eastAsia="仿宋" w:hAnsi="仿宋" w:cs="仿宋" w:hint="eastAsia"/>
            <w:lang w:eastAsia="zh-CN"/>
          </w:rPr>
          <w:t>(七)、清洁生产</w:t>
        </w:r>
        <w:r>
          <w:tab/>
        </w:r>
        <w:r>
          <w:fldChar w:fldCharType="begin"/>
        </w:r>
        <w:r>
          <w:instrText xml:space="preserve"> PAGEREF _Toc8157 \h </w:instrText>
        </w:r>
        <w:r>
          <w:fldChar w:fldCharType="separate"/>
        </w:r>
        <w:r>
          <w:t>36</w:t>
        </w:r>
        <w:r>
          <w:fldChar w:fldCharType="end"/>
        </w:r>
      </w:hyperlink>
    </w:p>
    <w:p>
      <w:pPr>
        <w:pStyle w:val="TOC2"/>
        <w:tabs>
          <w:tab w:val="right" w:leader="dot" w:pos="8306"/>
        </w:tabs>
      </w:pPr>
      <w:hyperlink w:anchor="_Toc31340" w:history="1">
        <w:r>
          <w:rPr>
            <w:rFonts w:ascii="仿宋" w:eastAsia="仿宋" w:hAnsi="仿宋" w:cs="仿宋" w:hint="eastAsia"/>
            <w:lang w:eastAsia="zh-CN"/>
          </w:rPr>
          <w:t>(八)、环境保护综合评价</w:t>
        </w:r>
        <w:r>
          <w:tab/>
        </w:r>
        <w:r>
          <w:fldChar w:fldCharType="begin"/>
        </w:r>
        <w:r>
          <w:instrText xml:space="preserve"> PAGEREF _Toc31340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90" w:history="1">
        <w:r>
          <w:rPr>
            <w:rFonts w:ascii="仿宋" w:eastAsia="仿宋" w:hAnsi="仿宋" w:cs="仿宋" w:hint="eastAsia"/>
            <w:lang w:eastAsia="zh-CN"/>
          </w:rPr>
          <w:t>十、电视接收器项目人力资源培养与发展</w:t>
        </w:r>
        <w:r>
          <w:tab/>
        </w:r>
        <w:r>
          <w:fldChar w:fldCharType="begin"/>
        </w:r>
        <w:r>
          <w:instrText xml:space="preserve"> PAGEREF _Toc17290 \h </w:instrText>
        </w:r>
        <w:r>
          <w:fldChar w:fldCharType="separate"/>
        </w:r>
        <w:r>
          <w:t>38</w:t>
        </w:r>
        <w:r>
          <w:fldChar w:fldCharType="end"/>
        </w:r>
      </w:hyperlink>
    </w:p>
    <w:p>
      <w:pPr>
        <w:pStyle w:val="TOC2"/>
        <w:tabs>
          <w:tab w:val="right" w:leader="dot" w:pos="8306"/>
        </w:tabs>
      </w:pPr>
      <w:hyperlink w:anchor="_Toc189" w:history="1">
        <w:r>
          <w:rPr>
            <w:rFonts w:ascii="仿宋" w:eastAsia="仿宋" w:hAnsi="仿宋" w:cs="仿宋" w:hint="eastAsia"/>
            <w:lang w:eastAsia="zh-CN"/>
          </w:rPr>
          <w:t>(一)、人才需求与规划</w:t>
        </w:r>
        <w:r>
          <w:tab/>
        </w:r>
        <w:r>
          <w:fldChar w:fldCharType="begin"/>
        </w:r>
        <w:r>
          <w:instrText xml:space="preserve"> PAGEREF _Toc189 \h </w:instrText>
        </w:r>
        <w:r>
          <w:fldChar w:fldCharType="separate"/>
        </w:r>
        <w:r>
          <w:t>38</w:t>
        </w:r>
        <w:r>
          <w:fldChar w:fldCharType="end"/>
        </w:r>
      </w:hyperlink>
    </w:p>
    <w:p>
      <w:pPr>
        <w:pStyle w:val="TOC2"/>
        <w:tabs>
          <w:tab w:val="right" w:leader="dot" w:pos="8306"/>
        </w:tabs>
      </w:pPr>
      <w:hyperlink w:anchor="_Toc22192" w:history="1">
        <w:r>
          <w:rPr>
            <w:rFonts w:ascii="仿宋" w:eastAsia="仿宋" w:hAnsi="仿宋" w:cs="仿宋" w:hint="eastAsia"/>
            <w:lang w:eastAsia="zh-CN"/>
          </w:rPr>
          <w:t>(二)、培训与发展计划</w:t>
        </w:r>
        <w:r>
          <w:tab/>
        </w:r>
        <w:r>
          <w:fldChar w:fldCharType="begin"/>
        </w:r>
        <w:r>
          <w:instrText xml:space="preserve"> PAGEREF _Toc22192 \h </w:instrText>
        </w:r>
        <w:r>
          <w:fldChar w:fldCharType="separate"/>
        </w:r>
        <w:r>
          <w:t>39</w:t>
        </w:r>
        <w:r>
          <w:fldChar w:fldCharType="end"/>
        </w:r>
      </w:hyperlink>
    </w:p>
    <w:p>
      <w:pPr>
        <w:pStyle w:val="TOC1"/>
        <w:tabs>
          <w:tab w:val="right" w:leader="dot" w:pos="8306"/>
        </w:tabs>
      </w:pPr>
      <w:hyperlink w:anchor="_Toc26275" w:history="1">
        <w:r>
          <w:rPr>
            <w:rFonts w:ascii="仿宋" w:eastAsia="仿宋" w:hAnsi="仿宋" w:cs="仿宋" w:hint="eastAsia"/>
            <w:lang w:eastAsia="zh-CN"/>
          </w:rPr>
          <w:t>十一、电视接收器项目经营效益</w:t>
        </w:r>
        <w:r>
          <w:tab/>
        </w:r>
        <w:r>
          <w:fldChar w:fldCharType="begin"/>
        </w:r>
        <w:r>
          <w:instrText xml:space="preserve"> PAGEREF _Toc26275 \h </w:instrText>
        </w:r>
        <w:r>
          <w:fldChar w:fldCharType="separate"/>
        </w:r>
        <w:r>
          <w:t>39</w:t>
        </w:r>
        <w:r>
          <w:fldChar w:fldCharType="end"/>
        </w:r>
      </w:hyperlink>
    </w:p>
    <w:p>
      <w:pPr>
        <w:pStyle w:val="TOC2"/>
        <w:tabs>
          <w:tab w:val="right" w:leader="dot" w:pos="8306"/>
        </w:tabs>
      </w:pPr>
      <w:hyperlink w:anchor="_Toc4630" w:history="1">
        <w:r>
          <w:rPr>
            <w:rFonts w:ascii="仿宋" w:eastAsia="仿宋" w:hAnsi="仿宋" w:cs="仿宋" w:hint="eastAsia"/>
            <w:lang w:eastAsia="zh-CN"/>
          </w:rPr>
          <w:t>(一)、经济评价财务测算</w:t>
        </w:r>
        <w:r>
          <w:tab/>
        </w:r>
        <w:r>
          <w:fldChar w:fldCharType="begin"/>
        </w:r>
        <w:r>
          <w:instrText xml:space="preserve"> PAGEREF _Toc4630 \h </w:instrText>
        </w:r>
        <w:r>
          <w:fldChar w:fldCharType="separate"/>
        </w:r>
        <w:r>
          <w:t>39</w:t>
        </w:r>
        <w:r>
          <w:fldChar w:fldCharType="end"/>
        </w:r>
      </w:hyperlink>
    </w:p>
    <w:p>
      <w:pPr>
        <w:pStyle w:val="TOC2"/>
        <w:tabs>
          <w:tab w:val="right" w:leader="dot" w:pos="8306"/>
        </w:tabs>
      </w:pPr>
      <w:hyperlink w:anchor="_Toc3020" w:history="1">
        <w:r>
          <w:rPr>
            <w:rFonts w:ascii="仿宋" w:eastAsia="仿宋" w:hAnsi="仿宋" w:cs="仿宋" w:hint="eastAsia"/>
            <w:lang w:eastAsia="zh-CN"/>
          </w:rPr>
          <w:t>(二)、电视接收器项目盈利能力分析</w:t>
        </w:r>
        <w:r>
          <w:tab/>
        </w:r>
        <w:r>
          <w:fldChar w:fldCharType="begin"/>
        </w:r>
        <w:r>
          <w:instrText xml:space="preserve"> PAGEREF _Toc3020 \h </w:instrText>
        </w:r>
        <w:r>
          <w:fldChar w:fldCharType="separate"/>
        </w:r>
        <w:r>
          <w:t>41</w:t>
        </w:r>
        <w:r>
          <w:fldChar w:fldCharType="end"/>
        </w:r>
      </w:hyperlink>
    </w:p>
    <w:p>
      <w:pPr>
        <w:pStyle w:val="TOC1"/>
        <w:tabs>
          <w:tab w:val="right" w:leader="dot" w:pos="8306"/>
        </w:tabs>
      </w:pPr>
      <w:hyperlink w:anchor="_Toc16555" w:history="1">
        <w:r>
          <w:rPr>
            <w:rFonts w:ascii="仿宋" w:eastAsia="仿宋" w:hAnsi="仿宋" w:cs="仿宋" w:hint="eastAsia"/>
            <w:lang w:eastAsia="zh-CN"/>
          </w:rPr>
          <w:t>十二、电视接收器项目财务管理</w:t>
        </w:r>
        <w:r>
          <w:tab/>
        </w:r>
        <w:r>
          <w:fldChar w:fldCharType="begin"/>
        </w:r>
        <w:r>
          <w:instrText xml:space="preserve"> PAGEREF _Toc16555 \h </w:instrText>
        </w:r>
        <w:r>
          <w:fldChar w:fldCharType="separate"/>
        </w:r>
        <w:r>
          <w:t>41</w:t>
        </w:r>
        <w:r>
          <w:fldChar w:fldCharType="end"/>
        </w:r>
      </w:hyperlink>
    </w:p>
    <w:p>
      <w:pPr>
        <w:pStyle w:val="TOC2"/>
        <w:tabs>
          <w:tab w:val="right" w:leader="dot" w:pos="8306"/>
        </w:tabs>
      </w:pPr>
      <w:hyperlink w:anchor="_Toc14716" w:history="1">
        <w:r>
          <w:rPr>
            <w:rFonts w:ascii="仿宋" w:eastAsia="仿宋" w:hAnsi="仿宋" w:cs="仿宋" w:hint="eastAsia"/>
            <w:lang w:eastAsia="zh-CN"/>
          </w:rPr>
          <w:t>(一)、资金需求大</w:t>
        </w:r>
        <w:r>
          <w:tab/>
        </w:r>
        <w:r>
          <w:fldChar w:fldCharType="begin"/>
        </w:r>
        <w:r>
          <w:instrText xml:space="preserve"> PAGEREF _Toc14716 \h </w:instrText>
        </w:r>
        <w:r>
          <w:fldChar w:fldCharType="separate"/>
        </w:r>
        <w:r>
          <w:t>41</w:t>
        </w:r>
        <w:r>
          <w:fldChar w:fldCharType="end"/>
        </w:r>
      </w:hyperlink>
    </w:p>
    <w:p>
      <w:pPr>
        <w:pStyle w:val="TOC2"/>
        <w:tabs>
          <w:tab w:val="right" w:leader="dot" w:pos="8306"/>
        </w:tabs>
      </w:pPr>
      <w:hyperlink w:anchor="_Toc20589" w:history="1">
        <w:r>
          <w:rPr>
            <w:rFonts w:ascii="仿宋" w:eastAsia="仿宋" w:hAnsi="仿宋" w:cs="仿宋" w:hint="eastAsia"/>
            <w:lang w:eastAsia="zh-CN"/>
          </w:rPr>
          <w:t>(二)、研发周期长</w:t>
        </w:r>
        <w:r>
          <w:tab/>
        </w:r>
        <w:r>
          <w:fldChar w:fldCharType="begin"/>
        </w:r>
        <w:r>
          <w:instrText xml:space="preserve"> PAGEREF _Toc20589 \h </w:instrText>
        </w:r>
        <w:r>
          <w:fldChar w:fldCharType="separate"/>
        </w:r>
        <w:r>
          <w:t>42</w:t>
        </w:r>
        <w:r>
          <w:fldChar w:fldCharType="end"/>
        </w:r>
      </w:hyperlink>
    </w:p>
    <w:p>
      <w:pPr>
        <w:pStyle w:val="TOC2"/>
        <w:tabs>
          <w:tab w:val="right" w:leader="dot" w:pos="8306"/>
        </w:tabs>
      </w:pPr>
      <w:hyperlink w:anchor="_Toc28764" w:history="1">
        <w:r>
          <w:rPr>
            <w:rFonts w:ascii="仿宋" w:eastAsia="仿宋" w:hAnsi="仿宋" w:cs="仿宋" w:hint="eastAsia"/>
            <w:lang w:eastAsia="zh-CN"/>
          </w:rPr>
          <w:t>(三)、市场风险大</w:t>
        </w:r>
        <w:r>
          <w:tab/>
        </w:r>
        <w:r>
          <w:fldChar w:fldCharType="begin"/>
        </w:r>
        <w:r>
          <w:instrText xml:space="preserve"> PAGEREF _Toc28764 \h </w:instrText>
        </w:r>
        <w:r>
          <w:fldChar w:fldCharType="separate"/>
        </w:r>
        <w:r>
          <w:t>44</w:t>
        </w:r>
        <w:r>
          <w:fldChar w:fldCharType="end"/>
        </w:r>
      </w:hyperlink>
    </w:p>
    <w:p>
      <w:pPr>
        <w:pStyle w:val="TOC2"/>
        <w:tabs>
          <w:tab w:val="right" w:leader="dot" w:pos="8306"/>
        </w:tabs>
      </w:pPr>
      <w:hyperlink w:anchor="_Toc26496" w:history="1">
        <w:r>
          <w:rPr>
            <w:rFonts w:ascii="仿宋" w:eastAsia="仿宋" w:hAnsi="仿宋" w:cs="仿宋" w:hint="eastAsia"/>
            <w:lang w:eastAsia="zh-CN"/>
          </w:rPr>
          <w:t>(四)、利润率高</w:t>
        </w:r>
        <w:r>
          <w:tab/>
        </w:r>
        <w:r>
          <w:fldChar w:fldCharType="begin"/>
        </w:r>
        <w:r>
          <w:instrText xml:space="preserve"> PAGEREF _Toc26496 \h </w:instrText>
        </w:r>
        <w:r>
          <w:fldChar w:fldCharType="separate"/>
        </w:r>
        <w:r>
          <w:t>46</w:t>
        </w:r>
        <w:r>
          <w:fldChar w:fldCharType="end"/>
        </w:r>
      </w:hyperlink>
    </w:p>
    <w:p>
      <w:pPr>
        <w:pStyle w:val="TOC1"/>
        <w:tabs>
          <w:tab w:val="right" w:leader="dot" w:pos="8306"/>
        </w:tabs>
      </w:pPr>
      <w:hyperlink w:anchor="_Toc11695" w:history="1">
        <w:r>
          <w:rPr>
            <w:rFonts w:ascii="仿宋" w:eastAsia="仿宋" w:hAnsi="仿宋" w:cs="仿宋" w:hint="eastAsia"/>
            <w:lang w:eastAsia="zh-CN"/>
          </w:rPr>
          <w:t>十三、电视接收器项目实施保障措施</w:t>
        </w:r>
        <w:r>
          <w:tab/>
        </w:r>
        <w:r>
          <w:fldChar w:fldCharType="begin"/>
        </w:r>
        <w:r>
          <w:instrText xml:space="preserve"> PAGEREF _Toc11695 \h </w:instrText>
        </w:r>
        <w:r>
          <w:fldChar w:fldCharType="separate"/>
        </w:r>
        <w:r>
          <w:t>48</w:t>
        </w:r>
        <w:r>
          <w:fldChar w:fldCharType="end"/>
        </w:r>
      </w:hyperlink>
    </w:p>
    <w:p>
      <w:pPr>
        <w:pStyle w:val="TOC2"/>
        <w:tabs>
          <w:tab w:val="right" w:leader="dot" w:pos="8306"/>
        </w:tabs>
      </w:pPr>
      <w:hyperlink w:anchor="_Toc1791" w:history="1">
        <w:r>
          <w:rPr>
            <w:rFonts w:ascii="仿宋" w:eastAsia="仿宋" w:hAnsi="仿宋" w:cs="仿宋" w:hint="eastAsia"/>
            <w:lang w:eastAsia="zh-CN"/>
          </w:rPr>
          <w:t>(一)、电视接收器项目实施保障机制</w:t>
        </w:r>
        <w:r>
          <w:tab/>
        </w:r>
        <w:r>
          <w:fldChar w:fldCharType="begin"/>
        </w:r>
        <w:r>
          <w:instrText xml:space="preserve"> PAGEREF _Toc1791 \h </w:instrText>
        </w:r>
        <w:r>
          <w:fldChar w:fldCharType="separate"/>
        </w:r>
        <w:r>
          <w:t>48</w:t>
        </w:r>
        <w:r>
          <w:fldChar w:fldCharType="end"/>
        </w:r>
      </w:hyperlink>
    </w:p>
    <w:p>
      <w:pPr>
        <w:pStyle w:val="TOC2"/>
        <w:tabs>
          <w:tab w:val="right" w:leader="dot" w:pos="8306"/>
        </w:tabs>
      </w:pPr>
      <w:hyperlink w:anchor="_Toc11112" w:history="1">
        <w:r>
          <w:rPr>
            <w:rFonts w:ascii="仿宋" w:eastAsia="仿宋" w:hAnsi="仿宋" w:cs="仿宋" w:hint="eastAsia"/>
            <w:lang w:eastAsia="zh-CN"/>
          </w:rPr>
          <w:t>(二)、电视接收器项目法律合规要求</w:t>
        </w:r>
        <w:r>
          <w:tab/>
        </w:r>
        <w:r>
          <w:fldChar w:fldCharType="begin"/>
        </w:r>
        <w:r>
          <w:instrText xml:space="preserve"> PAGEREF _Toc11112 \h </w:instrText>
        </w:r>
        <w:r>
          <w:fldChar w:fldCharType="separate"/>
        </w:r>
        <w:r>
          <w:t>52</w:t>
        </w:r>
        <w:r>
          <w:fldChar w:fldCharType="end"/>
        </w:r>
      </w:hyperlink>
    </w:p>
    <w:p>
      <w:pPr>
        <w:pStyle w:val="TOC2"/>
        <w:tabs>
          <w:tab w:val="right" w:leader="dot" w:pos="8306"/>
        </w:tabs>
      </w:pPr>
      <w:hyperlink w:anchor="_Toc20812" w:history="1">
        <w:r>
          <w:rPr>
            <w:rFonts w:ascii="仿宋" w:eastAsia="仿宋" w:hAnsi="仿宋" w:cs="仿宋" w:hint="eastAsia"/>
            <w:lang w:eastAsia="zh-CN"/>
          </w:rPr>
          <w:t>(三)、电视接收器项目合同管理与法律事务</w:t>
        </w:r>
        <w:r>
          <w:tab/>
        </w:r>
        <w:r>
          <w:fldChar w:fldCharType="begin"/>
        </w:r>
        <w:r>
          <w:instrText xml:space="preserve"> PAGEREF _Toc20812 \h </w:instrText>
        </w:r>
        <w:r>
          <w:fldChar w:fldCharType="separate"/>
        </w:r>
        <w:r>
          <w:t>56</w:t>
        </w:r>
        <w:r>
          <w:fldChar w:fldCharType="end"/>
        </w:r>
      </w:hyperlink>
    </w:p>
    <w:p>
      <w:pPr>
        <w:pStyle w:val="TOC2"/>
        <w:tabs>
          <w:tab w:val="right" w:leader="dot" w:pos="8306"/>
        </w:tabs>
      </w:pPr>
      <w:hyperlink w:anchor="_Toc31157" w:history="1">
        <w:r>
          <w:rPr>
            <w:rFonts w:ascii="仿宋" w:eastAsia="仿宋" w:hAnsi="仿宋" w:cs="仿宋" w:hint="eastAsia"/>
            <w:lang w:eastAsia="zh-CN"/>
          </w:rPr>
          <w:t>(四)、电视接收器项目知识产权保护策略</w:t>
        </w:r>
        <w:r>
          <w:tab/>
        </w:r>
        <w:r>
          <w:fldChar w:fldCharType="begin"/>
        </w:r>
        <w:r>
          <w:instrText xml:space="preserve"> PAGEREF _Toc31157 \h </w:instrText>
        </w:r>
        <w:r>
          <w:fldChar w:fldCharType="separate"/>
        </w:r>
        <w:r>
          <w:t>62</w:t>
        </w:r>
        <w:r>
          <w:fldChar w:fldCharType="end"/>
        </w:r>
      </w:hyperlink>
    </w:p>
    <w:p>
      <w:pPr>
        <w:pStyle w:val="TOC1"/>
        <w:tabs>
          <w:tab w:val="right" w:leader="dot" w:pos="8306"/>
        </w:tabs>
      </w:pPr>
      <w:hyperlink w:anchor="_Toc30698" w:history="1">
        <w:r>
          <w:rPr>
            <w:rFonts w:ascii="仿宋" w:eastAsia="仿宋" w:hAnsi="仿宋" w:cs="仿宋" w:hint="eastAsia"/>
            <w:lang w:eastAsia="zh-CN"/>
          </w:rPr>
          <w:t>十四、电视接收器项目变更管理</w:t>
        </w:r>
        <w:r>
          <w:tab/>
        </w:r>
        <w:r>
          <w:fldChar w:fldCharType="begin"/>
        </w:r>
        <w:r>
          <w:instrText xml:space="preserve"> PAGEREF _Toc30698 \h </w:instrText>
        </w:r>
        <w:r>
          <w:fldChar w:fldCharType="separate"/>
        </w:r>
        <w:r>
          <w:t>65</w:t>
        </w:r>
        <w:r>
          <w:fldChar w:fldCharType="end"/>
        </w:r>
      </w:hyperlink>
    </w:p>
    <w:p>
      <w:pPr>
        <w:pStyle w:val="TOC2"/>
        <w:tabs>
          <w:tab w:val="right" w:leader="dot" w:pos="8306"/>
        </w:tabs>
      </w:pPr>
      <w:hyperlink w:anchor="_Toc1518" w:history="1">
        <w:r>
          <w:rPr>
            <w:rFonts w:ascii="仿宋" w:eastAsia="仿宋" w:hAnsi="仿宋" w:cs="仿宋" w:hint="eastAsia"/>
            <w:lang w:eastAsia="zh-CN"/>
          </w:rPr>
          <w:t>(一)、变更申请与评估</w:t>
        </w:r>
        <w:r>
          <w:tab/>
        </w:r>
        <w:r>
          <w:fldChar w:fldCharType="begin"/>
        </w:r>
        <w:r>
          <w:instrText xml:space="preserve"> PAGEREF _Toc1518 \h </w:instrText>
        </w:r>
        <w:r>
          <w:fldChar w:fldCharType="separate"/>
        </w:r>
        <w:r>
          <w:t>65</w:t>
        </w:r>
        <w:r>
          <w:fldChar w:fldCharType="end"/>
        </w:r>
      </w:hyperlink>
    </w:p>
    <w:p>
      <w:pPr>
        <w:pStyle w:val="TOC2"/>
        <w:tabs>
          <w:tab w:val="right" w:leader="dot" w:pos="8306"/>
        </w:tabs>
      </w:pPr>
      <w:hyperlink w:anchor="_Toc13608" w:history="1">
        <w:r>
          <w:rPr>
            <w:rFonts w:ascii="仿宋" w:eastAsia="仿宋" w:hAnsi="仿宋" w:cs="仿宋" w:hint="eastAsia"/>
            <w:lang w:eastAsia="zh-CN"/>
          </w:rPr>
          <w:t>(二)、变更实施与控制</w:t>
        </w:r>
        <w:r>
          <w:tab/>
        </w:r>
        <w:r>
          <w:fldChar w:fldCharType="begin"/>
        </w:r>
        <w:r>
          <w:instrText xml:space="preserve"> PAGEREF _Toc13608 \h </w:instrText>
        </w:r>
        <w:r>
          <w:fldChar w:fldCharType="separate"/>
        </w:r>
        <w:r>
          <w:t>65</w:t>
        </w:r>
        <w:r>
          <w:fldChar w:fldCharType="end"/>
        </w:r>
      </w:hyperlink>
    </w:p>
    <w:p>
      <w:pPr>
        <w:pStyle w:val="TOC1"/>
        <w:tabs>
          <w:tab w:val="right" w:leader="dot" w:pos="8306"/>
        </w:tabs>
      </w:pPr>
      <w:hyperlink w:anchor="_Toc535" w:history="1">
        <w:r>
          <w:rPr>
            <w:rFonts w:ascii="仿宋" w:eastAsia="仿宋" w:hAnsi="仿宋" w:cs="仿宋" w:hint="eastAsia"/>
            <w:lang w:eastAsia="zh-CN"/>
          </w:rPr>
          <w:t>十五、电视接收器项目实施时间节点</w:t>
        </w:r>
        <w:r>
          <w:tab/>
        </w:r>
        <w:r>
          <w:fldChar w:fldCharType="begin"/>
        </w:r>
        <w:r>
          <w:instrText xml:space="preserve"> PAGEREF _Toc535 \h </w:instrText>
        </w:r>
        <w:r>
          <w:fldChar w:fldCharType="separate"/>
        </w:r>
        <w:r>
          <w:t>66</w:t>
        </w:r>
        <w:r>
          <w:fldChar w:fldCharType="end"/>
        </w:r>
      </w:hyperlink>
    </w:p>
    <w:p>
      <w:pPr>
        <w:pStyle w:val="TOC2"/>
        <w:tabs>
          <w:tab w:val="right" w:leader="dot" w:pos="8306"/>
        </w:tabs>
      </w:pPr>
      <w:hyperlink w:anchor="_Toc6182" w:history="1">
        <w:r>
          <w:rPr>
            <w:rFonts w:ascii="仿宋" w:eastAsia="仿宋" w:hAnsi="仿宋" w:cs="仿宋" w:hint="eastAsia"/>
            <w:lang w:eastAsia="zh-CN"/>
          </w:rPr>
          <w:t>(一)、电视接收器项目启动阶段时间节点</w:t>
        </w:r>
        <w:r>
          <w:tab/>
        </w:r>
        <w:r>
          <w:fldChar w:fldCharType="begin"/>
        </w:r>
        <w:r>
          <w:instrText xml:space="preserve"> PAGEREF _Toc6182 \h </w:instrText>
        </w:r>
        <w:r>
          <w:fldChar w:fldCharType="separate"/>
        </w:r>
        <w:r>
          <w:t>66</w:t>
        </w:r>
        <w:r>
          <w:fldChar w:fldCharType="end"/>
        </w:r>
      </w:hyperlink>
    </w:p>
    <w:p>
      <w:pPr>
        <w:pStyle w:val="TOC2"/>
        <w:tabs>
          <w:tab w:val="right" w:leader="dot" w:pos="8306"/>
        </w:tabs>
      </w:pPr>
      <w:hyperlink w:anchor="_Toc31057" w:history="1">
        <w:r>
          <w:rPr>
            <w:rFonts w:ascii="仿宋" w:eastAsia="仿宋" w:hAnsi="仿宋" w:cs="仿宋" w:hint="eastAsia"/>
            <w:lang w:eastAsia="zh-CN"/>
          </w:rPr>
          <w:t>(二)、电视接收器项目执行阶段时间节点</w:t>
        </w:r>
        <w:r>
          <w:tab/>
        </w:r>
        <w:r>
          <w:fldChar w:fldCharType="begin"/>
        </w:r>
        <w:r>
          <w:instrText xml:space="preserve"> PAGEREF _Toc31057 \h </w:instrText>
        </w:r>
        <w:r>
          <w:fldChar w:fldCharType="separate"/>
        </w:r>
        <w:r>
          <w:t>67</w:t>
        </w:r>
        <w:r>
          <w:fldChar w:fldCharType="end"/>
        </w:r>
      </w:hyperlink>
    </w:p>
    <w:p>
      <w:pPr>
        <w:pStyle w:val="TOC2"/>
        <w:tabs>
          <w:tab w:val="right" w:leader="dot" w:pos="8306"/>
        </w:tabs>
      </w:pPr>
      <w:hyperlink w:anchor="_Toc24058" w:history="1">
        <w:r>
          <w:rPr>
            <w:rFonts w:ascii="仿宋" w:eastAsia="仿宋" w:hAnsi="仿宋" w:cs="仿宋" w:hint="eastAsia"/>
            <w:lang w:eastAsia="zh-CN"/>
          </w:rPr>
          <w:t>(三)、电视接收器项目完成阶段时间节点</w:t>
        </w:r>
        <w:r>
          <w:tab/>
        </w:r>
        <w:r>
          <w:fldChar w:fldCharType="begin"/>
        </w:r>
        <w:r>
          <w:instrText xml:space="preserve"> PAGEREF _Toc24058 \h </w:instrText>
        </w:r>
        <w:r>
          <w:fldChar w:fldCharType="separate"/>
        </w:r>
        <w:r>
          <w:t>68</w:t>
        </w:r>
        <w:r>
          <w:fldChar w:fldCharType="end"/>
        </w:r>
      </w:hyperlink>
    </w:p>
    <w:p>
      <w:pPr>
        <w:pStyle w:val="TOC1"/>
        <w:tabs>
          <w:tab w:val="right" w:leader="dot" w:pos="8306"/>
        </w:tabs>
      </w:pPr>
      <w:hyperlink w:anchor="_Toc236" w:history="1">
        <w:r>
          <w:rPr>
            <w:rFonts w:ascii="仿宋" w:eastAsia="仿宋" w:hAnsi="仿宋" w:cs="仿宋" w:hint="eastAsia"/>
            <w:lang w:eastAsia="zh-CN"/>
          </w:rPr>
          <w:t>十六、营销与推广策略</w:t>
        </w:r>
        <w:r>
          <w:tab/>
        </w:r>
        <w:r>
          <w:fldChar w:fldCharType="begin"/>
        </w:r>
        <w:r>
          <w:instrText xml:space="preserve"> PAGEREF _Toc236 \h </w:instrText>
        </w:r>
        <w:r>
          <w:fldChar w:fldCharType="separate"/>
        </w:r>
        <w:r>
          <w:t>69</w:t>
        </w:r>
        <w:r>
          <w:fldChar w:fldCharType="end"/>
        </w:r>
      </w:hyperlink>
    </w:p>
    <w:p>
      <w:pPr>
        <w:pStyle w:val="TOC2"/>
        <w:tabs>
          <w:tab w:val="right" w:leader="dot" w:pos="8306"/>
        </w:tabs>
      </w:pPr>
      <w:hyperlink w:anchor="_Toc10495" w:history="1">
        <w:r>
          <w:rPr>
            <w:rFonts w:ascii="仿宋" w:eastAsia="仿宋" w:hAnsi="仿宋" w:cs="仿宋" w:hint="eastAsia"/>
            <w:lang w:eastAsia="zh-CN"/>
          </w:rPr>
          <w:t>(一)、产品/服务定位与特点</w:t>
        </w:r>
        <w:r>
          <w:tab/>
        </w:r>
        <w:r>
          <w:fldChar w:fldCharType="begin"/>
        </w:r>
        <w:r>
          <w:instrText xml:space="preserve"> PAGEREF _Toc10495 \h </w:instrText>
        </w:r>
        <w:r>
          <w:fldChar w:fldCharType="separate"/>
        </w:r>
        <w:r>
          <w:t>69</w:t>
        </w:r>
        <w:r>
          <w:fldChar w:fldCharType="end"/>
        </w:r>
      </w:hyperlink>
    </w:p>
    <w:p>
      <w:pPr>
        <w:pStyle w:val="TOC2"/>
        <w:tabs>
          <w:tab w:val="right" w:leader="dot" w:pos="8306"/>
        </w:tabs>
      </w:pPr>
      <w:hyperlink w:anchor="_Toc13053" w:history="1">
        <w:r>
          <w:rPr>
            <w:rFonts w:ascii="仿宋" w:eastAsia="仿宋" w:hAnsi="仿宋" w:cs="仿宋" w:hint="eastAsia"/>
            <w:lang w:eastAsia="zh-CN"/>
          </w:rPr>
          <w:t>(二)、市场定位与竞争分析</w:t>
        </w:r>
        <w:r>
          <w:tab/>
        </w:r>
        <w:r>
          <w:fldChar w:fldCharType="begin"/>
        </w:r>
        <w:r>
          <w:instrText xml:space="preserve"> PAGEREF _Toc13053 \h </w:instrText>
        </w:r>
        <w:r>
          <w:fldChar w:fldCharType="separate"/>
        </w:r>
        <w:r>
          <w:t>71</w:t>
        </w:r>
        <w:r>
          <w:fldChar w:fldCharType="end"/>
        </w:r>
      </w:hyperlink>
    </w:p>
    <w:p>
      <w:pPr>
        <w:pStyle w:val="TOC2"/>
        <w:tabs>
          <w:tab w:val="right" w:leader="dot" w:pos="8306"/>
        </w:tabs>
      </w:pPr>
      <w:hyperlink w:anchor="_Toc12178" w:history="1">
        <w:r>
          <w:rPr>
            <w:rFonts w:ascii="仿宋" w:eastAsia="仿宋" w:hAnsi="仿宋" w:cs="仿宋" w:hint="eastAsia"/>
            <w:lang w:eastAsia="zh-CN"/>
          </w:rPr>
          <w:t>(三)、营销渠道与策略</w:t>
        </w:r>
        <w:r>
          <w:tab/>
        </w:r>
        <w:r>
          <w:fldChar w:fldCharType="begin"/>
        </w:r>
        <w:r>
          <w:instrText xml:space="preserve"> PAGEREF _Toc12178 \h </w:instrText>
        </w:r>
        <w:r>
          <w:fldChar w:fldCharType="separate"/>
        </w:r>
        <w:r>
          <w:t>72</w:t>
        </w:r>
        <w:r>
          <w:fldChar w:fldCharType="end"/>
        </w:r>
      </w:hyperlink>
    </w:p>
    <w:p>
      <w:pPr>
        <w:pStyle w:val="TOC2"/>
        <w:tabs>
          <w:tab w:val="right" w:leader="dot" w:pos="8306"/>
        </w:tabs>
      </w:pPr>
      <w:hyperlink w:anchor="_Toc18077" w:history="1">
        <w:r>
          <w:rPr>
            <w:rFonts w:ascii="仿宋" w:eastAsia="仿宋" w:hAnsi="仿宋" w:cs="仿宋" w:hint="eastAsia"/>
            <w:lang w:eastAsia="zh-CN"/>
          </w:rPr>
          <w:t>(四)、推广与宣传活动</w:t>
        </w:r>
        <w:r>
          <w:tab/>
        </w:r>
        <w:r>
          <w:fldChar w:fldCharType="begin"/>
        </w:r>
        <w:r>
          <w:instrText xml:space="preserve"> PAGEREF _Toc18077 \h </w:instrText>
        </w:r>
        <w:r>
          <w:fldChar w:fldCharType="separate"/>
        </w:r>
        <w:r>
          <w:t>73</w:t>
        </w:r>
        <w:r>
          <w:fldChar w:fldCharType="end"/>
        </w:r>
      </w:hyperlink>
    </w:p>
    <w:p>
      <w:pPr>
        <w:pStyle w:val="TOC1"/>
        <w:tabs>
          <w:tab w:val="right" w:leader="dot" w:pos="8306"/>
        </w:tabs>
      </w:pPr>
      <w:hyperlink w:anchor="_Toc1481" w:history="1">
        <w:r>
          <w:rPr>
            <w:rFonts w:ascii="仿宋" w:eastAsia="仿宋" w:hAnsi="仿宋" w:cs="仿宋" w:hint="eastAsia"/>
            <w:lang w:eastAsia="zh-CN"/>
          </w:rPr>
          <w:t>十七、电视接收器项目治理与监督</w:t>
        </w:r>
        <w:r>
          <w:tab/>
        </w:r>
        <w:r>
          <w:fldChar w:fldCharType="begin"/>
        </w:r>
        <w:r>
          <w:instrText xml:space="preserve"> PAGEREF _Toc1481 \h </w:instrText>
        </w:r>
        <w:r>
          <w:fldChar w:fldCharType="separate"/>
        </w:r>
        <w:r>
          <w:t>78</w:t>
        </w:r>
        <w:r>
          <w:fldChar w:fldCharType="end"/>
        </w:r>
      </w:hyperlink>
    </w:p>
    <w:p>
      <w:pPr>
        <w:pStyle w:val="TOC2"/>
        <w:tabs>
          <w:tab w:val="right" w:leader="dot" w:pos="8306"/>
        </w:tabs>
      </w:pPr>
      <w:hyperlink w:anchor="_Toc31561" w:history="1">
        <w:r>
          <w:rPr>
            <w:rFonts w:ascii="仿宋" w:eastAsia="仿宋" w:hAnsi="仿宋" w:cs="仿宋" w:hint="eastAsia"/>
            <w:lang w:eastAsia="zh-CN"/>
          </w:rPr>
          <w:t>(一)、电视接收器项目治理结构</w:t>
        </w:r>
        <w:r>
          <w:tab/>
        </w:r>
        <w:r>
          <w:fldChar w:fldCharType="begin"/>
        </w:r>
        <w:r>
          <w:instrText xml:space="preserve"> PAGEREF _Toc31561 \h </w:instrText>
        </w:r>
        <w:r>
          <w:fldChar w:fldCharType="separate"/>
        </w:r>
        <w:r>
          <w:t>78</w:t>
        </w:r>
        <w:r>
          <w:fldChar w:fldCharType="end"/>
        </w:r>
      </w:hyperlink>
    </w:p>
    <w:p>
      <w:pPr>
        <w:pStyle w:val="TOC2"/>
        <w:tabs>
          <w:tab w:val="right" w:leader="dot" w:pos="8306"/>
        </w:tabs>
      </w:pPr>
      <w:hyperlink w:anchor="_Toc498" w:history="1">
        <w:r>
          <w:rPr>
            <w:rFonts w:ascii="仿宋" w:eastAsia="仿宋" w:hAnsi="仿宋" w:cs="仿宋" w:hint="eastAsia"/>
            <w:lang w:eastAsia="zh-CN"/>
          </w:rPr>
          <w:t>(二)、监督与审计</w:t>
        </w:r>
        <w:r>
          <w:tab/>
        </w:r>
        <w:r>
          <w:fldChar w:fldCharType="begin"/>
        </w:r>
        <w:r>
          <w:instrText xml:space="preserve"> PAGEREF _Toc498 \h </w:instrText>
        </w:r>
        <w:r>
          <w:fldChar w:fldCharType="separate"/>
        </w:r>
        <w:r>
          <w:t>80</w:t>
        </w:r>
        <w:r>
          <w:fldChar w:fldCharType="end"/>
        </w:r>
      </w:hyperlink>
    </w:p>
    <w:p>
      <w:pPr>
        <w:pStyle w:val="TOC1"/>
        <w:tabs>
          <w:tab w:val="right" w:leader="dot" w:pos="8306"/>
        </w:tabs>
      </w:pPr>
      <w:hyperlink w:anchor="_Toc30700" w:history="1">
        <w:r>
          <w:rPr>
            <w:rFonts w:ascii="仿宋" w:eastAsia="仿宋" w:hAnsi="仿宋" w:cs="仿宋" w:hint="eastAsia"/>
            <w:lang w:eastAsia="zh-CN"/>
          </w:rPr>
          <w:t>十八、利益相关者分析与沟通计划</w:t>
        </w:r>
        <w:r>
          <w:tab/>
        </w:r>
        <w:r>
          <w:fldChar w:fldCharType="begin"/>
        </w:r>
        <w:r>
          <w:instrText xml:space="preserve"> PAGEREF _Toc30700 \h </w:instrText>
        </w:r>
        <w:r>
          <w:fldChar w:fldCharType="separate"/>
        </w:r>
        <w:r>
          <w:t>81</w:t>
        </w:r>
        <w:r>
          <w:fldChar w:fldCharType="end"/>
        </w:r>
      </w:hyperlink>
    </w:p>
    <w:p>
      <w:pPr>
        <w:pStyle w:val="TOC2"/>
        <w:tabs>
          <w:tab w:val="right" w:leader="dot" w:pos="8306"/>
        </w:tabs>
      </w:pPr>
      <w:hyperlink w:anchor="_Toc31183" w:history="1">
        <w:r>
          <w:rPr>
            <w:rFonts w:ascii="仿宋" w:eastAsia="仿宋" w:hAnsi="仿宋" w:cs="仿宋" w:hint="eastAsia"/>
            <w:lang w:eastAsia="zh-CN"/>
          </w:rPr>
          <w:t>(一)、利益相关者分析</w:t>
        </w:r>
        <w:r>
          <w:tab/>
        </w:r>
        <w:r>
          <w:fldChar w:fldCharType="begin"/>
        </w:r>
        <w:r>
          <w:instrText xml:space="preserve"> PAGEREF _Toc31183 \h </w:instrText>
        </w:r>
        <w:r>
          <w:fldChar w:fldCharType="separate"/>
        </w:r>
        <w:r>
          <w:t>81</w:t>
        </w:r>
        <w:r>
          <w:fldChar w:fldCharType="end"/>
        </w:r>
      </w:hyperlink>
    </w:p>
    <w:p>
      <w:pPr>
        <w:pStyle w:val="TOC2"/>
        <w:tabs>
          <w:tab w:val="right" w:leader="dot" w:pos="8306"/>
        </w:tabs>
      </w:pPr>
      <w:hyperlink w:anchor="_Toc929" w:history="1">
        <w:r>
          <w:rPr>
            <w:rFonts w:ascii="仿宋" w:eastAsia="仿宋" w:hAnsi="仿宋" w:cs="仿宋" w:hint="eastAsia"/>
            <w:lang w:eastAsia="zh-CN"/>
          </w:rPr>
          <w:t>(二)、沟通计划</w:t>
        </w:r>
        <w:r>
          <w:tab/>
        </w:r>
        <w:r>
          <w:fldChar w:fldCharType="begin"/>
        </w:r>
        <w:r>
          <w:instrText xml:space="preserve"> PAGEREF _Toc929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247"/>
      <w:r>
        <w:rPr>
          <w:rFonts w:ascii="仿宋" w:eastAsia="仿宋" w:hAnsi="仿宋" w:cs="仿宋" w:hint="eastAsia"/>
          <w:sz w:val="28"/>
          <w:lang w:eastAsia="zh-CN"/>
        </w:rPr>
        <w:t>一、电视接收器项目可持续发展</w:t>
      </w:r>
      <w:bookmarkEnd w:id="2"/>
    </w:p>
    <w:p>
      <w:pPr>
        <w:pStyle w:val="Heading2"/>
        <w:rPr>
          <w:rFonts w:ascii="仿宋" w:eastAsia="仿宋" w:hAnsi="仿宋" w:cs="仿宋" w:hint="eastAsia"/>
          <w:lang w:eastAsia="zh-CN"/>
        </w:rPr>
      </w:pPr>
      <w:bookmarkStart w:id="3" w:name="_Toc1943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接收器项目中，电视接收器项目团队着眼于未来，明确了可持续发展的战略方向。制定的具体可持续发展目标包括降低资源使用、采用环保技术、最大化社会效益等。这一步骤不仅有助于电视接收器项目在环保和社会责任方面达到最高标准，也为未来提供了明确的指引，确保电视接收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可持续实践的融入电视接收器项目管理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视接收器项目管理周期。从电视接收器项目规划开始，电视接收器项目团队就考虑了环境和社会的因素。在执行阶段，电视接收器项目团队积极推动绿色技术的应用，优化资源利用。此外，关注员工的社会责任，通过培训和沟通活动提高员工对可持续发展的认知，使他们能够在日常工作中践行可持续实践。这些举措不仅为电视接收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196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扎根于电视接收器项目的可持续发展理念，我们深信环保与社会责任是电视接收器项目成功的关键支柱。在电视接收器项目的每一步，我们都致力于通过创新和实践，履行对环境和社会的坚定责任。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团队通过引入先进的环保技术、建立高效的废物处理系统以及推动能源节约措施，积极履行环保责任。定期的环保监测和评估确保电视接收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不仅致力于自身可持续发展，还注重对社会的回馈。通过支持社区电视接收器项目、参与慈善事业、提供培训机会等方式，电视接收器项目积极履行社会责任。与当地社区建立积极互动，关注员工的工作与生活平衡，以及员工的身心健康，是电视接收器项目在社会责任层面的关键举措。这样的实践不仅增强了电视接收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1950"/>
      <w:r>
        <w:rPr>
          <w:rFonts w:ascii="仿宋" w:eastAsia="仿宋" w:hAnsi="仿宋" w:cs="仿宋" w:hint="eastAsia"/>
          <w:sz w:val="28"/>
          <w:lang w:eastAsia="zh-CN"/>
        </w:rPr>
        <w:t>二、电视接收器项目文档管理</w:t>
      </w:r>
      <w:bookmarkEnd w:id="5"/>
    </w:p>
    <w:p>
      <w:pPr>
        <w:pStyle w:val="Heading2"/>
        <w:rPr>
          <w:rFonts w:ascii="仿宋" w:eastAsia="仿宋" w:hAnsi="仿宋" w:cs="仿宋" w:hint="eastAsia"/>
          <w:lang w:eastAsia="zh-CN"/>
        </w:rPr>
      </w:pPr>
      <w:bookmarkStart w:id="6" w:name="_Toc2988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电视接收器项目高度重视文档的质量和准确性，以支持电视接收器项目的各项活动和决策。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文档的编制始于电视接收器项目计划的初期，我们制定了详细的文档编制计划，明确了每个文档的内容、格式和编写责任人。在电视接收器项目启动阶段，我们首先编制了电视接收器项目章程，明确定义了电视接收器项目的目标、范围、风险等关键要素。随后，电视接收器项目团队根据计划陆续编制了需求文档、设计文档、测试文档等各类文档，确保电视接收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视接收器项目管理中的重要环节，旨在确保电视接收器项目文档符合质量标准和电视接收器项目需求。在电视接收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视接收器项目相关利益方和专业领域的专家对文档进行独立审查。这有助于获取更全面、客观的反馈，确保电视接收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电视接收器项目在文档编制与审查方面建立了严格的管理机制，通过规范的流程和多维度的审查，确保电视接收器项目文档的质量、准确性和可靠性，为电视接收器项目的顺利推进提供了有力支持。</w:t>
      </w:r>
    </w:p>
    <w:p>
      <w:pPr>
        <w:pStyle w:val="Heading2"/>
        <w:ind w:firstLine="560" w:firstLineChars="200"/>
        <w:rPr>
          <w:rFonts w:ascii="仿宋" w:eastAsia="仿宋" w:hAnsi="仿宋" w:cs="仿宋" w:hint="eastAsia"/>
          <w:sz w:val="28"/>
          <w:lang w:eastAsia="zh-CN"/>
        </w:rPr>
      </w:pPr>
      <w:bookmarkStart w:id="7" w:name="_Toc2197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在电视接收器项目中，我们致力于优化文档发布与分发过程，以确保信息的高效传递和团队间协作的顺畅进行。以下是我们采取的关键优化策略：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我们通过多渠道发布文档，包括电子邮件、电视接收器项目管理平台、内部网站等，以满足不同团队成员的偏好和需求。多渠道发布确保了信息的全面覆盖。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我们采用了精细的权限控制，确保只有授权人员可以访问敏感信息。这种安全措施保护了电视接收器项目文档的机密性，防止了未经授权的信息泄露。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663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文档存档与归档是电视接收器项目生命周期中一个至关重要的环节，直接关系到电视接收器项目信息的长期保存和历史记录的完整性。在电视接收器项目中，我们实施了一系列有效的文档存档与归档管理策略：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8290"/>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5397"/>
      <w:r>
        <w:rPr>
          <w:rFonts w:ascii="仿宋" w:eastAsia="仿宋" w:hAnsi="仿宋" w:cs="仿宋" w:hint="eastAsia"/>
          <w:lang w:eastAsia="zh-CN"/>
        </w:rPr>
        <w:t>(一)、电视接收器行业分析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行业一直以来都是市场的关注焦点。行业内的发展趋势、竞争态势以及潜在机会都对电视接收器项目的推进产生深远的影响。通过深入研究行业的整体概貌，我们将更好地理解行业的核心特征，为电视接收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接收器行业，技术一直是推动创新和发展的关键因素。我们将对当前技术趋势进行详尽分析，包括但不限于人工智能、大数据应用、先进制造技术等。这有助于电视接收器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视接收器项目成功的基础。我们将对主要竞争对手进行深入研究，包括其市场份额、产品特点、市场定位等。通过全面了解竞争对手的优势和劣势，电视接收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9593"/>
      <w:r>
        <w:rPr>
          <w:rFonts w:ascii="仿宋" w:eastAsia="仿宋" w:hAnsi="仿宋" w:cs="仿宋" w:hint="eastAsia"/>
          <w:sz w:val="28"/>
          <w:lang w:eastAsia="zh-CN"/>
        </w:rPr>
        <w:t>(二)、电视接收器市场分析预测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视接收器市场未来的增长趋势。这包括市场的整体规模、各细分领域的发展趋势等。电视接收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视接收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电视接收器项目实施过程中需要充分考虑的因素。我们将对市场风险进行全面评估，包括但不限于政策法规风险、市场竞争风险、技术变革风险等。通过对潜在风险的深入分析，电视接收器项目可以制定相应的风险缓解策略，降低不确定性对电视接收器项目的影响。</w:t>
      </w:r>
    </w:p>
    <w:p>
      <w:pPr>
        <w:pStyle w:val="Heading1"/>
        <w:ind w:firstLine="560" w:firstLineChars="200"/>
        <w:rPr>
          <w:rFonts w:ascii="仿宋" w:eastAsia="仿宋" w:hAnsi="仿宋" w:cs="仿宋" w:hint="eastAsia"/>
          <w:sz w:val="28"/>
          <w:lang w:eastAsia="zh-CN"/>
        </w:rPr>
      </w:pPr>
      <w:bookmarkStart w:id="12" w:name="_Toc21205"/>
      <w:r>
        <w:rPr>
          <w:rFonts w:ascii="仿宋" w:eastAsia="仿宋" w:hAnsi="仿宋" w:cs="仿宋" w:hint="eastAsia"/>
          <w:sz w:val="28"/>
          <w:lang w:eastAsia="zh-CN"/>
        </w:rPr>
        <w:t>四、电视接收器项目危机管理</w:t>
      </w:r>
      <w:bookmarkEnd w:id="12"/>
    </w:p>
    <w:p>
      <w:pPr>
        <w:pStyle w:val="Heading2"/>
        <w:rPr>
          <w:rFonts w:ascii="仿宋" w:eastAsia="仿宋" w:hAnsi="仿宋" w:cs="仿宋" w:hint="eastAsia"/>
          <w:lang w:eastAsia="zh-CN"/>
        </w:rPr>
      </w:pPr>
      <w:bookmarkStart w:id="13" w:name="_Toc28975"/>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电视接收器项目危机管理中，危机预警与识别是确保电视接收器项目稳健运行的核心步骤。通过建立全面的监测机制，电视接收器项目团队旨在及时发现和理解潜在的风险和危机因素，以便采取及时的预防和应对措施，确保电视接收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首先，通过深入的风险评估，电视接收器项目团队全面分析了整个电视接收器项目和各个阶段可能存在的威胁。这包括准确评估每个潜在风险的发生概率和可能影响的程度，为后续危机预警提供了有力支持。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视接收器项目团队着重于明确定义电视接收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视接收器项目进展的持续监控，团队能够及时发现潜在问题并作出迅速反应。电视接收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在这一阶段，团队的专业素养和反应速度将发挥至关重要的作用，以确保潜在危机能够在初期得到有效的处理，最大程度地减轻负面影响。通过危机预警与识别，电视接收器项目得以更有序、可控地推进。</w:t>
      </w:r>
    </w:p>
    <w:p>
      <w:pPr>
        <w:pStyle w:val="Heading2"/>
        <w:ind w:firstLine="560" w:firstLineChars="200"/>
        <w:rPr>
          <w:rFonts w:ascii="仿宋" w:eastAsia="仿宋" w:hAnsi="仿宋" w:cs="仿宋" w:hint="eastAsia"/>
          <w:sz w:val="28"/>
          <w:lang w:eastAsia="zh-CN"/>
        </w:rPr>
      </w:pPr>
      <w:bookmarkStart w:id="14" w:name="_Toc15237"/>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在危机发生时，电视接收器项目团队立即行动，成立了应急小组。该小组的任务是迅速制定并实施紧急应对措施，以最小化潜在损失。以下是采取的主要措施：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暂停电视接收器项目进度：为遏制危机蔓延，电视接收器项目暂时停止进行，以便全面评估当前状况。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资源重新分配：重新评估电视接收器项目资源的分配，确保最大限度地减小损失。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实时沟通：与关键利益相关者建立实时沟通机制，向他们传递电视接收器项目危机的实际状况，保障电视接收器项目核心利益。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在紧急应对的同时，电视接收器项目团队强调了团队协作和有效沟通的重要性。以下是团队协作的关键举措：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信息共享机制：建立了信息共享平台，确保团队成员能够及时获取电视接收器项目危机的实时信息。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领导者沟通：电视接收器项目领导者通过定期会议和即时沟通工具，指导团队应对危机，保持团队稳定运行。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随着危机得到初步控制，电视接收器项目团队转向制定恢复计划，以确保电视接收器项目能够从中迅速恢复。主要恢复计划包括：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修复受损的进度计划：重新评估电视接收器项目进度，制定修复计划，确保电视接收器项目尽快回归正常进程。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重新调整资源分配：优化资源分配，确保电视接收器项目在有限资源下高效运转。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风险管理机制加强：对电视接收器项目风险进行全面评估，制定更强化的风险管理策略，以预防未来可能的危机。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5157"/>
      <w:r>
        <w:rPr>
          <w:rFonts w:ascii="仿宋" w:eastAsia="仿宋" w:hAnsi="仿宋" w:cs="仿宋" w:hint="eastAsia"/>
          <w:sz w:val="28"/>
          <w:lang w:eastAsia="zh-CN"/>
        </w:rPr>
        <w:t>五、电视接收器项目概论</w:t>
      </w:r>
      <w:bookmarkEnd w:id="15"/>
    </w:p>
    <w:p>
      <w:pPr>
        <w:pStyle w:val="Heading2"/>
        <w:rPr>
          <w:rFonts w:ascii="仿宋" w:eastAsia="仿宋" w:hAnsi="仿宋" w:cs="仿宋" w:hint="eastAsia"/>
          <w:lang w:eastAsia="zh-CN"/>
        </w:rPr>
      </w:pPr>
      <w:bookmarkStart w:id="16" w:name="_Toc15088"/>
      <w:r>
        <w:rPr>
          <w:rFonts w:ascii="仿宋" w:eastAsia="仿宋" w:hAnsi="仿宋" w:cs="仿宋" w:hint="eastAsia"/>
          <w:lang w:eastAsia="zh-CN"/>
        </w:rPr>
        <w:t>(一)、电视接收器项目概况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起源追溯至对市场的深入洞察。市场的不断演变与变革为电视接收器项目提供了难得的机遇。当前市场存在的需求缺口和变革的大环境共同构成了电视接收器项目的背景。这个电视接收器项目旨在充分利用市场机遇，填补行业中尚未满足的需求，为客户提供全新的解决方案。市场的变革和需求的增长使得这个电视接收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电视接收器项目名称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正式命名为电视接收器。这个名称不仅仅是一个标识，更代表了电视接收器项目的核心理念和愿景。它蕴含着电视接收器项目所要解决问题的关键字，具有强烈的表达和辨识度，为电视接收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电视接收器项目目标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核心目标是提供一种全新、高效的解决方案，满足客户日益增长的需求。电视接收器项目追求的不仅仅是满足市场需求，更是在市场中获得卓越的竞争优势。通过不断提升产品或服务的质量和创新水平，电视接收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电视接收器项目范围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全面涵盖了产品研发、制造、市场推广和售后服务，确保从产品设计到最终用户体验的全方位关注。这一全面的电视接收器项目范围是为了确保电视接收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电视接收器项目时间表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电视接收器项目计划在未来18个月内完成，包括研发、测试、市场试点和正式推出等不同阶段。这个时间表的合理设计是为了确保电视接收器项目各个阶段的顺利推进，以便按时交付高质量的成果。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电视接收器项目预算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电视接收器项目总预算估算为XX百万美元，主要分配在研发、市场推广、人员培训和运营等方面。这一充足的预算为电视接收器项目提供了充足的资源，确保电视接收器项目在各个方面都能取得优异的表现。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电视接收器项目风险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可能面临的风险包括市场接受度低、技术难题、竞争激烈等。电视接收器项目团队已经制定了相应的风险应对计划，通过前瞻性的风险管理，确保电视接收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电视接收器项目团队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电视接收器项目汇聚了一支经验丰富、多领域专业素养的核心团队，确保电视接收器项目在各个方面都能拥有高水平的执行力。团队的协同作战是电视接收器项目成功的关键因素之一。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电视接收器项目背景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电视接收器项目的背景根植于市场对更高效、创新产品的渴望，同时也受到科技发展对行业格局的深刻改变的影响。这为电视接收器项目提供了广阔的发展空间和市场需求。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电视接收器项目现状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截至目前，电视接收器项目已完成市场调研和技术验证，取得了初步的成功。这为电视接收器项目在未来的发展奠定了坚实的基础，为更远大的目标打下了坚实的基石。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8573"/>
      <w:r>
        <w:rPr>
          <w:rFonts w:ascii="仿宋" w:eastAsia="仿宋" w:hAnsi="仿宋" w:cs="仿宋" w:hint="eastAsia"/>
          <w:sz w:val="28"/>
          <w:lang w:eastAsia="zh-CN"/>
        </w:rPr>
        <w:t>(二)、电视接收器项目目标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keyword》电视接收器项目首要业务目标是在市场中占据有利地位，实现产品/服务的成功推广和销售。通过不断提升产品质量、创新性，电视接收器项目追求成为行业中的领导者，赢得更多客户的青睐。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在科技迅速发展的时代，电视接收器项目着眼于技术创新。通过持续的研发和技术升级，电视接收器项目旨在推出更具创新性的产品或服务，以满足市场对新鲜、先进解决方案的需求。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为了建立可持续的客户关系，电视接收器项目设定了客户满意度目标。通过提供卓越的产品质量和优质的客户服务，电视接收器项目追求赢得客户的信任和忠诚度，确保他们的满意度达到行业领先水平。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电视接收器项目注重社会责任和可持续发展。通过实施环保、社会责任电视接收器项目，电视接收器项目致力于在经济发展的同时保护环境，促进社会公平，实现可持续经营。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电视接收器项目的团队是实现目标的核心驱动力。因此，电视接收器项目设定了团队发展目标，包括提升团队成员的专业技能、培养领导力，以及搭建协同高效的团队工作氛围。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5910"/>
      <w:r>
        <w:rPr>
          <w:rFonts w:ascii="仿宋" w:eastAsia="仿宋" w:hAnsi="仿宋" w:cs="仿宋" w:hint="eastAsia"/>
          <w:sz w:val="28"/>
          <w:lang w:eastAsia="zh-CN"/>
        </w:rPr>
        <w:t>(三)、电视接收器项目提出的理由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电视接收器项目提出的理由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提出源于对市场机遇的深刻洞察。当前市场中存在的需求缺口和行业发展趋势表明，有巨大的商业机会等待被开发。通过准确捕捉市场机遇，电视接收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理念基于对技术创新的信仰。通过持续的研发和技术投入，电视接收器项目有望推出更具创新性的产品或服务。在科技飞速发展的当下，电视接收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提出是为了增强企业的行业竞争力。通过提升产品或服务的质量和独特性，电视接收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响应了消费者需求的变化。随着社会和科技的不断发展，消费者对产品和服务的需求也在发生变化。通过深入了解并及时回应消费者的新需求，电视接收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电视接收器项目的提出是企业战略发展规划的一部分。在面对日益激烈的市场竞争和不断变化的商业环境中，电视接收器项目作为企业战略的一环，旨在为企业开辟新的增长领域，巩固企业在行业中的地位。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提出不仅仅是基于商业考量，还注重社会责任。通过推出环保、社会责任等方面的电视接收器项目，电视接收器企业可以在社会中树立积极形象，为社会做出积极贡献，实现经济效益和社会效益的双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https://d.book118.com/636200121021010033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193C2E"/>
    <w:rsid w:val="40193C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620012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2024-01-08T15:40:00Z</dcterms:created>
  <dcterms:modified xsi:type="dcterms:W3CDTF">2024-01-08T15:40:57Z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588945AD7718498DB4DACAC83B951554_11</vt:lpwstr>
  </property>
  <property fmtid="{D5CDD505-2E9C-101B-9397-08002B2CF9AE}" pid="3" name="KSOProductBuildVer">
    <vt:lpwstr>2052-12.1.0.16120</vt:lpwstr>
  </property>
</Properties>
</file>