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高校教师资格证之高等教育心理学题库</w:t>
      </w:r>
    </w:p>
    <w:p/>
    <w:p>
      <w:pPr>
        <w:jc w:val="center"/>
      </w:pPr>
      <w:r>
        <w:rPr>
          <w:rFonts w:ascii="黑体" w:hAnsi="黑体"/>
          <w:b/>
          <w:sz w:val="28"/>
        </w:rPr>
        <w:t>第一部分  单选题(200题)</w:t>
      </w:r>
    </w:p>
    <w:p>
      <w:r>
        <w:t>1、升学考试一般是典型的（　　　）。</w:t>
        <w:br/>
        <w:t>A.标准参照测验</w:t>
        <w:br/>
        <w:t>B.形成性测验</w:t>
        <w:br/>
        <w:t>C.总结性测验</w:t>
        <w:br/>
        <w:t>D.常模参照测验</w:t>
        <w:br/>
        <w:br/>
        <w:t xml:space="preserve">【答案】：D </w:t>
      </w:r>
    </w:p>
    <w:p>
      <w:r>
        <w:t>2、陈述性知识一般以（　　　）形式在头脑中贮存和表征。</w:t>
        <w:br/>
        <w:t>A.动作</w:t>
        <w:br/>
        <w:t>B.表象</w:t>
        <w:br/>
        <w:t>C.命题和命题网络</w:t>
        <w:br/>
        <w:t>D.以上三者</w:t>
        <w:br/>
        <w:br/>
        <w:t xml:space="preserve">【答案】：C </w:t>
      </w:r>
    </w:p>
    <w:p>
      <w:r>
        <w:t>3、效度是（　　　）。</w:t>
        <w:br/>
        <w:t>A.绝对的</w:t>
        <w:br/>
        <w:t>B.相对的</w:t>
        <w:br/>
        <w:t>C.唯一的</w:t>
        <w:br/>
        <w:t>D.随机的</w:t>
        <w:br/>
        <w:br/>
        <w:t xml:space="preserve">【答案】：B </w:t>
      </w:r>
    </w:p>
    <w:p>
      <w:pPr>
        <w:sectPr w:rsidSect="00034616">
          <w:pgSz w:w="12240" w:h="15840"/>
          <w:pgMar w:top="1440" w:right="1800" w:bottom="1440" w:left="1800" w:header="720" w:footer="720" w:gutter="0"/>
          <w:cols w:space="720"/>
          <w:docGrid w:linePitch="360"/>
        </w:sectPr>
      </w:pPr>
    </w:p>
    <w:p>
      <w:r>
        <w:t>4、内部学习动机最为核心的成分是：求知欲和（　　　）。</w:t>
        <w:br/>
        <w:t>A.兴趣</w:t>
        <w:br/>
        <w:t>B.需求</w:t>
        <w:br/>
        <w:t>C.好奇心</w:t>
        <w:br/>
        <w:t>D.虚荣</w:t>
        <w:br/>
        <w:br/>
        <w:t>【答案】：C</w:t>
      </w:r>
      <w:r>
        <w:t xml:space="preserve"> </w:t>
      </w:r>
    </w:p>
    <w:p>
      <w:r>
        <w:t>5、集体中占优势的言论与意见称为（　　　）。</w:t>
        <w:br/>
        <w:t>A.集体舆论</w:t>
        <w:br/>
        <w:t>B.集体规范</w:t>
        <w:br/>
        <w:t>C.集体气氛</w:t>
        <w:br/>
        <w:t>D.集体凝聚力</w:t>
        <w:br/>
        <w:br/>
        <w:t xml:space="preserve">【答案】：A </w:t>
      </w:r>
    </w:p>
    <w:p>
      <w:r>
        <w:t>6、人们在真实的或臆想的群体压力下，放弃自己的意见而采用与多数人相符行为的现象称为（　　　）。</w:t>
        <w:br/>
        <w:t>A.凝聚性</w:t>
        <w:br/>
        <w:t>B.从众</w:t>
        <w:br/>
        <w:t>C.社会助长</w:t>
        <w:br/>
        <w:t>D.士气</w:t>
        <w:br/>
        <w:br/>
        <w:t xml:space="preserve">【答案】：B </w:t>
      </w:r>
    </w:p>
    <w:p>
      <w:r>
        <w:t>7、布卢姆的教育目标分类中，认知领域的教学目标的最高层次是（　　　）。</w:t>
        <w:br/>
        <w:t>A.领会</w:t>
        <w:br/>
        <w:t>B.运用</w:t>
        <w:br/>
        <w:t>C.评价</w:t>
        <w:br/>
        <w:t>D.综合</w:t>
        <w:br/>
        <w:br/>
        <w:t xml:space="preserve">【答案】：C </w:t>
      </w:r>
    </w:p>
    <w:p>
      <w:pPr>
        <w:sectPr w:rsidSect="00034616">
          <w:type w:val="nextPage"/>
          <w:pgSz w:w="12240" w:h="15840"/>
          <w:pgMar w:top="1440" w:right="1800" w:bottom="1440" w:left="1800" w:header="720" w:footer="720" w:gutter="0"/>
          <w:pgNumType w:start="2"/>
          <w:cols w:space="720"/>
          <w:titlePg w:val="0"/>
          <w:docGrid w:linePitch="360"/>
        </w:sectPr>
      </w:pPr>
    </w:p>
    <w:p>
      <w:r>
        <w:t>8、教师的教学效能感分为一般（　　　）和个人教学效能感两个方面。</w:t>
        <w:br/>
        <w:t>A.教育效能感</w:t>
        <w:br/>
        <w:t>B.教学效能感</w:t>
        <w:br/>
        <w:t>C.社会效能感</w:t>
        <w:br/>
        <w:t>D.效能感</w:t>
        <w:br/>
        <w:br/>
        <w:t>【答案】：A</w:t>
      </w:r>
      <w:r>
        <w:t xml:space="preserve"> </w:t>
      </w:r>
    </w:p>
    <w:p>
      <w:r>
        <w:t>9、根据班杜拉的社会学习理论，在大学品德教育实践中应注重（　　　）。</w:t>
        <w:br/>
        <w:t>A.自我熏陶</w:t>
        <w:br/>
        <w:t>B.道德灌输</w:t>
        <w:br/>
        <w:t>C.制度约束</w:t>
        <w:br/>
        <w:t>D.榜样作用</w:t>
        <w:br/>
        <w:br/>
        <w:t xml:space="preserve">【答案】：D </w:t>
      </w:r>
    </w:p>
    <w:p>
      <w:r>
        <w:t>10、（   ）是整个尽职调查工作的核心。</w:t>
        <w:br/>
        <w:t>A.业务尽职调查</w:t>
        <w:br/>
        <w:t>B.财务尽职调查</w:t>
        <w:br/>
        <w:t>C.法律尽职调查</w:t>
        <w:br/>
        <w:t>D.风险尽职调查</w:t>
        <w:br/>
        <w:br/>
        <w:t xml:space="preserve">【答案】：A </w:t>
      </w:r>
    </w:p>
    <w:p>
      <w:pPr>
        <w:sectPr w:rsidSect="00034616">
          <w:type w:val="nextPage"/>
          <w:pgSz w:w="12240" w:h="15840"/>
          <w:pgMar w:top="1440" w:right="1800" w:bottom="1440" w:left="1800" w:header="720" w:footer="720" w:gutter="0"/>
          <w:pgNumType w:start="3"/>
          <w:cols w:space="720"/>
          <w:titlePg w:val="0"/>
          <w:docGrid w:linePitch="360"/>
        </w:sectPr>
      </w:pPr>
      <w:r>
        <w:t>11、（　　　）是指教师为了保证教学达到预期目的而在教学的全过程中，将教学活动本身作为意识对象，不断地对其进行积极主动的计划、检查、评价、反馈、控制和调节的过程。</w:t>
        <w:br/>
        <w:t>A.教学反思</w:t>
        <w:br/>
        <w:t>B.教学监控</w:t>
        <w:br/>
        <w:t>C.教学计划</w:t>
        <w:br/>
        <w:t>D.教学设计</w:t>
        <w:br/>
        <w:br/>
        <w:t xml:space="preserve">【答案】：B </w:t>
      </w:r>
    </w:p>
    <w:p>
      <w:r>
        <w:t>12、当学生取得好的成绩后，老师家长给予表扬和鼓励，这符合桑代克学习规律中的（　　　）。</w:t>
        <w:br/>
        <w:t>A.准备律</w:t>
        <w:br/>
        <w:t>B.练习律</w:t>
        <w:br/>
        <w:t>C.效果律</w:t>
        <w:br/>
        <w:t>D.动机律</w:t>
        <w:br/>
        <w:br/>
        <w:t xml:space="preserve">【答案】：C </w:t>
      </w:r>
    </w:p>
    <w:p>
      <w:r>
        <w:t>13、个体想象自己在他人心目中的形象和他人对自己的评价，从而确立自我。这种自我称为（　　　）。</w:t>
        <w:br/>
        <w:t>A.投射自我</w:t>
        <w:br/>
        <w:t>B.理想自我</w:t>
        <w:br/>
        <w:t>C.社会自我</w:t>
        <w:br/>
        <w:t>D.镜中自我</w:t>
        <w:br/>
        <w:br/>
        <w:t xml:space="preserve">【答案】：A </w:t>
      </w:r>
    </w:p>
    <w:p>
      <w:r>
        <w:t>14、布卢姆的掌握学习理论认为，通常要求成功地完成（　　　）的教学评价项目，才能进入新单元的学习。</w:t>
        <w:br/>
        <w:t>A.50%～60%</w:t>
        <w:br/>
        <w:t>B.60%～70%</w:t>
        <w:br/>
        <w:t>C.70%～80%</w:t>
        <w:br/>
        <w:t>D.80%～90%</w:t>
        <w:br/>
        <w:br/>
        <w:t xml:space="preserve">【答案】：D </w:t>
      </w:r>
    </w:p>
    <w:p>
      <w:pPr>
        <w:sectPr w:rsidSect="00034616">
          <w:type w:val="nextPage"/>
          <w:pgSz w:w="12240" w:h="15840"/>
          <w:pgMar w:top="1440" w:right="1800" w:bottom="1440" w:left="1800" w:header="720" w:footer="720" w:gutter="0"/>
          <w:pgNumType w:start="4"/>
          <w:cols w:space="720"/>
          <w:titlePg w:val="0"/>
          <w:docGrid w:linePitch="360"/>
        </w:sectPr>
      </w:pPr>
    </w:p>
    <w:p>
      <w:r>
        <w:t>15、学生为了获得教师、家长的赞许和表扬而努力学习的动机或内驱力，称为（　　　）。</w:t>
        <w:br/>
        <w:t>A.认知内驱力</w:t>
        <w:br/>
        <w:t>B.自我提高内驱力</w:t>
        <w:br/>
        <w:t>C.附属内驱力</w:t>
        <w:br/>
        <w:t>D.胜任内驱力</w:t>
        <w:br/>
        <w:br/>
        <w:t>【答案】：C</w:t>
      </w:r>
      <w:r>
        <w:t xml:space="preserve"> </w:t>
      </w:r>
    </w:p>
    <w:p>
      <w:r>
        <w:t>16、有限责任公司型基金由（   ）指定的代表或者共同委托的代理人向公司登记管理机关申请设立登记。</w:t>
        <w:br/>
        <w:t>A.半数以上股东</w:t>
        <w:br/>
        <w:t>B.全体股东</w:t>
        <w:br/>
        <w:t>C.2／3以上股东</w:t>
        <w:br/>
        <w:t>D.1／3以上股东</w:t>
        <w:br/>
        <w:br/>
        <w:t xml:space="preserve">【答案】：B </w:t>
      </w:r>
    </w:p>
    <w:p>
      <w:r>
        <w:t>17、股权投资基金投资者人数限制，不涉及的法律为（   ）。</w:t>
        <w:br/>
        <w:t>A.《证券投资基金法》）</w:t>
        <w:br/>
        <w:t>B.《合伙企业法》</w:t>
        <w:br/>
        <w:t>C.《合同法》</w:t>
        <w:br/>
        <w:t>D.《公司法》</w:t>
        <w:br/>
        <w:br/>
        <w:t xml:space="preserve">【答案】：C </w:t>
      </w:r>
    </w:p>
    <w:p>
      <w:r>
        <w:t>18、根据埃里克森的心理发展阶段理论，大学阶段的主要心理任务是建立自我同一性和（　　　）。</w:t>
        <w:br/>
        <w:t>A.发展亲密关系</w:t>
        <w:br/>
        <w:t>B.增进友情关系</w:t>
        <w:br/>
        <w:t>C.融洽同学关系</w:t>
        <w:br/>
        <w:t>D.确立恋爱关系</w:t>
        <w:br/>
        <w:br/>
        <w:t xml:space="preserve">【答案】：A </w:t>
      </w:r>
    </w:p>
    <w:p>
      <w:pPr>
        <w:sectPr w:rsidSect="00034616">
          <w:type w:val="nextPage"/>
          <w:pgSz w:w="12240" w:h="15840"/>
          <w:pgMar w:top="1440" w:right="1800" w:bottom="1440" w:left="1800" w:header="720" w:footer="720" w:gutter="0"/>
          <w:pgNumType w:start="5"/>
          <w:cols w:space="720"/>
          <w:titlePg w:val="0"/>
          <w:docGrid w:linePitch="360"/>
        </w:sectPr>
      </w:pPr>
    </w:p>
    <w:p>
      <w:r>
        <w:t>19、自我效能理论的最早提出者是（　　　）。</w:t>
        <w:br/>
        <w:t>A.班杜拉</w:t>
        <w:br/>
        <w:t>B.布鲁纳</w:t>
        <w:br/>
        <w:t>C.斯金纳</w:t>
        <w:br/>
        <w:t>D.马斯洛</w:t>
        <w:br/>
        <w:br/>
        <w:t>【答案】：A</w:t>
      </w:r>
      <w:r>
        <w:t xml:space="preserve"> </w:t>
      </w:r>
    </w:p>
    <w:p>
      <w:r>
        <w:t>20、内在动机是维持学习的基本动力，学生具有的三种最基本的内在动机不包括（　　　）。</w:t>
        <w:br/>
        <w:t>A.好奇内驱力</w:t>
        <w:br/>
        <w:t>B.行动内驱力</w:t>
        <w:br/>
        <w:t>C.胜任内驱力</w:t>
        <w:br/>
        <w:t>D.互惠内驱力</w:t>
        <w:br/>
        <w:br/>
        <w:t xml:space="preserve">【答案】：B </w:t>
      </w:r>
    </w:p>
    <w:p>
      <w:r>
        <w:t>21、一个安静、稳重、动作缓慢、不易激动、情绪不易外露的人，其气质类型属于（　　　）。</w:t>
        <w:br/>
        <w:t>A.胆汗质</w:t>
        <w:br/>
        <w:t>B.多血质</w:t>
        <w:br/>
        <w:t>C.抑郁质</w:t>
        <w:br/>
        <w:t>D.粘液质</w:t>
        <w:br/>
        <w:br/>
        <w:t xml:space="preserve">【答案】：D </w:t>
      </w:r>
    </w:p>
    <w:p>
      <w:r>
        <w:t>22、教师教学反思的成分不包括（　　　）。</w:t>
        <w:br/>
        <w:t>A.认知成分</w:t>
        <w:br/>
        <w:t>B.思维成分</w:t>
        <w:br/>
        <w:t>C.批判成分</w:t>
        <w:br/>
        <w:t>D.教师的陈述</w:t>
        <w:br/>
        <w:br/>
        <w:t xml:space="preserve">【答案】：B </w:t>
      </w:r>
    </w:p>
    <w:p>
      <w:pPr>
        <w:sectPr w:rsidSect="00034616">
          <w:type w:val="nextPage"/>
          <w:pgSz w:w="12240" w:h="15840"/>
          <w:pgMar w:top="1440" w:right="1800" w:bottom="1440" w:left="1800" w:header="720" w:footer="720" w:gutter="0"/>
          <w:pgNumType w:start="6"/>
          <w:cols w:space="720"/>
          <w:titlePg w:val="0"/>
          <w:docGrid w:linePitch="360"/>
        </w:sectPr>
      </w:pPr>
    </w:p>
    <w:p>
      <w:r>
        <w:t>23、道德行为培养的关键是形成良好的（　　　）。</w:t>
        <w:br/>
        <w:t>A.道德习惯</w:t>
        <w:br/>
        <w:t>B.道德意志</w:t>
        <w:br/>
        <w:t>C.道德意识</w:t>
        <w:br/>
        <w:t>D.道德情景</w:t>
        <w:br/>
        <w:br/>
        <w:t>【答案】：A</w:t>
      </w:r>
      <w:r>
        <w:t xml:space="preserve"> </w:t>
      </w:r>
    </w:p>
    <w:p>
      <w:r>
        <w:t>24、基金投资者与基金管理人的约定不包括（   ）。</w:t>
        <w:br/>
        <w:t>A.投资期限</w:t>
        <w:br/>
        <w:t>B.投资范围</w:t>
        <w:br/>
        <w:t>C.投资限制</w:t>
        <w:br/>
        <w:t>D.投资收益</w:t>
        <w:br/>
        <w:br/>
        <w:t xml:space="preserve">【答案】：D </w:t>
      </w:r>
    </w:p>
    <w:p>
      <w:r>
        <w:t>25、需要层次理论提出的需要层级依次为（　　　）。</w:t>
        <w:br/>
        <w:t>A.生理需要、安全需要、学习需要、审美需要自我实现需要</w:t>
        <w:br/>
        <w:t>B.生理需要、安全的需要、归属与爱的需要、尊重的需要、自我实现的需要</w:t>
        <w:br/>
        <w:t>C.生理需要、自尊需要、归属需要、求知需要、自我实现需要</w:t>
        <w:br/>
        <w:t>D.生理需要、安全需要、自尊需要、审美需要、自我实现需要</w:t>
        <w:br/>
        <w:br/>
        <w:t xml:space="preserve">【答案】：B </w:t>
      </w:r>
    </w:p>
    <w:p>
      <w:pPr>
        <w:sectPr w:rsidSect="00034616">
          <w:type w:val="nextPage"/>
          <w:pgSz w:w="12240" w:h="15840"/>
          <w:pgMar w:top="1440" w:right="1800" w:bottom="1440" w:left="1800" w:header="720" w:footer="720" w:gutter="0"/>
          <w:pgNumType w:start="7"/>
          <w:cols w:space="720"/>
          <w:titlePg w:val="0"/>
          <w:docGrid w:linePitch="360"/>
        </w:sectPr>
      </w:pPr>
      <w:r>
        <w:t>26、以下关于法律尽职调查，表述错误的是（   ）。</w:t>
        <w:br/>
        <w:t>A.法律尽调的作用是帮助基金管理人全面地评估企业资产和业务的合规性以及潜在的法律风险</w:t>
        <w:br/>
        <w:t>B.法律尽调关注重点问题包括企业债务及对外担保情况、重大合同等</w:t>
        <w:br/>
        <w:t>C.法律尽调关注重点问题包括税收及政府优惠政策</w:t>
        <w:br/>
        <w:t>D.法律尽调更多的是定位于价值发现，审查评估企业法律方面重要问题</w:t>
        <w:br/>
        <w:br/>
        <w:t xml:space="preserve">【答案】：D </w:t>
      </w:r>
    </w:p>
    <w:p>
      <w:r>
        <w:t>27、生理自我在（　　　）岁左右基本成熟。</w:t>
        <w:br/>
        <w:t>A.1岁</w:t>
        <w:br/>
        <w:t>B.3岁</w:t>
        <w:br/>
        <w:t>C.5岁</w:t>
        <w:br/>
        <w:t>D.7岁</w:t>
        <w:br/>
        <w:br/>
        <w:t xml:space="preserve">【答案】：B </w:t>
      </w:r>
    </w:p>
    <w:p>
      <w:r>
        <w:t xml:space="preserve">28、某交易者以86点的价格出售10张在芝加哥商业交易所集团上市的执行价格为1290点的S＆P500美式看跌期货期权（1张期货期权合约的合约规模为1手期货合约，合约乘数为250美元），当时标的期货合约的价格为1204点。当标的期货合约的价格为1222点时，该看跌期权的市场价格为68点，如果卖方在买方行权前将期权合约对冲平仓，则平仓收益为（　　　）美元。 </w:t>
        <w:br/>
        <w:t>A.45000</w:t>
        <w:br/>
        <w:t>B.1800</w:t>
        <w:br/>
        <w:t>C.1204</w:t>
        <w:br/>
        <w:t>D.4500</w:t>
        <w:br/>
        <w:br/>
        <w:t xml:space="preserve">【答案】：A </w:t>
      </w:r>
    </w:p>
    <w:p>
      <w:pPr>
        <w:sectPr w:rsidSect="00034616">
          <w:type w:val="nextPage"/>
          <w:pgSz w:w="12240" w:h="15840"/>
          <w:pgMar w:top="1440" w:right="1800" w:bottom="1440" w:left="1800" w:header="720" w:footer="720" w:gutter="0"/>
          <w:pgNumType w:start="8"/>
          <w:cols w:space="720"/>
          <w:titlePg w:val="0"/>
          <w:docGrid w:linePitch="360"/>
        </w:sectPr>
      </w:pPr>
      <w:r>
        <w:t>29、有一种动机理论认为，动机激励力量的大小取决于目标的价值与实现目标的可能性两个因素的乘积。这种动机理论被称为（　　　）。</w:t>
        <w:br/>
        <w:t>A.自我实现理论</w:t>
        <w:br/>
        <w:t>B.成败归因理论</w:t>
        <w:br/>
        <w:t>C.动机期望理论</w:t>
        <w:br/>
        <w:t>D.成就动机理论</w:t>
        <w:br/>
        <w:br/>
        <w:t xml:space="preserve">【答案】：C </w:t>
      </w:r>
    </w:p>
    <w:p>
      <w:r>
        <w:t>30、品德是个性心理特征中具有道德评价意义的部分，是一种（　　　）。</w:t>
        <w:br/>
        <w:t>A.心理现象</w:t>
        <w:br/>
        <w:t>B.社会现象</w:t>
        <w:br/>
        <w:t>C.生理现象</w:t>
        <w:br/>
        <w:t>D.管理现象</w:t>
        <w:br/>
        <w:br/>
        <w:t xml:space="preserve">【答案】：A </w:t>
      </w:r>
    </w:p>
    <w:p>
      <w:r>
        <w:t>31、大学生自我意识总体上是随年级上升而发展，自我意识发展的“转折期”是（　　　）。</w:t>
        <w:br/>
        <w:t>A.大一</w:t>
        <w:br/>
        <w:t>B.大二</w:t>
        <w:br/>
        <w:t>C.大三</w:t>
        <w:br/>
        <w:t>D.大四</w:t>
        <w:br/>
        <w:br/>
        <w:t xml:space="preserve">【答案】：C </w:t>
      </w:r>
    </w:p>
    <w:p>
      <w:r>
        <w:t>32、心理辅导员辨认、体验来访者言语和非言语行为中明显或隐含的情绪情感，且反馈给来者，协助来访者察觉和接纳自己的感觉的技术是（　　　）。</w:t>
        <w:br/>
        <w:t>A.共情技术</w:t>
        <w:br/>
        <w:t>B.情感反应技术</w:t>
        <w:br/>
        <w:t>C.具体化</w:t>
        <w:br/>
        <w:t>D.澄清技术</w:t>
        <w:br/>
        <w:br/>
        <w:t xml:space="preserve">【答案】：B </w:t>
      </w:r>
    </w:p>
    <w:p>
      <w:pPr>
        <w:sectPr w:rsidSect="00034616">
          <w:type w:val="nextPage"/>
          <w:pgSz w:w="12240" w:h="15840"/>
          <w:pgMar w:top="1440" w:right="1800" w:bottom="1440" w:left="1800" w:header="720" w:footer="720" w:gutter="0"/>
          <w:pgNumType w:start="9"/>
          <w:cols w:space="720"/>
          <w:titlePg w:val="0"/>
          <w:docGrid w:linePitch="360"/>
        </w:sectPr>
      </w:pPr>
    </w:p>
    <w:p>
      <w:r>
        <w:t>33、被称为心理学“第三大势力”的流派是（　　　）。</w:t>
        <w:br/>
        <w:t>A.人本主义学派</w:t>
        <w:br/>
        <w:t>B.精神分析学派</w:t>
        <w:br/>
        <w:t>C.认知心理学派</w:t>
        <w:br/>
        <w:t>D.行为主义学派</w:t>
        <w:br/>
        <w:br/>
        <w:t>【答案】：A</w:t>
      </w:r>
      <w:r>
        <w:t xml:space="preserve"> </w:t>
      </w:r>
    </w:p>
    <w:p>
      <w:r>
        <w:t>34、研究者认为创造性思维的核心是（　　　）。</w:t>
        <w:br/>
        <w:t>A.发散思维</w:t>
        <w:br/>
        <w:t>B.聚合思维</w:t>
        <w:br/>
        <w:t>C.形象思维</w:t>
        <w:br/>
        <w:t>D.抽象思维</w:t>
        <w:br/>
        <w:br/>
        <w:t xml:space="preserve">【答案】：A </w:t>
      </w:r>
    </w:p>
    <w:p>
      <w:r>
        <w:t>35、期望理论的提出者是（　　　）。</w:t>
        <w:br/>
        <w:t>A.马斯洛</w:t>
        <w:br/>
        <w:t>B.赫茨伯格</w:t>
        <w:br/>
        <w:t>C.弗鲁姆</w:t>
        <w:br/>
        <w:t>D.亚当斯</w:t>
        <w:br/>
        <w:br/>
        <w:t xml:space="preserve">【答案】：C </w:t>
      </w:r>
    </w:p>
    <w:p>
      <w:r>
        <w:t>36、对于心理处于不良状态或心理出现问题的学生进行专门的帮助，使之恢复正常状态的心理健康教育属于（　　　）。</w:t>
        <w:br/>
        <w:t>A.心理素质培养</w:t>
        <w:br/>
        <w:t>B.心理健康维护</w:t>
        <w:br/>
        <w:t>C.发展性心理教育</w:t>
        <w:br/>
        <w:t>D.补救性心理教育</w:t>
        <w:br/>
        <w:br/>
        <w:t xml:space="preserve">【答案】：D </w:t>
      </w:r>
    </w:p>
    <w:p>
      <w:pPr>
        <w:sectPr w:rsidSect="00034616">
          <w:type w:val="nextPage"/>
          <w:pgSz w:w="12240" w:h="15840"/>
          <w:pgMar w:top="1440" w:right="1800" w:bottom="1440" w:left="1800" w:header="720" w:footer="720" w:gutter="0"/>
          <w:pgNumType w:start="10"/>
          <w:cols w:space="720"/>
          <w:titlePg w:val="0"/>
          <w:docGrid w:linePitch="360"/>
        </w:sectPr>
      </w:pPr>
    </w:p>
    <w:p>
      <w:r>
        <w:t>37、关于信托（契约）型股权投资基金，以下表述错误的是（　　）</w:t>
        <w:br/>
        <w:t>A.除基金合同另有约定外，每份基金份额应具有同等权益</w:t>
        <w:br/>
        <w:t>B.通常情况下基金份额的转让只涉及出让方、受让方及基金管理人，按照基金合同的约定办理转让手续即可</w:t>
        <w:br/>
        <w:t>C.由基金管理人在市场监督管理部门办理工商登记，基金权益登记事项可由基金管理人自行办理，也可以委托持牌的基金服务机构办理</w:t>
        <w:br/>
        <w:t>D.基金的清算由基金清算小组负责，清算小组由基金管理人，托管人及相关中介服务机构组成</w:t>
        <w:br/>
        <w:br/>
        <w:t>【答案】：C</w:t>
      </w:r>
      <w:r>
        <w:t xml:space="preserve"> </w:t>
      </w:r>
    </w:p>
    <w:p>
      <w:r>
        <w:t>38、下列关于有限责任公司型股权投资基金设立的表述中，错误的是（   ）。</w:t>
        <w:br/>
        <w:t>A.应按规定申请设立，并领取营业执照</w:t>
        <w:br/>
        <w:t>B.公司章程需由所有股东签字并确认</w:t>
        <w:br/>
        <w:t>C.出资最低限额应不低于100万元</w:t>
        <w:br/>
        <w:t>D.股东人数应当在200以下</w:t>
        <w:br/>
        <w:br/>
        <w:t xml:space="preserve">【答案】：D </w:t>
      </w:r>
    </w:p>
    <w:p>
      <w:r>
        <w:t>39、学习策略包括认知策略、元认知策略和（　　　）。</w:t>
        <w:br/>
        <w:t>A.记忆策略</w:t>
        <w:br/>
        <w:t>B.资源管理策略</w:t>
        <w:br/>
        <w:t>C.思维策略</w:t>
        <w:br/>
        <w:t>D.学习方法</w:t>
        <w:br/>
        <w:br/>
        <w:t xml:space="preserve">【答案】：B </w:t>
      </w:r>
    </w:p>
    <w:p>
      <w:pPr>
        <w:sectPr w:rsidSect="00034616">
          <w:type w:val="nextPage"/>
          <w:pgSz w:w="12240" w:h="15840"/>
          <w:pgMar w:top="1440" w:right="1800" w:bottom="1440" w:left="1800" w:header="720" w:footer="720" w:gutter="0"/>
          <w:pgNumType w:start="11"/>
          <w:cols w:space="720"/>
          <w:titlePg w:val="0"/>
          <w:docGrid w:linePitch="360"/>
        </w:sectPr>
      </w:pPr>
      <w:r>
        <w:t>40、如果一个家长想用看电视作为强化物奖励儿童认真按时完成作业得行为，最合适得安排应该是（　　　）。</w:t>
        <w:br/>
        <w:t>A.让儿童看完电视以后立即督促他完成作业</w:t>
        <w:br/>
        <w:t>B.规定每周看电视得适当时</w:t>
        <w:br/>
        <w:t>C.惩罚孩子过分喜欢看的行为</w:t>
        <w:br/>
        <w:t>D.只有按时完成家庭作业后才能看电视</w:t>
        <w:br/>
        <w:br/>
        <w:t xml:space="preserve">【答案】：D </w:t>
      </w:r>
    </w:p>
    <w:p>
      <w:r>
        <w:t>41、机构甲为股权投资基金管理人，机构乙为股权投资基金财产保管机构，机构丙为管理人委托的基金份额登记机构，以下属于该基金服务机构的是（   ）</w:t>
        <w:br/>
        <w:t>A.丙</w:t>
        <w:br/>
        <w:t>B.乙</w:t>
        <w:br/>
        <w:t>C.甲、乙、丙</w:t>
        <w:br/>
        <w:t>D.乙、丙</w:t>
        <w:br/>
        <w:br/>
        <w:t xml:space="preserve">【答案】：D </w:t>
      </w:r>
    </w:p>
    <w:p>
      <w:r>
        <w:t>42、投资者投资股权投资基金的重要前提是（   ）。</w:t>
        <w:br/>
        <w:t>A.受到基金管理人开展的投资者教育</w:t>
        <w:br/>
        <w:t>B.充分调研，审慎选择基金管理人</w:t>
        <w:br/>
        <w:t>C.基金管理人了解自身的投资需求</w:t>
        <w:br/>
        <w:t>D.获取到投资基金拟投资项目信息</w:t>
        <w:br/>
        <w:br/>
        <w:t xml:space="preserve">【答案】：B </w:t>
      </w:r>
    </w:p>
    <w:p>
      <w:r>
        <w:t>43、遗忘规律告诉我们，遗忘的发生是（　　　）的。</w:t>
        <w:br/>
        <w:t>A.均衡</w:t>
        <w:br/>
        <w:t>B.先慢后快</w:t>
        <w:br/>
        <w:t>C.先快后慢</w:t>
        <w:br/>
        <w:t>D.无快慢之分</w:t>
        <w:br/>
        <w:br/>
        <w:t xml:space="preserve">【答案】：C </w:t>
      </w:r>
    </w:p>
    <w:p>
      <w:pPr>
        <w:sectPr w:rsidSect="00034616">
          <w:type w:val="nextPage"/>
          <w:pgSz w:w="12240" w:h="15840"/>
          <w:pgMar w:top="1440" w:right="1800" w:bottom="1440" w:left="1800" w:header="720" w:footer="720" w:gutter="0"/>
          <w:pgNumType w:start="12"/>
          <w:cols w:space="720"/>
          <w:titlePg w:val="0"/>
          <w:docGrid w:linePitch="360"/>
        </w:sectPr>
      </w:pPr>
      <w:r>
        <w:t>44、下列不属于基金运作期间定期披露内容的是（</w:t>
      </w:r>
      <w:r>
        <w:t xml:space="preserve"> </w:t>
      </w:r>
      <w:r>
        <w:t xml:space="preserve"> </w:t>
      </w:r>
    </w:p>
    <w:p>
      <w:r>
        <w:t xml:space="preserve"> ）。</w:t>
        <w:br/>
        <w:t>A.出资方式</w:t>
        <w:br/>
        <w:t>B.项目退出情况</w:t>
        <w:br/>
        <w:t>C.基金会计数据</w:t>
        <w:br/>
        <w:t>D.利润分配情况</w:t>
        <w:br/>
        <w:br/>
        <w:t>【答案】：A</w:t>
      </w:r>
      <w:r>
        <w:t xml:space="preserve"> </w:t>
      </w:r>
    </w:p>
    <w:p>
      <w:r>
        <w:t>45、可以采取发行新股的方式进行增资的股权投资基金是（   ）。</w:t>
        <w:br/>
        <w:t>A.有限责任公司型</w:t>
        <w:br/>
        <w:t>B.合伙型</w:t>
        <w:br/>
        <w:t>C.股份有限公司型</w:t>
        <w:br/>
        <w:t>D.契约型</w:t>
        <w:br/>
        <w:br/>
        <w:t xml:space="preserve">【答案】：C </w:t>
      </w:r>
    </w:p>
    <w:p>
      <w:r>
        <w:t>46、动机、需要、兴趣和世界观等心理成分属于（　　　）。</w:t>
        <w:br/>
        <w:t>A.心理动力</w:t>
        <w:br/>
        <w:t>B.心理过程</w:t>
        <w:br/>
        <w:t>C.心理状态</w:t>
        <w:br/>
        <w:t>D.心理特征</w:t>
        <w:br/>
        <w:br/>
        <w:t xml:space="preserve">【答案】：A </w:t>
      </w:r>
    </w:p>
    <w:p>
      <w:r>
        <w:t>47、教育心理学作为一门独立学科的初创时间是（　　　）。</w:t>
        <w:br/>
        <w:t>A.1879年</w:t>
        <w:br/>
        <w:t>B.1950年</w:t>
        <w:br/>
        <w:t>C.1978年</w:t>
        <w:br/>
        <w:t>D.1903年</w:t>
        <w:br/>
        <w:br/>
        <w:t xml:space="preserve">【答案】：D </w:t>
      </w:r>
    </w:p>
    <w:p>
      <w:pPr>
        <w:sectPr w:rsidSect="00034616">
          <w:type w:val="nextPage"/>
          <w:pgSz w:w="12240" w:h="15840"/>
          <w:pgMar w:top="1440" w:right="1800" w:bottom="1440" w:left="1800" w:header="720" w:footer="720" w:gutter="0"/>
          <w:pgNumType w:start="13"/>
          <w:cols w:space="720"/>
          <w:titlePg w:val="0"/>
          <w:docGrid w:linePitch="360"/>
        </w:sectPr>
      </w:pPr>
    </w:p>
    <w:p>
      <w:r>
        <w:t>48、心理学上的“水下击靶”实验所支持的迁移理论是（　　　）。</w:t>
        <w:br/>
        <w:t>A.形式训练说</w:t>
        <w:br/>
        <w:t>B.共同要素说</w:t>
        <w:br/>
        <w:t>C.概括说</w:t>
        <w:br/>
        <w:t>D.关系转换说</w:t>
        <w:br/>
        <w:br/>
        <w:t>【答案】：C</w:t>
      </w:r>
      <w:r>
        <w:t xml:space="preserve"> </w:t>
      </w:r>
    </w:p>
    <w:p>
      <w:r>
        <w:t>49、股权投资基金管理人按投资协议约定的金额和时间把投资款项划转至被投资企业或其股东的账户，如果股权投资基金办理了托管，划款操作需经托管人核准并办理。这是股权投资基金投资流程的（   ）阶段。</w:t>
        <w:br/>
        <w:t>A.签订投资协议</w:t>
        <w:br/>
        <w:t>B.投资交割</w:t>
        <w:br/>
        <w:t>C.项目立项</w:t>
        <w:br/>
        <w:t>D.投资完成</w:t>
        <w:br/>
        <w:br/>
        <w:t xml:space="preserve">【答案】：B </w:t>
      </w:r>
    </w:p>
    <w:p>
      <w:r>
        <w:t>50、关于股权投资基金收益分配，下列表述错误的是（   ）。</w:t>
        <w:br/>
        <w:t>A.公司型基金缴纳公司所得税之后再按照《公司章程》关于利润分配的条款规定进行分配</w:t>
        <w:br/>
        <w:t>B.契约型基金因其契约属性，收益分配安排均可通过契约约定，在实务中相关约定不需参照现行行业监管和业务指引的要求</w:t>
        <w:br/>
        <w:t>C.合伙型基金不得约定将全部利润分配给部分合伙人或者由部分合伙人承担全部亏损</w:t>
        <w:br/>
        <w:t>D.合伙型基金的收益分配比例和时间可自行在合伙协议中约定</w:t>
        <w:br/>
        <w:br/>
        <w:t xml:space="preserve">【答案】：B </w:t>
      </w:r>
    </w:p>
    <w:p>
      <w:pPr>
        <w:sectPr w:rsidSect="00034616">
          <w:type w:val="nextPage"/>
          <w:pgSz w:w="12240" w:h="15840"/>
          <w:pgMar w:top="1440" w:right="1800" w:bottom="1440" w:left="1800" w:header="720" w:footer="720" w:gutter="0"/>
          <w:pgNumType w:start="14"/>
          <w:cols w:space="720"/>
          <w:titlePg w:val="0"/>
          <w:docGrid w:linePitch="360"/>
        </w:sectPr>
      </w:pPr>
    </w:p>
    <w:p>
      <w:r>
        <w:t>51、教育心理学研究的是哪种情境中学生学习与教师教育的基本心理学规律（　　　）。</w:t>
        <w:br/>
        <w:t>A.学校教育</w:t>
        <w:br/>
        <w:t>B.家庭教育</w:t>
        <w:br/>
        <w:t>C.社会教育</w:t>
        <w:br/>
        <w:t>D.广义教育</w:t>
        <w:br/>
        <w:br/>
        <w:t>【答案】：A</w:t>
      </w:r>
      <w:r>
        <w:t xml:space="preserve"> </w:t>
      </w:r>
    </w:p>
    <w:p>
      <w:r>
        <w:t>52、个体在解决问题时往往只看到某种事物的通常功能，而看不到它其他方面的功能，从而影响问题的解决。这种现象称为（　　　）。</w:t>
        <w:br/>
        <w:t>A.定势</w:t>
        <w:br/>
        <w:t>B.功能固着</w:t>
        <w:br/>
        <w:t>C.变式</w:t>
        <w:br/>
        <w:t>D.学习迁移</w:t>
        <w:br/>
        <w:br/>
        <w:t xml:space="preserve">【答案】：B </w:t>
      </w:r>
    </w:p>
    <w:p>
      <w:r>
        <w:t>53、股权投资基金管理人利用部门分设、岗位分设、外包、托管等方式实现（   ）。</w:t>
        <w:br/>
        <w:t>A.专业化运营</w:t>
        <w:br/>
        <w:t>B.内部牵制</w:t>
        <w:br/>
        <w:t>C.业务流程控制</w:t>
        <w:br/>
        <w:t>D.授权流程管理</w:t>
        <w:br/>
        <w:br/>
        <w:t xml:space="preserve">【答案】：C </w:t>
      </w:r>
    </w:p>
    <w:p>
      <w:r>
        <w:t>54、高级神经活动类型为活泼型，其气质类型为（　　　）。</w:t>
        <w:br/>
        <w:t>A.胆汁质</w:t>
        <w:br/>
        <w:t>B.多血质</w:t>
        <w:br/>
        <w:t>C.粘液质</w:t>
        <w:br/>
        <w:t>D.抑郁质</w:t>
        <w:br/>
        <w:br/>
        <w:t xml:space="preserve">【答案】：B </w:t>
      </w:r>
    </w:p>
    <w:p>
      <w:pPr>
        <w:sectPr w:rsidSect="00034616">
          <w:type w:val="nextPage"/>
          <w:pgSz w:w="12240" w:h="15840"/>
          <w:pgMar w:top="1440" w:right="1800" w:bottom="1440" w:left="1800" w:header="720" w:footer="720" w:gutter="0"/>
          <w:pgNumType w:start="15"/>
          <w:cols w:space="720"/>
          <w:titlePg w:val="0"/>
          <w:docGrid w:linePitch="360"/>
        </w:sectPr>
      </w:pPr>
    </w:p>
    <w:p>
      <w:r>
        <w:t>55、在人性的叙述中，认为人拥有自觉和自由以作出人生基本的抉择的是（　　　）。</w:t>
        <w:br/>
        <w:t>A.认知主义</w:t>
        <w:br/>
        <w:t>B.行为主义</w:t>
        <w:br/>
        <w:t>C.人本主义</w:t>
        <w:br/>
        <w:t>D.存在主义</w:t>
        <w:br/>
        <w:br/>
        <w:t>【答案】：D</w:t>
      </w:r>
      <w:r>
        <w:t xml:space="preserve"> </w:t>
      </w:r>
    </w:p>
    <w:p>
      <w:r>
        <w:t xml:space="preserve">56、当日无负债结算制度要求对交易头寸所占用的保证金逐（　　　）结算。 </w:t>
        <w:br/>
        <w:t>A.日</w:t>
        <w:br/>
        <w:t>B.周</w:t>
        <w:br/>
        <w:t>C.月</w:t>
        <w:br/>
        <w:t>D.年</w:t>
        <w:br/>
        <w:br/>
        <w:t xml:space="preserve">【答案】：A </w:t>
      </w:r>
    </w:p>
    <w:p>
      <w:r>
        <w:t>57、期望理论的提出者是（　　　）。</w:t>
        <w:br/>
        <w:t>A.马斯洛</w:t>
        <w:br/>
        <w:t>B.赫茨伯格</w:t>
        <w:br/>
        <w:t>C.弗洛姆</w:t>
        <w:br/>
        <w:t>D.亚当斯</w:t>
        <w:br/>
        <w:br/>
        <w:t xml:space="preserve">【答案】：C </w:t>
      </w:r>
    </w:p>
    <w:p>
      <w:r>
        <w:t xml:space="preserve">58、期转现交易的流程包括（　　　）。 </w:t>
        <w:br/>
        <w:t>A.交易双方商定期货平仓价格和现货买卖价格</w:t>
        <w:br/>
        <w:t>B.向交易所提出申请</w:t>
        <w:br/>
        <w:t>C.交易所核准，将买卖双方期货头寸平仓</w:t>
        <w:br/>
        <w:t>D.买方收回货款E</w:t>
        <w:br/>
        <w:br/>
        <w:t xml:space="preserve">【答案】：A </w:t>
      </w:r>
    </w:p>
    <w:p>
      <w:pPr>
        <w:sectPr w:rsidSect="00034616">
          <w:type w:val="nextPage"/>
          <w:pgSz w:w="12240" w:h="15840"/>
          <w:pgMar w:top="1440" w:right="1800" w:bottom="1440" w:left="1800" w:header="720" w:footer="720" w:gutter="0"/>
          <w:pgNumType w:start="16"/>
          <w:cols w:space="720"/>
          <w:titlePg w:val="0"/>
          <w:docGrid w:linePitch="360"/>
        </w:sectPr>
      </w:pPr>
    </w:p>
    <w:p>
      <w:r>
        <w:t>59、在教学过程中，为了让学生掌握知识的本质意义，教师需要经常变换知识的呈现方式，使其中的本质属性保持恒定，而非本质属性可有可无。这种知识呈现方式称为（　　　）。</w:t>
        <w:br/>
        <w:t>A.抽象</w:t>
        <w:br/>
        <w:t>B.变式</w:t>
        <w:br/>
        <w:t>C.概括</w:t>
        <w:br/>
        <w:t>D.比较</w:t>
        <w:br/>
        <w:br/>
        <w:t>【答案】：B</w:t>
      </w:r>
      <w:r>
        <w:t xml:space="preserve"> </w:t>
      </w:r>
    </w:p>
    <w:p>
      <w:r>
        <w:t>60、态度的三种结构不包括（　　　）。</w:t>
        <w:br/>
        <w:t>A.态度的认知成分</w:t>
        <w:br/>
        <w:t>B.态度的意志成分</w:t>
        <w:br/>
        <w:t>C.态度的情感成分</w:t>
        <w:br/>
        <w:t>D.态度的行为成分</w:t>
        <w:br/>
        <w:br/>
        <w:t xml:space="preserve">【答案】：B </w:t>
      </w:r>
    </w:p>
    <w:p>
      <w:r>
        <w:t xml:space="preserve">61、某新客户存入保证金50000元，5月7日买入5手大豆合约，成交价为4000元/吨，结算价为4010元/吨，收盘价为4020元/吨。5月8日再买入5手大豆合约成交价为4020元/吨，结算价为4040元/吨，收盘价4030元/吨。5月9日将10手大豆合约全部平仓，成交价为4050元/吨，则5月9日该客户的当日结算准备金余额为（　　　）元。（大豆期货的交易单位是10吨/手） </w:t>
        <w:br/>
        <w:t>A.51000</w:t>
        <w:br/>
        <w:t>B.5400</w:t>
        <w:br/>
        <w:t>C.54000</w:t>
        <w:br/>
        <w:t>D.5100</w:t>
        <w:br/>
        <w:br/>
        <w:t xml:space="preserve">【答案】：C </w:t>
      </w:r>
    </w:p>
    <w:p>
      <w:pPr>
        <w:sectPr w:rsidSect="00034616">
          <w:type w:val="nextPage"/>
          <w:pgSz w:w="12240" w:h="15840"/>
          <w:pgMar w:top="1440" w:right="1800" w:bottom="1440" w:left="1800" w:header="720" w:footer="720" w:gutter="0"/>
          <w:pgNumType w:start="17"/>
          <w:cols w:space="720"/>
          <w:titlePg w:val="0"/>
          <w:docGrid w:linePitch="360"/>
        </w:sectPr>
      </w:pPr>
    </w:p>
    <w:p>
      <w:r>
        <w:t>62、前面学习的材料对识记和回忆后面学习材料的干扰是（　　　）。</w:t>
        <w:br/>
        <w:t>A.正抑制</w:t>
        <w:br/>
        <w:t>B.负抑制</w:t>
        <w:br/>
        <w:t>C.前摄抑制</w:t>
        <w:br/>
        <w:t>D.倒摄抑制</w:t>
        <w:br/>
        <w:br/>
        <w:t>【答案】：C</w:t>
      </w:r>
      <w:r>
        <w:t xml:space="preserve"> </w:t>
      </w:r>
    </w:p>
    <w:p>
      <w:r>
        <w:t>63、吹拉弹唱属于（　　　）。</w:t>
        <w:br/>
        <w:t>A.识记技能</w:t>
        <w:br/>
        <w:t>B.心智技能</w:t>
        <w:br/>
        <w:t>C.动作技能</w:t>
        <w:br/>
        <w:t>D.认知技能</w:t>
        <w:br/>
        <w:br/>
        <w:t xml:space="preserve">【答案】：C </w:t>
      </w:r>
    </w:p>
    <w:p>
      <w:r>
        <w:t>64、下列关于折现模型的说法中，错误的是（   ）。</w:t>
        <w:br/>
        <w:t>A.红利折现模型要求目标公司的红利发放政策相对稳定，但在实际中，很多企业的红利发放政策不稳定，有的企业从不发放红利或者因为未盈利而无红利可发放</w:t>
        <w:br/>
        <w:t>B.股权自由现金流是可以自由分配给股权拥有者的最大化的现金流</w:t>
        <w:br/>
        <w:t>C.企业自由现金流折现模型得到的是股权价值</w:t>
        <w:br/>
        <w:t>D.企业自由现金流是指公司在保持正常运营的情况下，可以向所有出资人（股东和债权人）进行自由分配的现金流</w:t>
        <w:br/>
        <w:br/>
        <w:t xml:space="preserve">【答案】：C </w:t>
      </w:r>
    </w:p>
    <w:p>
      <w:pPr>
        <w:sectPr w:rsidSect="00034616">
          <w:type w:val="nextPage"/>
          <w:pgSz w:w="12240" w:h="15840"/>
          <w:pgMar w:top="1440" w:right="1800" w:bottom="1440" w:left="1800" w:header="720" w:footer="720" w:gutter="0"/>
          <w:pgNumType w:start="18"/>
          <w:cols w:space="720"/>
          <w:titlePg w:val="0"/>
          <w:docGrid w:linePitch="360"/>
        </w:sectPr>
      </w:pPr>
      <w:r>
        <w:t>65、有限合伙型私募股权投资基金，至少应有（   ）名普通合伙人。</w:t>
        <w:br/>
        <w:t>A.1</w:t>
        <w:br/>
        <w:t>B.3</w:t>
        <w:br/>
        <w:t>C.4</w:t>
        <w:br/>
        <w:t>D.2</w:t>
        <w:br/>
        <w:br/>
        <w:t xml:space="preserve">【答案】：A </w:t>
      </w:r>
    </w:p>
    <w:p>
      <w:r>
        <w:t>66、当教师非常关注自己的生存适应性时，这是教师成长过程中的哪一阶段特征？（　　　）</w:t>
        <w:br/>
        <w:t>A.关注发展阶段</w:t>
        <w:br/>
        <w:t>B.关注学生阶段</w:t>
        <w:br/>
        <w:t>C.关注情境阶段</w:t>
        <w:br/>
        <w:t>D.关注生存阶段</w:t>
        <w:br/>
        <w:br/>
        <w:t xml:space="preserve">【答案】：D </w:t>
      </w:r>
    </w:p>
    <w:p>
      <w:r>
        <w:t>67、下列心理学家中不属于格式塔心理学代表人物的是（　　　）。</w:t>
        <w:br/>
        <w:t>A.苛勒</w:t>
        <w:br/>
        <w:t>B.考夫卡</w:t>
        <w:br/>
        <w:t>C.韦特海默</w:t>
        <w:br/>
        <w:t>D.加德纳</w:t>
        <w:br/>
        <w:br/>
        <w:t xml:space="preserve">【答案】：D </w:t>
      </w:r>
    </w:p>
    <w:p>
      <w:r>
        <w:t>68、下列关于投资者关系管理的说法中，错误的是（   ）。</w:t>
        <w:br/>
        <w:t>A.投资者关系管理是连接基金管理人和投资者的桥梁</w:t>
        <w:br/>
        <w:t>B.基金管理人通过投资者关系管理可以了解和收集基金投资者的需求</w:t>
        <w:br/>
        <w:t>C.投资者关系管理对增加基金信息披露的透明度、实现基金管理人与投资者之间的有效信息沟通作用有限</w:t>
        <w:br/>
        <w:t>D.投资者关系管理能增进投资者对基金管理人及基金的进一步了解</w:t>
        <w:br/>
        <w:br/>
        <w:t xml:space="preserve">【答案】：C </w:t>
      </w:r>
    </w:p>
    <w:p>
      <w:pPr>
        <w:sectPr w:rsidSect="00034616">
          <w:type w:val="nextPage"/>
          <w:pgSz w:w="12240" w:h="15840"/>
          <w:pgMar w:top="1440" w:right="1800" w:bottom="1440" w:left="1800" w:header="720" w:footer="720" w:gutter="0"/>
          <w:pgNumType w:start="19"/>
          <w:cols w:space="720"/>
          <w:titlePg w:val="0"/>
          <w:docGrid w:linePitch="360"/>
        </w:sectPr>
      </w:pPr>
    </w:p>
    <w:p>
      <w:r>
        <w:t>69、认知接受说的提出者是（　　　）。</w:t>
        <w:br/>
        <w:t>A.布鲁纳</w:t>
        <w:br/>
        <w:t>B.奥苏伯尔</w:t>
        <w:br/>
        <w:t>C.桑代克</w:t>
        <w:br/>
        <w:t>D.罗杰斯</w:t>
        <w:br/>
        <w:br/>
        <w:t>【答案】：B</w:t>
      </w:r>
      <w:r>
        <w:t xml:space="preserve"> </w:t>
      </w:r>
    </w:p>
    <w:p>
      <w:r>
        <w:t xml:space="preserve">70、某套利者在9月1日买入10月份的白砂糖期货合约，同时卖出12月份白砂糖期货合约，以上两份期货合约的价格分别是3420元/吨和3520元/吨，到了9月15日，10月份和12月份白砂糖的期货价格分别为3690元/吨和3750元/吨，则9月15日的价差为（　　　） </w:t>
        <w:br/>
        <w:t>A.50元/吨</w:t>
        <w:br/>
        <w:t>B.60元/吨</w:t>
        <w:br/>
        <w:t>C.70元/吨</w:t>
        <w:br/>
        <w:t>D.80元/吨</w:t>
        <w:br/>
        <w:br/>
        <w:t xml:space="preserve">【答案】：B </w:t>
      </w:r>
    </w:p>
    <w:p>
      <w:r>
        <w:t>71、合格投资者是指具有一定风险识别能力和（   ）的投资者。</w:t>
        <w:br/>
        <w:t>A.收入能力</w:t>
        <w:br/>
        <w:t>B.负债能力</w:t>
        <w:br/>
        <w:t>C.风险评估能力</w:t>
        <w:br/>
        <w:t>D.风险承担能力</w:t>
        <w:br/>
        <w:br/>
        <w:t xml:space="preserve">【答案】：D </w:t>
      </w:r>
    </w:p>
    <w:p>
      <w:r>
        <w:t>72、“木桶理论”可以很好地说明品德发展的（　　　）。</w:t>
        <w:br/>
        <w:t>A.稳定性</w:t>
        <w:br/>
        <w:t>B.个体性</w:t>
        <w:br/>
        <w:t>C.道德性</w:t>
        <w:br/>
        <w:t>D.整体性</w:t>
        <w:br/>
        <w:br/>
        <w:t xml:space="preserve">【答案】：D </w:t>
      </w:r>
    </w:p>
    <w:p>
      <w:pPr>
        <w:sectPr w:rsidSect="00034616">
          <w:type w:val="nextPage"/>
          <w:pgSz w:w="12240" w:h="15840"/>
          <w:pgMar w:top="1440" w:right="1800" w:bottom="1440" w:left="1800" w:header="720" w:footer="720" w:gutter="0"/>
          <w:pgNumType w:start="20"/>
          <w:cols w:space="720"/>
          <w:titlePg w:val="0"/>
          <w:docGrid w:linePitch="360"/>
        </w:sectPr>
      </w:pPr>
    </w:p>
    <w:p>
      <w:r>
        <w:t>73、学生为了获得教师和家长的赞许和表扬而努力学习的内驱力或动机，称为（　　　）。</w:t>
        <w:br/>
        <w:t>A.认知内驱力</w:t>
        <w:br/>
        <w:t>B.自我提高内驱力</w:t>
        <w:br/>
        <w:t>C.附属内驱力</w:t>
        <w:br/>
        <w:t>D.胜任内驱力</w:t>
        <w:br/>
        <w:br/>
        <w:t>【答案】：C</w:t>
      </w:r>
      <w:r>
        <w:t xml:space="preserve"> </w:t>
      </w:r>
    </w:p>
    <w:p>
      <w:r>
        <w:t>74、关于基金业绩评价，以下表述正确的是（   ）</w:t>
        <w:br/>
        <w:t>A.已分配收益倍数体现了投资者所投资金的时间价值</w:t>
        <w:br/>
        <w:t>B.总收益倍数越高，说明基金业绩越好</w:t>
        <w:br/>
        <w:t>C.基金在不同时点计算的总收益倍数可能会有不同的结果</w:t>
        <w:br/>
        <w:t>D.已分配收益倍数越高，说明基金业绩越好</w:t>
        <w:br/>
        <w:br/>
        <w:t xml:space="preserve">【答案】：C </w:t>
      </w:r>
    </w:p>
    <w:p>
      <w:r>
        <w:t>75、倾向于选择非常容易或非常困难任务的是（　　　）。</w:t>
        <w:br/>
        <w:t>A.避免失败者</w:t>
        <w:br/>
        <w:t>B.力求成功者</w:t>
        <w:br/>
        <w:t>C.自我实现者</w:t>
        <w:br/>
        <w:t>D.追求荣誉者</w:t>
        <w:br/>
        <w:br/>
        <w:t xml:space="preserve">【答案】：A </w:t>
      </w:r>
    </w:p>
    <w:p>
      <w:r>
        <w:t>76、教育心理学普遍认为西方第一本《教育心理学》出版于（　　　）。</w:t>
        <w:br/>
        <w:t>A.1903</w:t>
        <w:br/>
        <w:t>B.1913</w:t>
        <w:br/>
        <w:t>C.1914</w:t>
        <w:br/>
        <w:t>D.1900</w:t>
        <w:br/>
        <w:br/>
        <w:t xml:space="preserve">【答案】：A </w:t>
      </w:r>
    </w:p>
    <w:p>
      <w:pPr>
        <w:sectPr w:rsidSect="00034616">
          <w:type w:val="nextPage"/>
          <w:pgSz w:w="12240" w:h="15840"/>
          <w:pgMar w:top="1440" w:right="1800" w:bottom="1440" w:left="1800" w:header="720" w:footer="720" w:gutter="0"/>
          <w:pgNumType w:start="21"/>
          <w:cols w:space="720"/>
          <w:titlePg w:val="0"/>
          <w:docGrid w:linePitch="360"/>
        </w:sectPr>
      </w:pPr>
    </w:p>
    <w:p>
      <w:r>
        <w:t>77、主张研究人的价值、潜能、自我实现的心理学流派是（　　　）。</w:t>
        <w:br/>
        <w:t>A.行为主义心理学</w:t>
        <w:br/>
        <w:t>B.认知心理学</w:t>
        <w:br/>
        <w:t>C.人本主义心理学</w:t>
        <w:br/>
        <w:t>D.格式塔心理学</w:t>
        <w:br/>
        <w:br/>
        <w:t>【答案】：C</w:t>
      </w:r>
      <w:r>
        <w:t xml:space="preserve"> </w:t>
      </w:r>
    </w:p>
    <w:p>
      <w:r>
        <w:t>78、人的认知过程、情绪情感过程和意志过程统称为（　　　）。</w:t>
        <w:br/>
        <w:t>A.个性心理</w:t>
        <w:br/>
        <w:t>B.心理过程</w:t>
        <w:br/>
        <w:t>C.心理现象</w:t>
        <w:br/>
        <w:t>D.个性倾向性</w:t>
        <w:br/>
        <w:br/>
        <w:t xml:space="preserve">【答案】：B </w:t>
      </w:r>
    </w:p>
    <w:p>
      <w:r>
        <w:t>79、在教学中不断变换同类事物的非本质属性，以便突出本质属性的方法称为（　　　）。</w:t>
        <w:br/>
        <w:t>A.变化</w:t>
        <w:br/>
        <w:t>B.改变</w:t>
        <w:br/>
        <w:t>C.变式</w:t>
        <w:br/>
        <w:t>D.突出</w:t>
        <w:br/>
        <w:br/>
        <w:t xml:space="preserve">【答案】：C </w:t>
      </w:r>
    </w:p>
    <w:p>
      <w:pPr>
        <w:sectPr w:rsidSect="00034616">
          <w:type w:val="nextPage"/>
          <w:pgSz w:w="12240" w:h="15840"/>
          <w:pgMar w:top="1440" w:right="1800" w:bottom="1440" w:left="1800" w:header="720" w:footer="720" w:gutter="0"/>
          <w:pgNumType w:start="22"/>
          <w:cols w:space="720"/>
          <w:titlePg w:val="0"/>
          <w:docGrid w:linePitch="360"/>
        </w:sectPr>
      </w:pPr>
      <w:r>
        <w:t>80、学习的本质是主动地形成（　　　）结构。</w:t>
        <w:br/>
        <w:t>A.认知</w:t>
        <w:br/>
        <w:t>B.人格</w:t>
        <w:br/>
        <w:t>C.文化</w:t>
        <w:br/>
        <w:t>D.学历</w:t>
        <w:br/>
        <w:br/>
        <w:t xml:space="preserve">【答案】：A </w:t>
      </w:r>
    </w:p>
    <w:p>
      <w:r>
        <w:t>81、我国古代贤哲早就提出，学习可以“温故知新”，在迁移的观点看，这是一种（　　　）。</w:t>
        <w:br/>
        <w:t>A.顺向正迁移</w:t>
        <w:br/>
        <w:t>B.逆向正迁移</w:t>
        <w:br/>
        <w:t>C.顺向负迁移</w:t>
        <w:br/>
        <w:t>D.逆向负迁移</w:t>
        <w:br/>
        <w:br/>
        <w:t xml:space="preserve">【答案】：A </w:t>
      </w:r>
    </w:p>
    <w:p>
      <w:r>
        <w:t>82、下列哪项属于认知的实例（　　　）。</w:t>
        <w:br/>
        <w:t>A.学生在考试之后能准确的预测自己的分数</w:t>
        <w:br/>
        <w:t>B.学生在学习中能举一反三</w:t>
        <w:br/>
        <w:t>C.学生在阅读时遇到难点停下来思考，或回到前面重新阅读</w:t>
        <w:br/>
        <w:t>D.利用复述策略记忆</w:t>
        <w:br/>
        <w:br/>
        <w:t xml:space="preserve">【答案】：B </w:t>
      </w:r>
    </w:p>
    <w:p>
      <w:r>
        <w:t>83、决定心理发展的方向、速度、水平和个别差异的是（　　　）。</w:t>
        <w:br/>
        <w:t>A.遗传因素</w:t>
        <w:br/>
        <w:t>B.学习</w:t>
        <w:br/>
        <w:t>C.社会生活条件</w:t>
        <w:br/>
        <w:t>D.经验</w:t>
        <w:br/>
        <w:br/>
        <w:t xml:space="preserve">【答案】：C </w:t>
      </w:r>
    </w:p>
    <w:p>
      <w:pPr>
        <w:sectPr w:rsidSect="00034616">
          <w:type w:val="nextPage"/>
          <w:pgSz w:w="12240" w:h="15840"/>
          <w:pgMar w:top="1440" w:right="1800" w:bottom="1440" w:left="1800" w:header="720" w:footer="720" w:gutter="0"/>
          <w:pgNumType w:start="23"/>
          <w:cols w:space="720"/>
          <w:titlePg w:val="0"/>
          <w:docGrid w:linePitch="360"/>
        </w:sectPr>
      </w:pPr>
    </w:p>
    <w:p>
      <w:r>
        <w:t>84、教师高尚的（　　　）、渊博的知识和高超的教育教学艺术是获取威信的基本条件。</w:t>
        <w:br/>
        <w:t>A.思想道德品质</w:t>
        <w:br/>
        <w:t>B.人格魅力</w:t>
        <w:br/>
        <w:t>C.情操</w:t>
        <w:br/>
        <w:t>D.品质</w:t>
        <w:br/>
        <w:br/>
        <w:t>【答案】：A</w:t>
      </w:r>
      <w:r>
        <w:t xml:space="preserve"> </w:t>
      </w:r>
    </w:p>
    <w:p>
      <w:r>
        <w:t>85、注重训练的形式而不注重内容的学习迁移理论是（　　　）。</w:t>
        <w:br/>
        <w:t>A.关系转换理论</w:t>
        <w:br/>
        <w:t>B.经验类化理论</w:t>
        <w:br/>
        <w:t>C.共同要素说</w:t>
        <w:br/>
        <w:t>D.形式训练说</w:t>
        <w:br/>
        <w:br/>
        <w:t xml:space="preserve">【答案】：D </w:t>
      </w:r>
    </w:p>
    <w:p>
      <w:r>
        <w:t>86、从（   ）的角度看，股权投资基金的募集可以分为自行募集和委托募集。</w:t>
        <w:br/>
        <w:t>A.基金投资者</w:t>
        <w:br/>
        <w:t>B.募集主体机构</w:t>
        <w:br/>
        <w:t>C.基金托管人</w:t>
        <w:br/>
        <w:t>D.基金募集对象</w:t>
        <w:br/>
        <w:br/>
        <w:t xml:space="preserve">【答案】：B </w:t>
      </w:r>
    </w:p>
    <w:p>
      <w:r>
        <w:t>87、在早期的迁移理论中，提出两种情境中有相同要素时才能产生迁移的共同要素说的是（　　　）。</w:t>
        <w:br/>
        <w:t>A.贾德</w:t>
        <w:br/>
        <w:t>B.安德森</w:t>
        <w:br/>
        <w:t>C.桑代克</w:t>
        <w:br/>
        <w:t>D.奥苏伯尔</w:t>
        <w:br/>
        <w:br/>
        <w:t xml:space="preserve">【答案】：C </w:t>
      </w:r>
    </w:p>
    <w:p>
      <w:pPr>
        <w:sectPr w:rsidSect="00034616">
          <w:type w:val="nextPage"/>
          <w:pgSz w:w="12240" w:h="15840"/>
          <w:pgMar w:top="1440" w:right="1800" w:bottom="1440" w:left="1800" w:header="720" w:footer="720" w:gutter="0"/>
          <w:pgNumType w:start="24"/>
          <w:cols w:space="720"/>
          <w:titlePg w:val="0"/>
          <w:docGrid w:linePitch="360"/>
        </w:sectPr>
      </w:pPr>
    </w:p>
    <w:p>
      <w:r>
        <w:t>88、在男女大学生的智力水平有无差异这个问题上，心理学的结论是（　　　）。</w:t>
        <w:br/>
        <w:t>A.无任何差异</w:t>
        <w:br/>
        <w:t>B.男优于女</w:t>
        <w:br/>
        <w:t>C.女优于男</w:t>
        <w:br/>
        <w:t>D.尚无定论</w:t>
        <w:br/>
        <w:br/>
        <w:t>【答案】：A</w:t>
      </w:r>
      <w:r>
        <w:t xml:space="preserve"> </w:t>
      </w:r>
    </w:p>
    <w:p>
      <w:r>
        <w:t xml:space="preserve">89、某期货交易所内的执行价格为450美分/蒲式耳的玉米看涨和看跌期权，当标的玉米期货价格为400美分/蒲式耳时，看跌期权的内涵价值为（　　　） </w:t>
        <w:br/>
        <w:t>A.看跌期权的内涵价值=450+400=850（美分/蒲式耳）</w:t>
        <w:br/>
        <w:t>B.看跌期权的内涵价值=450+0=450（美分/蒲式耳）</w:t>
        <w:br/>
        <w:t>C.看跌期权的内涵价值=450-400=50（美分/蒲式耳）</w:t>
        <w:br/>
        <w:t>D.看跌期权的内涵价值=400-0=400（美分/蒲式耳）</w:t>
        <w:br/>
        <w:br/>
        <w:t xml:space="preserve">【答案】：C </w:t>
      </w:r>
    </w:p>
    <w:p>
      <w:r>
        <w:t>90、在人性的叙述中，认为人是理性的，是善良的和值得尊重的是（　　　）。</w:t>
        <w:br/>
        <w:t>A.认知主义</w:t>
        <w:br/>
        <w:t>B.行为主义</w:t>
        <w:br/>
        <w:t>C.人本主义</w:t>
        <w:br/>
        <w:t>D.存在主义</w:t>
        <w:br/>
        <w:br/>
        <w:t xml:space="preserve">【答案】：C </w:t>
      </w:r>
    </w:p>
    <w:p>
      <w:pPr>
        <w:sectPr w:rsidSect="00034616">
          <w:type w:val="nextPage"/>
          <w:pgSz w:w="12240" w:h="15840"/>
          <w:pgMar w:top="1440" w:right="1800" w:bottom="1440" w:left="1800" w:header="720" w:footer="720" w:gutter="0"/>
          <w:pgNumType w:start="25"/>
          <w:cols w:space="720"/>
          <w:titlePg w:val="0"/>
          <w:docGrid w:linePitch="360"/>
        </w:sectPr>
      </w:pPr>
      <w:r>
        <w:t>91、大学校园精神文化的核心是（　　　）。</w:t>
        <w:br/>
        <w:t>A.政治观点</w:t>
        <w:br/>
        <w:t>B.思想意识</w:t>
        <w:br/>
        <w:t>C.理想信念</w:t>
        <w:br/>
        <w:t>D.价值观</w:t>
        <w:br/>
        <w:br/>
        <w:t xml:space="preserve">【答案】：D </w:t>
      </w:r>
    </w:p>
    <w:p>
      <w:r>
        <w:t>92、有一种动机理论认为，动机激励力量的大小取决于目标的价值与实现目标的可能性两个因素的乘积，这种动机理论被称为（　　　）。</w:t>
        <w:br/>
        <w:t>A.自我实现理论</w:t>
        <w:br/>
        <w:t>B.归因理论</w:t>
        <w:br/>
        <w:t>C.期望理论</w:t>
        <w:br/>
        <w:t>D.成就动机理论</w:t>
        <w:br/>
        <w:br/>
        <w:t xml:space="preserve">【答案】：C </w:t>
      </w:r>
    </w:p>
    <w:p>
      <w:r>
        <w:t xml:space="preserve">93、假设年利率为6%，年指数股息率为1%，6月30日为6月股指期货合约的交割日。4月1日，股票现货指数为1450点，如不考虑交易成本，其6月股指期货合约的理论价格（　　　）点。（小数点后保留两位） </w:t>
        <w:br/>
        <w:t>A.1468.13</w:t>
        <w:br/>
        <w:t>B.1486.47</w:t>
        <w:br/>
        <w:t>C.1457.03</w:t>
        <w:br/>
        <w:t>D.1537.00</w:t>
        <w:br/>
        <w:br/>
        <w:t xml:space="preserve">【答案】：A </w:t>
      </w:r>
    </w:p>
    <w:p>
      <w:pPr>
        <w:sectPr w:rsidSect="00034616">
          <w:type w:val="nextPage"/>
          <w:pgSz w:w="12240" w:h="15840"/>
          <w:pgMar w:top="1440" w:right="1800" w:bottom="1440" w:left="1800" w:header="720" w:footer="720" w:gutter="0"/>
          <w:pgNumType w:start="26"/>
          <w:cols w:space="720"/>
          <w:titlePg w:val="0"/>
          <w:docGrid w:linePitch="360"/>
        </w:sectPr>
      </w:pPr>
      <w:r>
        <w:t>94、在教学过程中，教师为了让学生掌握知识的本质意义，需要变换知识的呈现方式，其中本质属性保持恒在，而非本质属性可有可无。这在心理学中称为（　　　）。</w:t>
        <w:br/>
        <w:t>A.变式</w:t>
        <w:br/>
        <w:t>B.比较</w:t>
        <w:br/>
        <w:t>C.概括</w:t>
        <w:br/>
        <w:t>D.抽象</w:t>
        <w:br/>
        <w:br/>
        <w:t xml:space="preserve">【答案】：A </w:t>
      </w:r>
    </w:p>
    <w:p>
      <w:r>
        <w:t xml:space="preserve">95、一笔美元兑人民币远期交易成交时，报价方报出的即期汇率为6.8310/6.8312，远期点为45.01/50.33B、p.如果发起方为卖方，则远期全价为（　　　）。 </w:t>
        <w:br/>
        <w:t>A.6.8355</w:t>
        <w:br/>
        <w:t>B.6.8362</w:t>
        <w:br/>
        <w:t>C.6.8450</w:t>
        <w:br/>
        <w:t>D.6.8255</w:t>
        <w:br/>
        <w:br/>
        <w:t xml:space="preserve">【答案】：A </w:t>
      </w:r>
    </w:p>
    <w:p>
      <w:r>
        <w:t>96、大学教师的能力包括（　　　）。</w:t>
        <w:br/>
        <w:t>A.学术能力与语言表达能力</w:t>
        <w:br/>
        <w:t>B.一般能力与教育能力</w:t>
        <w:br/>
        <w:t>C.智力因素与非智力因素</w:t>
        <w:br/>
        <w:t>D.学术能力与管理能力</w:t>
        <w:br/>
        <w:br/>
        <w:t xml:space="preserve">【答案】：B </w:t>
      </w:r>
    </w:p>
    <w:p>
      <w:r>
        <w:t>97、下述哪个机构可以接受股权投资基金管理人的委托成为募集机构（   ）</w:t>
        <w:br/>
        <w:t>A.具有资产管理资格的中国证监会会员的资产管理公司</w:t>
        <w:br/>
        <w:t>B.具有资产管理资格的中国证券投资基金业协会会员的资产管理公司</w:t>
        <w:br/>
        <w:t>C.具有基金销售业务资格的中国证监会会员的基金销售公司</w:t>
        <w:br/>
        <w:t>D.具有基金销售业务资格的中国证券投资基金业协会会员的基金销售公司</w:t>
        <w:br/>
        <w:br/>
        <w:t xml:space="preserve">【答案】：D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https://d.book118.com/636201234114010041</w:t>
        </w:r>
      </w:hyperlink>
    </w:p>
    <w:p/>
    <w:sectPr w:rsidSect="00034616">
      <w:type w:val="nextPage"/>
      <w:pgSz w:w="12240" w:h="15840"/>
      <w:pgMar w:top="1440" w:right="1800" w:bottom="1440" w:left="1800" w:header="720" w:footer="720" w:gutter="0"/>
      <w:pgNumType w:start="2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636201234114010041"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