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透明质酸项目可行性评估方案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95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_Toc25954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0846" w:history="1">
        <w:r>
          <w:rPr>
            <w:rFonts w:ascii="仿宋" w:eastAsia="仿宋" w:hAnsi="仿宋" w:cs="仿宋" w:hint="eastAsia"/>
            <w:lang w:eastAsia="zh-CN"/>
          </w:rPr>
          <w:t>一、透明质酸项目选址</w:t>
        </w:r>
        <w:r>
          <w:tab/>
        </w:r>
        <w:r>
          <w:fldChar w:fldCharType="begin"/>
        </w:r>
        <w:r>
          <w:instrText xml:space="preserve"> PAGEREF _Toc10846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5" w:history="1">
        <w:r>
          <w:rPr>
            <w:rFonts w:ascii="仿宋" w:eastAsia="仿宋" w:hAnsi="仿宋" w:cs="仿宋" w:hint="eastAsia"/>
            <w:lang w:eastAsia="zh-CN"/>
          </w:rPr>
          <w:t>(一)、透明质酸项目选址原则</w:t>
        </w:r>
        <w:r>
          <w:tab/>
        </w:r>
        <w:r>
          <w:fldChar w:fldCharType="begin"/>
        </w:r>
        <w:r>
          <w:instrText xml:space="preserve"> PAGEREF _Toc32245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3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_Toc3963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1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_Toc6711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0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_Toc20360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4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_Toc13494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7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_Toc9407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21" w:history="1">
        <w:r>
          <w:rPr>
            <w:rFonts w:ascii="仿宋" w:eastAsia="仿宋" w:hAnsi="仿宋" w:cs="仿宋" w:hint="eastAsia"/>
            <w:lang w:eastAsia="zh-CN"/>
          </w:rPr>
          <w:t>二、投资估算与资金筹措</w:t>
        </w:r>
        <w:r>
          <w:tab/>
        </w:r>
        <w:r>
          <w:fldChar w:fldCharType="begin"/>
        </w:r>
        <w:r>
          <w:instrText xml:space="preserve"> PAGEREF _Toc10521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6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_Toc17686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9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_Toc17069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1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_Toc12081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8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_Toc27648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13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_Toc22513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4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_Toc28854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_Toc1420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" w:history="1">
        <w:r>
          <w:rPr>
            <w:rFonts w:ascii="仿宋" w:eastAsia="仿宋" w:hAnsi="仿宋" w:cs="仿宋" w:hint="eastAsia"/>
            <w:lang w:eastAsia="zh-CN"/>
          </w:rPr>
          <w:t>(三)、透明质酸项目组成</w:t>
        </w:r>
        <w:r>
          <w:tab/>
        </w:r>
        <w:r>
          <w:fldChar w:fldCharType="begin"/>
        </w:r>
        <w:r>
          <w:instrText xml:space="preserve"> PAGEREF _Toc2759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6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_Toc19536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7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_Toc32437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3" w:history="1">
        <w:r>
          <w:rPr>
            <w:rFonts w:ascii="仿宋" w:eastAsia="仿宋" w:hAnsi="仿宋" w:cs="仿宋" w:hint="eastAsia"/>
            <w:lang w:eastAsia="zh-CN"/>
          </w:rPr>
          <w:t>四、透明质酸项目建设背景</w:t>
        </w:r>
        <w:r>
          <w:tab/>
        </w:r>
        <w:r>
          <w:fldChar w:fldCharType="begin"/>
        </w:r>
        <w:r>
          <w:instrText xml:space="preserve"> PAGEREF _Toc633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5" w:history="1">
        <w:r>
          <w:rPr>
            <w:rFonts w:ascii="仿宋" w:eastAsia="仿宋" w:hAnsi="仿宋" w:cs="仿宋" w:hint="eastAsia"/>
            <w:lang w:eastAsia="zh-CN"/>
          </w:rPr>
          <w:t>(一)、透明质酸项目提出背景</w:t>
        </w:r>
        <w:r>
          <w:tab/>
        </w:r>
        <w:r>
          <w:fldChar w:fldCharType="begin"/>
        </w:r>
        <w:r>
          <w:instrText xml:space="preserve"> PAGEREF _Toc26245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0" w:history="1">
        <w:r>
          <w:rPr>
            <w:rFonts w:ascii="仿宋" w:eastAsia="仿宋" w:hAnsi="仿宋" w:cs="仿宋" w:hint="eastAsia"/>
            <w:lang w:eastAsia="zh-CN"/>
          </w:rPr>
          <w:t>(二)、透明质酸项目建设的必要性</w:t>
        </w:r>
        <w:r>
          <w:tab/>
        </w:r>
        <w:r>
          <w:fldChar w:fldCharType="begin"/>
        </w:r>
        <w:r>
          <w:instrText xml:space="preserve"> PAGEREF _Toc27590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" w:history="1">
        <w:r>
          <w:rPr>
            <w:rFonts w:ascii="仿宋" w:eastAsia="仿宋" w:hAnsi="仿宋" w:cs="仿宋" w:hint="eastAsia"/>
            <w:lang w:eastAsia="zh-CN"/>
          </w:rPr>
          <w:t>(三)、透明质酸项目建设的可行性</w:t>
        </w:r>
        <w:r>
          <w:tab/>
        </w:r>
        <w:r>
          <w:fldChar w:fldCharType="begin"/>
        </w:r>
        <w:r>
          <w:instrText xml:space="preserve"> PAGEREF _Toc2437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83" w:history="1">
        <w:r>
          <w:rPr>
            <w:rFonts w:ascii="仿宋" w:eastAsia="仿宋" w:hAnsi="仿宋" w:cs="仿宋" w:hint="eastAsia"/>
            <w:lang w:eastAsia="zh-CN"/>
          </w:rPr>
          <w:t>五、信息技术与数字化转型</w:t>
        </w:r>
        <w:r>
          <w:tab/>
        </w:r>
        <w:r>
          <w:fldChar w:fldCharType="begin"/>
        </w:r>
        <w:r>
          <w:instrText xml:space="preserve"> PAGEREF _Toc8883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0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_Toc20250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9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_Toc13439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7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_Toc3377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3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_Toc20073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88" w:history="1">
        <w:r>
          <w:rPr>
            <w:rFonts w:ascii="仿宋" w:eastAsia="仿宋" w:hAnsi="仿宋" w:cs="仿宋" w:hint="eastAsia"/>
            <w:lang w:eastAsia="zh-CN"/>
          </w:rPr>
          <w:t>六、环境保护与安全生产</w:t>
        </w:r>
        <w:r>
          <w:tab/>
        </w:r>
        <w:r>
          <w:fldChar w:fldCharType="begin"/>
        </w:r>
        <w:r>
          <w:instrText xml:space="preserve"> PAGEREF _Toc14088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7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_Toc3527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5" w:history="1">
        <w:r>
          <w:rPr>
            <w:rFonts w:ascii="仿宋" w:eastAsia="仿宋" w:hAnsi="仿宋" w:cs="仿宋" w:hint="eastAsia"/>
            <w:lang w:eastAsia="zh-CN"/>
          </w:rPr>
          <w:t>(二)、透明质酸项目拟采用的环境保护标准</w:t>
        </w:r>
        <w:r>
          <w:tab/>
        </w:r>
        <w:r>
          <w:fldChar w:fldCharType="begin"/>
        </w:r>
        <w:r>
          <w:instrText xml:space="preserve"> PAGEREF _Toc22375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4" w:history="1">
        <w:r>
          <w:rPr>
            <w:rFonts w:ascii="仿宋" w:eastAsia="仿宋" w:hAnsi="仿宋" w:cs="仿宋" w:hint="eastAsia"/>
            <w:lang w:eastAsia="zh-CN"/>
          </w:rPr>
          <w:t>(三)、透明质酸项目对环境的影响及治理对策</w:t>
        </w:r>
        <w:r>
          <w:tab/>
        </w:r>
        <w:r>
          <w:fldChar w:fldCharType="begin"/>
        </w:r>
        <w:r>
          <w:instrText xml:space="preserve"> PAGEREF _Toc20964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7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_Toc22917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_Toc9675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_Toc32297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_Toc18793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_Toc1742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16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_Toc23716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4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_Toc11974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_Toc1121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_Toc2749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21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_Toc24721 \h </w:instrText>
        </w:r>
        <w:r>
          <w:fldChar w:fldCharType="separate"/>
        </w:r>
        <w:r>
          <w:t>55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https://d.book118.com/636204012032010042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透明质酸项目可行性评估方案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透明质酸项目可行性评估方案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EC1A72"/>
    <w:rsid w:val="2BEC1A7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63620401203201004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2024-01-25T10:59:00Z</dcterms:created>
  <dcterms:modified xsi:type="dcterms:W3CDTF">2024-01-25T11:00:22Z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A5DCC95E278048CAB01E187196ADB395_11</vt:lpwstr>
  </property>
  <property fmtid="{D5CDD505-2E9C-101B-9397-08002B2CF9AE}" pid="3" name="KSOProductBuildVer">
    <vt:lpwstr>2052-12.1.0.16120</vt:lpwstr>
  </property>
</Properties>
</file>