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新能源高压清洗车项目计划设计方案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25" w:history="1">
        <w:r>
          <w:rPr>
            <w:rFonts w:ascii="仿宋" w:eastAsia="仿宋" w:hAnsi="仿宋" w:cs="仿宋" w:hint="eastAsia"/>
            <w:lang w:eastAsia="zh-CN"/>
          </w:rPr>
          <w:t>概论</w:t>
        </w:r>
        <w:r>
          <w:tab/>
        </w:r>
        <w:r>
          <w:fldChar w:fldCharType="begin"/>
        </w:r>
        <w:r>
          <w:instrText xml:space="preserve"> PAGEREF _Toc17625 \h </w:instrText>
        </w:r>
        <w:r>
          <w:fldChar w:fldCharType="separate"/>
        </w:r>
        <w:r>
          <w:t>3</w:t>
        </w:r>
        <w:r>
          <w:fldChar w:fldCharType="end"/>
        </w:r>
      </w:hyperlink>
    </w:p>
    <w:p>
      <w:pPr>
        <w:pStyle w:val="TOC1"/>
        <w:tabs>
          <w:tab w:val="right" w:leader="dot" w:pos="8306"/>
        </w:tabs>
      </w:pPr>
      <w:hyperlink w:anchor="_Toc5535" w:history="1">
        <w:r>
          <w:rPr>
            <w:rFonts w:ascii="仿宋" w:eastAsia="仿宋" w:hAnsi="仿宋" w:cs="仿宋" w:hint="eastAsia"/>
            <w:lang w:eastAsia="zh-CN"/>
          </w:rPr>
          <w:t>一、新能源高压清洗车项目选址可行性分析</w:t>
        </w:r>
        <w:r>
          <w:tab/>
        </w:r>
        <w:r>
          <w:fldChar w:fldCharType="begin"/>
        </w:r>
        <w:r>
          <w:instrText xml:space="preserve"> PAGEREF _Toc5535 \h </w:instrText>
        </w:r>
        <w:r>
          <w:fldChar w:fldCharType="separate"/>
        </w:r>
        <w:r>
          <w:t>3</w:t>
        </w:r>
        <w:r>
          <w:fldChar w:fldCharType="end"/>
        </w:r>
      </w:hyperlink>
    </w:p>
    <w:p>
      <w:pPr>
        <w:pStyle w:val="TOC2"/>
        <w:tabs>
          <w:tab w:val="right" w:leader="dot" w:pos="8306"/>
        </w:tabs>
      </w:pPr>
      <w:hyperlink w:anchor="_Toc10143" w:history="1">
        <w:r>
          <w:rPr>
            <w:rFonts w:ascii="仿宋" w:eastAsia="仿宋" w:hAnsi="仿宋" w:cs="仿宋" w:hint="eastAsia"/>
            <w:lang w:eastAsia="zh-CN"/>
          </w:rPr>
          <w:t>(一)、新能源高压清洗车项目选址</w:t>
        </w:r>
        <w:r>
          <w:tab/>
        </w:r>
        <w:r>
          <w:fldChar w:fldCharType="begin"/>
        </w:r>
        <w:r>
          <w:instrText xml:space="preserve"> PAGEREF _Toc10143 \h </w:instrText>
        </w:r>
        <w:r>
          <w:fldChar w:fldCharType="separate"/>
        </w:r>
        <w:r>
          <w:t>3</w:t>
        </w:r>
        <w:r>
          <w:fldChar w:fldCharType="end"/>
        </w:r>
      </w:hyperlink>
    </w:p>
    <w:p>
      <w:pPr>
        <w:pStyle w:val="TOC2"/>
        <w:tabs>
          <w:tab w:val="right" w:leader="dot" w:pos="8306"/>
        </w:tabs>
      </w:pPr>
      <w:hyperlink w:anchor="_Toc14104" w:history="1">
        <w:r>
          <w:rPr>
            <w:rFonts w:ascii="仿宋" w:eastAsia="仿宋" w:hAnsi="仿宋" w:cs="仿宋" w:hint="eastAsia"/>
            <w:lang w:eastAsia="zh-CN"/>
          </w:rPr>
          <w:t>(二)、用地控制指标</w:t>
        </w:r>
        <w:r>
          <w:tab/>
        </w:r>
        <w:r>
          <w:fldChar w:fldCharType="begin"/>
        </w:r>
        <w:r>
          <w:instrText xml:space="preserve"> PAGEREF _Toc14104 \h </w:instrText>
        </w:r>
        <w:r>
          <w:fldChar w:fldCharType="separate"/>
        </w:r>
        <w:r>
          <w:t>3</w:t>
        </w:r>
        <w:r>
          <w:fldChar w:fldCharType="end"/>
        </w:r>
      </w:hyperlink>
    </w:p>
    <w:p>
      <w:pPr>
        <w:pStyle w:val="TOC2"/>
        <w:tabs>
          <w:tab w:val="right" w:leader="dot" w:pos="8306"/>
        </w:tabs>
      </w:pPr>
      <w:hyperlink w:anchor="_Toc237" w:history="1">
        <w:r>
          <w:rPr>
            <w:rFonts w:ascii="仿宋" w:eastAsia="仿宋" w:hAnsi="仿宋" w:cs="仿宋" w:hint="eastAsia"/>
            <w:lang w:eastAsia="zh-CN"/>
          </w:rPr>
          <w:t>(三)、节约用地措施</w:t>
        </w:r>
        <w:r>
          <w:tab/>
        </w:r>
        <w:r>
          <w:fldChar w:fldCharType="begin"/>
        </w:r>
        <w:r>
          <w:instrText xml:space="preserve"> PAGEREF _Toc237 \h </w:instrText>
        </w:r>
        <w:r>
          <w:fldChar w:fldCharType="separate"/>
        </w:r>
        <w:r>
          <w:t>5</w:t>
        </w:r>
        <w:r>
          <w:fldChar w:fldCharType="end"/>
        </w:r>
      </w:hyperlink>
    </w:p>
    <w:p>
      <w:pPr>
        <w:pStyle w:val="TOC2"/>
        <w:tabs>
          <w:tab w:val="right" w:leader="dot" w:pos="8306"/>
        </w:tabs>
      </w:pPr>
      <w:hyperlink w:anchor="_Toc8348" w:history="1">
        <w:r>
          <w:rPr>
            <w:rFonts w:ascii="仿宋" w:eastAsia="仿宋" w:hAnsi="仿宋" w:cs="仿宋" w:hint="eastAsia"/>
            <w:lang w:eastAsia="zh-CN"/>
          </w:rPr>
          <w:t>(四)、总图布置方案</w:t>
        </w:r>
        <w:r>
          <w:tab/>
        </w:r>
        <w:r>
          <w:fldChar w:fldCharType="begin"/>
        </w:r>
        <w:r>
          <w:instrText xml:space="preserve"> PAGEREF _Toc8348 \h </w:instrText>
        </w:r>
        <w:r>
          <w:fldChar w:fldCharType="separate"/>
        </w:r>
        <w:r>
          <w:t>6</w:t>
        </w:r>
        <w:r>
          <w:fldChar w:fldCharType="end"/>
        </w:r>
      </w:hyperlink>
    </w:p>
    <w:p>
      <w:pPr>
        <w:pStyle w:val="TOC2"/>
        <w:tabs>
          <w:tab w:val="right" w:leader="dot" w:pos="8306"/>
        </w:tabs>
      </w:pPr>
      <w:hyperlink w:anchor="_Toc22582" w:history="1">
        <w:r>
          <w:rPr>
            <w:rFonts w:ascii="仿宋" w:eastAsia="仿宋" w:hAnsi="仿宋" w:cs="仿宋" w:hint="eastAsia"/>
            <w:lang w:eastAsia="zh-CN"/>
          </w:rPr>
          <w:t>(五)、选址综合评价</w:t>
        </w:r>
        <w:r>
          <w:tab/>
        </w:r>
        <w:r>
          <w:fldChar w:fldCharType="begin"/>
        </w:r>
        <w:r>
          <w:instrText xml:space="preserve"> PAGEREF _Toc22582 \h </w:instrText>
        </w:r>
        <w:r>
          <w:fldChar w:fldCharType="separate"/>
        </w:r>
        <w:r>
          <w:t>7</w:t>
        </w:r>
        <w:r>
          <w:fldChar w:fldCharType="end"/>
        </w:r>
      </w:hyperlink>
    </w:p>
    <w:p>
      <w:pPr>
        <w:pStyle w:val="TOC1"/>
        <w:tabs>
          <w:tab w:val="right" w:leader="dot" w:pos="8306"/>
        </w:tabs>
      </w:pPr>
      <w:hyperlink w:anchor="_Toc740" w:history="1">
        <w:r>
          <w:rPr>
            <w:rFonts w:ascii="仿宋" w:eastAsia="仿宋" w:hAnsi="仿宋" w:cs="仿宋" w:hint="eastAsia"/>
            <w:lang w:eastAsia="zh-CN"/>
          </w:rPr>
          <w:t>二、新能源高压清洗车项目建设单位说明</w:t>
        </w:r>
        <w:r>
          <w:tab/>
        </w:r>
        <w:r>
          <w:fldChar w:fldCharType="begin"/>
        </w:r>
        <w:r>
          <w:instrText xml:space="preserve"> PAGEREF _Toc740 \h </w:instrText>
        </w:r>
        <w:r>
          <w:fldChar w:fldCharType="separate"/>
        </w:r>
        <w:r>
          <w:t>9</w:t>
        </w:r>
        <w:r>
          <w:fldChar w:fldCharType="end"/>
        </w:r>
      </w:hyperlink>
    </w:p>
    <w:p>
      <w:pPr>
        <w:pStyle w:val="TOC2"/>
        <w:tabs>
          <w:tab w:val="right" w:leader="dot" w:pos="8306"/>
        </w:tabs>
      </w:pPr>
      <w:hyperlink w:anchor="_Toc3605" w:history="1">
        <w:r>
          <w:rPr>
            <w:rFonts w:ascii="仿宋" w:eastAsia="仿宋" w:hAnsi="仿宋" w:cs="仿宋" w:hint="eastAsia"/>
            <w:lang w:eastAsia="zh-CN"/>
          </w:rPr>
          <w:t>(一)、新能源高压清洗车项目承办单位基本情况</w:t>
        </w:r>
        <w:r>
          <w:tab/>
        </w:r>
        <w:r>
          <w:fldChar w:fldCharType="begin"/>
        </w:r>
        <w:r>
          <w:instrText xml:space="preserve"> PAGEREF _Toc3605 \h </w:instrText>
        </w:r>
        <w:r>
          <w:fldChar w:fldCharType="separate"/>
        </w:r>
        <w:r>
          <w:t>9</w:t>
        </w:r>
        <w:r>
          <w:fldChar w:fldCharType="end"/>
        </w:r>
      </w:hyperlink>
    </w:p>
    <w:p>
      <w:pPr>
        <w:pStyle w:val="TOC2"/>
        <w:tabs>
          <w:tab w:val="right" w:leader="dot" w:pos="8306"/>
        </w:tabs>
      </w:pPr>
      <w:hyperlink w:anchor="_Toc3009" w:history="1">
        <w:r>
          <w:rPr>
            <w:rFonts w:ascii="仿宋" w:eastAsia="仿宋" w:hAnsi="仿宋" w:cs="仿宋" w:hint="eastAsia"/>
            <w:lang w:eastAsia="zh-CN"/>
          </w:rPr>
          <w:t>(二)、公司经济效益分析</w:t>
        </w:r>
        <w:r>
          <w:tab/>
        </w:r>
        <w:r>
          <w:fldChar w:fldCharType="begin"/>
        </w:r>
        <w:r>
          <w:instrText xml:space="preserve"> PAGEREF _Toc3009 \h </w:instrText>
        </w:r>
        <w:r>
          <w:fldChar w:fldCharType="separate"/>
        </w:r>
        <w:r>
          <w:t>9</w:t>
        </w:r>
        <w:r>
          <w:fldChar w:fldCharType="end"/>
        </w:r>
      </w:hyperlink>
    </w:p>
    <w:p>
      <w:pPr>
        <w:pStyle w:val="TOC1"/>
        <w:tabs>
          <w:tab w:val="right" w:leader="dot" w:pos="8306"/>
        </w:tabs>
      </w:pPr>
      <w:hyperlink w:anchor="_Toc12854" w:history="1">
        <w:r>
          <w:rPr>
            <w:rFonts w:ascii="仿宋" w:eastAsia="仿宋" w:hAnsi="仿宋" w:cs="仿宋" w:hint="eastAsia"/>
            <w:lang w:eastAsia="zh-CN"/>
          </w:rPr>
          <w:t>三、新能源高压清洗车项目危机管理</w:t>
        </w:r>
        <w:r>
          <w:tab/>
        </w:r>
        <w:r>
          <w:fldChar w:fldCharType="begin"/>
        </w:r>
        <w:r>
          <w:instrText xml:space="preserve"> PAGEREF _Toc12854 \h </w:instrText>
        </w:r>
        <w:r>
          <w:fldChar w:fldCharType="separate"/>
        </w:r>
        <w:r>
          <w:t>10</w:t>
        </w:r>
        <w:r>
          <w:fldChar w:fldCharType="end"/>
        </w:r>
      </w:hyperlink>
    </w:p>
    <w:p>
      <w:pPr>
        <w:pStyle w:val="TOC2"/>
        <w:tabs>
          <w:tab w:val="right" w:leader="dot" w:pos="8306"/>
        </w:tabs>
      </w:pPr>
      <w:hyperlink w:anchor="_Toc10464" w:history="1">
        <w:r>
          <w:rPr>
            <w:rFonts w:ascii="仿宋" w:eastAsia="仿宋" w:hAnsi="仿宋" w:cs="仿宋" w:hint="eastAsia"/>
            <w:lang w:eastAsia="zh-CN"/>
          </w:rPr>
          <w:t>(一)、危机预警与识别</w:t>
        </w:r>
        <w:r>
          <w:tab/>
        </w:r>
        <w:r>
          <w:fldChar w:fldCharType="begin"/>
        </w:r>
        <w:r>
          <w:instrText xml:space="preserve"> PAGEREF _Toc10464 \h </w:instrText>
        </w:r>
        <w:r>
          <w:fldChar w:fldCharType="separate"/>
        </w:r>
        <w:r>
          <w:t>10</w:t>
        </w:r>
        <w:r>
          <w:fldChar w:fldCharType="end"/>
        </w:r>
      </w:hyperlink>
    </w:p>
    <w:p>
      <w:pPr>
        <w:pStyle w:val="TOC2"/>
        <w:tabs>
          <w:tab w:val="right" w:leader="dot" w:pos="8306"/>
        </w:tabs>
      </w:pPr>
      <w:hyperlink w:anchor="_Toc28020" w:history="1">
        <w:r>
          <w:rPr>
            <w:rFonts w:ascii="仿宋" w:eastAsia="仿宋" w:hAnsi="仿宋" w:cs="仿宋" w:hint="eastAsia"/>
            <w:lang w:eastAsia="zh-CN"/>
          </w:rPr>
          <w:t>(二)、危机应对与恢复</w:t>
        </w:r>
        <w:r>
          <w:tab/>
        </w:r>
        <w:r>
          <w:fldChar w:fldCharType="begin"/>
        </w:r>
        <w:r>
          <w:instrText xml:space="preserve"> PAGEREF _Toc28020 \h </w:instrText>
        </w:r>
        <w:r>
          <w:fldChar w:fldCharType="separate"/>
        </w:r>
        <w:r>
          <w:t>11</w:t>
        </w:r>
        <w:r>
          <w:fldChar w:fldCharType="end"/>
        </w:r>
      </w:hyperlink>
    </w:p>
    <w:p>
      <w:pPr>
        <w:pStyle w:val="TOC1"/>
        <w:tabs>
          <w:tab w:val="right" w:leader="dot" w:pos="8306"/>
        </w:tabs>
      </w:pPr>
      <w:hyperlink w:anchor="_Toc12786" w:history="1">
        <w:r>
          <w:rPr>
            <w:rFonts w:ascii="仿宋" w:eastAsia="仿宋" w:hAnsi="仿宋" w:cs="仿宋" w:hint="eastAsia"/>
            <w:lang w:eastAsia="zh-CN"/>
          </w:rPr>
          <w:t>四、市场分析、调研</w:t>
        </w:r>
        <w:r>
          <w:tab/>
        </w:r>
        <w:r>
          <w:fldChar w:fldCharType="begin"/>
        </w:r>
        <w:r>
          <w:instrText xml:space="preserve"> PAGEREF _Toc12786 \h </w:instrText>
        </w:r>
        <w:r>
          <w:fldChar w:fldCharType="separate"/>
        </w:r>
        <w:r>
          <w:t>13</w:t>
        </w:r>
        <w:r>
          <w:fldChar w:fldCharType="end"/>
        </w:r>
      </w:hyperlink>
    </w:p>
    <w:p>
      <w:pPr>
        <w:pStyle w:val="TOC2"/>
        <w:tabs>
          <w:tab w:val="right" w:leader="dot" w:pos="8306"/>
        </w:tabs>
      </w:pPr>
      <w:hyperlink w:anchor="_Toc18940" w:history="1">
        <w:r>
          <w:rPr>
            <w:rFonts w:ascii="仿宋" w:eastAsia="仿宋" w:hAnsi="仿宋" w:cs="仿宋" w:hint="eastAsia"/>
            <w:lang w:eastAsia="zh-CN"/>
          </w:rPr>
          <w:t>(一)、新能源高压清洗车行业分析</w:t>
        </w:r>
        <w:r>
          <w:tab/>
        </w:r>
        <w:r>
          <w:fldChar w:fldCharType="begin"/>
        </w:r>
        <w:r>
          <w:instrText xml:space="preserve"> PAGEREF _Toc18940 \h </w:instrText>
        </w:r>
        <w:r>
          <w:fldChar w:fldCharType="separate"/>
        </w:r>
        <w:r>
          <w:t>13</w:t>
        </w:r>
        <w:r>
          <w:fldChar w:fldCharType="end"/>
        </w:r>
      </w:hyperlink>
    </w:p>
    <w:p>
      <w:pPr>
        <w:pStyle w:val="TOC2"/>
        <w:tabs>
          <w:tab w:val="right" w:leader="dot" w:pos="8306"/>
        </w:tabs>
      </w:pPr>
      <w:hyperlink w:anchor="_Toc15553" w:history="1">
        <w:r>
          <w:rPr>
            <w:rFonts w:ascii="仿宋" w:eastAsia="仿宋" w:hAnsi="仿宋" w:cs="仿宋" w:hint="eastAsia"/>
            <w:lang w:eastAsia="zh-CN"/>
          </w:rPr>
          <w:t>(二)、新能源高压清洗车市场分析预测</w:t>
        </w:r>
        <w:r>
          <w:tab/>
        </w:r>
        <w:r>
          <w:fldChar w:fldCharType="begin"/>
        </w:r>
        <w:r>
          <w:instrText xml:space="preserve"> PAGEREF _Toc15553 \h </w:instrText>
        </w:r>
        <w:r>
          <w:fldChar w:fldCharType="separate"/>
        </w:r>
        <w:r>
          <w:t>14</w:t>
        </w:r>
        <w:r>
          <w:fldChar w:fldCharType="end"/>
        </w:r>
      </w:hyperlink>
    </w:p>
    <w:p>
      <w:pPr>
        <w:pStyle w:val="TOC1"/>
        <w:tabs>
          <w:tab w:val="right" w:leader="dot" w:pos="8306"/>
        </w:tabs>
      </w:pPr>
      <w:hyperlink w:anchor="_Toc12663" w:history="1">
        <w:r>
          <w:rPr>
            <w:rFonts w:ascii="仿宋" w:eastAsia="仿宋" w:hAnsi="仿宋" w:cs="仿宋" w:hint="eastAsia"/>
            <w:lang w:eastAsia="zh-CN"/>
          </w:rPr>
          <w:t>五、新能源高压清洗车项目概论</w:t>
        </w:r>
        <w:r>
          <w:tab/>
        </w:r>
        <w:r>
          <w:fldChar w:fldCharType="begin"/>
        </w:r>
        <w:r>
          <w:instrText xml:space="preserve"> PAGEREF _Toc12663 \h </w:instrText>
        </w:r>
        <w:r>
          <w:fldChar w:fldCharType="separate"/>
        </w:r>
        <w:r>
          <w:t>14</w:t>
        </w:r>
        <w:r>
          <w:fldChar w:fldCharType="end"/>
        </w:r>
      </w:hyperlink>
    </w:p>
    <w:p>
      <w:pPr>
        <w:pStyle w:val="TOC2"/>
        <w:tabs>
          <w:tab w:val="right" w:leader="dot" w:pos="8306"/>
        </w:tabs>
      </w:pPr>
      <w:hyperlink w:anchor="_Toc13111" w:history="1">
        <w:r>
          <w:rPr>
            <w:rFonts w:ascii="仿宋" w:eastAsia="仿宋" w:hAnsi="仿宋" w:cs="仿宋" w:hint="eastAsia"/>
            <w:lang w:eastAsia="zh-CN"/>
          </w:rPr>
          <w:t>(一)、新能源高压清洗车项目概况</w:t>
        </w:r>
        <w:r>
          <w:tab/>
        </w:r>
        <w:r>
          <w:fldChar w:fldCharType="begin"/>
        </w:r>
        <w:r>
          <w:instrText xml:space="preserve"> PAGEREF _Toc13111 \h </w:instrText>
        </w:r>
        <w:r>
          <w:fldChar w:fldCharType="separate"/>
        </w:r>
        <w:r>
          <w:t>14</w:t>
        </w:r>
        <w:r>
          <w:fldChar w:fldCharType="end"/>
        </w:r>
      </w:hyperlink>
    </w:p>
    <w:p>
      <w:pPr>
        <w:pStyle w:val="TOC2"/>
        <w:tabs>
          <w:tab w:val="right" w:leader="dot" w:pos="8306"/>
        </w:tabs>
      </w:pPr>
      <w:hyperlink w:anchor="_Toc31107" w:history="1">
        <w:r>
          <w:rPr>
            <w:rFonts w:ascii="仿宋" w:eastAsia="仿宋" w:hAnsi="仿宋" w:cs="仿宋" w:hint="eastAsia"/>
            <w:lang w:eastAsia="zh-CN"/>
          </w:rPr>
          <w:t>(二)、新能源高压清洗车项目目标</w:t>
        </w:r>
        <w:r>
          <w:tab/>
        </w:r>
        <w:r>
          <w:fldChar w:fldCharType="begin"/>
        </w:r>
        <w:r>
          <w:instrText xml:space="preserve"> PAGEREF _Toc31107 \h </w:instrText>
        </w:r>
        <w:r>
          <w:fldChar w:fldCharType="separate"/>
        </w:r>
        <w:r>
          <w:t>17</w:t>
        </w:r>
        <w:r>
          <w:fldChar w:fldCharType="end"/>
        </w:r>
      </w:hyperlink>
    </w:p>
    <w:p>
      <w:pPr>
        <w:pStyle w:val="TOC2"/>
        <w:tabs>
          <w:tab w:val="right" w:leader="dot" w:pos="8306"/>
        </w:tabs>
      </w:pPr>
      <w:hyperlink w:anchor="_Toc17001" w:history="1">
        <w:r>
          <w:rPr>
            <w:rFonts w:ascii="仿宋" w:eastAsia="仿宋" w:hAnsi="仿宋" w:cs="仿宋" w:hint="eastAsia"/>
            <w:lang w:eastAsia="zh-CN"/>
          </w:rPr>
          <w:t>(三)、新能源高压清洗车项目提出的理由</w:t>
        </w:r>
        <w:r>
          <w:tab/>
        </w:r>
        <w:r>
          <w:fldChar w:fldCharType="begin"/>
        </w:r>
        <w:r>
          <w:instrText xml:space="preserve"> PAGEREF _Toc17001 \h </w:instrText>
        </w:r>
        <w:r>
          <w:fldChar w:fldCharType="separate"/>
        </w:r>
        <w:r>
          <w:t>18</w:t>
        </w:r>
        <w:r>
          <w:fldChar w:fldCharType="end"/>
        </w:r>
      </w:hyperlink>
    </w:p>
    <w:p>
      <w:pPr>
        <w:pStyle w:val="TOC2"/>
        <w:tabs>
          <w:tab w:val="right" w:leader="dot" w:pos="8306"/>
        </w:tabs>
      </w:pPr>
      <w:hyperlink w:anchor="_Toc22794" w:history="1">
        <w:r>
          <w:rPr>
            <w:rFonts w:ascii="仿宋" w:eastAsia="仿宋" w:hAnsi="仿宋" w:cs="仿宋" w:hint="eastAsia"/>
            <w:lang w:eastAsia="zh-CN"/>
          </w:rPr>
          <w:t>(四)、新能源高压清洗车项目意义</w:t>
        </w:r>
        <w:r>
          <w:tab/>
        </w:r>
        <w:r>
          <w:fldChar w:fldCharType="begin"/>
        </w:r>
        <w:r>
          <w:instrText xml:space="preserve"> PAGEREF _Toc22794 \h </w:instrText>
        </w:r>
        <w:r>
          <w:fldChar w:fldCharType="separate"/>
        </w:r>
        <w:r>
          <w:t>20</w:t>
        </w:r>
        <w:r>
          <w:fldChar w:fldCharType="end"/>
        </w:r>
      </w:hyperlink>
    </w:p>
    <w:p>
      <w:pPr>
        <w:pStyle w:val="TOC2"/>
        <w:tabs>
          <w:tab w:val="right" w:leader="dot" w:pos="8306"/>
        </w:tabs>
      </w:pPr>
      <w:hyperlink w:anchor="_Toc13085" w:history="1">
        <w:r>
          <w:rPr>
            <w:rFonts w:ascii="仿宋" w:eastAsia="仿宋" w:hAnsi="仿宋" w:cs="仿宋" w:hint="eastAsia"/>
            <w:lang w:eastAsia="zh-CN"/>
          </w:rPr>
          <w:t>(五)、新能源高压清洗车项目背景</w:t>
        </w:r>
        <w:r>
          <w:tab/>
        </w:r>
        <w:r>
          <w:fldChar w:fldCharType="begin"/>
        </w:r>
        <w:r>
          <w:instrText xml:space="preserve"> PAGEREF _Toc13085 \h </w:instrText>
        </w:r>
        <w:r>
          <w:fldChar w:fldCharType="separate"/>
        </w:r>
        <w:r>
          <w:t>20</w:t>
        </w:r>
        <w:r>
          <w:fldChar w:fldCharType="end"/>
        </w:r>
      </w:hyperlink>
    </w:p>
    <w:p>
      <w:pPr>
        <w:pStyle w:val="TOC1"/>
        <w:tabs>
          <w:tab w:val="right" w:leader="dot" w:pos="8306"/>
        </w:tabs>
      </w:pPr>
      <w:hyperlink w:anchor="_Toc13621" w:history="1">
        <w:r>
          <w:rPr>
            <w:rFonts w:ascii="仿宋" w:eastAsia="仿宋" w:hAnsi="仿宋" w:cs="仿宋" w:hint="eastAsia"/>
            <w:lang w:eastAsia="zh-CN"/>
          </w:rPr>
          <w:t>六、产品规划分析</w:t>
        </w:r>
        <w:r>
          <w:tab/>
        </w:r>
        <w:r>
          <w:fldChar w:fldCharType="begin"/>
        </w:r>
        <w:r>
          <w:instrText xml:space="preserve"> PAGEREF _Toc13621 \h </w:instrText>
        </w:r>
        <w:r>
          <w:fldChar w:fldCharType="separate"/>
        </w:r>
        <w:r>
          <w:t>21</w:t>
        </w:r>
        <w:r>
          <w:fldChar w:fldCharType="end"/>
        </w:r>
      </w:hyperlink>
    </w:p>
    <w:p>
      <w:pPr>
        <w:pStyle w:val="TOC2"/>
        <w:tabs>
          <w:tab w:val="right" w:leader="dot" w:pos="8306"/>
        </w:tabs>
      </w:pPr>
      <w:hyperlink w:anchor="_Toc32617" w:history="1">
        <w:r>
          <w:rPr>
            <w:rFonts w:ascii="仿宋" w:eastAsia="仿宋" w:hAnsi="仿宋" w:cs="仿宋" w:hint="eastAsia"/>
            <w:lang w:eastAsia="zh-CN"/>
          </w:rPr>
          <w:t>(一)、产品规划</w:t>
        </w:r>
        <w:r>
          <w:tab/>
        </w:r>
        <w:r>
          <w:fldChar w:fldCharType="begin"/>
        </w:r>
        <w:r>
          <w:instrText xml:space="preserve"> PAGEREF _Toc32617 \h </w:instrText>
        </w:r>
        <w:r>
          <w:fldChar w:fldCharType="separate"/>
        </w:r>
        <w:r>
          <w:t>21</w:t>
        </w:r>
        <w:r>
          <w:fldChar w:fldCharType="end"/>
        </w:r>
      </w:hyperlink>
    </w:p>
    <w:p>
      <w:pPr>
        <w:pStyle w:val="TOC2"/>
        <w:tabs>
          <w:tab w:val="right" w:leader="dot" w:pos="8306"/>
        </w:tabs>
      </w:pPr>
      <w:hyperlink w:anchor="_Toc27403" w:history="1">
        <w:r>
          <w:rPr>
            <w:rFonts w:ascii="仿宋" w:eastAsia="仿宋" w:hAnsi="仿宋" w:cs="仿宋" w:hint="eastAsia"/>
            <w:lang w:eastAsia="zh-CN"/>
          </w:rPr>
          <w:t>(二)、建设规模</w:t>
        </w:r>
        <w:r>
          <w:tab/>
        </w:r>
        <w:r>
          <w:fldChar w:fldCharType="begin"/>
        </w:r>
        <w:r>
          <w:instrText xml:space="preserve"> PAGEREF _Toc27403 \h </w:instrText>
        </w:r>
        <w:r>
          <w:fldChar w:fldCharType="separate"/>
        </w:r>
        <w:r>
          <w:t>22</w:t>
        </w:r>
        <w:r>
          <w:fldChar w:fldCharType="end"/>
        </w:r>
      </w:hyperlink>
    </w:p>
    <w:p>
      <w:pPr>
        <w:pStyle w:val="TOC1"/>
        <w:tabs>
          <w:tab w:val="right" w:leader="dot" w:pos="8306"/>
        </w:tabs>
      </w:pPr>
      <w:hyperlink w:anchor="_Toc22105" w:history="1">
        <w:r>
          <w:rPr>
            <w:rFonts w:ascii="仿宋" w:eastAsia="仿宋" w:hAnsi="仿宋" w:cs="仿宋" w:hint="eastAsia"/>
            <w:lang w:eastAsia="zh-CN"/>
          </w:rPr>
          <w:t>七、新能源高压清洗车项目计划安排</w:t>
        </w:r>
        <w:r>
          <w:tab/>
        </w:r>
        <w:r>
          <w:fldChar w:fldCharType="begin"/>
        </w:r>
        <w:r>
          <w:instrText xml:space="preserve"> PAGEREF _Toc22105 \h </w:instrText>
        </w:r>
        <w:r>
          <w:fldChar w:fldCharType="separate"/>
        </w:r>
        <w:r>
          <w:t>23</w:t>
        </w:r>
        <w:r>
          <w:fldChar w:fldCharType="end"/>
        </w:r>
      </w:hyperlink>
    </w:p>
    <w:p>
      <w:pPr>
        <w:pStyle w:val="TOC2"/>
        <w:tabs>
          <w:tab w:val="right" w:leader="dot" w:pos="8306"/>
        </w:tabs>
      </w:pPr>
      <w:hyperlink w:anchor="_Toc8960" w:history="1">
        <w:r>
          <w:rPr>
            <w:rFonts w:ascii="仿宋" w:eastAsia="仿宋" w:hAnsi="仿宋" w:cs="仿宋" w:hint="eastAsia"/>
            <w:lang w:eastAsia="zh-CN"/>
          </w:rPr>
          <w:t>(一)、建设周期</w:t>
        </w:r>
        <w:r>
          <w:tab/>
        </w:r>
        <w:r>
          <w:fldChar w:fldCharType="begin"/>
        </w:r>
        <w:r>
          <w:instrText xml:space="preserve"> PAGEREF _Toc8960 \h </w:instrText>
        </w:r>
        <w:r>
          <w:fldChar w:fldCharType="separate"/>
        </w:r>
        <w:r>
          <w:t>23</w:t>
        </w:r>
        <w:r>
          <w:fldChar w:fldCharType="end"/>
        </w:r>
      </w:hyperlink>
    </w:p>
    <w:p>
      <w:pPr>
        <w:pStyle w:val="TOC2"/>
        <w:tabs>
          <w:tab w:val="right" w:leader="dot" w:pos="8306"/>
        </w:tabs>
      </w:pPr>
      <w:hyperlink w:anchor="_Toc1476" w:history="1">
        <w:r>
          <w:rPr>
            <w:rFonts w:ascii="仿宋" w:eastAsia="仿宋" w:hAnsi="仿宋" w:cs="仿宋" w:hint="eastAsia"/>
            <w:lang w:eastAsia="zh-CN"/>
          </w:rPr>
          <w:t>(二)、建设进度</w:t>
        </w:r>
        <w:r>
          <w:tab/>
        </w:r>
        <w:r>
          <w:fldChar w:fldCharType="begin"/>
        </w:r>
        <w:r>
          <w:instrText xml:space="preserve"> PAGEREF _Toc1476 \h </w:instrText>
        </w:r>
        <w:r>
          <w:fldChar w:fldCharType="separate"/>
        </w:r>
        <w:r>
          <w:t>24</w:t>
        </w:r>
        <w:r>
          <w:fldChar w:fldCharType="end"/>
        </w:r>
      </w:hyperlink>
    </w:p>
    <w:p>
      <w:pPr>
        <w:pStyle w:val="TOC2"/>
        <w:tabs>
          <w:tab w:val="right" w:leader="dot" w:pos="8306"/>
        </w:tabs>
      </w:pPr>
      <w:hyperlink w:anchor="_Toc26110" w:history="1">
        <w:r>
          <w:rPr>
            <w:rFonts w:ascii="仿宋" w:eastAsia="仿宋" w:hAnsi="仿宋" w:cs="仿宋" w:hint="eastAsia"/>
            <w:lang w:eastAsia="zh-CN"/>
          </w:rPr>
          <w:t>(三)、进度安排注意事项</w:t>
        </w:r>
        <w:r>
          <w:tab/>
        </w:r>
        <w:r>
          <w:fldChar w:fldCharType="begin"/>
        </w:r>
        <w:r>
          <w:instrText xml:space="preserve"> PAGEREF _Toc26110 \h </w:instrText>
        </w:r>
        <w:r>
          <w:fldChar w:fldCharType="separate"/>
        </w:r>
        <w:r>
          <w:t>25</w:t>
        </w:r>
        <w:r>
          <w:fldChar w:fldCharType="end"/>
        </w:r>
      </w:hyperlink>
    </w:p>
    <w:p>
      <w:pPr>
        <w:pStyle w:val="TOC2"/>
        <w:tabs>
          <w:tab w:val="right" w:leader="dot" w:pos="8306"/>
        </w:tabs>
      </w:pPr>
      <w:hyperlink w:anchor="_Toc17327" w:history="1">
        <w:r>
          <w:rPr>
            <w:rFonts w:ascii="仿宋" w:eastAsia="仿宋" w:hAnsi="仿宋" w:cs="仿宋" w:hint="eastAsia"/>
            <w:lang w:eastAsia="zh-CN"/>
          </w:rPr>
          <w:t>(四)、人力资源配置</w:t>
        </w:r>
        <w:r>
          <w:tab/>
        </w:r>
        <w:r>
          <w:fldChar w:fldCharType="begin"/>
        </w:r>
        <w:r>
          <w:instrText xml:space="preserve"> PAGEREF _Toc17327 \h </w:instrText>
        </w:r>
        <w:r>
          <w:fldChar w:fldCharType="separate"/>
        </w:r>
        <w:r>
          <w:t>27</w:t>
        </w:r>
        <w:r>
          <w:fldChar w:fldCharType="end"/>
        </w:r>
      </w:hyperlink>
    </w:p>
    <w:p>
      <w:pPr>
        <w:pStyle w:val="TOC1"/>
        <w:tabs>
          <w:tab w:val="right" w:leader="dot" w:pos="8306"/>
        </w:tabs>
      </w:pPr>
      <w:hyperlink w:anchor="_Toc10157" w:history="1">
        <w:r>
          <w:rPr>
            <w:rFonts w:ascii="仿宋" w:eastAsia="仿宋" w:hAnsi="仿宋" w:cs="仿宋" w:hint="eastAsia"/>
            <w:lang w:eastAsia="zh-CN"/>
          </w:rPr>
          <w:t>八、新能源高压清洗车项目环境影响分析</w:t>
        </w:r>
        <w:r>
          <w:tab/>
        </w:r>
        <w:r>
          <w:fldChar w:fldCharType="begin"/>
        </w:r>
        <w:r>
          <w:instrText xml:space="preserve"> PAGEREF _Toc10157 \h </w:instrText>
        </w:r>
        <w:r>
          <w:fldChar w:fldCharType="separate"/>
        </w:r>
        <w:r>
          <w:t>28</w:t>
        </w:r>
        <w:r>
          <w:fldChar w:fldCharType="end"/>
        </w:r>
      </w:hyperlink>
    </w:p>
    <w:p>
      <w:pPr>
        <w:pStyle w:val="TOC2"/>
        <w:tabs>
          <w:tab w:val="right" w:leader="dot" w:pos="8306"/>
        </w:tabs>
      </w:pPr>
      <w:hyperlink w:anchor="_Toc23542" w:history="1">
        <w:r>
          <w:rPr>
            <w:rFonts w:ascii="仿宋" w:eastAsia="仿宋" w:hAnsi="仿宋" w:cs="仿宋" w:hint="eastAsia"/>
            <w:lang w:eastAsia="zh-CN"/>
          </w:rPr>
          <w:t>(一)、建设区域环境质量现状</w:t>
        </w:r>
        <w:r>
          <w:tab/>
        </w:r>
        <w:r>
          <w:fldChar w:fldCharType="begin"/>
        </w:r>
        <w:r>
          <w:instrText xml:space="preserve"> PAGEREF _Toc23542 \h </w:instrText>
        </w:r>
        <w:r>
          <w:fldChar w:fldCharType="separate"/>
        </w:r>
        <w:r>
          <w:t>28</w:t>
        </w:r>
        <w:r>
          <w:fldChar w:fldCharType="end"/>
        </w:r>
      </w:hyperlink>
    </w:p>
    <w:p>
      <w:pPr>
        <w:pStyle w:val="TOC2"/>
        <w:tabs>
          <w:tab w:val="right" w:leader="dot" w:pos="8306"/>
        </w:tabs>
      </w:pPr>
      <w:hyperlink w:anchor="_Toc22531" w:history="1">
        <w:r>
          <w:rPr>
            <w:rFonts w:ascii="仿宋" w:eastAsia="仿宋" w:hAnsi="仿宋" w:cs="仿宋" w:hint="eastAsia"/>
            <w:lang w:eastAsia="zh-CN"/>
          </w:rPr>
          <w:t>(二)、建设期环境保护</w:t>
        </w:r>
        <w:r>
          <w:tab/>
        </w:r>
        <w:r>
          <w:fldChar w:fldCharType="begin"/>
        </w:r>
        <w:r>
          <w:instrText xml:space="preserve"> PAGEREF _Toc22531 \h </w:instrText>
        </w:r>
        <w:r>
          <w:fldChar w:fldCharType="separate"/>
        </w:r>
        <w:r>
          <w:t>29</w:t>
        </w:r>
        <w:r>
          <w:fldChar w:fldCharType="end"/>
        </w:r>
      </w:hyperlink>
    </w:p>
    <w:p>
      <w:pPr>
        <w:pStyle w:val="TOC2"/>
        <w:tabs>
          <w:tab w:val="right" w:leader="dot" w:pos="8306"/>
        </w:tabs>
      </w:pPr>
      <w:hyperlink w:anchor="_Toc11282" w:history="1">
        <w:r>
          <w:rPr>
            <w:rFonts w:ascii="仿宋" w:eastAsia="仿宋" w:hAnsi="仿宋" w:cs="仿宋" w:hint="eastAsia"/>
            <w:lang w:eastAsia="zh-CN"/>
          </w:rPr>
          <w:t>(三)、运营期环境保护</w:t>
        </w:r>
        <w:r>
          <w:tab/>
        </w:r>
        <w:r>
          <w:fldChar w:fldCharType="begin"/>
        </w:r>
        <w:r>
          <w:instrText xml:space="preserve"> PAGEREF _Toc11282 \h </w:instrText>
        </w:r>
        <w:r>
          <w:fldChar w:fldCharType="separate"/>
        </w:r>
        <w:r>
          <w:t>30</w:t>
        </w:r>
        <w:r>
          <w:fldChar w:fldCharType="end"/>
        </w:r>
      </w:hyperlink>
    </w:p>
    <w:p>
      <w:pPr>
        <w:pStyle w:val="TOC2"/>
        <w:tabs>
          <w:tab w:val="right" w:leader="dot" w:pos="8306"/>
        </w:tabs>
      </w:pPr>
      <w:hyperlink w:anchor="_Toc24173" w:history="1">
        <w:r>
          <w:rPr>
            <w:rFonts w:ascii="仿宋" w:eastAsia="仿宋" w:hAnsi="仿宋" w:cs="仿宋" w:hint="eastAsia"/>
            <w:lang w:eastAsia="zh-CN"/>
          </w:rPr>
          <w:t>(四)、新能源高压清洗车项目建设对区域经济的影响</w:t>
        </w:r>
        <w:r>
          <w:tab/>
        </w:r>
        <w:r>
          <w:fldChar w:fldCharType="begin"/>
        </w:r>
        <w:r>
          <w:instrText xml:space="preserve"> PAGEREF _Toc24173 \h </w:instrText>
        </w:r>
        <w:r>
          <w:fldChar w:fldCharType="separate"/>
        </w:r>
        <w:r>
          <w:t>32</w:t>
        </w:r>
        <w:r>
          <w:fldChar w:fldCharType="end"/>
        </w:r>
      </w:hyperlink>
    </w:p>
    <w:p>
      <w:pPr>
        <w:pStyle w:val="TOC2"/>
        <w:tabs>
          <w:tab w:val="right" w:leader="dot" w:pos="8306"/>
        </w:tabs>
      </w:pPr>
      <w:hyperlink w:anchor="_Toc26164" w:history="1">
        <w:r>
          <w:rPr>
            <w:rFonts w:ascii="仿宋" w:eastAsia="仿宋" w:hAnsi="仿宋" w:cs="仿宋" w:hint="eastAsia"/>
            <w:lang w:eastAsia="zh-CN"/>
          </w:rPr>
          <w:t>(五)、废弃物处理</w:t>
        </w:r>
        <w:r>
          <w:tab/>
        </w:r>
        <w:r>
          <w:fldChar w:fldCharType="begin"/>
        </w:r>
        <w:r>
          <w:instrText xml:space="preserve"> PAGEREF _Toc26164 \h </w:instrText>
        </w:r>
        <w:r>
          <w:fldChar w:fldCharType="separate"/>
        </w:r>
        <w:r>
          <w:t>34</w:t>
        </w:r>
        <w:r>
          <w:fldChar w:fldCharType="end"/>
        </w:r>
      </w:hyperlink>
    </w:p>
    <w:p>
      <w:pPr>
        <w:pStyle w:val="TOC2"/>
        <w:tabs>
          <w:tab w:val="right" w:leader="dot" w:pos="8306"/>
        </w:tabs>
      </w:pPr>
      <w:hyperlink w:anchor="_Toc13062" w:history="1">
        <w:r>
          <w:rPr>
            <w:rFonts w:ascii="仿宋" w:eastAsia="仿宋" w:hAnsi="仿宋" w:cs="仿宋" w:hint="eastAsia"/>
            <w:lang w:eastAsia="zh-CN"/>
          </w:rPr>
          <w:t>(六)、特殊环境影响分析</w:t>
        </w:r>
        <w:r>
          <w:tab/>
        </w:r>
        <w:r>
          <w:fldChar w:fldCharType="begin"/>
        </w:r>
        <w:r>
          <w:instrText xml:space="preserve"> PAGEREF _Toc13062 \h </w:instrText>
        </w:r>
        <w:r>
          <w:fldChar w:fldCharType="separate"/>
        </w:r>
        <w:r>
          <w:t>35</w:t>
        </w:r>
        <w:r>
          <w:fldChar w:fldCharType="end"/>
        </w:r>
      </w:hyperlink>
    </w:p>
    <w:p>
      <w:pPr>
        <w:pStyle w:val="TOC2"/>
        <w:tabs>
          <w:tab w:val="right" w:leader="dot" w:pos="8306"/>
        </w:tabs>
      </w:pPr>
      <w:hyperlink w:anchor="_Toc7693" w:history="1">
        <w:r>
          <w:rPr>
            <w:rFonts w:ascii="仿宋" w:eastAsia="仿宋" w:hAnsi="仿宋" w:cs="仿宋" w:hint="eastAsia"/>
            <w:lang w:eastAsia="zh-CN"/>
          </w:rPr>
          <w:t>(七)、清洁生产</w:t>
        </w:r>
        <w:r>
          <w:tab/>
        </w:r>
        <w:r>
          <w:fldChar w:fldCharType="begin"/>
        </w:r>
        <w:r>
          <w:instrText xml:space="preserve"> PAGEREF _Toc7693 \h </w:instrText>
        </w:r>
        <w:r>
          <w:fldChar w:fldCharType="separate"/>
        </w:r>
        <w:r>
          <w:t>36</w:t>
        </w:r>
        <w:r>
          <w:fldChar w:fldCharType="end"/>
        </w:r>
      </w:hyperlink>
    </w:p>
    <w:p>
      <w:pPr>
        <w:pStyle w:val="TOC2"/>
        <w:tabs>
          <w:tab w:val="right" w:leader="dot" w:pos="8306"/>
        </w:tabs>
      </w:pPr>
      <w:hyperlink w:anchor="_Toc11957" w:history="1">
        <w:r>
          <w:rPr>
            <w:rFonts w:ascii="仿宋" w:eastAsia="仿宋" w:hAnsi="仿宋" w:cs="仿宋" w:hint="eastAsia"/>
            <w:lang w:eastAsia="zh-CN"/>
          </w:rPr>
          <w:t>(八)、环境保护综合评价</w:t>
        </w:r>
        <w:r>
          <w:tab/>
        </w:r>
        <w:r>
          <w:fldChar w:fldCharType="begin"/>
        </w:r>
        <w:r>
          <w:instrText xml:space="preserve"> PAGEREF _Toc11957 \h </w:instrText>
        </w:r>
        <w:r>
          <w:fldChar w:fldCharType="separate"/>
        </w:r>
        <w:r>
          <w:t>37</w:t>
        </w:r>
        <w:r>
          <w:fldChar w:fldCharType="end"/>
        </w:r>
      </w:hyperlink>
    </w:p>
    <w:p>
      <w:pPr>
        <w:pStyle w:val="TOC1"/>
        <w:tabs>
          <w:tab w:val="right" w:leader="dot" w:pos="8306"/>
        </w:tabs>
      </w:pPr>
      <w:hyperlink w:anchor="_Toc29942" w:history="1">
        <w:r>
          <w:rPr>
            <w:rFonts w:ascii="仿宋" w:eastAsia="仿宋" w:hAnsi="仿宋" w:cs="仿宋" w:hint="eastAsia"/>
            <w:lang w:eastAsia="zh-CN"/>
          </w:rPr>
          <w:t>九、新能源高压清洗车项目技术管理</w:t>
        </w:r>
        <w:r>
          <w:tab/>
        </w:r>
        <w:r>
          <w:fldChar w:fldCharType="begin"/>
        </w:r>
        <w:r>
          <w:instrText xml:space="preserve"> PAGEREF _Toc29942 \h </w:instrText>
        </w:r>
        <w:r>
          <w:fldChar w:fldCharType="separate"/>
        </w:r>
        <w:r>
          <w:t>39</w:t>
        </w:r>
        <w:r>
          <w:fldChar w:fldCharType="end"/>
        </w:r>
      </w:hyperlink>
    </w:p>
    <w:p>
      <w:pPr>
        <w:pStyle w:val="TOC2"/>
        <w:tabs>
          <w:tab w:val="right" w:leader="dot" w:pos="8306"/>
        </w:tabs>
      </w:pPr>
      <w:hyperlink w:anchor="_Toc12598" w:history="1">
        <w:r>
          <w:rPr>
            <w:rFonts w:ascii="仿宋" w:eastAsia="仿宋" w:hAnsi="仿宋" w:cs="仿宋" w:hint="eastAsia"/>
            <w:lang w:eastAsia="zh-CN"/>
          </w:rPr>
          <w:t>(一)、技术方案选用方向</w:t>
        </w:r>
        <w:r>
          <w:tab/>
        </w:r>
        <w:r>
          <w:fldChar w:fldCharType="begin"/>
        </w:r>
        <w:r>
          <w:instrText xml:space="preserve"> PAGEREF _Toc12598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37" w:history="1">
        <w:r>
          <w:rPr>
            <w:rFonts w:ascii="仿宋" w:eastAsia="仿宋" w:hAnsi="仿宋" w:cs="仿宋" w:hint="eastAsia"/>
            <w:lang w:eastAsia="zh-CN"/>
          </w:rPr>
          <w:t>(二)、工艺技术方案选用原则</w:t>
        </w:r>
        <w:r>
          <w:tab/>
        </w:r>
        <w:r>
          <w:fldChar w:fldCharType="begin"/>
        </w:r>
        <w:r>
          <w:instrText xml:space="preserve"> PAGEREF _Toc10337 \h </w:instrText>
        </w:r>
        <w:r>
          <w:fldChar w:fldCharType="separate"/>
        </w:r>
        <w:r>
          <w:t>41</w:t>
        </w:r>
        <w:r>
          <w:fldChar w:fldCharType="end"/>
        </w:r>
      </w:hyperlink>
    </w:p>
    <w:p>
      <w:pPr>
        <w:pStyle w:val="TOC2"/>
        <w:tabs>
          <w:tab w:val="right" w:leader="dot" w:pos="8306"/>
        </w:tabs>
      </w:pPr>
      <w:hyperlink w:anchor="_Toc29772" w:history="1">
        <w:r>
          <w:rPr>
            <w:rFonts w:ascii="仿宋" w:eastAsia="仿宋" w:hAnsi="仿宋" w:cs="仿宋" w:hint="eastAsia"/>
            <w:lang w:eastAsia="zh-CN"/>
          </w:rPr>
          <w:t>(三)、工艺技术方案要求</w:t>
        </w:r>
        <w:r>
          <w:tab/>
        </w:r>
        <w:r>
          <w:fldChar w:fldCharType="begin"/>
        </w:r>
        <w:r>
          <w:instrText xml:space="preserve"> PAGEREF _Toc29772 \h </w:instrText>
        </w:r>
        <w:r>
          <w:fldChar w:fldCharType="separate"/>
        </w:r>
        <w:r>
          <w:t>43</w:t>
        </w:r>
        <w:r>
          <w:fldChar w:fldCharType="end"/>
        </w:r>
      </w:hyperlink>
    </w:p>
    <w:p>
      <w:pPr>
        <w:pStyle w:val="TOC1"/>
        <w:tabs>
          <w:tab w:val="right" w:leader="dot" w:pos="8306"/>
        </w:tabs>
      </w:pPr>
      <w:hyperlink w:anchor="_Toc7347" w:history="1">
        <w:r>
          <w:rPr>
            <w:rFonts w:ascii="仿宋" w:eastAsia="仿宋" w:hAnsi="仿宋" w:cs="仿宋" w:hint="eastAsia"/>
            <w:lang w:eastAsia="zh-CN"/>
          </w:rPr>
          <w:t>十、新能源高压清洗车项目投资规划</w:t>
        </w:r>
        <w:r>
          <w:tab/>
        </w:r>
        <w:r>
          <w:fldChar w:fldCharType="begin"/>
        </w:r>
        <w:r>
          <w:instrText xml:space="preserve"> PAGEREF _Toc7347 \h </w:instrText>
        </w:r>
        <w:r>
          <w:fldChar w:fldCharType="separate"/>
        </w:r>
        <w:r>
          <w:t>45</w:t>
        </w:r>
        <w:r>
          <w:fldChar w:fldCharType="end"/>
        </w:r>
      </w:hyperlink>
    </w:p>
    <w:p>
      <w:pPr>
        <w:pStyle w:val="TOC2"/>
        <w:tabs>
          <w:tab w:val="right" w:leader="dot" w:pos="8306"/>
        </w:tabs>
      </w:pPr>
      <w:hyperlink w:anchor="_Toc23992" w:history="1">
        <w:r>
          <w:rPr>
            <w:rFonts w:ascii="仿宋" w:eastAsia="仿宋" w:hAnsi="仿宋" w:cs="仿宋" w:hint="eastAsia"/>
            <w:lang w:eastAsia="zh-CN"/>
          </w:rPr>
          <w:t>(一)、新能源高压清洗车项目总投资估算</w:t>
        </w:r>
        <w:r>
          <w:tab/>
        </w:r>
        <w:r>
          <w:fldChar w:fldCharType="begin"/>
        </w:r>
        <w:r>
          <w:instrText xml:space="preserve"> PAGEREF _Toc23992 \h </w:instrText>
        </w:r>
        <w:r>
          <w:fldChar w:fldCharType="separate"/>
        </w:r>
        <w:r>
          <w:t>45</w:t>
        </w:r>
        <w:r>
          <w:fldChar w:fldCharType="end"/>
        </w:r>
      </w:hyperlink>
    </w:p>
    <w:p>
      <w:pPr>
        <w:pStyle w:val="TOC2"/>
        <w:tabs>
          <w:tab w:val="right" w:leader="dot" w:pos="8306"/>
        </w:tabs>
      </w:pPr>
      <w:hyperlink w:anchor="_Toc4080" w:history="1">
        <w:r>
          <w:rPr>
            <w:rFonts w:ascii="仿宋" w:eastAsia="仿宋" w:hAnsi="仿宋" w:cs="仿宋" w:hint="eastAsia"/>
            <w:lang w:eastAsia="zh-CN"/>
          </w:rPr>
          <w:t>(二)、资金筹措</w:t>
        </w:r>
        <w:r>
          <w:tab/>
        </w:r>
        <w:r>
          <w:fldChar w:fldCharType="begin"/>
        </w:r>
        <w:r>
          <w:instrText xml:space="preserve"> PAGEREF _Toc4080 \h </w:instrText>
        </w:r>
        <w:r>
          <w:fldChar w:fldCharType="separate"/>
        </w:r>
        <w:r>
          <w:t>46</w:t>
        </w:r>
        <w:r>
          <w:fldChar w:fldCharType="end"/>
        </w:r>
      </w:hyperlink>
    </w:p>
    <w:p>
      <w:pPr>
        <w:pStyle w:val="TOC1"/>
        <w:tabs>
          <w:tab w:val="right" w:leader="dot" w:pos="8306"/>
        </w:tabs>
      </w:pPr>
      <w:hyperlink w:anchor="_Toc28067" w:history="1">
        <w:r>
          <w:rPr>
            <w:rFonts w:ascii="仿宋" w:eastAsia="仿宋" w:hAnsi="仿宋" w:cs="仿宋" w:hint="eastAsia"/>
            <w:lang w:eastAsia="zh-CN"/>
          </w:rPr>
          <w:t>十一、新能源高压清洗车项目财务管理</w:t>
        </w:r>
        <w:r>
          <w:tab/>
        </w:r>
        <w:r>
          <w:fldChar w:fldCharType="begin"/>
        </w:r>
        <w:r>
          <w:instrText xml:space="preserve"> PAGEREF _Toc28067 \h </w:instrText>
        </w:r>
        <w:r>
          <w:fldChar w:fldCharType="separate"/>
        </w:r>
        <w:r>
          <w:t>47</w:t>
        </w:r>
        <w:r>
          <w:fldChar w:fldCharType="end"/>
        </w:r>
      </w:hyperlink>
    </w:p>
    <w:p>
      <w:pPr>
        <w:pStyle w:val="TOC2"/>
        <w:tabs>
          <w:tab w:val="right" w:leader="dot" w:pos="8306"/>
        </w:tabs>
      </w:pPr>
      <w:hyperlink w:anchor="_Toc15083" w:history="1">
        <w:r>
          <w:rPr>
            <w:rFonts w:ascii="仿宋" w:eastAsia="仿宋" w:hAnsi="仿宋" w:cs="仿宋" w:hint="eastAsia"/>
            <w:lang w:eastAsia="zh-CN"/>
          </w:rPr>
          <w:t>(一)、资金需求大</w:t>
        </w:r>
        <w:r>
          <w:tab/>
        </w:r>
        <w:r>
          <w:fldChar w:fldCharType="begin"/>
        </w:r>
        <w:r>
          <w:instrText xml:space="preserve"> PAGEREF _Toc15083 \h </w:instrText>
        </w:r>
        <w:r>
          <w:fldChar w:fldCharType="separate"/>
        </w:r>
        <w:r>
          <w:t>47</w:t>
        </w:r>
        <w:r>
          <w:fldChar w:fldCharType="end"/>
        </w:r>
      </w:hyperlink>
    </w:p>
    <w:p>
      <w:pPr>
        <w:pStyle w:val="TOC2"/>
        <w:tabs>
          <w:tab w:val="right" w:leader="dot" w:pos="8306"/>
        </w:tabs>
      </w:pPr>
      <w:hyperlink w:anchor="_Toc5532" w:history="1">
        <w:r>
          <w:rPr>
            <w:rFonts w:ascii="仿宋" w:eastAsia="仿宋" w:hAnsi="仿宋" w:cs="仿宋" w:hint="eastAsia"/>
            <w:lang w:eastAsia="zh-CN"/>
          </w:rPr>
          <w:t>(二)、研发周期长</w:t>
        </w:r>
        <w:r>
          <w:tab/>
        </w:r>
        <w:r>
          <w:fldChar w:fldCharType="begin"/>
        </w:r>
        <w:r>
          <w:instrText xml:space="preserve"> PAGEREF _Toc5532 \h </w:instrText>
        </w:r>
        <w:r>
          <w:fldChar w:fldCharType="separate"/>
        </w:r>
        <w:r>
          <w:t>48</w:t>
        </w:r>
        <w:r>
          <w:fldChar w:fldCharType="end"/>
        </w:r>
      </w:hyperlink>
    </w:p>
    <w:p>
      <w:pPr>
        <w:pStyle w:val="TOC2"/>
        <w:tabs>
          <w:tab w:val="right" w:leader="dot" w:pos="8306"/>
        </w:tabs>
      </w:pPr>
      <w:hyperlink w:anchor="_Toc7385" w:history="1">
        <w:r>
          <w:rPr>
            <w:rFonts w:ascii="仿宋" w:eastAsia="仿宋" w:hAnsi="仿宋" w:cs="仿宋" w:hint="eastAsia"/>
            <w:lang w:eastAsia="zh-CN"/>
          </w:rPr>
          <w:t>(三)、市场风险大</w:t>
        </w:r>
        <w:r>
          <w:tab/>
        </w:r>
        <w:r>
          <w:fldChar w:fldCharType="begin"/>
        </w:r>
        <w:r>
          <w:instrText xml:space="preserve"> PAGEREF _Toc7385 \h </w:instrText>
        </w:r>
        <w:r>
          <w:fldChar w:fldCharType="separate"/>
        </w:r>
        <w:r>
          <w:t>50</w:t>
        </w:r>
        <w:r>
          <w:fldChar w:fldCharType="end"/>
        </w:r>
      </w:hyperlink>
    </w:p>
    <w:p>
      <w:pPr>
        <w:pStyle w:val="TOC2"/>
        <w:tabs>
          <w:tab w:val="right" w:leader="dot" w:pos="8306"/>
        </w:tabs>
      </w:pPr>
      <w:hyperlink w:anchor="_Toc25700" w:history="1">
        <w:r>
          <w:rPr>
            <w:rFonts w:ascii="仿宋" w:eastAsia="仿宋" w:hAnsi="仿宋" w:cs="仿宋" w:hint="eastAsia"/>
            <w:lang w:eastAsia="zh-CN"/>
          </w:rPr>
          <w:t>(四)、利润率高</w:t>
        </w:r>
        <w:r>
          <w:tab/>
        </w:r>
        <w:r>
          <w:fldChar w:fldCharType="begin"/>
        </w:r>
        <w:r>
          <w:instrText xml:space="preserve"> PAGEREF _Toc25700 \h </w:instrText>
        </w:r>
        <w:r>
          <w:fldChar w:fldCharType="separate"/>
        </w:r>
        <w:r>
          <w:t>52</w:t>
        </w:r>
        <w:r>
          <w:fldChar w:fldCharType="end"/>
        </w:r>
      </w:hyperlink>
    </w:p>
    <w:p>
      <w:pPr>
        <w:pStyle w:val="TOC1"/>
        <w:tabs>
          <w:tab w:val="right" w:leader="dot" w:pos="8306"/>
        </w:tabs>
      </w:pPr>
      <w:hyperlink w:anchor="_Toc19563" w:history="1">
        <w:r>
          <w:rPr>
            <w:rFonts w:ascii="仿宋" w:eastAsia="仿宋" w:hAnsi="仿宋" w:cs="仿宋" w:hint="eastAsia"/>
            <w:lang w:eastAsia="zh-CN"/>
          </w:rPr>
          <w:t>十二、新能源高压清洗车项目社会影响</w:t>
        </w:r>
        <w:r>
          <w:tab/>
        </w:r>
        <w:r>
          <w:fldChar w:fldCharType="begin"/>
        </w:r>
        <w:r>
          <w:instrText xml:space="preserve"> PAGEREF _Toc19563 \h </w:instrText>
        </w:r>
        <w:r>
          <w:fldChar w:fldCharType="separate"/>
        </w:r>
        <w:r>
          <w:t>55</w:t>
        </w:r>
        <w:r>
          <w:fldChar w:fldCharType="end"/>
        </w:r>
      </w:hyperlink>
    </w:p>
    <w:p>
      <w:pPr>
        <w:pStyle w:val="TOC2"/>
        <w:tabs>
          <w:tab w:val="right" w:leader="dot" w:pos="8306"/>
        </w:tabs>
      </w:pPr>
      <w:hyperlink w:anchor="_Toc5392" w:history="1">
        <w:r>
          <w:rPr>
            <w:rFonts w:ascii="仿宋" w:eastAsia="仿宋" w:hAnsi="仿宋" w:cs="仿宋" w:hint="eastAsia"/>
            <w:lang w:eastAsia="zh-CN"/>
          </w:rPr>
          <w:t>(一)、社会责任与义务</w:t>
        </w:r>
        <w:r>
          <w:tab/>
        </w:r>
        <w:r>
          <w:fldChar w:fldCharType="begin"/>
        </w:r>
        <w:r>
          <w:instrText xml:space="preserve"> PAGEREF _Toc5392 \h </w:instrText>
        </w:r>
        <w:r>
          <w:fldChar w:fldCharType="separate"/>
        </w:r>
        <w:r>
          <w:t>55</w:t>
        </w:r>
        <w:r>
          <w:fldChar w:fldCharType="end"/>
        </w:r>
      </w:hyperlink>
    </w:p>
    <w:p>
      <w:pPr>
        <w:pStyle w:val="TOC2"/>
        <w:tabs>
          <w:tab w:val="right" w:leader="dot" w:pos="8306"/>
        </w:tabs>
      </w:pPr>
      <w:hyperlink w:anchor="_Toc17125" w:history="1">
        <w:r>
          <w:rPr>
            <w:rFonts w:ascii="仿宋" w:eastAsia="仿宋" w:hAnsi="仿宋" w:cs="仿宋" w:hint="eastAsia"/>
            <w:lang w:eastAsia="zh-CN"/>
          </w:rPr>
          <w:t>(二)、社会参与与沟通</w:t>
        </w:r>
        <w:r>
          <w:tab/>
        </w:r>
        <w:r>
          <w:fldChar w:fldCharType="begin"/>
        </w:r>
        <w:r>
          <w:instrText xml:space="preserve"> PAGEREF _Toc17125 \h </w:instrText>
        </w:r>
        <w:r>
          <w:fldChar w:fldCharType="separate"/>
        </w:r>
        <w:r>
          <w:t>55</w:t>
        </w:r>
        <w:r>
          <w:fldChar w:fldCharType="end"/>
        </w:r>
      </w:hyperlink>
    </w:p>
    <w:p>
      <w:pPr>
        <w:pStyle w:val="TOC1"/>
        <w:tabs>
          <w:tab w:val="right" w:leader="dot" w:pos="8306"/>
        </w:tabs>
      </w:pPr>
      <w:hyperlink w:anchor="_Toc17485" w:history="1">
        <w:r>
          <w:rPr>
            <w:rFonts w:ascii="仿宋" w:eastAsia="仿宋" w:hAnsi="仿宋" w:cs="仿宋" w:hint="eastAsia"/>
            <w:lang w:eastAsia="zh-CN"/>
          </w:rPr>
          <w:t>十三、质量管理体系</w:t>
        </w:r>
        <w:r>
          <w:tab/>
        </w:r>
        <w:r>
          <w:fldChar w:fldCharType="begin"/>
        </w:r>
        <w:r>
          <w:instrText xml:space="preserve"> PAGEREF _Toc17485 \h </w:instrText>
        </w:r>
        <w:r>
          <w:fldChar w:fldCharType="separate"/>
        </w:r>
        <w:r>
          <w:t>56</w:t>
        </w:r>
        <w:r>
          <w:fldChar w:fldCharType="end"/>
        </w:r>
      </w:hyperlink>
    </w:p>
    <w:p>
      <w:pPr>
        <w:pStyle w:val="TOC2"/>
        <w:tabs>
          <w:tab w:val="right" w:leader="dot" w:pos="8306"/>
        </w:tabs>
      </w:pPr>
      <w:hyperlink w:anchor="_Toc30925" w:history="1">
        <w:r>
          <w:rPr>
            <w:rFonts w:ascii="仿宋" w:eastAsia="仿宋" w:hAnsi="仿宋" w:cs="仿宋" w:hint="eastAsia"/>
            <w:lang w:eastAsia="zh-CN"/>
          </w:rPr>
          <w:t>(一)、质量目标与方针</w:t>
        </w:r>
        <w:r>
          <w:tab/>
        </w:r>
        <w:r>
          <w:fldChar w:fldCharType="begin"/>
        </w:r>
        <w:r>
          <w:instrText xml:space="preserve"> PAGEREF _Toc30925 \h </w:instrText>
        </w:r>
        <w:r>
          <w:fldChar w:fldCharType="separate"/>
        </w:r>
        <w:r>
          <w:t>56</w:t>
        </w:r>
        <w:r>
          <w:fldChar w:fldCharType="end"/>
        </w:r>
      </w:hyperlink>
    </w:p>
    <w:p>
      <w:pPr>
        <w:pStyle w:val="TOC2"/>
        <w:tabs>
          <w:tab w:val="right" w:leader="dot" w:pos="8306"/>
        </w:tabs>
      </w:pPr>
      <w:hyperlink w:anchor="_Toc25811" w:history="1">
        <w:r>
          <w:rPr>
            <w:rFonts w:ascii="仿宋" w:eastAsia="仿宋" w:hAnsi="仿宋" w:cs="仿宋" w:hint="eastAsia"/>
            <w:lang w:eastAsia="zh-CN"/>
          </w:rPr>
          <w:t>(二)、质量管理责任</w:t>
        </w:r>
        <w:r>
          <w:tab/>
        </w:r>
        <w:r>
          <w:fldChar w:fldCharType="begin"/>
        </w:r>
        <w:r>
          <w:instrText xml:space="preserve"> PAGEREF _Toc25811 \h </w:instrText>
        </w:r>
        <w:r>
          <w:fldChar w:fldCharType="separate"/>
        </w:r>
        <w:r>
          <w:t>57</w:t>
        </w:r>
        <w:r>
          <w:fldChar w:fldCharType="end"/>
        </w:r>
      </w:hyperlink>
    </w:p>
    <w:p>
      <w:pPr>
        <w:pStyle w:val="TOC2"/>
        <w:tabs>
          <w:tab w:val="right" w:leader="dot" w:pos="8306"/>
        </w:tabs>
      </w:pPr>
      <w:hyperlink w:anchor="_Toc10530" w:history="1">
        <w:r>
          <w:rPr>
            <w:rFonts w:ascii="仿宋" w:eastAsia="仿宋" w:hAnsi="仿宋" w:cs="仿宋" w:hint="eastAsia"/>
            <w:lang w:eastAsia="zh-CN"/>
          </w:rPr>
          <w:t>(三)、质量管理体系文件</w:t>
        </w:r>
        <w:r>
          <w:tab/>
        </w:r>
        <w:r>
          <w:fldChar w:fldCharType="begin"/>
        </w:r>
        <w:r>
          <w:instrText xml:space="preserve"> PAGEREF _Toc10530 \h </w:instrText>
        </w:r>
        <w:r>
          <w:fldChar w:fldCharType="separate"/>
        </w:r>
        <w:r>
          <w:t>59</w:t>
        </w:r>
        <w:r>
          <w:fldChar w:fldCharType="end"/>
        </w:r>
      </w:hyperlink>
    </w:p>
    <w:p>
      <w:pPr>
        <w:pStyle w:val="TOC2"/>
        <w:tabs>
          <w:tab w:val="right" w:leader="dot" w:pos="8306"/>
        </w:tabs>
      </w:pPr>
      <w:hyperlink w:anchor="_Toc5183" w:history="1">
        <w:r>
          <w:rPr>
            <w:rFonts w:ascii="仿宋" w:eastAsia="仿宋" w:hAnsi="仿宋" w:cs="仿宋" w:hint="eastAsia"/>
            <w:lang w:eastAsia="zh-CN"/>
          </w:rPr>
          <w:t>(四)、质量培训与教育</w:t>
        </w:r>
        <w:r>
          <w:tab/>
        </w:r>
        <w:r>
          <w:fldChar w:fldCharType="begin"/>
        </w:r>
        <w:r>
          <w:instrText xml:space="preserve"> PAGEREF _Toc5183 \h </w:instrText>
        </w:r>
        <w:r>
          <w:fldChar w:fldCharType="separate"/>
        </w:r>
        <w:r>
          <w:t>61</w:t>
        </w:r>
        <w:r>
          <w:fldChar w:fldCharType="end"/>
        </w:r>
      </w:hyperlink>
    </w:p>
    <w:p>
      <w:pPr>
        <w:pStyle w:val="TOC2"/>
        <w:tabs>
          <w:tab w:val="right" w:leader="dot" w:pos="8306"/>
        </w:tabs>
      </w:pPr>
      <w:hyperlink w:anchor="_Toc30526" w:history="1">
        <w:r>
          <w:rPr>
            <w:rFonts w:ascii="仿宋" w:eastAsia="仿宋" w:hAnsi="仿宋" w:cs="仿宋" w:hint="eastAsia"/>
            <w:lang w:eastAsia="zh-CN"/>
          </w:rPr>
          <w:t>(五)、质量审核与评价</w:t>
        </w:r>
        <w:r>
          <w:tab/>
        </w:r>
        <w:r>
          <w:fldChar w:fldCharType="begin"/>
        </w:r>
        <w:r>
          <w:instrText xml:space="preserve"> PAGEREF _Toc30526 \h </w:instrText>
        </w:r>
        <w:r>
          <w:fldChar w:fldCharType="separate"/>
        </w:r>
        <w:r>
          <w:t>62</w:t>
        </w:r>
        <w:r>
          <w:fldChar w:fldCharType="end"/>
        </w:r>
      </w:hyperlink>
    </w:p>
    <w:p>
      <w:pPr>
        <w:pStyle w:val="TOC2"/>
        <w:tabs>
          <w:tab w:val="right" w:leader="dot" w:pos="8306"/>
        </w:tabs>
      </w:pPr>
      <w:hyperlink w:anchor="_Toc15341" w:history="1">
        <w:r>
          <w:rPr>
            <w:rFonts w:ascii="仿宋" w:eastAsia="仿宋" w:hAnsi="仿宋" w:cs="仿宋" w:hint="eastAsia"/>
            <w:lang w:eastAsia="zh-CN"/>
          </w:rPr>
          <w:t>(六)、不符合与纠正措施</w:t>
        </w:r>
        <w:r>
          <w:tab/>
        </w:r>
        <w:r>
          <w:fldChar w:fldCharType="begin"/>
        </w:r>
        <w:r>
          <w:instrText xml:space="preserve"> PAGEREF _Toc15341 \h </w:instrText>
        </w:r>
        <w:r>
          <w:fldChar w:fldCharType="separate"/>
        </w:r>
        <w:r>
          <w:t>63</w:t>
        </w:r>
        <w:r>
          <w:fldChar w:fldCharType="end"/>
        </w:r>
      </w:hyperlink>
    </w:p>
    <w:p>
      <w:pPr>
        <w:pStyle w:val="TOC1"/>
        <w:tabs>
          <w:tab w:val="right" w:leader="dot" w:pos="8306"/>
        </w:tabs>
      </w:pPr>
      <w:hyperlink w:anchor="_Toc21709" w:history="1">
        <w:r>
          <w:rPr>
            <w:rFonts w:ascii="仿宋" w:eastAsia="仿宋" w:hAnsi="仿宋" w:cs="仿宋" w:hint="eastAsia"/>
            <w:lang w:eastAsia="zh-CN"/>
          </w:rPr>
          <w:t>十四、利益相关者分析与沟通计划</w:t>
        </w:r>
        <w:r>
          <w:tab/>
        </w:r>
        <w:r>
          <w:fldChar w:fldCharType="begin"/>
        </w:r>
        <w:r>
          <w:instrText xml:space="preserve"> PAGEREF _Toc21709 \h </w:instrText>
        </w:r>
        <w:r>
          <w:fldChar w:fldCharType="separate"/>
        </w:r>
        <w:r>
          <w:t>64</w:t>
        </w:r>
        <w:r>
          <w:fldChar w:fldCharType="end"/>
        </w:r>
      </w:hyperlink>
    </w:p>
    <w:p>
      <w:pPr>
        <w:pStyle w:val="TOC2"/>
        <w:tabs>
          <w:tab w:val="right" w:leader="dot" w:pos="8306"/>
        </w:tabs>
      </w:pPr>
      <w:hyperlink w:anchor="_Toc1426" w:history="1">
        <w:r>
          <w:rPr>
            <w:rFonts w:ascii="仿宋" w:eastAsia="仿宋" w:hAnsi="仿宋" w:cs="仿宋" w:hint="eastAsia"/>
            <w:lang w:eastAsia="zh-CN"/>
          </w:rPr>
          <w:t>(一)、利益相关者分析</w:t>
        </w:r>
        <w:r>
          <w:tab/>
        </w:r>
        <w:r>
          <w:fldChar w:fldCharType="begin"/>
        </w:r>
        <w:r>
          <w:instrText xml:space="preserve"> PAGEREF _Toc1426 \h </w:instrText>
        </w:r>
        <w:r>
          <w:fldChar w:fldCharType="separate"/>
        </w:r>
        <w:r>
          <w:t>64</w:t>
        </w:r>
        <w:r>
          <w:fldChar w:fldCharType="end"/>
        </w:r>
      </w:hyperlink>
    </w:p>
    <w:p>
      <w:pPr>
        <w:pStyle w:val="TOC2"/>
        <w:tabs>
          <w:tab w:val="right" w:leader="dot" w:pos="8306"/>
        </w:tabs>
      </w:pPr>
      <w:hyperlink w:anchor="_Toc12420" w:history="1">
        <w:r>
          <w:rPr>
            <w:rFonts w:ascii="仿宋" w:eastAsia="仿宋" w:hAnsi="仿宋" w:cs="仿宋" w:hint="eastAsia"/>
            <w:lang w:eastAsia="zh-CN"/>
          </w:rPr>
          <w:t>(二)、沟通计划</w:t>
        </w:r>
        <w:r>
          <w:tab/>
        </w:r>
        <w:r>
          <w:fldChar w:fldCharType="begin"/>
        </w:r>
        <w:r>
          <w:instrText xml:space="preserve"> PAGEREF _Toc12420 \h </w:instrText>
        </w:r>
        <w:r>
          <w:fldChar w:fldCharType="separate"/>
        </w:r>
        <w:r>
          <w:t>66</w:t>
        </w:r>
        <w:r>
          <w:fldChar w:fldCharType="end"/>
        </w:r>
      </w:hyperlink>
    </w:p>
    <w:p>
      <w:pPr>
        <w:pStyle w:val="TOC1"/>
        <w:tabs>
          <w:tab w:val="right" w:leader="dot" w:pos="8306"/>
        </w:tabs>
      </w:pPr>
      <w:hyperlink w:anchor="_Toc10654" w:history="1">
        <w:r>
          <w:rPr>
            <w:rFonts w:ascii="仿宋" w:eastAsia="仿宋" w:hAnsi="仿宋" w:cs="仿宋" w:hint="eastAsia"/>
            <w:lang w:eastAsia="zh-CN"/>
          </w:rPr>
          <w:t>十五、营销与推广策略</w:t>
        </w:r>
        <w:r>
          <w:tab/>
        </w:r>
        <w:r>
          <w:fldChar w:fldCharType="begin"/>
        </w:r>
        <w:r>
          <w:instrText xml:space="preserve"> PAGEREF _Toc10654 \h </w:instrText>
        </w:r>
        <w:r>
          <w:fldChar w:fldCharType="separate"/>
        </w:r>
        <w:r>
          <w:t>67</w:t>
        </w:r>
        <w:r>
          <w:fldChar w:fldCharType="end"/>
        </w:r>
      </w:hyperlink>
    </w:p>
    <w:p>
      <w:pPr>
        <w:pStyle w:val="TOC2"/>
        <w:tabs>
          <w:tab w:val="right" w:leader="dot" w:pos="8306"/>
        </w:tabs>
      </w:pPr>
      <w:hyperlink w:anchor="_Toc31605" w:history="1">
        <w:r>
          <w:rPr>
            <w:rFonts w:ascii="仿宋" w:eastAsia="仿宋" w:hAnsi="仿宋" w:cs="仿宋" w:hint="eastAsia"/>
            <w:lang w:eastAsia="zh-CN"/>
          </w:rPr>
          <w:t>(一)、产品/服务定位与特点</w:t>
        </w:r>
        <w:r>
          <w:tab/>
        </w:r>
        <w:r>
          <w:fldChar w:fldCharType="begin"/>
        </w:r>
        <w:r>
          <w:instrText xml:space="preserve"> PAGEREF _Toc31605 \h </w:instrText>
        </w:r>
        <w:r>
          <w:fldChar w:fldCharType="separate"/>
        </w:r>
        <w:r>
          <w:t>67</w:t>
        </w:r>
        <w:r>
          <w:fldChar w:fldCharType="end"/>
        </w:r>
      </w:hyperlink>
    </w:p>
    <w:p>
      <w:pPr>
        <w:pStyle w:val="TOC2"/>
        <w:tabs>
          <w:tab w:val="right" w:leader="dot" w:pos="8306"/>
        </w:tabs>
      </w:pPr>
      <w:hyperlink w:anchor="_Toc3500" w:history="1">
        <w:r>
          <w:rPr>
            <w:rFonts w:ascii="仿宋" w:eastAsia="仿宋" w:hAnsi="仿宋" w:cs="仿宋" w:hint="eastAsia"/>
            <w:lang w:eastAsia="zh-CN"/>
          </w:rPr>
          <w:t>(二)、市场定位与竞争分析</w:t>
        </w:r>
        <w:r>
          <w:tab/>
        </w:r>
        <w:r>
          <w:fldChar w:fldCharType="begin"/>
        </w:r>
        <w:r>
          <w:instrText xml:space="preserve"> PAGEREF _Toc3500 \h </w:instrText>
        </w:r>
        <w:r>
          <w:fldChar w:fldCharType="separate"/>
        </w:r>
        <w:r>
          <w:t>68</w:t>
        </w:r>
        <w:r>
          <w:fldChar w:fldCharType="end"/>
        </w:r>
      </w:hyperlink>
    </w:p>
    <w:p>
      <w:pPr>
        <w:pStyle w:val="TOC2"/>
        <w:tabs>
          <w:tab w:val="right" w:leader="dot" w:pos="8306"/>
        </w:tabs>
      </w:pPr>
      <w:hyperlink w:anchor="_Toc16959" w:history="1">
        <w:r>
          <w:rPr>
            <w:rFonts w:ascii="仿宋" w:eastAsia="仿宋" w:hAnsi="仿宋" w:cs="仿宋" w:hint="eastAsia"/>
            <w:lang w:eastAsia="zh-CN"/>
          </w:rPr>
          <w:t>(三)、营销渠道与策略</w:t>
        </w:r>
        <w:r>
          <w:tab/>
        </w:r>
        <w:r>
          <w:fldChar w:fldCharType="begin"/>
        </w:r>
        <w:r>
          <w:instrText xml:space="preserve"> PAGEREF _Toc16959 \h </w:instrText>
        </w:r>
        <w:r>
          <w:fldChar w:fldCharType="separate"/>
        </w:r>
        <w:r>
          <w:t>70</w:t>
        </w:r>
        <w:r>
          <w:fldChar w:fldCharType="end"/>
        </w:r>
      </w:hyperlink>
    </w:p>
    <w:p>
      <w:pPr>
        <w:pStyle w:val="TOC2"/>
        <w:tabs>
          <w:tab w:val="right" w:leader="dot" w:pos="8306"/>
        </w:tabs>
      </w:pPr>
      <w:hyperlink w:anchor="_Toc7060" w:history="1">
        <w:r>
          <w:rPr>
            <w:rFonts w:ascii="仿宋" w:eastAsia="仿宋" w:hAnsi="仿宋" w:cs="仿宋" w:hint="eastAsia"/>
            <w:lang w:eastAsia="zh-CN"/>
          </w:rPr>
          <w:t>(四)、推广与宣传活动</w:t>
        </w:r>
        <w:r>
          <w:tab/>
        </w:r>
        <w:r>
          <w:fldChar w:fldCharType="begin"/>
        </w:r>
        <w:r>
          <w:instrText xml:space="preserve"> PAGEREF _Toc7060 \h </w:instrText>
        </w:r>
        <w:r>
          <w:fldChar w:fldCharType="separate"/>
        </w:r>
        <w:r>
          <w:t>71</w:t>
        </w:r>
        <w:r>
          <w:fldChar w:fldCharType="end"/>
        </w:r>
      </w:hyperlink>
    </w:p>
    <w:p>
      <w:pPr>
        <w:pStyle w:val="TOC1"/>
        <w:tabs>
          <w:tab w:val="right" w:leader="dot" w:pos="8306"/>
        </w:tabs>
      </w:pPr>
      <w:hyperlink w:anchor="_Toc16478" w:history="1">
        <w:r>
          <w:rPr>
            <w:rFonts w:ascii="仿宋" w:eastAsia="仿宋" w:hAnsi="仿宋" w:cs="仿宋" w:hint="eastAsia"/>
            <w:lang w:eastAsia="zh-CN"/>
          </w:rPr>
          <w:t>十六、新能源高压清洗车项目变更管理</w:t>
        </w:r>
        <w:r>
          <w:tab/>
        </w:r>
        <w:r>
          <w:fldChar w:fldCharType="begin"/>
        </w:r>
        <w:r>
          <w:instrText xml:space="preserve"> PAGEREF _Toc16478 \h </w:instrText>
        </w:r>
        <w:r>
          <w:fldChar w:fldCharType="separate"/>
        </w:r>
        <w:r>
          <w:t>76</w:t>
        </w:r>
        <w:r>
          <w:fldChar w:fldCharType="end"/>
        </w:r>
      </w:hyperlink>
    </w:p>
    <w:p>
      <w:pPr>
        <w:pStyle w:val="TOC2"/>
        <w:tabs>
          <w:tab w:val="right" w:leader="dot" w:pos="8306"/>
        </w:tabs>
      </w:pPr>
      <w:hyperlink w:anchor="_Toc15826" w:history="1">
        <w:r>
          <w:rPr>
            <w:rFonts w:ascii="仿宋" w:eastAsia="仿宋" w:hAnsi="仿宋" w:cs="仿宋" w:hint="eastAsia"/>
            <w:lang w:eastAsia="zh-CN"/>
          </w:rPr>
          <w:t>(一)、变更申请与评估</w:t>
        </w:r>
        <w:r>
          <w:tab/>
        </w:r>
        <w:r>
          <w:fldChar w:fldCharType="begin"/>
        </w:r>
        <w:r>
          <w:instrText xml:space="preserve"> PAGEREF _Toc15826 \h </w:instrText>
        </w:r>
        <w:r>
          <w:fldChar w:fldCharType="separate"/>
        </w:r>
        <w:r>
          <w:t>76</w:t>
        </w:r>
        <w:r>
          <w:fldChar w:fldCharType="end"/>
        </w:r>
      </w:hyperlink>
    </w:p>
    <w:p>
      <w:pPr>
        <w:pStyle w:val="TOC2"/>
        <w:tabs>
          <w:tab w:val="right" w:leader="dot" w:pos="8306"/>
        </w:tabs>
      </w:pPr>
      <w:hyperlink w:anchor="_Toc18286" w:history="1">
        <w:r>
          <w:rPr>
            <w:rFonts w:ascii="仿宋" w:eastAsia="仿宋" w:hAnsi="仿宋" w:cs="仿宋" w:hint="eastAsia"/>
            <w:lang w:eastAsia="zh-CN"/>
          </w:rPr>
          <w:t>(二)、变更实施与控制</w:t>
        </w:r>
        <w:r>
          <w:tab/>
        </w:r>
        <w:r>
          <w:fldChar w:fldCharType="begin"/>
        </w:r>
        <w:r>
          <w:instrText xml:space="preserve"> PAGEREF _Toc18286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2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535"/>
      <w:r>
        <w:rPr>
          <w:rFonts w:ascii="仿宋" w:eastAsia="仿宋" w:hAnsi="仿宋" w:cs="仿宋" w:hint="eastAsia"/>
          <w:sz w:val="28"/>
          <w:lang w:eastAsia="zh-CN"/>
        </w:rPr>
        <w:t>一、新能源高压清洗车项目选址可行性分析</w:t>
      </w:r>
      <w:bookmarkEnd w:id="2"/>
    </w:p>
    <w:p>
      <w:pPr>
        <w:pStyle w:val="Heading2"/>
        <w:rPr>
          <w:rFonts w:ascii="仿宋" w:eastAsia="仿宋" w:hAnsi="仿宋" w:cs="仿宋" w:hint="eastAsia"/>
          <w:lang w:eastAsia="zh-CN"/>
        </w:rPr>
      </w:pPr>
      <w:bookmarkStart w:id="3" w:name="_Toc10143"/>
      <w:r>
        <w:rPr>
          <w:rFonts w:ascii="仿宋" w:eastAsia="仿宋" w:hAnsi="仿宋" w:cs="仿宋" w:hint="eastAsia"/>
          <w:lang w:eastAsia="zh-CN"/>
        </w:rPr>
        <w:t>(一)、新能源高压清洗车项目选址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该新能源高压清洗车项目选址位于XX省XX市XX区XXX街道</w:t>
      </w:r>
    </w:p>
    <w:p>
      <w:pPr>
        <w:pStyle w:val="Heading2"/>
        <w:ind w:firstLine="560" w:firstLineChars="200"/>
        <w:rPr>
          <w:rFonts w:ascii="仿宋" w:eastAsia="仿宋" w:hAnsi="仿宋" w:cs="仿宋" w:hint="eastAsia"/>
          <w:sz w:val="28"/>
          <w:lang w:eastAsia="zh-CN"/>
        </w:rPr>
      </w:pPr>
      <w:bookmarkStart w:id="4" w:name="_Toc1410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能源高压清洗车项目的征地面积将根据新能源高压清洗车项目的实际规模和需求进行精确规划。具体面积XXX平方米，旨在确保新能源高压清洗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净用地面积是在征地面积基础上去除不可利用面积后的实际可开发用地。具体面积XXX平方米，考虑到环保、交通、安全等多方面因素，以确保新能源高压清洗车项目在整体利用效率上达到最优。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新能源高压清洗车项目计划建设的建筑总规模具体面积XXX平方米。这一规模的确定综合考虑了新能源高压清洗车项目的性质、规模，以及城市规划的相关要求，确保建筑布局与周边环境协调一致。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绿地率是新能源高压清洗车项目用地中被规划为绿地的比例。具体面积XXX平方米，旨在通过合理规划绿地，改善新能源高压清洗车项目周边环境，提升居民生活质量，并符合城市整体绿化规划。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容积率是用地上可以建设的建筑总体积与用地面积之比。具体面积XXX，通过合理的容积率规划，确保新能源高压清洗车项目建筑规模与周边环境和谐共生。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能源高压清洗车项目选址与当地城市规划相一致，具体面积XXX平方米。通过与城市规划部门深入沟通，确保新能源高压清洗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能源高压清洗车项目选址符合当地产业政策，具体面积XXX平方米。这包括新能源高压清洗车项目对当地经济的促进作用，以及对相关产业的带动效应，确保新能源高压清洗车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用地总体要求必须符合环保和可持续发展的原则，具体面积XXX平方米。通过采用绿色建筑设计、节能减排等措施，确保新能源高压清洗车项目在建设和运营过程中对环境的影响最小化，达到可持续发展的要求。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确保新能源高压清洗车项目选址具备必要的公共设施配套，具体面积XXX平方米。这包括交通便利性、教育、医疗等基础设施，以提高居民生活品质，使得新能源高压清洗车项目选址更具吸引力。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考虑用地总体要求对当地社会稳定性的影响，具体面积XXX平方米。通过深入了解当地社区反馈，确保新能源高压清洗车项目的选址和建设过程对当地社会和谐稳定产生积极作用。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能源高压清洗车项目选址不仅符合法规和规划，还在实际操作中具有可行性。这一全面规划将为新能源高压清洗车项目的成功实施提供坚实的基础，确保新能源高压清洗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3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高压清洗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能源高压清洗车项目的设备规划和空间设计中，我们将采取灵活设备布局的措施。设备布局将根据实际需求进行灵活设计，避免不必要的浪费。通过合理规划设备摆放位置，我们将提高设备的利用率，减少设备间距，以确保新能源高压清洗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能源高压清洗车项目内部引入共享设施的概念，例如共享会议室、办公区等。通过这种方式，我们可以减少对资源的重复建设，提高资源共享效率，从而减小新能源高压清洗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834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新能源高压清洗车项目的总图布置中，我们将不同功能区域进行明确的规划，以最大程度满足新能源高压清洗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25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能源高压清洗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能源高压清洗车项目对环境的影响是综合评价的重要因素之一。我们将详细考虑选址周边的自然环境、生态保护区、水源地等情况，确保新能源高压清洗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对选址的评价还需充分考虑当地政府的产业政策和法规。我们将详细了解新能源高压清洗车项目所在地的相关政策，确保新能源高压清洗车项目的规划和运营与当地法规相符，降低不必要的法律风险。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考虑到社会稳定性对企业运营的重要性，我们将评估选址地区的社会安全情况、劳工关系、社区反馈等方面，以确保新能源高压清洗车项目的建设和运营不会受到社会稳定性的负面影响。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最后，我们将综合考虑用地成本，包括土地购置费用、土地开发成本等。通过对用地成本的详细评估，我们能够做出更为精确的经济效益分析，为新能源高压清洗车项目的投资决策提供有力支持。</w:t>
      </w:r>
    </w:p>
    <w:p>
      <w:pPr>
        <w:pStyle w:val="Heading1"/>
        <w:ind w:firstLine="560" w:firstLineChars="200"/>
        <w:rPr>
          <w:rFonts w:ascii="仿宋" w:eastAsia="仿宋" w:hAnsi="仿宋" w:cs="仿宋" w:hint="eastAsia"/>
          <w:sz w:val="28"/>
          <w:lang w:eastAsia="zh-CN"/>
        </w:rPr>
      </w:pPr>
      <w:bookmarkStart w:id="8" w:name="_Toc740"/>
      <w:r>
        <w:rPr>
          <w:rFonts w:ascii="仿宋" w:eastAsia="仿宋" w:hAnsi="仿宋" w:cs="仿宋" w:hint="eastAsia"/>
          <w:sz w:val="28"/>
          <w:lang w:eastAsia="zh-CN"/>
        </w:rPr>
        <w:t>二、新能源高压清洗车项目建设单位说明</w:t>
      </w:r>
      <w:bookmarkEnd w:id="8"/>
    </w:p>
    <w:p>
      <w:pPr>
        <w:pStyle w:val="Heading2"/>
        <w:rPr>
          <w:rFonts w:ascii="仿宋" w:eastAsia="仿宋" w:hAnsi="仿宋" w:cs="仿宋" w:hint="eastAsia"/>
          <w:lang w:eastAsia="zh-CN"/>
        </w:rPr>
      </w:pPr>
      <w:bookmarkStart w:id="9" w:name="_Toc3605"/>
      <w:r>
        <w:rPr>
          <w:rFonts w:ascii="仿宋" w:eastAsia="仿宋" w:hAnsi="仿宋" w:cs="仿宋" w:hint="eastAsia"/>
          <w:lang w:eastAsia="zh-CN"/>
        </w:rPr>
        <w:t>(一)、新能源高压清洗车项目承办单位基本情况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0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高压清洗车项目承办单位的XXXX，我们着眼于实现可持续的经济效益。通过技术创新和解决方案的提供，公司预计在新能源高压清洗车项目执行期间将获得可观的收入增长。这一收入来源主要包括新能源高压清洗车项目交付、技术服务和解决方案的销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同时，我们注重成本控制和效率提升，以确保新能源高压清洗车项目的可持续盈利。透过精细的管理和资源优化，公司期望实现新能源高压清洗车项目利润最大化。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高压清洗车项目实施进行全面的投资评估，包括新能源高压清洗车项目启动阶段的资金投入和后续运营成本。通过对新能源高压清洗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能源高压清洗车项目实施过程中具备足够的资金流动性，公司将进行详尽的现金流分析。这包括资金需求的合理预测、新能源高压清洗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2854"/>
      <w:r>
        <w:rPr>
          <w:rFonts w:ascii="仿宋" w:eastAsia="仿宋" w:hAnsi="仿宋" w:cs="仿宋" w:hint="eastAsia"/>
          <w:sz w:val="28"/>
          <w:lang w:eastAsia="zh-CN"/>
        </w:rPr>
        <w:t>三、新能源高压清洗车项目危机管理</w:t>
      </w:r>
      <w:bookmarkEnd w:id="11"/>
    </w:p>
    <w:p>
      <w:pPr>
        <w:pStyle w:val="Heading2"/>
        <w:rPr>
          <w:rFonts w:ascii="仿宋" w:eastAsia="仿宋" w:hAnsi="仿宋" w:cs="仿宋" w:hint="eastAsia"/>
          <w:lang w:eastAsia="zh-CN"/>
        </w:rPr>
      </w:pPr>
      <w:bookmarkStart w:id="12" w:name="_Toc10464"/>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高压清洗车项目危机管理中，危机预警与识别是确保新能源高压清洗车项目稳健运行的核心步骤。通过建立全面的监测机制，新能源高压清洗车项目团队旨在及时发现和理解潜在的风险和危机因素，以便采取及时的预防和应对措施，确保新能源高压清洗车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能源高压清洗车项目团队全面分析了整个新能源高压清洗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能源高压清洗车项目团队着重于明确定义新能源高压清洗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能源高压清洗车项目进展的持续监控，团队能够及时发现潜在问题并作出迅速反应。新能源高压清洗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在这一阶段，团队的专业素养和反应速度将发挥至关重要的作用，以确保潜在危机能够在初期得到有效的处理，最大程度地减轻负面影响。通过危机预警与识别，新能源高压清洗车项目得以更有序、可控地推进。</w:t>
      </w:r>
    </w:p>
    <w:p>
      <w:pPr>
        <w:pStyle w:val="Heading2"/>
        <w:ind w:firstLine="560" w:firstLineChars="200"/>
        <w:rPr>
          <w:rFonts w:ascii="仿宋" w:eastAsia="仿宋" w:hAnsi="仿宋" w:cs="仿宋" w:hint="eastAsia"/>
          <w:sz w:val="28"/>
          <w:lang w:eastAsia="zh-CN"/>
        </w:rPr>
      </w:pPr>
      <w:bookmarkStart w:id="13" w:name="_Toc2802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在危机发生时，新能源高压清洗车项目团队立即行动，成立了应急小组。该小组的任务是迅速制定并实施紧急应对措施，以最小化潜在损失。以下是采取的主要措施：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暂停新能源高压清洗车项目进度：为遏制危机蔓延，新能源高压清洗车项目暂时停止进行，以便全面评估当前状况。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资源重新分配：重新评估新能源高压清洗车项目资源的分配，确保最大限度地减小损失。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实时沟通：与关键利益相关者建立实时沟通机制，向他们传递新能源高压清洗车项目危机的实际状况，保障新能源高压清洗车项目核心利益。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在紧急应对的同时，新能源高压清洗车项目团队强调了团队协作和有效沟通的重要性。以下是团队协作的关键举措：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信息共享机制：建立了信息共享平台，确保团队成员能够及时获取新能源高压清洗车项目危机的实时信息。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领导者沟通：新能源高压清洗车项目领导者通过定期会议和即时沟通工具，指导团队应对危机，保持团队稳定运行。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随着危机得到初步控制，新能源高压清洗车项目团队转向制定恢复计划，以确保新能源高压清洗车项目能够从中迅速恢复。主要恢复计划包括：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修复受损的进度计划：重新评估新能源高压清洗车项目进度，制定修复计划，确保新能源高压清洗车项目尽快回归正常进程。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重新调整资源分配：优化资源分配，确保新能源高压清洗车项目在有限资源下高效运转。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风险管理机制加强：对新能源高压清洗车项目风险进行全面评估，制定更强化的风险管理策略，以预防未来可能的危机。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278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8940"/>
      <w:r>
        <w:rPr>
          <w:rFonts w:ascii="仿宋" w:eastAsia="仿宋" w:hAnsi="仿宋" w:cs="仿宋" w:hint="eastAsia"/>
          <w:lang w:eastAsia="zh-CN"/>
        </w:rPr>
        <w:t>(一)、新能源高压清洗车行业分析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行业一直以来都是市场的关注焦点。行业内的发展趋势、竞争态势以及潜在机会都对新能源高压清洗车项目的推进产生深远的影响。通过深入研究行业的整体概貌，我们将更好地理解行业的核心特征，为新能源高压清洗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高压清洗车行业，技术一直是推动创新和发展的关键因素。我们将对当前技术趋势进行详尽分析，包括但不限于人工智能、大数据应用、先进制造技术等。这有助于新能源高压清洗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了解行业内的竞争格局是新能源高压清洗车项目成功的基础。我们将对主要竞争对手进行深入研究，包括其市场份额、产品特点、市场定位等。通过全面了解竞争对手的优势和劣势，新能源高压清洗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5553"/>
      <w:r>
        <w:rPr>
          <w:rFonts w:ascii="仿宋" w:eastAsia="仿宋" w:hAnsi="仿宋" w:cs="仿宋" w:hint="eastAsia"/>
          <w:sz w:val="28"/>
          <w:lang w:eastAsia="zh-CN"/>
        </w:rPr>
        <w:t>(二)、新能源高压清洗车市场分析预测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能源高压清洗车市场未来的增长趋势。这包括市场的整体规模、各细分领域的发展趋势等。新能源高压清洗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能源高压清洗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能源高压清洗车项目实施过程中需要充分考虑的因素。我们将对市场风险进行全面评估，包括但不限于政策法规风险、市场竞争风险、技术变革风险等。通过对潜在风险的深入分析，新能源高压清洗车项目可以制定相应的风险缓解策略，降低不确定性对新能源高压清洗车项目的影响。</w:t>
      </w:r>
    </w:p>
    <w:p>
      <w:pPr>
        <w:pStyle w:val="Heading1"/>
        <w:ind w:firstLine="560" w:firstLineChars="200"/>
        <w:rPr>
          <w:rFonts w:ascii="仿宋" w:eastAsia="仿宋" w:hAnsi="仿宋" w:cs="仿宋" w:hint="eastAsia"/>
          <w:sz w:val="28"/>
          <w:lang w:eastAsia="zh-CN"/>
        </w:rPr>
      </w:pPr>
      <w:bookmarkStart w:id="17" w:name="_Toc12663"/>
      <w:r>
        <w:rPr>
          <w:rFonts w:ascii="仿宋" w:eastAsia="仿宋" w:hAnsi="仿宋" w:cs="仿宋" w:hint="eastAsia"/>
          <w:sz w:val="28"/>
          <w:lang w:eastAsia="zh-CN"/>
        </w:rPr>
        <w:t>五、新能源高压清洗车项目概论</w:t>
      </w:r>
      <w:bookmarkEnd w:id="17"/>
    </w:p>
    <w:p>
      <w:pPr>
        <w:pStyle w:val="Heading2"/>
        <w:rPr>
          <w:rFonts w:ascii="仿宋" w:eastAsia="仿宋" w:hAnsi="仿宋" w:cs="仿宋" w:hint="eastAsia"/>
          <w:lang w:eastAsia="zh-CN"/>
        </w:rPr>
      </w:pPr>
      <w:bookmarkStart w:id="18" w:name="_Toc13111"/>
      <w:r>
        <w:rPr>
          <w:rFonts w:ascii="仿宋" w:eastAsia="仿宋" w:hAnsi="仿宋" w:cs="仿宋" w:hint="eastAsia"/>
          <w:lang w:eastAsia="zh-CN"/>
        </w:rPr>
        <w:t>(一)、新能源高压清洗车项目概况</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的起源追溯至对市场的深入洞察。市场的不断演变与变革为新能源高压清洗车项目提供了难得的机遇。当前市场存在的需求缺口和变革的大环境共同构成了新能源高压清洗车项目的背景。这个新能源高压清洗车项目旨在充分利用市场机遇，填补行业中尚未满足的需求，为客户提供全新的解决方案。市场的变革和需求的增长使得这个新能源高压清洗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新能源高压清洗车项目名称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正式命名为新能源高压清洗车。这个名称不仅仅是一个标识，更代表了新能源高压清洗车项目的核心理念和愿景。它蕴含着新能源高压清洗车项目所要解决问题的关键字，具有强烈的表达和辨识度，为新能源高压清洗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新能源高压清洗车项目目标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的核心目标是提供一种全新、高效的解决方案，满足客户日益增长的需求。新能源高压清洗车项目追求的不仅仅是满足市场需求，更是在市场中获得卓越的竞争优势。通过不断提升产品或服务的质量和创新水平，新能源高压清洗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新能源高压清洗车项目范围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全面涵盖了产品研发、制造、市场推广和售后服务，确保从产品设计到最终用户体验的全方位关注。这一全面的新能源高压清洗车项目范围是为了确保新能源高压清洗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新能源高压清洗车项目时间表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新能源高压清洗车项目计划在未来18个月内完成，包括研发、测试、市场试点和正式推出等不同阶段。这个时间表的合理设计是为了确保新能源高压清洗车项目各个阶段的顺利推进，以便按时交付高质量的成果。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新能源高压清洗车项目预算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总预算估算为XX百万美元，主要分配在研发、市场推广、人员培训和运营等方面。这一充足的预算为新能源高压清洗车项目提供了充足的资源，确保新能源高压清洗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新能源高压清洗车项目风险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可能面临的风险包括市场接受度低、技术难题、竞争激烈等。新能源高压清洗车项目团队已经制定了相应的风险应对计划，通过前瞻性的风险管理，确保新能源高压清洗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新能源高压清洗车项目团队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新能源高压清洗车项目汇聚了一支经验丰富、多领域专业素养的核心团队，确保新能源高压清洗车项目在各个方面都能拥有高水平的执行力。团队的协同作战是新能源高压清洗车项目成功的关键因素之一。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新能源高压清洗车项目背景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https://d.book118.com/636220003054010041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新能源高压清洗车项目计划设计方案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662C4D"/>
    <w:rsid w:val="21662C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220003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2024-01-21T17:05:00Z</dcterms:created>
  <dcterms:modified xsi:type="dcterms:W3CDTF">2024-01-21T17:06:04Z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10FB3B644AE2460DB20AC5AEC334586A_11</vt:lpwstr>
  </property>
  <property fmtid="{D5CDD505-2E9C-101B-9397-08002B2CF9AE}" pid="3" name="KSOProductBuildVer">
    <vt:lpwstr>2052-12.1.0.16120</vt:lpwstr>
  </property>
</Properties>
</file>