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填充母料项目规划设计纲要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357" w:history="1">
        <w:r>
          <w:rPr>
            <w:rFonts w:ascii="仿宋" w:eastAsia="仿宋" w:hAnsi="仿宋" w:cs="仿宋" w:hint="eastAsia"/>
            <w:lang w:eastAsia="zh-CN"/>
          </w:rPr>
          <w:t>序言</w:t>
        </w:r>
        <w:r>
          <w:tab/>
        </w:r>
        <w:r>
          <w:fldChar w:fldCharType="begin"/>
        </w:r>
        <w:r>
          <w:instrText xml:space="preserve"> PAGEREF _Toc20357 \h </w:instrText>
        </w:r>
        <w:r>
          <w:fldChar w:fldCharType="separate"/>
        </w:r>
        <w:r>
          <w:t>3</w:t>
        </w:r>
        <w:r>
          <w:fldChar w:fldCharType="end"/>
        </w:r>
      </w:hyperlink>
    </w:p>
    <w:p>
      <w:pPr>
        <w:pStyle w:val="TOC1"/>
        <w:tabs>
          <w:tab w:val="right" w:leader="dot" w:pos="8306"/>
        </w:tabs>
      </w:pPr>
      <w:hyperlink w:anchor="_Toc25138" w:history="1">
        <w:r>
          <w:rPr>
            <w:rFonts w:ascii="仿宋" w:eastAsia="仿宋" w:hAnsi="仿宋" w:cs="仿宋" w:hint="eastAsia"/>
            <w:lang w:eastAsia="zh-CN"/>
          </w:rPr>
          <w:t>一、填充母料项目选址可行性分析</w:t>
        </w:r>
        <w:r>
          <w:tab/>
        </w:r>
        <w:r>
          <w:fldChar w:fldCharType="begin"/>
        </w:r>
        <w:r>
          <w:instrText xml:space="preserve"> PAGEREF _Toc25138 \h </w:instrText>
        </w:r>
        <w:r>
          <w:fldChar w:fldCharType="separate"/>
        </w:r>
        <w:r>
          <w:t>3</w:t>
        </w:r>
        <w:r>
          <w:fldChar w:fldCharType="end"/>
        </w:r>
      </w:hyperlink>
    </w:p>
    <w:p>
      <w:pPr>
        <w:pStyle w:val="TOC2"/>
        <w:tabs>
          <w:tab w:val="right" w:leader="dot" w:pos="8306"/>
        </w:tabs>
      </w:pPr>
      <w:hyperlink w:anchor="_Toc4203" w:history="1">
        <w:r>
          <w:rPr>
            <w:rFonts w:ascii="仿宋" w:eastAsia="仿宋" w:hAnsi="仿宋" w:cs="仿宋" w:hint="eastAsia"/>
            <w:lang w:eastAsia="zh-CN"/>
          </w:rPr>
          <w:t>(一)、填充母料项目选址</w:t>
        </w:r>
        <w:r>
          <w:tab/>
        </w:r>
        <w:r>
          <w:fldChar w:fldCharType="begin"/>
        </w:r>
        <w:r>
          <w:instrText xml:space="preserve"> PAGEREF _Toc4203 \h </w:instrText>
        </w:r>
        <w:r>
          <w:fldChar w:fldCharType="separate"/>
        </w:r>
        <w:r>
          <w:t>3</w:t>
        </w:r>
        <w:r>
          <w:fldChar w:fldCharType="end"/>
        </w:r>
      </w:hyperlink>
    </w:p>
    <w:p>
      <w:pPr>
        <w:pStyle w:val="TOC2"/>
        <w:tabs>
          <w:tab w:val="right" w:leader="dot" w:pos="8306"/>
        </w:tabs>
      </w:pPr>
      <w:hyperlink w:anchor="_Toc5172" w:history="1">
        <w:r>
          <w:rPr>
            <w:rFonts w:ascii="仿宋" w:eastAsia="仿宋" w:hAnsi="仿宋" w:cs="仿宋" w:hint="eastAsia"/>
            <w:lang w:eastAsia="zh-CN"/>
          </w:rPr>
          <w:t>(二)、用地控制指标</w:t>
        </w:r>
        <w:r>
          <w:tab/>
        </w:r>
        <w:r>
          <w:fldChar w:fldCharType="begin"/>
        </w:r>
        <w:r>
          <w:instrText xml:space="preserve"> PAGEREF _Toc5172 \h </w:instrText>
        </w:r>
        <w:r>
          <w:fldChar w:fldCharType="separate"/>
        </w:r>
        <w:r>
          <w:t>3</w:t>
        </w:r>
        <w:r>
          <w:fldChar w:fldCharType="end"/>
        </w:r>
      </w:hyperlink>
    </w:p>
    <w:p>
      <w:pPr>
        <w:pStyle w:val="TOC2"/>
        <w:tabs>
          <w:tab w:val="right" w:leader="dot" w:pos="8306"/>
        </w:tabs>
      </w:pPr>
      <w:hyperlink w:anchor="_Toc23019" w:history="1">
        <w:r>
          <w:rPr>
            <w:rFonts w:ascii="仿宋" w:eastAsia="仿宋" w:hAnsi="仿宋" w:cs="仿宋" w:hint="eastAsia"/>
            <w:lang w:eastAsia="zh-CN"/>
          </w:rPr>
          <w:t>(三)、节约用地措施</w:t>
        </w:r>
        <w:r>
          <w:tab/>
        </w:r>
        <w:r>
          <w:fldChar w:fldCharType="begin"/>
        </w:r>
        <w:r>
          <w:instrText xml:space="preserve"> PAGEREF _Toc23019 \h </w:instrText>
        </w:r>
        <w:r>
          <w:fldChar w:fldCharType="separate"/>
        </w:r>
        <w:r>
          <w:t>5</w:t>
        </w:r>
        <w:r>
          <w:fldChar w:fldCharType="end"/>
        </w:r>
      </w:hyperlink>
    </w:p>
    <w:p>
      <w:pPr>
        <w:pStyle w:val="TOC2"/>
        <w:tabs>
          <w:tab w:val="right" w:leader="dot" w:pos="8306"/>
        </w:tabs>
      </w:pPr>
      <w:hyperlink w:anchor="_Toc24638" w:history="1">
        <w:r>
          <w:rPr>
            <w:rFonts w:ascii="仿宋" w:eastAsia="仿宋" w:hAnsi="仿宋" w:cs="仿宋" w:hint="eastAsia"/>
            <w:lang w:eastAsia="zh-CN"/>
          </w:rPr>
          <w:t>(四)、总图布置方案</w:t>
        </w:r>
        <w:r>
          <w:tab/>
        </w:r>
        <w:r>
          <w:fldChar w:fldCharType="begin"/>
        </w:r>
        <w:r>
          <w:instrText xml:space="preserve"> PAGEREF _Toc24638 \h </w:instrText>
        </w:r>
        <w:r>
          <w:fldChar w:fldCharType="separate"/>
        </w:r>
        <w:r>
          <w:t>6</w:t>
        </w:r>
        <w:r>
          <w:fldChar w:fldCharType="end"/>
        </w:r>
      </w:hyperlink>
    </w:p>
    <w:p>
      <w:pPr>
        <w:pStyle w:val="TOC2"/>
        <w:tabs>
          <w:tab w:val="right" w:leader="dot" w:pos="8306"/>
        </w:tabs>
      </w:pPr>
      <w:hyperlink w:anchor="_Toc9934" w:history="1">
        <w:r>
          <w:rPr>
            <w:rFonts w:ascii="仿宋" w:eastAsia="仿宋" w:hAnsi="仿宋" w:cs="仿宋" w:hint="eastAsia"/>
            <w:lang w:eastAsia="zh-CN"/>
          </w:rPr>
          <w:t>(五)、选址综合评价</w:t>
        </w:r>
        <w:r>
          <w:tab/>
        </w:r>
        <w:r>
          <w:fldChar w:fldCharType="begin"/>
        </w:r>
        <w:r>
          <w:instrText xml:space="preserve"> PAGEREF _Toc9934 \h </w:instrText>
        </w:r>
        <w:r>
          <w:fldChar w:fldCharType="separate"/>
        </w:r>
        <w:r>
          <w:t>7</w:t>
        </w:r>
        <w:r>
          <w:fldChar w:fldCharType="end"/>
        </w:r>
      </w:hyperlink>
    </w:p>
    <w:p>
      <w:pPr>
        <w:pStyle w:val="TOC1"/>
        <w:tabs>
          <w:tab w:val="right" w:leader="dot" w:pos="8306"/>
        </w:tabs>
      </w:pPr>
      <w:hyperlink w:anchor="_Toc26287" w:history="1">
        <w:r>
          <w:rPr>
            <w:rFonts w:ascii="仿宋" w:eastAsia="仿宋" w:hAnsi="仿宋" w:cs="仿宋" w:hint="eastAsia"/>
            <w:lang w:eastAsia="zh-CN"/>
          </w:rPr>
          <w:t>二、填充母料项目可持续发展</w:t>
        </w:r>
        <w:r>
          <w:tab/>
        </w:r>
        <w:r>
          <w:fldChar w:fldCharType="begin"/>
        </w:r>
        <w:r>
          <w:instrText xml:space="preserve"> PAGEREF _Toc26287 \h </w:instrText>
        </w:r>
        <w:r>
          <w:fldChar w:fldCharType="separate"/>
        </w:r>
        <w:r>
          <w:t>8</w:t>
        </w:r>
        <w:r>
          <w:fldChar w:fldCharType="end"/>
        </w:r>
      </w:hyperlink>
    </w:p>
    <w:p>
      <w:pPr>
        <w:pStyle w:val="TOC2"/>
        <w:tabs>
          <w:tab w:val="right" w:leader="dot" w:pos="8306"/>
        </w:tabs>
      </w:pPr>
      <w:hyperlink w:anchor="_Toc19402" w:history="1">
        <w:r>
          <w:rPr>
            <w:rFonts w:ascii="仿宋" w:eastAsia="仿宋" w:hAnsi="仿宋" w:cs="仿宋" w:hint="eastAsia"/>
            <w:lang w:eastAsia="zh-CN"/>
          </w:rPr>
          <w:t>(一)、可持续战略与实践</w:t>
        </w:r>
        <w:r>
          <w:tab/>
        </w:r>
        <w:r>
          <w:fldChar w:fldCharType="begin"/>
        </w:r>
        <w:r>
          <w:instrText xml:space="preserve"> PAGEREF _Toc19402 \h </w:instrText>
        </w:r>
        <w:r>
          <w:fldChar w:fldCharType="separate"/>
        </w:r>
        <w:r>
          <w:t>8</w:t>
        </w:r>
        <w:r>
          <w:fldChar w:fldCharType="end"/>
        </w:r>
      </w:hyperlink>
    </w:p>
    <w:p>
      <w:pPr>
        <w:pStyle w:val="TOC2"/>
        <w:tabs>
          <w:tab w:val="right" w:leader="dot" w:pos="8306"/>
        </w:tabs>
      </w:pPr>
      <w:hyperlink w:anchor="_Toc20469" w:history="1">
        <w:r>
          <w:rPr>
            <w:rFonts w:ascii="仿宋" w:eastAsia="仿宋" w:hAnsi="仿宋" w:cs="仿宋" w:hint="eastAsia"/>
            <w:lang w:eastAsia="zh-CN"/>
          </w:rPr>
          <w:t>(二)、环保与社会责任</w:t>
        </w:r>
        <w:r>
          <w:tab/>
        </w:r>
        <w:r>
          <w:fldChar w:fldCharType="begin"/>
        </w:r>
        <w:r>
          <w:instrText xml:space="preserve"> PAGEREF _Toc20469 \h </w:instrText>
        </w:r>
        <w:r>
          <w:fldChar w:fldCharType="separate"/>
        </w:r>
        <w:r>
          <w:t>9</w:t>
        </w:r>
        <w:r>
          <w:fldChar w:fldCharType="end"/>
        </w:r>
      </w:hyperlink>
    </w:p>
    <w:p>
      <w:pPr>
        <w:pStyle w:val="TOC1"/>
        <w:tabs>
          <w:tab w:val="right" w:leader="dot" w:pos="8306"/>
        </w:tabs>
      </w:pPr>
      <w:hyperlink w:anchor="_Toc1013" w:history="1">
        <w:r>
          <w:rPr>
            <w:rFonts w:ascii="仿宋" w:eastAsia="仿宋" w:hAnsi="仿宋" w:cs="仿宋" w:hint="eastAsia"/>
            <w:lang w:eastAsia="zh-CN"/>
          </w:rPr>
          <w:t>三、填充母料项目建设背景及必要性分析</w:t>
        </w:r>
        <w:r>
          <w:tab/>
        </w:r>
        <w:r>
          <w:fldChar w:fldCharType="begin"/>
        </w:r>
        <w:r>
          <w:instrText xml:space="preserve"> PAGEREF _Toc1013 \h </w:instrText>
        </w:r>
        <w:r>
          <w:fldChar w:fldCharType="separate"/>
        </w:r>
        <w:r>
          <w:t>10</w:t>
        </w:r>
        <w:r>
          <w:fldChar w:fldCharType="end"/>
        </w:r>
      </w:hyperlink>
    </w:p>
    <w:p>
      <w:pPr>
        <w:pStyle w:val="TOC2"/>
        <w:tabs>
          <w:tab w:val="right" w:leader="dot" w:pos="8306"/>
        </w:tabs>
      </w:pPr>
      <w:hyperlink w:anchor="_Toc21918" w:history="1">
        <w:r>
          <w:rPr>
            <w:rFonts w:ascii="仿宋" w:eastAsia="仿宋" w:hAnsi="仿宋" w:cs="仿宋" w:hint="eastAsia"/>
            <w:lang w:eastAsia="zh-CN"/>
          </w:rPr>
          <w:t>(一)、填充母料项目背景分析</w:t>
        </w:r>
        <w:r>
          <w:tab/>
        </w:r>
        <w:r>
          <w:fldChar w:fldCharType="begin"/>
        </w:r>
        <w:r>
          <w:instrText xml:space="preserve"> PAGEREF _Toc21918 \h </w:instrText>
        </w:r>
        <w:r>
          <w:fldChar w:fldCharType="separate"/>
        </w:r>
        <w:r>
          <w:t>10</w:t>
        </w:r>
        <w:r>
          <w:fldChar w:fldCharType="end"/>
        </w:r>
      </w:hyperlink>
    </w:p>
    <w:p>
      <w:pPr>
        <w:pStyle w:val="TOC2"/>
        <w:tabs>
          <w:tab w:val="right" w:leader="dot" w:pos="8306"/>
        </w:tabs>
      </w:pPr>
      <w:hyperlink w:anchor="_Toc18965" w:history="1">
        <w:r>
          <w:rPr>
            <w:rFonts w:ascii="仿宋" w:eastAsia="仿宋" w:hAnsi="仿宋" w:cs="仿宋" w:hint="eastAsia"/>
            <w:lang w:eastAsia="zh-CN"/>
          </w:rPr>
          <w:t>(二)、填充母料项目建设必要性分析</w:t>
        </w:r>
        <w:r>
          <w:tab/>
        </w:r>
        <w:r>
          <w:fldChar w:fldCharType="begin"/>
        </w:r>
        <w:r>
          <w:instrText xml:space="preserve"> PAGEREF _Toc18965 \h </w:instrText>
        </w:r>
        <w:r>
          <w:fldChar w:fldCharType="separate"/>
        </w:r>
        <w:r>
          <w:t>11</w:t>
        </w:r>
        <w:r>
          <w:fldChar w:fldCharType="end"/>
        </w:r>
      </w:hyperlink>
    </w:p>
    <w:p>
      <w:pPr>
        <w:pStyle w:val="TOC1"/>
        <w:tabs>
          <w:tab w:val="right" w:leader="dot" w:pos="8306"/>
        </w:tabs>
      </w:pPr>
      <w:hyperlink w:anchor="_Toc22792" w:history="1">
        <w:r>
          <w:rPr>
            <w:rFonts w:ascii="仿宋" w:eastAsia="仿宋" w:hAnsi="仿宋" w:cs="仿宋" w:hint="eastAsia"/>
            <w:lang w:eastAsia="zh-CN"/>
          </w:rPr>
          <w:t>四、填充母料项目概论</w:t>
        </w:r>
        <w:r>
          <w:tab/>
        </w:r>
        <w:r>
          <w:fldChar w:fldCharType="begin"/>
        </w:r>
        <w:r>
          <w:instrText xml:space="preserve"> PAGEREF _Toc22792 \h </w:instrText>
        </w:r>
        <w:r>
          <w:fldChar w:fldCharType="separate"/>
        </w:r>
        <w:r>
          <w:t>13</w:t>
        </w:r>
        <w:r>
          <w:fldChar w:fldCharType="end"/>
        </w:r>
      </w:hyperlink>
    </w:p>
    <w:p>
      <w:pPr>
        <w:pStyle w:val="TOC2"/>
        <w:tabs>
          <w:tab w:val="right" w:leader="dot" w:pos="8306"/>
        </w:tabs>
      </w:pPr>
      <w:hyperlink w:anchor="_Toc11542" w:history="1">
        <w:r>
          <w:rPr>
            <w:rFonts w:ascii="仿宋" w:eastAsia="仿宋" w:hAnsi="仿宋" w:cs="仿宋" w:hint="eastAsia"/>
            <w:lang w:eastAsia="zh-CN"/>
          </w:rPr>
          <w:t>(一)、填充母料项目概况</w:t>
        </w:r>
        <w:r>
          <w:tab/>
        </w:r>
        <w:r>
          <w:fldChar w:fldCharType="begin"/>
        </w:r>
        <w:r>
          <w:instrText xml:space="preserve"> PAGEREF _Toc11542 \h </w:instrText>
        </w:r>
        <w:r>
          <w:fldChar w:fldCharType="separate"/>
        </w:r>
        <w:r>
          <w:t>13</w:t>
        </w:r>
        <w:r>
          <w:fldChar w:fldCharType="end"/>
        </w:r>
      </w:hyperlink>
    </w:p>
    <w:p>
      <w:pPr>
        <w:pStyle w:val="TOC2"/>
        <w:tabs>
          <w:tab w:val="right" w:leader="dot" w:pos="8306"/>
        </w:tabs>
      </w:pPr>
      <w:hyperlink w:anchor="_Toc7274" w:history="1">
        <w:r>
          <w:rPr>
            <w:rFonts w:ascii="仿宋" w:eastAsia="仿宋" w:hAnsi="仿宋" w:cs="仿宋" w:hint="eastAsia"/>
            <w:lang w:eastAsia="zh-CN"/>
          </w:rPr>
          <w:t>(二)、填充母料项目目标</w:t>
        </w:r>
        <w:r>
          <w:tab/>
        </w:r>
        <w:r>
          <w:fldChar w:fldCharType="begin"/>
        </w:r>
        <w:r>
          <w:instrText xml:space="preserve"> PAGEREF _Toc7274 \h </w:instrText>
        </w:r>
        <w:r>
          <w:fldChar w:fldCharType="separate"/>
        </w:r>
        <w:r>
          <w:t>15</w:t>
        </w:r>
        <w:r>
          <w:fldChar w:fldCharType="end"/>
        </w:r>
      </w:hyperlink>
    </w:p>
    <w:p>
      <w:pPr>
        <w:pStyle w:val="TOC2"/>
        <w:tabs>
          <w:tab w:val="right" w:leader="dot" w:pos="8306"/>
        </w:tabs>
      </w:pPr>
      <w:hyperlink w:anchor="_Toc354" w:history="1">
        <w:r>
          <w:rPr>
            <w:rFonts w:ascii="仿宋" w:eastAsia="仿宋" w:hAnsi="仿宋" w:cs="仿宋" w:hint="eastAsia"/>
            <w:lang w:eastAsia="zh-CN"/>
          </w:rPr>
          <w:t>(三)、填充母料项目提出的理由</w:t>
        </w:r>
        <w:r>
          <w:tab/>
        </w:r>
        <w:r>
          <w:fldChar w:fldCharType="begin"/>
        </w:r>
        <w:r>
          <w:instrText xml:space="preserve"> PAGEREF _Toc354 \h </w:instrText>
        </w:r>
        <w:r>
          <w:fldChar w:fldCharType="separate"/>
        </w:r>
        <w:r>
          <w:t>16</w:t>
        </w:r>
        <w:r>
          <w:fldChar w:fldCharType="end"/>
        </w:r>
      </w:hyperlink>
    </w:p>
    <w:p>
      <w:pPr>
        <w:pStyle w:val="TOC2"/>
        <w:tabs>
          <w:tab w:val="right" w:leader="dot" w:pos="8306"/>
        </w:tabs>
      </w:pPr>
      <w:hyperlink w:anchor="_Toc6477" w:history="1">
        <w:r>
          <w:rPr>
            <w:rFonts w:ascii="仿宋" w:eastAsia="仿宋" w:hAnsi="仿宋" w:cs="仿宋" w:hint="eastAsia"/>
            <w:lang w:eastAsia="zh-CN"/>
          </w:rPr>
          <w:t>(四)、填充母料项目意义</w:t>
        </w:r>
        <w:r>
          <w:tab/>
        </w:r>
        <w:r>
          <w:fldChar w:fldCharType="begin"/>
        </w:r>
        <w:r>
          <w:instrText xml:space="preserve"> PAGEREF _Toc6477 \h </w:instrText>
        </w:r>
        <w:r>
          <w:fldChar w:fldCharType="separate"/>
        </w:r>
        <w:r>
          <w:t>17</w:t>
        </w:r>
        <w:r>
          <w:fldChar w:fldCharType="end"/>
        </w:r>
      </w:hyperlink>
    </w:p>
    <w:p>
      <w:pPr>
        <w:pStyle w:val="TOC2"/>
        <w:tabs>
          <w:tab w:val="right" w:leader="dot" w:pos="8306"/>
        </w:tabs>
      </w:pPr>
      <w:hyperlink w:anchor="_Toc7683" w:history="1">
        <w:r>
          <w:rPr>
            <w:rFonts w:ascii="仿宋" w:eastAsia="仿宋" w:hAnsi="仿宋" w:cs="仿宋" w:hint="eastAsia"/>
            <w:lang w:eastAsia="zh-CN"/>
          </w:rPr>
          <w:t>(五)、填充母料项目背景</w:t>
        </w:r>
        <w:r>
          <w:tab/>
        </w:r>
        <w:r>
          <w:fldChar w:fldCharType="begin"/>
        </w:r>
        <w:r>
          <w:instrText xml:space="preserve"> PAGEREF _Toc7683 \h </w:instrText>
        </w:r>
        <w:r>
          <w:fldChar w:fldCharType="separate"/>
        </w:r>
        <w:r>
          <w:t>18</w:t>
        </w:r>
        <w:r>
          <w:fldChar w:fldCharType="end"/>
        </w:r>
      </w:hyperlink>
    </w:p>
    <w:p>
      <w:pPr>
        <w:pStyle w:val="TOC1"/>
        <w:tabs>
          <w:tab w:val="right" w:leader="dot" w:pos="8306"/>
        </w:tabs>
      </w:pPr>
      <w:hyperlink w:anchor="_Toc1969" w:history="1">
        <w:r>
          <w:rPr>
            <w:rFonts w:ascii="仿宋" w:eastAsia="仿宋" w:hAnsi="仿宋" w:cs="仿宋" w:hint="eastAsia"/>
            <w:lang w:eastAsia="zh-CN"/>
          </w:rPr>
          <w:t>五、市场分析、调研</w:t>
        </w:r>
        <w:r>
          <w:tab/>
        </w:r>
        <w:r>
          <w:fldChar w:fldCharType="begin"/>
        </w:r>
        <w:r>
          <w:instrText xml:space="preserve"> PAGEREF _Toc1969 \h </w:instrText>
        </w:r>
        <w:r>
          <w:fldChar w:fldCharType="separate"/>
        </w:r>
        <w:r>
          <w:t>19</w:t>
        </w:r>
        <w:r>
          <w:fldChar w:fldCharType="end"/>
        </w:r>
      </w:hyperlink>
    </w:p>
    <w:p>
      <w:pPr>
        <w:pStyle w:val="TOC2"/>
        <w:tabs>
          <w:tab w:val="right" w:leader="dot" w:pos="8306"/>
        </w:tabs>
      </w:pPr>
      <w:hyperlink w:anchor="_Toc2983" w:history="1">
        <w:r>
          <w:rPr>
            <w:rFonts w:ascii="仿宋" w:eastAsia="仿宋" w:hAnsi="仿宋" w:cs="仿宋" w:hint="eastAsia"/>
            <w:lang w:eastAsia="zh-CN"/>
          </w:rPr>
          <w:t>(一)、填充母料行业分析</w:t>
        </w:r>
        <w:r>
          <w:tab/>
        </w:r>
        <w:r>
          <w:fldChar w:fldCharType="begin"/>
        </w:r>
        <w:r>
          <w:instrText xml:space="preserve"> PAGEREF _Toc2983 \h </w:instrText>
        </w:r>
        <w:r>
          <w:fldChar w:fldCharType="separate"/>
        </w:r>
        <w:r>
          <w:t>19</w:t>
        </w:r>
        <w:r>
          <w:fldChar w:fldCharType="end"/>
        </w:r>
      </w:hyperlink>
    </w:p>
    <w:p>
      <w:pPr>
        <w:pStyle w:val="TOC2"/>
        <w:tabs>
          <w:tab w:val="right" w:leader="dot" w:pos="8306"/>
        </w:tabs>
      </w:pPr>
      <w:hyperlink w:anchor="_Toc879" w:history="1">
        <w:r>
          <w:rPr>
            <w:rFonts w:ascii="仿宋" w:eastAsia="仿宋" w:hAnsi="仿宋" w:cs="仿宋" w:hint="eastAsia"/>
            <w:lang w:eastAsia="zh-CN"/>
          </w:rPr>
          <w:t>(二)、填充母料市场分析预测</w:t>
        </w:r>
        <w:r>
          <w:tab/>
        </w:r>
        <w:r>
          <w:fldChar w:fldCharType="begin"/>
        </w:r>
        <w:r>
          <w:instrText xml:space="preserve"> PAGEREF _Toc879 \h </w:instrText>
        </w:r>
        <w:r>
          <w:fldChar w:fldCharType="separate"/>
        </w:r>
        <w:r>
          <w:t>20</w:t>
        </w:r>
        <w:r>
          <w:fldChar w:fldCharType="end"/>
        </w:r>
      </w:hyperlink>
    </w:p>
    <w:p>
      <w:pPr>
        <w:pStyle w:val="TOC1"/>
        <w:tabs>
          <w:tab w:val="right" w:leader="dot" w:pos="8306"/>
        </w:tabs>
      </w:pPr>
      <w:hyperlink w:anchor="_Toc32008" w:history="1">
        <w:r>
          <w:rPr>
            <w:rFonts w:ascii="仿宋" w:eastAsia="仿宋" w:hAnsi="仿宋" w:cs="仿宋" w:hint="eastAsia"/>
            <w:lang w:eastAsia="zh-CN"/>
          </w:rPr>
          <w:t>六、填充母料项目文档管理</w:t>
        </w:r>
        <w:r>
          <w:tab/>
        </w:r>
        <w:r>
          <w:fldChar w:fldCharType="begin"/>
        </w:r>
        <w:r>
          <w:instrText xml:space="preserve"> PAGEREF _Toc32008 \h </w:instrText>
        </w:r>
        <w:r>
          <w:fldChar w:fldCharType="separate"/>
        </w:r>
        <w:r>
          <w:t>21</w:t>
        </w:r>
        <w:r>
          <w:fldChar w:fldCharType="end"/>
        </w:r>
      </w:hyperlink>
    </w:p>
    <w:p>
      <w:pPr>
        <w:pStyle w:val="TOC2"/>
        <w:tabs>
          <w:tab w:val="right" w:leader="dot" w:pos="8306"/>
        </w:tabs>
      </w:pPr>
      <w:hyperlink w:anchor="_Toc27033" w:history="1">
        <w:r>
          <w:rPr>
            <w:rFonts w:ascii="仿宋" w:eastAsia="仿宋" w:hAnsi="仿宋" w:cs="仿宋" w:hint="eastAsia"/>
            <w:lang w:eastAsia="zh-CN"/>
          </w:rPr>
          <w:t>(一)、文档编制与审查</w:t>
        </w:r>
        <w:r>
          <w:tab/>
        </w:r>
        <w:r>
          <w:fldChar w:fldCharType="begin"/>
        </w:r>
        <w:r>
          <w:instrText xml:space="preserve"> PAGEREF _Toc27033 \h </w:instrText>
        </w:r>
        <w:r>
          <w:fldChar w:fldCharType="separate"/>
        </w:r>
        <w:r>
          <w:t>21</w:t>
        </w:r>
        <w:r>
          <w:fldChar w:fldCharType="end"/>
        </w:r>
      </w:hyperlink>
    </w:p>
    <w:p>
      <w:pPr>
        <w:pStyle w:val="TOC2"/>
        <w:tabs>
          <w:tab w:val="right" w:leader="dot" w:pos="8306"/>
        </w:tabs>
      </w:pPr>
      <w:hyperlink w:anchor="_Toc25410" w:history="1">
        <w:r>
          <w:rPr>
            <w:rFonts w:ascii="仿宋" w:eastAsia="仿宋" w:hAnsi="仿宋" w:cs="仿宋" w:hint="eastAsia"/>
            <w:lang w:eastAsia="zh-CN"/>
          </w:rPr>
          <w:t>(二)、文档发布与分发</w:t>
        </w:r>
        <w:r>
          <w:tab/>
        </w:r>
        <w:r>
          <w:fldChar w:fldCharType="begin"/>
        </w:r>
        <w:r>
          <w:instrText xml:space="preserve"> PAGEREF _Toc25410 \h </w:instrText>
        </w:r>
        <w:r>
          <w:fldChar w:fldCharType="separate"/>
        </w:r>
        <w:r>
          <w:t>22</w:t>
        </w:r>
        <w:r>
          <w:fldChar w:fldCharType="end"/>
        </w:r>
      </w:hyperlink>
    </w:p>
    <w:p>
      <w:pPr>
        <w:pStyle w:val="TOC2"/>
        <w:tabs>
          <w:tab w:val="right" w:leader="dot" w:pos="8306"/>
        </w:tabs>
      </w:pPr>
      <w:hyperlink w:anchor="_Toc5605" w:history="1">
        <w:r>
          <w:rPr>
            <w:rFonts w:ascii="仿宋" w:eastAsia="仿宋" w:hAnsi="仿宋" w:cs="仿宋" w:hint="eastAsia"/>
            <w:lang w:eastAsia="zh-CN"/>
          </w:rPr>
          <w:t>(三)、文档存档与归档</w:t>
        </w:r>
        <w:r>
          <w:tab/>
        </w:r>
        <w:r>
          <w:fldChar w:fldCharType="begin"/>
        </w:r>
        <w:r>
          <w:instrText xml:space="preserve"> PAGEREF _Toc5605 \h </w:instrText>
        </w:r>
        <w:r>
          <w:fldChar w:fldCharType="separate"/>
        </w:r>
        <w:r>
          <w:t>23</w:t>
        </w:r>
        <w:r>
          <w:fldChar w:fldCharType="end"/>
        </w:r>
      </w:hyperlink>
    </w:p>
    <w:p>
      <w:pPr>
        <w:pStyle w:val="TOC1"/>
        <w:tabs>
          <w:tab w:val="right" w:leader="dot" w:pos="8306"/>
        </w:tabs>
      </w:pPr>
      <w:hyperlink w:anchor="_Toc17943" w:history="1">
        <w:r>
          <w:rPr>
            <w:rFonts w:ascii="仿宋" w:eastAsia="仿宋" w:hAnsi="仿宋" w:cs="仿宋" w:hint="eastAsia"/>
            <w:lang w:eastAsia="zh-CN"/>
          </w:rPr>
          <w:t>七、填充母料项目人力资源培养与发展</w:t>
        </w:r>
        <w:r>
          <w:tab/>
        </w:r>
        <w:r>
          <w:fldChar w:fldCharType="begin"/>
        </w:r>
        <w:r>
          <w:instrText xml:space="preserve"> PAGEREF _Toc17943 \h </w:instrText>
        </w:r>
        <w:r>
          <w:fldChar w:fldCharType="separate"/>
        </w:r>
        <w:r>
          <w:t>24</w:t>
        </w:r>
        <w:r>
          <w:fldChar w:fldCharType="end"/>
        </w:r>
      </w:hyperlink>
    </w:p>
    <w:p>
      <w:pPr>
        <w:pStyle w:val="TOC2"/>
        <w:tabs>
          <w:tab w:val="right" w:leader="dot" w:pos="8306"/>
        </w:tabs>
      </w:pPr>
      <w:hyperlink w:anchor="_Toc10341" w:history="1">
        <w:r>
          <w:rPr>
            <w:rFonts w:ascii="仿宋" w:eastAsia="仿宋" w:hAnsi="仿宋" w:cs="仿宋" w:hint="eastAsia"/>
            <w:lang w:eastAsia="zh-CN"/>
          </w:rPr>
          <w:t>(一)、人才需求与规划</w:t>
        </w:r>
        <w:r>
          <w:tab/>
        </w:r>
        <w:r>
          <w:fldChar w:fldCharType="begin"/>
        </w:r>
        <w:r>
          <w:instrText xml:space="preserve"> PAGEREF _Toc10341 \h </w:instrText>
        </w:r>
        <w:r>
          <w:fldChar w:fldCharType="separate"/>
        </w:r>
        <w:r>
          <w:t>24</w:t>
        </w:r>
        <w:r>
          <w:fldChar w:fldCharType="end"/>
        </w:r>
      </w:hyperlink>
    </w:p>
    <w:p>
      <w:pPr>
        <w:pStyle w:val="TOC2"/>
        <w:tabs>
          <w:tab w:val="right" w:leader="dot" w:pos="8306"/>
        </w:tabs>
      </w:pPr>
      <w:hyperlink w:anchor="_Toc1853" w:history="1">
        <w:r>
          <w:rPr>
            <w:rFonts w:ascii="仿宋" w:eastAsia="仿宋" w:hAnsi="仿宋" w:cs="仿宋" w:hint="eastAsia"/>
            <w:lang w:eastAsia="zh-CN"/>
          </w:rPr>
          <w:t>(二)、培训与发展计划</w:t>
        </w:r>
        <w:r>
          <w:tab/>
        </w:r>
        <w:r>
          <w:fldChar w:fldCharType="begin"/>
        </w:r>
        <w:r>
          <w:instrText xml:space="preserve"> PAGEREF _Toc1853 \h </w:instrText>
        </w:r>
        <w:r>
          <w:fldChar w:fldCharType="separate"/>
        </w:r>
        <w:r>
          <w:t>25</w:t>
        </w:r>
        <w:r>
          <w:fldChar w:fldCharType="end"/>
        </w:r>
      </w:hyperlink>
    </w:p>
    <w:p>
      <w:pPr>
        <w:pStyle w:val="TOC1"/>
        <w:tabs>
          <w:tab w:val="right" w:leader="dot" w:pos="8306"/>
        </w:tabs>
      </w:pPr>
      <w:hyperlink w:anchor="_Toc32288" w:history="1">
        <w:r>
          <w:rPr>
            <w:rFonts w:ascii="仿宋" w:eastAsia="仿宋" w:hAnsi="仿宋" w:cs="仿宋" w:hint="eastAsia"/>
            <w:lang w:eastAsia="zh-CN"/>
          </w:rPr>
          <w:t>八、填充母料项目人力资源管理</w:t>
        </w:r>
        <w:r>
          <w:tab/>
        </w:r>
        <w:r>
          <w:fldChar w:fldCharType="begin"/>
        </w:r>
        <w:r>
          <w:instrText xml:space="preserve"> PAGEREF _Toc32288 \h </w:instrText>
        </w:r>
        <w:r>
          <w:fldChar w:fldCharType="separate"/>
        </w:r>
        <w:r>
          <w:t>25</w:t>
        </w:r>
        <w:r>
          <w:fldChar w:fldCharType="end"/>
        </w:r>
      </w:hyperlink>
    </w:p>
    <w:p>
      <w:pPr>
        <w:pStyle w:val="TOC2"/>
        <w:tabs>
          <w:tab w:val="right" w:leader="dot" w:pos="8306"/>
        </w:tabs>
      </w:pPr>
      <w:hyperlink w:anchor="_Toc12578" w:history="1">
        <w:r>
          <w:rPr>
            <w:rFonts w:ascii="仿宋" w:eastAsia="仿宋" w:hAnsi="仿宋" w:cs="仿宋" w:hint="eastAsia"/>
            <w:lang w:eastAsia="zh-CN"/>
          </w:rPr>
          <w:t>(一)、建立健全的预算管理制度</w:t>
        </w:r>
        <w:r>
          <w:tab/>
        </w:r>
        <w:r>
          <w:fldChar w:fldCharType="begin"/>
        </w:r>
        <w:r>
          <w:instrText xml:space="preserve"> PAGEREF _Toc12578 \h </w:instrText>
        </w:r>
        <w:r>
          <w:fldChar w:fldCharType="separate"/>
        </w:r>
        <w:r>
          <w:t>25</w:t>
        </w:r>
        <w:r>
          <w:fldChar w:fldCharType="end"/>
        </w:r>
      </w:hyperlink>
    </w:p>
    <w:p>
      <w:pPr>
        <w:pStyle w:val="TOC2"/>
        <w:tabs>
          <w:tab w:val="right" w:leader="dot" w:pos="8306"/>
        </w:tabs>
      </w:pPr>
      <w:hyperlink w:anchor="_Toc6982" w:history="1">
        <w:r>
          <w:rPr>
            <w:rFonts w:ascii="仿宋" w:eastAsia="仿宋" w:hAnsi="仿宋" w:cs="仿宋" w:hint="eastAsia"/>
            <w:lang w:eastAsia="zh-CN"/>
          </w:rPr>
          <w:t>(二)、加强资金流动监控</w:t>
        </w:r>
        <w:r>
          <w:tab/>
        </w:r>
        <w:r>
          <w:fldChar w:fldCharType="begin"/>
        </w:r>
        <w:r>
          <w:instrText xml:space="preserve"> PAGEREF _Toc6982 \h </w:instrText>
        </w:r>
        <w:r>
          <w:fldChar w:fldCharType="separate"/>
        </w:r>
        <w:r>
          <w:t>27</w:t>
        </w:r>
        <w:r>
          <w:fldChar w:fldCharType="end"/>
        </w:r>
      </w:hyperlink>
    </w:p>
    <w:p>
      <w:pPr>
        <w:pStyle w:val="TOC2"/>
        <w:tabs>
          <w:tab w:val="right" w:leader="dot" w:pos="8306"/>
        </w:tabs>
      </w:pPr>
      <w:hyperlink w:anchor="_Toc13519" w:history="1">
        <w:r>
          <w:rPr>
            <w:rFonts w:ascii="仿宋" w:eastAsia="仿宋" w:hAnsi="仿宋" w:cs="仿宋" w:hint="eastAsia"/>
            <w:lang w:eastAsia="zh-CN"/>
          </w:rPr>
          <w:t>(三)、制定完善的风险控制机制</w:t>
        </w:r>
        <w:r>
          <w:tab/>
        </w:r>
        <w:r>
          <w:fldChar w:fldCharType="begin"/>
        </w:r>
        <w:r>
          <w:instrText xml:space="preserve"> PAGEREF _Toc13519 \h </w:instrText>
        </w:r>
        <w:r>
          <w:fldChar w:fldCharType="separate"/>
        </w:r>
        <w:r>
          <w:t>28</w:t>
        </w:r>
        <w:r>
          <w:fldChar w:fldCharType="end"/>
        </w:r>
      </w:hyperlink>
    </w:p>
    <w:p>
      <w:pPr>
        <w:pStyle w:val="TOC2"/>
        <w:tabs>
          <w:tab w:val="right" w:leader="dot" w:pos="8306"/>
        </w:tabs>
      </w:pPr>
      <w:hyperlink w:anchor="_Toc31753" w:history="1">
        <w:r>
          <w:rPr>
            <w:rFonts w:ascii="仿宋" w:eastAsia="仿宋" w:hAnsi="仿宋" w:cs="仿宋" w:hint="eastAsia"/>
            <w:lang w:eastAsia="zh-CN"/>
          </w:rPr>
          <w:t>(四)、优化成本管理</w:t>
        </w:r>
        <w:r>
          <w:tab/>
        </w:r>
        <w:r>
          <w:fldChar w:fldCharType="begin"/>
        </w:r>
        <w:r>
          <w:instrText xml:space="preserve"> PAGEREF _Toc31753 \h </w:instrText>
        </w:r>
        <w:r>
          <w:fldChar w:fldCharType="separate"/>
        </w:r>
        <w:r>
          <w:t>29</w:t>
        </w:r>
        <w:r>
          <w:fldChar w:fldCharType="end"/>
        </w:r>
      </w:hyperlink>
    </w:p>
    <w:p>
      <w:pPr>
        <w:pStyle w:val="TOC1"/>
        <w:tabs>
          <w:tab w:val="right" w:leader="dot" w:pos="8306"/>
        </w:tabs>
      </w:pPr>
      <w:hyperlink w:anchor="_Toc22473" w:history="1">
        <w:r>
          <w:rPr>
            <w:rFonts w:ascii="仿宋" w:eastAsia="仿宋" w:hAnsi="仿宋" w:cs="仿宋" w:hint="eastAsia"/>
            <w:lang w:eastAsia="zh-CN"/>
          </w:rPr>
          <w:t>九、填充母料项目风险管理</w:t>
        </w:r>
        <w:r>
          <w:tab/>
        </w:r>
        <w:r>
          <w:fldChar w:fldCharType="begin"/>
        </w:r>
        <w:r>
          <w:instrText xml:space="preserve"> PAGEREF _Toc22473 \h </w:instrText>
        </w:r>
        <w:r>
          <w:fldChar w:fldCharType="separate"/>
        </w:r>
        <w:r>
          <w:t>31</w:t>
        </w:r>
        <w:r>
          <w:fldChar w:fldCharType="end"/>
        </w:r>
      </w:hyperlink>
    </w:p>
    <w:p>
      <w:pPr>
        <w:pStyle w:val="TOC2"/>
        <w:tabs>
          <w:tab w:val="right" w:leader="dot" w:pos="8306"/>
        </w:tabs>
      </w:pPr>
      <w:hyperlink w:anchor="_Toc10611" w:history="1">
        <w:r>
          <w:rPr>
            <w:rFonts w:ascii="仿宋" w:eastAsia="仿宋" w:hAnsi="仿宋" w:cs="仿宋" w:hint="eastAsia"/>
            <w:lang w:eastAsia="zh-CN"/>
          </w:rPr>
          <w:t>(一)、风险识别与评估</w:t>
        </w:r>
        <w:r>
          <w:tab/>
        </w:r>
        <w:r>
          <w:fldChar w:fldCharType="begin"/>
        </w:r>
        <w:r>
          <w:instrText xml:space="preserve"> PAGEREF _Toc10611 \h </w:instrText>
        </w:r>
        <w:r>
          <w:fldChar w:fldCharType="separate"/>
        </w:r>
        <w:r>
          <w:t>31</w:t>
        </w:r>
        <w:r>
          <w:fldChar w:fldCharType="end"/>
        </w:r>
      </w:hyperlink>
    </w:p>
    <w:p>
      <w:pPr>
        <w:pStyle w:val="TOC2"/>
        <w:tabs>
          <w:tab w:val="right" w:leader="dot" w:pos="8306"/>
        </w:tabs>
      </w:pPr>
      <w:hyperlink w:anchor="_Toc23078" w:history="1">
        <w:r>
          <w:rPr>
            <w:rFonts w:ascii="仿宋" w:eastAsia="仿宋" w:hAnsi="仿宋" w:cs="仿宋" w:hint="eastAsia"/>
            <w:lang w:eastAsia="zh-CN"/>
          </w:rPr>
          <w:t>(二)、风险应对策略</w:t>
        </w:r>
        <w:r>
          <w:tab/>
        </w:r>
        <w:r>
          <w:fldChar w:fldCharType="begin"/>
        </w:r>
        <w:r>
          <w:instrText xml:space="preserve"> PAGEREF _Toc23078 \h </w:instrText>
        </w:r>
        <w:r>
          <w:fldChar w:fldCharType="separate"/>
        </w:r>
        <w:r>
          <w:t>32</w:t>
        </w:r>
        <w:r>
          <w:fldChar w:fldCharType="end"/>
        </w:r>
      </w:hyperlink>
    </w:p>
    <w:p>
      <w:pPr>
        <w:pStyle w:val="TOC2"/>
        <w:tabs>
          <w:tab w:val="right" w:leader="dot" w:pos="8306"/>
        </w:tabs>
      </w:pPr>
      <w:hyperlink w:anchor="_Toc6570" w:history="1">
        <w:r>
          <w:rPr>
            <w:rFonts w:ascii="仿宋" w:eastAsia="仿宋" w:hAnsi="仿宋" w:cs="仿宋" w:hint="eastAsia"/>
            <w:lang w:eastAsia="zh-CN"/>
          </w:rPr>
          <w:t>(三)、风险监控与控制</w:t>
        </w:r>
        <w:r>
          <w:tab/>
        </w:r>
        <w:r>
          <w:fldChar w:fldCharType="begin"/>
        </w:r>
        <w:r>
          <w:instrText xml:space="preserve"> PAGEREF _Toc6570 \h </w:instrText>
        </w:r>
        <w:r>
          <w:fldChar w:fldCharType="separate"/>
        </w:r>
        <w:r>
          <w:t>34</w:t>
        </w:r>
        <w:r>
          <w:fldChar w:fldCharType="end"/>
        </w:r>
      </w:hyperlink>
    </w:p>
    <w:p>
      <w:pPr>
        <w:pStyle w:val="TOC1"/>
        <w:tabs>
          <w:tab w:val="right" w:leader="dot" w:pos="8306"/>
        </w:tabs>
      </w:pPr>
      <w:hyperlink w:anchor="_Toc24117" w:history="1">
        <w:r>
          <w:rPr>
            <w:rFonts w:ascii="仿宋" w:eastAsia="仿宋" w:hAnsi="仿宋" w:cs="仿宋" w:hint="eastAsia"/>
            <w:lang w:eastAsia="zh-CN"/>
          </w:rPr>
          <w:t>十、填充母料项目社会影响</w:t>
        </w:r>
        <w:r>
          <w:tab/>
        </w:r>
        <w:r>
          <w:fldChar w:fldCharType="begin"/>
        </w:r>
        <w:r>
          <w:instrText xml:space="preserve"> PAGEREF _Toc24117 \h </w:instrText>
        </w:r>
        <w:r>
          <w:fldChar w:fldCharType="separate"/>
        </w:r>
        <w:r>
          <w:t>35</w:t>
        </w:r>
        <w:r>
          <w:fldChar w:fldCharType="end"/>
        </w:r>
      </w:hyperlink>
    </w:p>
    <w:p>
      <w:pPr>
        <w:pStyle w:val="TOC2"/>
        <w:tabs>
          <w:tab w:val="right" w:leader="dot" w:pos="8306"/>
        </w:tabs>
      </w:pPr>
      <w:hyperlink w:anchor="_Toc24443" w:history="1">
        <w:r>
          <w:rPr>
            <w:rFonts w:ascii="仿宋" w:eastAsia="仿宋" w:hAnsi="仿宋" w:cs="仿宋" w:hint="eastAsia"/>
            <w:lang w:eastAsia="zh-CN"/>
          </w:rPr>
          <w:t>(一)、社会责任与义务</w:t>
        </w:r>
        <w:r>
          <w:tab/>
        </w:r>
        <w:r>
          <w:fldChar w:fldCharType="begin"/>
        </w:r>
        <w:r>
          <w:instrText xml:space="preserve"> PAGEREF _Toc24443 \h </w:instrText>
        </w:r>
        <w:r>
          <w:fldChar w:fldCharType="separate"/>
        </w:r>
        <w:r>
          <w:t>35</w:t>
        </w:r>
        <w:r>
          <w:fldChar w:fldCharType="end"/>
        </w:r>
      </w:hyperlink>
    </w:p>
    <w:p>
      <w:pPr>
        <w:pStyle w:val="TOC2"/>
        <w:tabs>
          <w:tab w:val="right" w:leader="dot" w:pos="8306"/>
        </w:tabs>
      </w:pPr>
      <w:hyperlink w:anchor="_Toc9827" w:history="1">
        <w:r>
          <w:rPr>
            <w:rFonts w:ascii="仿宋" w:eastAsia="仿宋" w:hAnsi="仿宋" w:cs="仿宋" w:hint="eastAsia"/>
            <w:lang w:eastAsia="zh-CN"/>
          </w:rPr>
          <w:t>(二)、社会参与与沟通</w:t>
        </w:r>
        <w:r>
          <w:tab/>
        </w:r>
        <w:r>
          <w:fldChar w:fldCharType="begin"/>
        </w:r>
        <w:r>
          <w:instrText xml:space="preserve"> PAGEREF _Toc9827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59" w:history="1">
        <w:r>
          <w:rPr>
            <w:rFonts w:ascii="仿宋" w:eastAsia="仿宋" w:hAnsi="仿宋" w:cs="仿宋" w:hint="eastAsia"/>
            <w:lang w:eastAsia="zh-CN"/>
          </w:rPr>
          <w:t>十一、生产安全保护</w:t>
        </w:r>
        <w:r>
          <w:tab/>
        </w:r>
        <w:r>
          <w:fldChar w:fldCharType="begin"/>
        </w:r>
        <w:r>
          <w:instrText xml:space="preserve"> PAGEREF _Toc2859 \h </w:instrText>
        </w:r>
        <w:r>
          <w:fldChar w:fldCharType="separate"/>
        </w:r>
        <w:r>
          <w:t>36</w:t>
        </w:r>
        <w:r>
          <w:fldChar w:fldCharType="end"/>
        </w:r>
      </w:hyperlink>
    </w:p>
    <w:p>
      <w:pPr>
        <w:pStyle w:val="TOC2"/>
        <w:tabs>
          <w:tab w:val="right" w:leader="dot" w:pos="8306"/>
        </w:tabs>
      </w:pPr>
      <w:hyperlink w:anchor="_Toc9028" w:history="1">
        <w:r>
          <w:rPr>
            <w:rFonts w:ascii="仿宋" w:eastAsia="仿宋" w:hAnsi="仿宋" w:cs="仿宋" w:hint="eastAsia"/>
            <w:lang w:eastAsia="zh-CN"/>
          </w:rPr>
          <w:t>(一)、消防安全</w:t>
        </w:r>
        <w:r>
          <w:tab/>
        </w:r>
        <w:r>
          <w:fldChar w:fldCharType="begin"/>
        </w:r>
        <w:r>
          <w:instrText xml:space="preserve"> PAGEREF _Toc9028 \h </w:instrText>
        </w:r>
        <w:r>
          <w:fldChar w:fldCharType="separate"/>
        </w:r>
        <w:r>
          <w:t>36</w:t>
        </w:r>
        <w:r>
          <w:fldChar w:fldCharType="end"/>
        </w:r>
      </w:hyperlink>
    </w:p>
    <w:p>
      <w:pPr>
        <w:pStyle w:val="TOC2"/>
        <w:tabs>
          <w:tab w:val="right" w:leader="dot" w:pos="8306"/>
        </w:tabs>
      </w:pPr>
      <w:hyperlink w:anchor="_Toc28378" w:history="1">
        <w:r>
          <w:rPr>
            <w:rFonts w:ascii="仿宋" w:eastAsia="仿宋" w:hAnsi="仿宋" w:cs="仿宋" w:hint="eastAsia"/>
            <w:lang w:eastAsia="zh-CN"/>
          </w:rPr>
          <w:t>(二)、防火防爆总图布置措施</w:t>
        </w:r>
        <w:r>
          <w:tab/>
        </w:r>
        <w:r>
          <w:fldChar w:fldCharType="begin"/>
        </w:r>
        <w:r>
          <w:instrText xml:space="preserve"> PAGEREF _Toc28378 \h </w:instrText>
        </w:r>
        <w:r>
          <w:fldChar w:fldCharType="separate"/>
        </w:r>
        <w:r>
          <w:t>38</w:t>
        </w:r>
        <w:r>
          <w:fldChar w:fldCharType="end"/>
        </w:r>
      </w:hyperlink>
    </w:p>
    <w:p>
      <w:pPr>
        <w:pStyle w:val="TOC2"/>
        <w:tabs>
          <w:tab w:val="right" w:leader="dot" w:pos="8306"/>
        </w:tabs>
      </w:pPr>
      <w:hyperlink w:anchor="_Toc23271" w:history="1">
        <w:r>
          <w:rPr>
            <w:rFonts w:ascii="仿宋" w:eastAsia="仿宋" w:hAnsi="仿宋" w:cs="仿宋" w:hint="eastAsia"/>
            <w:lang w:eastAsia="zh-CN"/>
          </w:rPr>
          <w:t>(三)、自然灾害防范措施</w:t>
        </w:r>
        <w:r>
          <w:tab/>
        </w:r>
        <w:r>
          <w:fldChar w:fldCharType="begin"/>
        </w:r>
        <w:r>
          <w:instrText xml:space="preserve"> PAGEREF _Toc23271 \h </w:instrText>
        </w:r>
        <w:r>
          <w:fldChar w:fldCharType="separate"/>
        </w:r>
        <w:r>
          <w:t>39</w:t>
        </w:r>
        <w:r>
          <w:fldChar w:fldCharType="end"/>
        </w:r>
      </w:hyperlink>
    </w:p>
    <w:p>
      <w:pPr>
        <w:pStyle w:val="TOC2"/>
        <w:tabs>
          <w:tab w:val="right" w:leader="dot" w:pos="8306"/>
        </w:tabs>
      </w:pPr>
      <w:hyperlink w:anchor="_Toc19201" w:history="1">
        <w:r>
          <w:rPr>
            <w:rFonts w:ascii="仿宋" w:eastAsia="仿宋" w:hAnsi="仿宋" w:cs="仿宋" w:hint="eastAsia"/>
            <w:lang w:eastAsia="zh-CN"/>
          </w:rPr>
          <w:t>(四)、安全色及安全标志使用要求</w:t>
        </w:r>
        <w:r>
          <w:tab/>
        </w:r>
        <w:r>
          <w:fldChar w:fldCharType="begin"/>
        </w:r>
        <w:r>
          <w:instrText xml:space="preserve"> PAGEREF _Toc19201 \h </w:instrText>
        </w:r>
        <w:r>
          <w:fldChar w:fldCharType="separate"/>
        </w:r>
        <w:r>
          <w:t>40</w:t>
        </w:r>
        <w:r>
          <w:fldChar w:fldCharType="end"/>
        </w:r>
      </w:hyperlink>
    </w:p>
    <w:p>
      <w:pPr>
        <w:pStyle w:val="TOC2"/>
        <w:tabs>
          <w:tab w:val="right" w:leader="dot" w:pos="8306"/>
        </w:tabs>
      </w:pPr>
      <w:hyperlink w:anchor="_Toc15334" w:history="1">
        <w:r>
          <w:rPr>
            <w:rFonts w:ascii="仿宋" w:eastAsia="仿宋" w:hAnsi="仿宋" w:cs="仿宋" w:hint="eastAsia"/>
            <w:lang w:eastAsia="zh-CN"/>
          </w:rPr>
          <w:t>(五)、防尘防毒措施</w:t>
        </w:r>
        <w:r>
          <w:tab/>
        </w:r>
        <w:r>
          <w:fldChar w:fldCharType="begin"/>
        </w:r>
        <w:r>
          <w:instrText xml:space="preserve"> PAGEREF _Toc15334 \h </w:instrText>
        </w:r>
        <w:r>
          <w:fldChar w:fldCharType="separate"/>
        </w:r>
        <w:r>
          <w:t>41</w:t>
        </w:r>
        <w:r>
          <w:fldChar w:fldCharType="end"/>
        </w:r>
      </w:hyperlink>
    </w:p>
    <w:p>
      <w:pPr>
        <w:pStyle w:val="TOC2"/>
        <w:tabs>
          <w:tab w:val="right" w:leader="dot" w:pos="8306"/>
        </w:tabs>
      </w:pPr>
      <w:hyperlink w:anchor="_Toc19403" w:history="1">
        <w:r>
          <w:rPr>
            <w:rFonts w:ascii="仿宋" w:eastAsia="仿宋" w:hAnsi="仿宋" w:cs="仿宋" w:hint="eastAsia"/>
            <w:lang w:eastAsia="zh-CN"/>
          </w:rPr>
          <w:t>(六)、防静电、触电防护及防雷措施</w:t>
        </w:r>
        <w:r>
          <w:tab/>
        </w:r>
        <w:r>
          <w:fldChar w:fldCharType="begin"/>
        </w:r>
        <w:r>
          <w:instrText xml:space="preserve"> PAGEREF _Toc19403 \h </w:instrText>
        </w:r>
        <w:r>
          <w:fldChar w:fldCharType="separate"/>
        </w:r>
        <w:r>
          <w:t>41</w:t>
        </w:r>
        <w:r>
          <w:fldChar w:fldCharType="end"/>
        </w:r>
      </w:hyperlink>
    </w:p>
    <w:p>
      <w:pPr>
        <w:pStyle w:val="TOC2"/>
        <w:tabs>
          <w:tab w:val="right" w:leader="dot" w:pos="8306"/>
        </w:tabs>
      </w:pPr>
      <w:hyperlink w:anchor="_Toc16845" w:history="1">
        <w:r>
          <w:rPr>
            <w:rFonts w:ascii="仿宋" w:eastAsia="仿宋" w:hAnsi="仿宋" w:cs="仿宋" w:hint="eastAsia"/>
            <w:lang w:eastAsia="zh-CN"/>
          </w:rPr>
          <w:t>(七)、机械设备安全保障措施</w:t>
        </w:r>
        <w:r>
          <w:tab/>
        </w:r>
        <w:r>
          <w:fldChar w:fldCharType="begin"/>
        </w:r>
        <w:r>
          <w:instrText xml:space="preserve"> PAGEREF _Toc16845 \h </w:instrText>
        </w:r>
        <w:r>
          <w:fldChar w:fldCharType="separate"/>
        </w:r>
        <w:r>
          <w:t>43</w:t>
        </w:r>
        <w:r>
          <w:fldChar w:fldCharType="end"/>
        </w:r>
      </w:hyperlink>
    </w:p>
    <w:p>
      <w:pPr>
        <w:pStyle w:val="TOC1"/>
        <w:tabs>
          <w:tab w:val="right" w:leader="dot" w:pos="8306"/>
        </w:tabs>
      </w:pPr>
      <w:hyperlink w:anchor="_Toc18018" w:history="1">
        <w:r>
          <w:rPr>
            <w:rFonts w:ascii="仿宋" w:eastAsia="仿宋" w:hAnsi="仿宋" w:cs="仿宋" w:hint="eastAsia"/>
            <w:lang w:eastAsia="zh-CN"/>
          </w:rPr>
          <w:t>十二、填充母料项目计划安排</w:t>
        </w:r>
        <w:r>
          <w:tab/>
        </w:r>
        <w:r>
          <w:fldChar w:fldCharType="begin"/>
        </w:r>
        <w:r>
          <w:instrText xml:space="preserve"> PAGEREF _Toc18018 \h </w:instrText>
        </w:r>
        <w:r>
          <w:fldChar w:fldCharType="separate"/>
        </w:r>
        <w:r>
          <w:t>44</w:t>
        </w:r>
        <w:r>
          <w:fldChar w:fldCharType="end"/>
        </w:r>
      </w:hyperlink>
    </w:p>
    <w:p>
      <w:pPr>
        <w:pStyle w:val="TOC2"/>
        <w:tabs>
          <w:tab w:val="right" w:leader="dot" w:pos="8306"/>
        </w:tabs>
      </w:pPr>
      <w:hyperlink w:anchor="_Toc15815" w:history="1">
        <w:r>
          <w:rPr>
            <w:rFonts w:ascii="仿宋" w:eastAsia="仿宋" w:hAnsi="仿宋" w:cs="仿宋" w:hint="eastAsia"/>
            <w:lang w:eastAsia="zh-CN"/>
          </w:rPr>
          <w:t>(一)、建设周期</w:t>
        </w:r>
        <w:r>
          <w:tab/>
        </w:r>
        <w:r>
          <w:fldChar w:fldCharType="begin"/>
        </w:r>
        <w:r>
          <w:instrText xml:space="preserve"> PAGEREF _Toc15815 \h </w:instrText>
        </w:r>
        <w:r>
          <w:fldChar w:fldCharType="separate"/>
        </w:r>
        <w:r>
          <w:t>44</w:t>
        </w:r>
        <w:r>
          <w:fldChar w:fldCharType="end"/>
        </w:r>
      </w:hyperlink>
    </w:p>
    <w:p>
      <w:pPr>
        <w:pStyle w:val="TOC2"/>
        <w:tabs>
          <w:tab w:val="right" w:leader="dot" w:pos="8306"/>
        </w:tabs>
      </w:pPr>
      <w:hyperlink w:anchor="_Toc23902" w:history="1">
        <w:r>
          <w:rPr>
            <w:rFonts w:ascii="仿宋" w:eastAsia="仿宋" w:hAnsi="仿宋" w:cs="仿宋" w:hint="eastAsia"/>
            <w:lang w:eastAsia="zh-CN"/>
          </w:rPr>
          <w:t>(二)、建设进度</w:t>
        </w:r>
        <w:r>
          <w:tab/>
        </w:r>
        <w:r>
          <w:fldChar w:fldCharType="begin"/>
        </w:r>
        <w:r>
          <w:instrText xml:space="preserve"> PAGEREF _Toc23902 \h </w:instrText>
        </w:r>
        <w:r>
          <w:fldChar w:fldCharType="separate"/>
        </w:r>
        <w:r>
          <w:t>45</w:t>
        </w:r>
        <w:r>
          <w:fldChar w:fldCharType="end"/>
        </w:r>
      </w:hyperlink>
    </w:p>
    <w:p>
      <w:pPr>
        <w:pStyle w:val="TOC2"/>
        <w:tabs>
          <w:tab w:val="right" w:leader="dot" w:pos="8306"/>
        </w:tabs>
      </w:pPr>
      <w:hyperlink w:anchor="_Toc28087" w:history="1">
        <w:r>
          <w:rPr>
            <w:rFonts w:ascii="仿宋" w:eastAsia="仿宋" w:hAnsi="仿宋" w:cs="仿宋" w:hint="eastAsia"/>
            <w:lang w:eastAsia="zh-CN"/>
          </w:rPr>
          <w:t>(三)、进度安排注意事项</w:t>
        </w:r>
        <w:r>
          <w:tab/>
        </w:r>
        <w:r>
          <w:fldChar w:fldCharType="begin"/>
        </w:r>
        <w:r>
          <w:instrText xml:space="preserve"> PAGEREF _Toc28087 \h </w:instrText>
        </w:r>
        <w:r>
          <w:fldChar w:fldCharType="separate"/>
        </w:r>
        <w:r>
          <w:t>46</w:t>
        </w:r>
        <w:r>
          <w:fldChar w:fldCharType="end"/>
        </w:r>
      </w:hyperlink>
    </w:p>
    <w:p>
      <w:pPr>
        <w:pStyle w:val="TOC2"/>
        <w:tabs>
          <w:tab w:val="right" w:leader="dot" w:pos="8306"/>
        </w:tabs>
      </w:pPr>
      <w:hyperlink w:anchor="_Toc11772" w:history="1">
        <w:r>
          <w:rPr>
            <w:rFonts w:ascii="仿宋" w:eastAsia="仿宋" w:hAnsi="仿宋" w:cs="仿宋" w:hint="eastAsia"/>
            <w:lang w:eastAsia="zh-CN"/>
          </w:rPr>
          <w:t>(四)、人力资源配置</w:t>
        </w:r>
        <w:r>
          <w:tab/>
        </w:r>
        <w:r>
          <w:fldChar w:fldCharType="begin"/>
        </w:r>
        <w:r>
          <w:instrText xml:space="preserve"> PAGEREF _Toc11772 \h </w:instrText>
        </w:r>
        <w:r>
          <w:fldChar w:fldCharType="separate"/>
        </w:r>
        <w:r>
          <w:t>48</w:t>
        </w:r>
        <w:r>
          <w:fldChar w:fldCharType="end"/>
        </w:r>
      </w:hyperlink>
    </w:p>
    <w:p>
      <w:pPr>
        <w:pStyle w:val="TOC1"/>
        <w:tabs>
          <w:tab w:val="right" w:leader="dot" w:pos="8306"/>
        </w:tabs>
      </w:pPr>
      <w:hyperlink w:anchor="_Toc7470" w:history="1">
        <w:r>
          <w:rPr>
            <w:rFonts w:ascii="仿宋" w:eastAsia="仿宋" w:hAnsi="仿宋" w:cs="仿宋" w:hint="eastAsia"/>
            <w:lang w:eastAsia="zh-CN"/>
          </w:rPr>
          <w:t>十三、填充母料项目实施时间节点</w:t>
        </w:r>
        <w:r>
          <w:tab/>
        </w:r>
        <w:r>
          <w:fldChar w:fldCharType="begin"/>
        </w:r>
        <w:r>
          <w:instrText xml:space="preserve"> PAGEREF _Toc7470 \h </w:instrText>
        </w:r>
        <w:r>
          <w:fldChar w:fldCharType="separate"/>
        </w:r>
        <w:r>
          <w:t>48</w:t>
        </w:r>
        <w:r>
          <w:fldChar w:fldCharType="end"/>
        </w:r>
      </w:hyperlink>
    </w:p>
    <w:p>
      <w:pPr>
        <w:pStyle w:val="TOC2"/>
        <w:tabs>
          <w:tab w:val="right" w:leader="dot" w:pos="8306"/>
        </w:tabs>
      </w:pPr>
      <w:hyperlink w:anchor="_Toc29642" w:history="1">
        <w:r>
          <w:rPr>
            <w:rFonts w:ascii="仿宋" w:eastAsia="仿宋" w:hAnsi="仿宋" w:cs="仿宋" w:hint="eastAsia"/>
            <w:lang w:eastAsia="zh-CN"/>
          </w:rPr>
          <w:t>(一)、填充母料项目启动阶段时间节点</w:t>
        </w:r>
        <w:r>
          <w:tab/>
        </w:r>
        <w:r>
          <w:fldChar w:fldCharType="begin"/>
        </w:r>
        <w:r>
          <w:instrText xml:space="preserve"> PAGEREF _Toc29642 \h </w:instrText>
        </w:r>
        <w:r>
          <w:fldChar w:fldCharType="separate"/>
        </w:r>
        <w:r>
          <w:t>48</w:t>
        </w:r>
        <w:r>
          <w:fldChar w:fldCharType="end"/>
        </w:r>
      </w:hyperlink>
    </w:p>
    <w:p>
      <w:pPr>
        <w:pStyle w:val="TOC2"/>
        <w:tabs>
          <w:tab w:val="right" w:leader="dot" w:pos="8306"/>
        </w:tabs>
      </w:pPr>
      <w:hyperlink w:anchor="_Toc16102" w:history="1">
        <w:r>
          <w:rPr>
            <w:rFonts w:ascii="仿宋" w:eastAsia="仿宋" w:hAnsi="仿宋" w:cs="仿宋" w:hint="eastAsia"/>
            <w:lang w:eastAsia="zh-CN"/>
          </w:rPr>
          <w:t>(二)、填充母料项目执行阶段时间节点</w:t>
        </w:r>
        <w:r>
          <w:tab/>
        </w:r>
        <w:r>
          <w:fldChar w:fldCharType="begin"/>
        </w:r>
        <w:r>
          <w:instrText xml:space="preserve"> PAGEREF _Toc16102 \h </w:instrText>
        </w:r>
        <w:r>
          <w:fldChar w:fldCharType="separate"/>
        </w:r>
        <w:r>
          <w:t>50</w:t>
        </w:r>
        <w:r>
          <w:fldChar w:fldCharType="end"/>
        </w:r>
      </w:hyperlink>
    </w:p>
    <w:p>
      <w:pPr>
        <w:pStyle w:val="TOC2"/>
        <w:tabs>
          <w:tab w:val="right" w:leader="dot" w:pos="8306"/>
        </w:tabs>
      </w:pPr>
      <w:hyperlink w:anchor="_Toc8741" w:history="1">
        <w:r>
          <w:rPr>
            <w:rFonts w:ascii="仿宋" w:eastAsia="仿宋" w:hAnsi="仿宋" w:cs="仿宋" w:hint="eastAsia"/>
            <w:lang w:eastAsia="zh-CN"/>
          </w:rPr>
          <w:t>(三)、填充母料项目完成阶段时间节点</w:t>
        </w:r>
        <w:r>
          <w:tab/>
        </w:r>
        <w:r>
          <w:fldChar w:fldCharType="begin"/>
        </w:r>
        <w:r>
          <w:instrText xml:space="preserve"> PAGEREF _Toc8741 \h </w:instrText>
        </w:r>
        <w:r>
          <w:fldChar w:fldCharType="separate"/>
        </w:r>
        <w:r>
          <w:t>50</w:t>
        </w:r>
        <w:r>
          <w:fldChar w:fldCharType="end"/>
        </w:r>
      </w:hyperlink>
    </w:p>
    <w:p>
      <w:pPr>
        <w:pStyle w:val="TOC1"/>
        <w:tabs>
          <w:tab w:val="right" w:leader="dot" w:pos="8306"/>
        </w:tabs>
      </w:pPr>
      <w:hyperlink w:anchor="_Toc30980" w:history="1">
        <w:r>
          <w:rPr>
            <w:rFonts w:ascii="仿宋" w:eastAsia="仿宋" w:hAnsi="仿宋" w:cs="仿宋" w:hint="eastAsia"/>
            <w:lang w:eastAsia="zh-CN"/>
          </w:rPr>
          <w:t>十四、营销与推广策略</w:t>
        </w:r>
        <w:r>
          <w:tab/>
        </w:r>
        <w:r>
          <w:fldChar w:fldCharType="begin"/>
        </w:r>
        <w:r>
          <w:instrText xml:space="preserve"> PAGEREF _Toc30980 \h </w:instrText>
        </w:r>
        <w:r>
          <w:fldChar w:fldCharType="separate"/>
        </w:r>
        <w:r>
          <w:t>52</w:t>
        </w:r>
        <w:r>
          <w:fldChar w:fldCharType="end"/>
        </w:r>
      </w:hyperlink>
    </w:p>
    <w:p>
      <w:pPr>
        <w:pStyle w:val="TOC2"/>
        <w:tabs>
          <w:tab w:val="right" w:leader="dot" w:pos="8306"/>
        </w:tabs>
      </w:pPr>
      <w:hyperlink w:anchor="_Toc10500" w:history="1">
        <w:r>
          <w:rPr>
            <w:rFonts w:ascii="仿宋" w:eastAsia="仿宋" w:hAnsi="仿宋" w:cs="仿宋" w:hint="eastAsia"/>
            <w:lang w:eastAsia="zh-CN"/>
          </w:rPr>
          <w:t>(一)、产品/服务定位与特点</w:t>
        </w:r>
        <w:r>
          <w:tab/>
        </w:r>
        <w:r>
          <w:fldChar w:fldCharType="begin"/>
        </w:r>
        <w:r>
          <w:instrText xml:space="preserve"> PAGEREF _Toc10500 \h </w:instrText>
        </w:r>
        <w:r>
          <w:fldChar w:fldCharType="separate"/>
        </w:r>
        <w:r>
          <w:t>52</w:t>
        </w:r>
        <w:r>
          <w:fldChar w:fldCharType="end"/>
        </w:r>
      </w:hyperlink>
    </w:p>
    <w:p>
      <w:pPr>
        <w:pStyle w:val="TOC2"/>
        <w:tabs>
          <w:tab w:val="right" w:leader="dot" w:pos="8306"/>
        </w:tabs>
      </w:pPr>
      <w:hyperlink w:anchor="_Toc6103" w:history="1">
        <w:r>
          <w:rPr>
            <w:rFonts w:ascii="仿宋" w:eastAsia="仿宋" w:hAnsi="仿宋" w:cs="仿宋" w:hint="eastAsia"/>
            <w:lang w:eastAsia="zh-CN"/>
          </w:rPr>
          <w:t>(二)、市场定位与竞争分析</w:t>
        </w:r>
        <w:r>
          <w:tab/>
        </w:r>
        <w:r>
          <w:fldChar w:fldCharType="begin"/>
        </w:r>
        <w:r>
          <w:instrText xml:space="preserve"> PAGEREF _Toc6103 \h </w:instrText>
        </w:r>
        <w:r>
          <w:fldChar w:fldCharType="separate"/>
        </w:r>
        <w:r>
          <w:t>53</w:t>
        </w:r>
        <w:r>
          <w:fldChar w:fldCharType="end"/>
        </w:r>
      </w:hyperlink>
    </w:p>
    <w:p>
      <w:pPr>
        <w:pStyle w:val="TOC2"/>
        <w:tabs>
          <w:tab w:val="right" w:leader="dot" w:pos="8306"/>
        </w:tabs>
      </w:pPr>
      <w:hyperlink w:anchor="_Toc14554" w:history="1">
        <w:r>
          <w:rPr>
            <w:rFonts w:ascii="仿宋" w:eastAsia="仿宋" w:hAnsi="仿宋" w:cs="仿宋" w:hint="eastAsia"/>
            <w:lang w:eastAsia="zh-CN"/>
          </w:rPr>
          <w:t>(三)、营销渠道与策略</w:t>
        </w:r>
        <w:r>
          <w:tab/>
        </w:r>
        <w:r>
          <w:fldChar w:fldCharType="begin"/>
        </w:r>
        <w:r>
          <w:instrText xml:space="preserve"> PAGEREF _Toc14554 \h </w:instrText>
        </w:r>
        <w:r>
          <w:fldChar w:fldCharType="separate"/>
        </w:r>
        <w:r>
          <w:t>54</w:t>
        </w:r>
        <w:r>
          <w:fldChar w:fldCharType="end"/>
        </w:r>
      </w:hyperlink>
    </w:p>
    <w:p>
      <w:pPr>
        <w:pStyle w:val="TOC2"/>
        <w:tabs>
          <w:tab w:val="right" w:leader="dot" w:pos="8306"/>
        </w:tabs>
      </w:pPr>
      <w:hyperlink w:anchor="_Toc3985" w:history="1">
        <w:r>
          <w:rPr>
            <w:rFonts w:ascii="仿宋" w:eastAsia="仿宋" w:hAnsi="仿宋" w:cs="仿宋" w:hint="eastAsia"/>
            <w:lang w:eastAsia="zh-CN"/>
          </w:rPr>
          <w:t>(四)、推广与宣传活动</w:t>
        </w:r>
        <w:r>
          <w:tab/>
        </w:r>
        <w:r>
          <w:fldChar w:fldCharType="begin"/>
        </w:r>
        <w:r>
          <w:instrText xml:space="preserve"> PAGEREF _Toc3985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35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138"/>
      <w:r>
        <w:rPr>
          <w:rFonts w:ascii="仿宋" w:eastAsia="仿宋" w:hAnsi="仿宋" w:cs="仿宋" w:hint="eastAsia"/>
          <w:sz w:val="28"/>
          <w:lang w:eastAsia="zh-CN"/>
        </w:rPr>
        <w:t>一、填充母料项目选址可行性分析</w:t>
      </w:r>
      <w:bookmarkEnd w:id="2"/>
    </w:p>
    <w:p>
      <w:pPr>
        <w:pStyle w:val="Heading2"/>
        <w:rPr>
          <w:rFonts w:ascii="仿宋" w:eastAsia="仿宋" w:hAnsi="仿宋" w:cs="仿宋" w:hint="eastAsia"/>
          <w:lang w:eastAsia="zh-CN"/>
        </w:rPr>
      </w:pPr>
      <w:bookmarkStart w:id="3" w:name="_Toc4203"/>
      <w:r>
        <w:rPr>
          <w:rFonts w:ascii="仿宋" w:eastAsia="仿宋" w:hAnsi="仿宋" w:cs="仿宋" w:hint="eastAsia"/>
          <w:lang w:eastAsia="zh-CN"/>
        </w:rPr>
        <w:t>(一)、填充母料项目选址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该填充母料项目选址位于XX省XX市XX区XXX街道</w:t>
      </w:r>
    </w:p>
    <w:p>
      <w:pPr>
        <w:pStyle w:val="Heading2"/>
        <w:ind w:firstLine="560" w:firstLineChars="200"/>
        <w:rPr>
          <w:rFonts w:ascii="仿宋" w:eastAsia="仿宋" w:hAnsi="仿宋" w:cs="仿宋" w:hint="eastAsia"/>
          <w:sz w:val="28"/>
          <w:lang w:eastAsia="zh-CN"/>
        </w:rPr>
      </w:pPr>
      <w:bookmarkStart w:id="4" w:name="_Toc5172"/>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填充母料项目的征地面积将根据填充母料项目的实际规模和需求进行精确规划。具体面积XXX平方米，旨在确保填充母料项目不仅能够满足当前的发展需求，还能够预留空间以适应未来的扩展。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净用地面积是在征地面积基础上去除不可利用面积后的实际可开发用地。具体面积XXX平方米，考虑到环保、交通、安全等多方面因素，以确保填充母料项目在整体利用效率上达到最优。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填充母料项目计划建设的建筑总规模具体面积XXX平方米。这一规模的确定综合考虑了填充母料项目的性质、规模，以及城市规划的相关要求，确保建筑布局与周边环境协调一致。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绿地率是填充母料项目用地中被规划为绿地的比例。具体面积XXX平方米，旨在通过合理规划绿地，改善填充母料项目周边环境，提升居民生活质量，并符合城市整体绿化规划。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容积率是用地上可以建设的建筑总体积与用地面积之比。具体面积XXX，通过合理的容积率规划，确保填充母料项目建筑规模与周边环境和谐共生。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确保填充母料项目选址与当地城市规划相一致，具体面积XXX平方米。通过与城市规划部门深入沟通，确保填充母料项目不仅符合城市的整体发展方向，还能够融入城市的发展布局，为城市的长远发展贡献力量。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填充母料项目选址符合当地产业政策，具体面积XXX平方米。这包括填充母料项目对当地经济的促进作用，以及对相关产业的带动效应，确保填充母料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用地总体要求必须符合环保和可持续发展的原则，具体面积XXX平方米。通过采用绿色建筑设计、节能减排等措施，确保填充母料项目在建设和运营过程中对环境的影响最小化，达到可持续发展的要求。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确保填充母料项目选址具备必要的公共设施配套，具体面积XXX平方米。这包括交通便利性、教育、医疗等基础设施，以提高居民生活品质，使得填充母料项目选址更具吸引力。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考虑用地总体要求对当地社会稳定性的影响，具体面积XXX平方米。通过深入了解当地社区反馈，确保填充母料项目的选址和建设过程对当地社会和谐稳定产生积极作用。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填充母料项目选址不仅符合法规和规划，还在实际操作中具有可行性。这一全面规划将为填充母料项目的成功实施提供坚实的基础，确保填充母料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301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填充母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填充母料项目的设备规划和空间设计中，我们将采取灵活设备布局的措施。设备布局将根据实际需求进行灵活设计，避免不必要的浪费。通过合理规划设备摆放位置，我们将提高设备的利用率，减少设备间距，以确保填充母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填充母料项目内部引入共享设施的概念，例如共享会议室、办公区等。通过这种方式，我们可以减少对资源的重复建设，提高资源共享效率，从而减小填充母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463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填充母料项目的总图布置中，我们将不同功能区域进行明确的规划，以最大程度满足填充母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9934"/>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填充母料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填充母料项目对环境的影响是综合评价的重要因素之一。我们将详细考虑选址周边的自然环境、生态保护区、水源地等情况，确保填充母料项目的建设和运营对环境影响最小化，并符合当地的环保法规标准。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对选址的评价还需充分考虑当地政府的产业政策和法规。我们将详细了解填充母料项目所在地的相关政策，确保填充母料项目的规划和运营与当地法规相符，降低不必要的法律风险。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考虑到社会稳定性对企业运营的重要性，我们将评估选址地区的社会安全情况、劳工关系、社区反馈等方面，以确保填充母料项目的建设和运营不会受到社会稳定性的负面影响。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最后，我们将综合考虑用地成本，包括土地购置费用、土地开发成本等。通过对用地成本的详细评估，我们能够做出更为精确的经济效益分析，为填充母料项目的投资决策提供有力支持。</w:t>
      </w:r>
    </w:p>
    <w:p>
      <w:pPr>
        <w:pStyle w:val="Heading1"/>
        <w:ind w:firstLine="560" w:firstLineChars="200"/>
        <w:rPr>
          <w:rFonts w:ascii="仿宋" w:eastAsia="仿宋" w:hAnsi="仿宋" w:cs="仿宋" w:hint="eastAsia"/>
          <w:sz w:val="28"/>
          <w:lang w:eastAsia="zh-CN"/>
        </w:rPr>
      </w:pPr>
      <w:bookmarkStart w:id="8" w:name="_Toc26287"/>
      <w:r>
        <w:rPr>
          <w:rFonts w:ascii="仿宋" w:eastAsia="仿宋" w:hAnsi="仿宋" w:cs="仿宋" w:hint="eastAsia"/>
          <w:sz w:val="28"/>
          <w:lang w:eastAsia="zh-CN"/>
        </w:rPr>
        <w:t>二、填充母料项目可持续发展</w:t>
      </w:r>
      <w:bookmarkEnd w:id="8"/>
    </w:p>
    <w:p>
      <w:pPr>
        <w:pStyle w:val="Heading2"/>
        <w:rPr>
          <w:rFonts w:ascii="仿宋" w:eastAsia="仿宋" w:hAnsi="仿宋" w:cs="仿宋" w:hint="eastAsia"/>
          <w:lang w:eastAsia="zh-CN"/>
        </w:rPr>
      </w:pPr>
      <w:bookmarkStart w:id="9" w:name="_Toc19402"/>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填充母料项目中，填充母料项目团队着眼于未来，明确了可持续发展的战略方向。制定的具体可持续发展目标包括降低资源使用、采用环保技术、最大化社会效益等。这一步骤不仅有助于填充母料项目在环保和社会责任方面达到最高标准，也为未来提供了明确的指引，确保填充母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可持续实践的融入填充母料项目管理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填充母料项目管理周期。从填充母料项目规划开始，填充母料项目团队就考虑了环境和社会的因素。在执行阶段，填充母料项目团队积极推动绿色技术的应用，优化资源利用。此外，关注员工的社会责任，通过培训和沟通活动提高员工对可持续发展的认知，使他们能够在日常工作中践行可持续实践。这些举措不仅为填充母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20469"/>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扎根于填充母料项目的可持续发展理念，我们深信环保与社会责任是填充母料项目成功的关键支柱。在填充母料项目的每一步，我们都致力于通过创新和实践，履行对环境和社会的坚定责任。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团队通过引入先进的环保技术、建立高效的废物处理系统以及推动能源节约措施，积极履行环保责任。定期的环保监测和评估确保填充母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填充母料项目不仅致力于自身可持续发展，还注重对社会的回馈。通过支持社区填充母料项目、参与慈善事业、提供培训机会等方式，填充母料项目积极履行社会责任。与当地社区建立积极互动，关注员工的工作与生活平衡，以及员工的身心健康，是填充母料项目在社会责任层面的关键举措。这样的实践不仅增强了填充母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1013"/>
      <w:r>
        <w:rPr>
          <w:rFonts w:ascii="仿宋" w:eastAsia="仿宋" w:hAnsi="仿宋" w:cs="仿宋" w:hint="eastAsia"/>
          <w:sz w:val="28"/>
          <w:lang w:eastAsia="zh-CN"/>
        </w:rPr>
        <w:t>三、填充母料项目建设背景及必要性分析</w:t>
      </w:r>
      <w:bookmarkEnd w:id="11"/>
    </w:p>
    <w:p>
      <w:pPr>
        <w:pStyle w:val="Heading2"/>
        <w:rPr>
          <w:rFonts w:ascii="仿宋" w:eastAsia="仿宋" w:hAnsi="仿宋" w:cs="仿宋" w:hint="eastAsia"/>
          <w:lang w:eastAsia="zh-CN"/>
        </w:rPr>
      </w:pPr>
      <w:bookmarkStart w:id="12" w:name="_Toc21918"/>
      <w:r>
        <w:rPr>
          <w:rFonts w:ascii="仿宋" w:eastAsia="仿宋" w:hAnsi="仿宋" w:cs="仿宋" w:hint="eastAsia"/>
          <w:lang w:eastAsia="zh-CN"/>
        </w:rPr>
        <w:t>(一)、填充母料项目背景分析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填充母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填充母料项目在这个潮流中的定位。同时，我们将关注行业内涌现的新兴机遇，以便填充母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填充母料项目提供了强大的发展动力。我们将聚焦于行业内最新的技术发展趋势，包括但不限于人工智能、大数据分析、物联网等领域。通过深度的技术研究，我们将确保填充母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填充母料项目发展的源泉。我们将投入更多的精力对市场需求进行深入剖析，超越表面的需求，深入挖掘潜在的市场痛点和机遇。通过对市场需求的细致了解，填充母料项目将更有针对性地设计解决方案，满足市场的多样化需求，从而更好地促进填充母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填充母料项目战略至关重要。我们将对竞争态势进行更为深入的分析，包括但不限于市场份额、产品特点、客户满意度等多个维度。通过深度的竞争分析，填充母料项目将能够更准确地把握市场脉搏，制定具有竞争力的填充母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填充母料项目的发展具有直接的影响。我们将进行更为全面的法规和政策分析，了解行业发展中的潜在法律风险和合规挑战。通过充分了解和遵守相关法规，填充母料项目将确保在法律框架内合法合规运营，为填充母料项目的稳健发展提供有力支持。</w:t>
      </w:r>
    </w:p>
    <w:p>
      <w:pPr>
        <w:pStyle w:val="Heading2"/>
        <w:ind w:firstLine="560" w:firstLineChars="200"/>
        <w:rPr>
          <w:rFonts w:ascii="仿宋" w:eastAsia="仿宋" w:hAnsi="仿宋" w:cs="仿宋" w:hint="eastAsia"/>
          <w:sz w:val="28"/>
          <w:lang w:eastAsia="zh-CN"/>
        </w:rPr>
      </w:pPr>
      <w:bookmarkStart w:id="13" w:name="_Toc18965"/>
      <w:r>
        <w:rPr>
          <w:rFonts w:ascii="仿宋" w:eastAsia="仿宋" w:hAnsi="仿宋" w:cs="仿宋" w:hint="eastAsia"/>
          <w:sz w:val="28"/>
          <w:lang w:eastAsia="zh-CN"/>
        </w:rPr>
        <w:t>(二)、填充母料项目建设必要性分析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建设的迫切性源于对行业发展趋势的深刻洞察。我们正处于一个行业变革的时代，科技创新、数字化转型成为企业发展的关键动力。填充母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建设不仅仅是为了跟上潮流，更是为了通过技术创新推动企业的持续发展。通过引入先进的技术和解决方案，填充母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填充母料项目的建设成为必然选择，通过提高产品质量、拓展服务领域，从而在竞争中获得更多的机会。填充母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填充母料项目建设的必要性体现在对客户需求更精准的满足。通过填充母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建设的背后是对企业持续创新的追求。只有通过不断创新，企业才能在竞争中立于不败之地。填充母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22792"/>
      <w:r>
        <w:rPr>
          <w:rFonts w:ascii="仿宋" w:eastAsia="仿宋" w:hAnsi="仿宋" w:cs="仿宋" w:hint="eastAsia"/>
          <w:sz w:val="28"/>
          <w:lang w:eastAsia="zh-CN"/>
        </w:rPr>
        <w:t>四、填充母料项目概论</w:t>
      </w:r>
      <w:bookmarkEnd w:id="14"/>
    </w:p>
    <w:p>
      <w:pPr>
        <w:pStyle w:val="Heading2"/>
        <w:rPr>
          <w:rFonts w:ascii="仿宋" w:eastAsia="仿宋" w:hAnsi="仿宋" w:cs="仿宋" w:hint="eastAsia"/>
          <w:lang w:eastAsia="zh-CN"/>
        </w:rPr>
      </w:pPr>
      <w:bookmarkStart w:id="15" w:name="_Toc11542"/>
      <w:r>
        <w:rPr>
          <w:rFonts w:ascii="仿宋" w:eastAsia="仿宋" w:hAnsi="仿宋" w:cs="仿宋" w:hint="eastAsia"/>
          <w:lang w:eastAsia="zh-CN"/>
        </w:rPr>
        <w:t>(一)、填充母料项目概况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的起源追溯至对市场的深入洞察。市场的不断演变与变革为填充母料项目提供了难得的机遇。当前市场存在的需求缺口和变革的大环境共同构成了填充母料项目的背景。这个填充母料项目旨在充分利用市场机遇，填补行业中尚未满足的需求，为客户提供全新的解决方案。市场的变革和需求的增长使得这个填充母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填充母料项目名称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正式命名为填充母料。这个名称不仅仅是一个标识，更代表了填充母料项目的核心理念和愿景。它蕴含着填充母料项目所要解决问题的关键字，具有强烈的表达和辨识度，为填充母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填充母料项目目标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填充母料项目的核心目标是提供一种全新、高效的解决方案，满足客户日益增长的需求。填充母料项目追求的不仅仅是满足市场需求，更是在市场中获得卓越的竞争优势。通过不断提升产品或服务的质量和创新水平，填充母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填充母料项目范围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全面涵盖了产品研发、制造、市场推广和售后服务，确保从产品设计到最终用户体验的全方位关注。这一全面的填充母料项目范围是为了确保填充母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填充母料项目时间表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填充母料项目计划在未来18个月内完成，包括研发、测试、市场试点和正式推出等不同阶段。这个时间表的合理设计是为了确保填充母料项目各个阶段的顺利推进，以便按时交付高质量的成果。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填充母料项目预算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填充母料项目总预算估算为XX百万美元，主要分配在研发、市场推广、人员培训和运营等方面。这一充足的预算为填充母料项目提供了充足的资源，确保填充母料项目在各个方面都能取得优异的表现。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填充母料项目风险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填充母料项目可能面临的风险包括市场接受度低、技术难题、竞争激烈等。填充母料项目团队已经制定了相应的风险应对计划，通过前瞻性的风险管理，确保填充母料项目在面对不确定性时能够迅速做出应对。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填充母料项目团队</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填充母料项目汇聚了一支经验丰富、多领域专业素养的核心团队，确保填充母料项目在各个方面都能拥有高水平的执行力。团队的协同作战是填充母料项目成功的关键因素之一。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填充母料项目背景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填充母料项目的背景根植于市场对更高效、创新产品的渴望，同时也受到科技发展对行业格局的深刻改变的影响。这为填充母料项目提供了广阔的发展空间和市场需求。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填充母料项目现状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截至目前，填充母料项目已完成市场调研和技术验证，取得了初步的成功。这为填充母料项目在未来的发展奠定了坚实的基础，为更远大的目标打下了坚实的基石。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7274"/>
      <w:r>
        <w:rPr>
          <w:rFonts w:ascii="仿宋" w:eastAsia="仿宋" w:hAnsi="仿宋" w:cs="仿宋" w:hint="eastAsia"/>
          <w:sz w:val="28"/>
          <w:lang w:eastAsia="zh-CN"/>
        </w:rPr>
        <w:t>(二)、填充母料项目目标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keyword》填充母料项目首要业务目标是在市场中占据有利地位，实现产品/服务的成功推广和销售。通过不断提升产品质量、创新性，填充母料项目追求成为行业中的领导者，赢得更多客户的青睐。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在科技迅速发展的时代，填充母料项目着眼于技术创新。通过持续的研发和技术升级，填充母料项目旨在推出更具创新性的产品或服务，以满足市场对新鲜、先进解决方案的需求。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为了建立可持续的客户关系，填充母料项目设定了客户满意度目标。通过提供卓越的产品质量和优质的客户服务，填充母料项目追求赢得客户的信任和忠诚度，确保他们的满意度达到行业领先水平。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填充母料项目注重社会责任和可持续发展。通过实施环保、社会责任填充母料项目，填充母料项目致力于在经济发展的同时保护环境，促进社会公平，实现可持续经营。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填充母料项目的团队是实现目标的核心驱动力。因此，填充母料项目设定了团队发展目标，包括提升团队成员的专业技能、培养领导力，以及搭建协同高效的团队工作氛围。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354"/>
      <w:r>
        <w:rPr>
          <w:rFonts w:ascii="仿宋" w:eastAsia="仿宋" w:hAnsi="仿宋" w:cs="仿宋" w:hint="eastAsia"/>
          <w:sz w:val="28"/>
          <w:lang w:eastAsia="zh-CN"/>
        </w:rPr>
        <w:t>(三)、填充母料项目提出的理由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填充母料项目提出的理由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的提出源于对市场机遇的深刻洞察。当前市场中存在的需求缺口和行业发展趋势表明，有巨大的商业机会等待被开发。通过准确捕捉市场机遇，填充母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的理念基于对技术创新的信仰。通过持续的研发和技术投入，填充母料项目有望推出更具创新性的产品或服务。在科技飞速发展的当下，填充母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填充母料项目的提出是为了增强企业的行业竞争力。通过提升产品或服务的质量和独特性，填充母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https://d.book118.com/636221032110010101</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填充母料项目规划设计纲要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F40339"/>
    <w:rsid w:val="20F4033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6221032110010101"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2024-03-03T15:33:00Z</dcterms:created>
  <dcterms:modified xsi:type="dcterms:W3CDTF">2024-03-03T15:33:26Z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4927568AACF54154B365C744392774D0_11</vt:lpwstr>
  </property>
  <property fmtid="{D5CDD505-2E9C-101B-9397-08002B2CF9AE}" pid="3" name="KSOProductBuildVer">
    <vt:lpwstr>2052-12.1.0.16388</vt:lpwstr>
  </property>
</Properties>
</file>