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keepLines w:val="0"/>
        <w:spacing w:after="400" w:line="360" w:lineRule="auto"/>
        <w:ind w:firstLine="120"/>
        <w:jc w:val="center"/>
        <w:rPr>
          <w:b/>
          <w:sz w:val="32"/>
        </w:rPr>
      </w:pPr>
      <w:r>
        <w:rPr>
          <w:b/>
          <w:sz w:val="32"/>
        </w:rPr>
        <w:t>第十一套考证题</w:t>
      </w:r>
    </w:p>
    <w:p>
      <w:pPr>
        <w:keepLines w:val="0"/>
        <w:spacing w:line="360" w:lineRule="auto"/>
        <w:jc w:val="left"/>
        <w:rPr>
          <w:rFonts w:ascii="Microsoft YaHei" w:eastAsia="Microsoft YaHei" w:hAnsi="Microsoft YaHei" w:cs="Microsoft YaHei"/>
          <w:sz w:val="28"/>
        </w:rPr>
      </w:pPr>
    </w:p>
    <w:p/>
    <w:p>
      <w:pPr>
        <w:spacing w:line="360" w:lineRule="auto"/>
      </w:pPr>
      <w:r>
        <w:rPr>
          <w:rFonts w:ascii="PMingLiU" w:eastAsia="PMingLiU" w:hAnsi="PMingLiU" w:cs="PMingLiU"/>
        </w:rPr>
        <w:t>班级</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○23</w:t>
            </w:r>
            <w:r>
              <w:rPr>
                <w:rFonts w:ascii="PMingLiU" w:eastAsia="PMingLiU" w:hAnsi="PMingLiU" w:cs="PMingLiU"/>
              </w:rPr>
              <w:t>网络</w:t>
            </w:r>
            <w:r>
              <w:rPr>
                <w:rFonts w:ascii="Times New Roman" w:eastAsia="Times New Roman" w:hAnsi="Times New Roman" w:cs="Times New Roman"/>
              </w:rPr>
              <w:t>1</w:t>
            </w:r>
            <w:r>
              <w:rPr>
                <w:rFonts w:ascii="PMingLiU" w:eastAsia="PMingLiU" w:hAnsi="PMingLiU" w:cs="PMingLiU"/>
              </w:rPr>
              <w:t>班</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○23</w:t>
            </w:r>
            <w:r>
              <w:rPr>
                <w:rFonts w:ascii="PMingLiU" w:eastAsia="PMingLiU" w:hAnsi="PMingLiU" w:cs="PMingLiU"/>
              </w:rPr>
              <w:t>移动</w:t>
            </w:r>
            <w:r>
              <w:rPr>
                <w:rFonts w:ascii="Times New Roman" w:eastAsia="Times New Roman" w:hAnsi="Times New Roman" w:cs="Times New Roman"/>
              </w:rPr>
              <w:t>1</w:t>
            </w:r>
            <w:r>
              <w:rPr>
                <w:rFonts w:ascii="PMingLiU" w:eastAsia="PMingLiU" w:hAnsi="PMingLiU" w:cs="PMingLiU"/>
              </w:rPr>
              <w:t>班</w:t>
            </w:r>
          </w:p>
        </w:tc>
      </w:tr>
    </w:tbl>
    <w:p/>
    <w:p/>
    <w:p>
      <w:pPr>
        <w:spacing w:line="360" w:lineRule="auto"/>
      </w:pPr>
      <w:r>
        <w:rPr>
          <w:rFonts w:ascii="PMingLiU" w:eastAsia="PMingLiU" w:hAnsi="PMingLiU" w:cs="PMingLiU"/>
        </w:rPr>
        <w:t>基本信息：</w:t>
      </w:r>
      <w:r>
        <w:rPr>
          <w:rFonts w:ascii="Times New Roman" w:eastAsia="Times New Roman" w:hAnsi="Times New Roman" w:cs="Times New Roman"/>
        </w:rPr>
        <w:t>[</w:t>
      </w:r>
      <w:r>
        <w:rPr>
          <w:rFonts w:ascii="PMingLiU" w:eastAsia="PMingLiU" w:hAnsi="PMingLiU" w:cs="PMingLiU"/>
        </w:rPr>
        <w:t>矩阵文本题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36"/>
        <w:gridCol w:w="762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tcW w:w="1200" w:type="dxa"/>
            <w:shd w:val="clear" w:color="auto" w:fill="D9E5ED"/>
            <w:vAlign w:val="center"/>
          </w:tcPr>
          <w:p>
            <w:pPr>
              <w:jc w:val="center"/>
            </w:pPr>
          </w:p>
        </w:tc>
        <w:tc>
          <w:tcPr>
            <w:tcW w:w="7400" w:type="dxa"/>
            <w:shd w:val="clear" w:color="auto" w:fill="D9E5ED"/>
            <w:vAlign w:val="center"/>
          </w:tcPr>
          <w:p>
            <w:pPr>
              <w:spacing w:line="360" w:lineRule="auto"/>
              <w:jc w:val="center"/>
            </w:pPr>
          </w:p>
        </w:tc>
      </w:tr>
      <w:tr>
        <w:tblPrEx>
          <w:tblW w:w="5000" w:type="pct"/>
          <w:jc w:val="left"/>
          <w:tblLayout w:type="fixed"/>
          <w:tblCellMar>
            <w:top w:w="140" w:type="dxa"/>
            <w:left w:w="108" w:type="dxa"/>
            <w:right w:w="108" w:type="dxa"/>
          </w:tblCellMar>
        </w:tblPrEx>
        <w:trPr>
          <w:trHeight w:val="360"/>
          <w:jc w:val="left"/>
        </w:trPr>
        <w:tc>
          <w:tcPr>
            <w:tcW w:w="1200" w:type="dxa"/>
            <w:shd w:val="clear" w:color="auto" w:fill="FFFFFF"/>
            <w:vAlign w:val="center"/>
          </w:tcPr>
          <w:p>
            <w:pPr>
              <w:spacing w:line="360" w:lineRule="auto"/>
              <w:jc w:val="center"/>
              <w:rPr>
                <w:color w:val="333333"/>
              </w:rPr>
            </w:pPr>
            <w:r>
              <w:rPr>
                <w:color w:val="333333"/>
              </w:rPr>
              <w:t>姓名：</w:t>
            </w:r>
          </w:p>
        </w:tc>
        <w:tc>
          <w:tcPr>
            <w:tcW w:w="7400" w:type="dxa"/>
            <w:shd w:val="clear" w:color="auto" w:fill="FFFFFF"/>
            <w:vAlign w:val="center"/>
          </w:tcPr>
          <w:p>
            <w:pPr>
              <w:spacing w:line="360" w:lineRule="auto"/>
              <w:jc w:val="center"/>
              <w:rPr>
                <w:color w:val="333333"/>
              </w:rPr>
            </w:pPr>
            <w:r>
              <w:rPr>
                <w:color w:val="333333"/>
              </w:rPr>
              <w:t>________________________</w:t>
            </w:r>
          </w:p>
        </w:tc>
      </w:tr>
      <w:tr>
        <w:tblPrEx>
          <w:tblW w:w="5000" w:type="pct"/>
          <w:jc w:val="left"/>
          <w:tblLayout w:type="fixed"/>
          <w:tblCellMar>
            <w:top w:w="140" w:type="dxa"/>
            <w:left w:w="108" w:type="dxa"/>
            <w:right w:w="108" w:type="dxa"/>
          </w:tblCellMar>
        </w:tblPrEx>
        <w:trPr>
          <w:trHeight w:val="360"/>
          <w:jc w:val="left"/>
        </w:trPr>
        <w:tc>
          <w:tcPr>
            <w:tcW w:w="1200" w:type="dxa"/>
            <w:shd w:val="clear" w:color="auto" w:fill="EFF6FB"/>
            <w:vAlign w:val="center"/>
          </w:tcPr>
          <w:p>
            <w:pPr>
              <w:spacing w:line="360" w:lineRule="auto"/>
              <w:jc w:val="center"/>
              <w:rPr>
                <w:color w:val="333333"/>
              </w:rPr>
            </w:pPr>
            <w:r>
              <w:rPr>
                <w:color w:val="333333"/>
              </w:rPr>
              <w:t>完整学号：</w:t>
            </w:r>
          </w:p>
        </w:tc>
        <w:tc>
          <w:tcPr>
            <w:tcW w:w="7400" w:type="dxa"/>
            <w:shd w:val="clear" w:color="auto" w:fill="EFF6FB"/>
            <w:vAlign w:val="center"/>
          </w:tcPr>
          <w:p>
            <w:pPr>
              <w:spacing w:line="360" w:lineRule="auto"/>
              <w:jc w:val="center"/>
              <w:rPr>
                <w:color w:val="333333"/>
              </w:rPr>
            </w:pPr>
            <w:r>
              <w:rPr>
                <w:color w:val="333333"/>
              </w:rPr>
              <w:t>________________________</w:t>
            </w:r>
          </w:p>
        </w:tc>
      </w:tr>
    </w:tbl>
    <w:p/>
    <w:p>
      <w:pPr>
        <w:spacing w:line="360" w:lineRule="auto"/>
      </w:pPr>
      <w:r>
        <w:rPr>
          <w:rFonts w:ascii="Times New Roman" w:eastAsia="Times New Roman" w:hAnsi="Times New Roman" w:cs="Times New Roman"/>
        </w:rPr>
        <w:t>1.</w:t>
      </w:r>
      <w:r>
        <w:rPr>
          <w:rFonts w:ascii="PMingLiU" w:eastAsia="PMingLiU" w:hAnsi="PMingLiU" w:cs="PMingLiU"/>
        </w:rPr>
        <w:t>计算机字长是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、处理器处理数据的宽度</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、存储一个字符的位数</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、屏幕一行显示字符的个数</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、存储一个汉字的位数</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字长是</w:t>
      </w:r>
      <w:r>
        <w:rPr>
          <w:rFonts w:ascii="Times New Roman" w:eastAsia="Times New Roman" w:hAnsi="Times New Roman" w:cs="Times New Roman"/>
        </w:rPr>
        <w:t>CPU</w:t>
      </w:r>
      <w:r>
        <w:rPr>
          <w:rFonts w:ascii="PMingLiU" w:eastAsia="PMingLiU" w:hAnsi="PMingLiU" w:cs="PMingLiU"/>
        </w:rPr>
        <w:t>的主要技术指标之一，指的是</w:t>
      </w:r>
      <w:r>
        <w:rPr>
          <w:rFonts w:ascii="Times New Roman" w:eastAsia="Times New Roman" w:hAnsi="Times New Roman" w:cs="Times New Roman"/>
        </w:rPr>
        <w:t>CPU</w:t>
      </w:r>
      <w:r>
        <w:rPr>
          <w:rFonts w:ascii="PMingLiU" w:eastAsia="PMingLiU" w:hAnsi="PMingLiU" w:cs="PMingLiU"/>
        </w:rPr>
        <w:t>一次能并行处理的二进制位数，字长越长，运算精度越高，处理能力越强。字长总是</w:t>
      </w:r>
      <w:r>
        <w:rPr>
          <w:rFonts w:ascii="Times New Roman" w:eastAsia="Times New Roman" w:hAnsi="Times New Roman" w:cs="Times New Roman"/>
        </w:rPr>
        <w:t>8</w:t>
      </w:r>
      <w:r>
        <w:rPr>
          <w:rFonts w:ascii="PMingLiU" w:eastAsia="PMingLiU" w:hAnsi="PMingLiU" w:cs="PMingLiU"/>
        </w:rPr>
        <w:t>的整数倍，通常</w:t>
      </w:r>
      <w:r>
        <w:rPr>
          <w:rFonts w:ascii="Times New Roman" w:eastAsia="Times New Roman" w:hAnsi="Times New Roman" w:cs="Times New Roman"/>
        </w:rPr>
        <w:t>PC</w:t>
      </w:r>
      <w:r>
        <w:rPr>
          <w:rFonts w:ascii="PMingLiU" w:eastAsia="PMingLiU" w:hAnsi="PMingLiU" w:cs="PMingLiU"/>
        </w:rPr>
        <w:t>机的字长为</w:t>
      </w:r>
      <w:r>
        <w:rPr>
          <w:rFonts w:ascii="Times New Roman" w:eastAsia="Times New Roman" w:hAnsi="Times New Roman" w:cs="Times New Roman"/>
        </w:rPr>
        <w:t>16</w:t>
      </w:r>
      <w:r>
        <w:rPr>
          <w:rFonts w:ascii="PMingLiU" w:eastAsia="PMingLiU" w:hAnsi="PMingLiU" w:cs="PMingLiU"/>
        </w:rPr>
        <w:t>位</w:t>
      </w:r>
      <w:r>
        <w:rPr>
          <w:rFonts w:ascii="Times New Roman" w:eastAsia="Times New Roman" w:hAnsi="Times New Roman" w:cs="Times New Roman"/>
        </w:rPr>
        <w:t>(</w:t>
      </w:r>
      <w:r>
        <w:rPr>
          <w:rFonts w:ascii="PMingLiU" w:eastAsia="PMingLiU" w:hAnsi="PMingLiU" w:cs="PMingLiU"/>
        </w:rPr>
        <w:t>早期</w:t>
      </w:r>
      <w:r>
        <w:rPr>
          <w:rFonts w:ascii="Times New Roman" w:eastAsia="Times New Roman" w:hAnsi="Times New Roman" w:cs="Times New Roman"/>
        </w:rPr>
        <w:t>) 32</w:t>
      </w:r>
      <w:r>
        <w:rPr>
          <w:rFonts w:ascii="PMingLiU" w:eastAsia="PMingLiU" w:hAnsi="PMingLiU" w:cs="PMingLiU"/>
        </w:rPr>
        <w:t>位、</w:t>
      </w:r>
      <w:r>
        <w:rPr>
          <w:rFonts w:ascii="Times New Roman" w:eastAsia="Times New Roman" w:hAnsi="Times New Roman" w:cs="Times New Roman"/>
        </w:rPr>
        <w:t>64</w:t>
      </w:r>
      <w:r>
        <w:rPr>
          <w:rFonts w:ascii="PMingLiU" w:eastAsia="PMingLiU" w:hAnsi="PMingLiU" w:cs="PMingLiU"/>
        </w:rPr>
        <w:t>位。因此答案选择</w:t>
      </w:r>
      <w:r>
        <w:rPr>
          <w:rFonts w:ascii="Times New Roman" w:eastAsia="Times New Roman" w:hAnsi="Times New Roman" w:cs="Times New Roman"/>
        </w:rPr>
        <w:t>A</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2.</w:t>
      </w:r>
      <w:r>
        <w:rPr>
          <w:rFonts w:ascii="PMingLiU" w:eastAsia="PMingLiU" w:hAnsi="PMingLiU" w:cs="PMingLiU"/>
        </w:rPr>
        <w:t>以下程序设计语言是低级语言的是</w:t>
      </w:r>
      <w:r>
        <w:rPr>
          <w:rFonts w:ascii="Times New Roman" w:eastAsia="Times New Roman" w:hAnsi="Times New Roman" w:cs="Times New Roman"/>
        </w:rPr>
        <w:t xml:space="preserve"> ( )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FORTRAN</w:t>
            </w:r>
            <w:r>
              <w:rPr>
                <w:rFonts w:ascii="PMingLiU" w:eastAsia="PMingLiU" w:hAnsi="PMingLiU" w:cs="PMingLiU"/>
              </w:rPr>
              <w:t>语言</w:t>
            </w:r>
          </w:p>
        </w:tc>
      </w:tr>
    </w:tbl>
    <w:p>
      <w:pPr>
        <w:sectPr>
          <w:pgSz w:w="12240" w:h="15840"/>
          <w:pgMar w:top="1440" w:right="1800" w:bottom="1440" w:left="1800" w:header="708" w:footer="708" w:gutter="0"/>
          <w:cols w:space="708"/>
          <w:docGrid w:linePitch="360"/>
        </w:sectPr>
      </w:pP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w:t>
            </w:r>
            <w:r>
              <w:rPr>
                <w:rFonts w:ascii="Times New Roman" w:eastAsia="Times New Roman" w:hAnsi="Times New Roman" w:cs="Times New Roman"/>
              </w:rPr>
              <w:t>JAVA</w:t>
            </w:r>
            <w:r>
              <w:rPr>
                <w:rFonts w:ascii="PMingLiU" w:eastAsia="PMingLiU" w:hAnsi="PMingLiU" w:cs="PMingLiU"/>
              </w:rPr>
              <w:t>语言</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 xml:space="preserve">Visual Basic </w:t>
            </w:r>
            <w:r>
              <w:rPr>
                <w:rFonts w:ascii="PMingLiU" w:eastAsia="PMingLiU" w:hAnsi="PMingLiU" w:cs="PMingLiU"/>
              </w:rPr>
              <w:t>语言</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80X86</w:t>
            </w:r>
            <w:r>
              <w:rPr>
                <w:rFonts w:ascii="PMingLiU" w:eastAsia="PMingLiU" w:hAnsi="PMingLiU" w:cs="PMingLiU"/>
              </w:rPr>
              <w:t>汇编语言</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常见的高级语言有</w:t>
      </w:r>
      <w:r>
        <w:rPr>
          <w:rFonts w:ascii="Times New Roman" w:eastAsia="Times New Roman" w:hAnsi="Times New Roman" w:cs="Times New Roman"/>
        </w:rPr>
        <w:t>BASIC</w:t>
      </w:r>
      <w:r>
        <w:rPr>
          <w:rFonts w:ascii="PMingLiU" w:eastAsia="PMingLiU" w:hAnsi="PMingLiU" w:cs="PMingLiU"/>
        </w:rPr>
        <w:t>语言、</w:t>
      </w:r>
      <w:r>
        <w:rPr>
          <w:rFonts w:ascii="Times New Roman" w:eastAsia="Times New Roman" w:hAnsi="Times New Roman" w:cs="Times New Roman"/>
        </w:rPr>
        <w:t>FORTRAN</w:t>
      </w:r>
      <w:r>
        <w:rPr>
          <w:rFonts w:ascii="PMingLiU" w:eastAsia="PMingLiU" w:hAnsi="PMingLiU" w:cs="PMingLiU"/>
        </w:rPr>
        <w:t>语言、</w:t>
      </w:r>
      <w:r>
        <w:rPr>
          <w:rFonts w:ascii="Times New Roman" w:eastAsia="Times New Roman" w:hAnsi="Times New Roman" w:cs="Times New Roman"/>
        </w:rPr>
        <w:t>C</w:t>
      </w:r>
      <w:r>
        <w:rPr>
          <w:rFonts w:ascii="PMingLiU" w:eastAsia="PMingLiU" w:hAnsi="PMingLiU" w:cs="PMingLiU"/>
        </w:rPr>
        <w:t>语言和</w:t>
      </w:r>
      <w:r>
        <w:rPr>
          <w:rFonts w:ascii="Times New Roman" w:eastAsia="Times New Roman" w:hAnsi="Times New Roman" w:cs="Times New Roman"/>
        </w:rPr>
        <w:t>Pascal</w:t>
      </w:r>
      <w:r>
        <w:rPr>
          <w:rFonts w:ascii="PMingLiU" w:eastAsia="PMingLiU" w:hAnsi="PMingLiU" w:cs="PMingLiU"/>
        </w:rPr>
        <w:t>语言等。因此答客选择</w:t>
      </w:r>
      <w:r>
        <w:rPr>
          <w:rFonts w:ascii="Times New Roman" w:eastAsia="Times New Roman" w:hAnsi="Times New Roman" w:cs="Times New Roman"/>
        </w:rPr>
        <w:t>D</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3.</w:t>
      </w:r>
      <w:r>
        <w:rPr>
          <w:rFonts w:ascii="PMingLiU" w:eastAsia="PMingLiU" w:hAnsi="PMingLiU" w:cs="PMingLiU"/>
        </w:rPr>
        <w:t>存储一个</w:t>
      </w:r>
      <w:r>
        <w:rPr>
          <w:rFonts w:ascii="Times New Roman" w:eastAsia="Times New Roman" w:hAnsi="Times New Roman" w:cs="Times New Roman"/>
        </w:rPr>
        <w:t>48x48</w:t>
      </w:r>
      <w:r>
        <w:rPr>
          <w:rFonts w:ascii="PMingLiU" w:eastAsia="PMingLiU" w:hAnsi="PMingLiU" w:cs="PMingLiU"/>
        </w:rPr>
        <w:t>点阵的汉字字形码需要的字节个数是</w:t>
      </w:r>
      <w:r>
        <w:rPr>
          <w:rFonts w:ascii="Times New Roman" w:eastAsia="Times New Roman" w:hAnsi="Times New Roman" w:cs="Times New Roman"/>
        </w:rPr>
        <w:t xml:space="preserve"> ( )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384</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w:t>
            </w:r>
            <w:r>
              <w:rPr>
                <w:rFonts w:ascii="Times New Roman" w:eastAsia="Times New Roman" w:hAnsi="Times New Roman" w:cs="Times New Roman"/>
              </w:rPr>
              <w:t>288</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256</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144</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在</w:t>
      </w:r>
      <w:r>
        <w:rPr>
          <w:rFonts w:ascii="Times New Roman" w:eastAsia="Times New Roman" w:hAnsi="Times New Roman" w:cs="Times New Roman"/>
        </w:rPr>
        <w:t>48x48</w:t>
      </w:r>
      <w:r>
        <w:rPr>
          <w:rFonts w:ascii="PMingLiU" w:eastAsia="PMingLiU" w:hAnsi="PMingLiU" w:cs="PMingLiU"/>
        </w:rPr>
        <w:t>的网格中描绘个汉字，整个网格分为</w:t>
      </w:r>
      <w:r>
        <w:rPr>
          <w:rFonts w:ascii="Times New Roman" w:eastAsia="Times New Roman" w:hAnsi="Times New Roman" w:cs="Times New Roman"/>
        </w:rPr>
        <w:t>48</w:t>
      </w:r>
      <w:r>
        <w:rPr>
          <w:rFonts w:ascii="PMingLiU" w:eastAsia="PMingLiU" w:hAnsi="PMingLiU" w:cs="PMingLiU"/>
        </w:rPr>
        <w:t>行</w:t>
      </w:r>
      <w:r>
        <w:rPr>
          <w:rFonts w:ascii="Times New Roman" w:eastAsia="Times New Roman" w:hAnsi="Times New Roman" w:cs="Times New Roman"/>
        </w:rPr>
        <w:t>48</w:t>
      </w:r>
      <w:r>
        <w:rPr>
          <w:rFonts w:ascii="PMingLiU" w:eastAsia="PMingLiU" w:hAnsi="PMingLiU" w:cs="PMingLiU"/>
        </w:rPr>
        <w:t>列，每个小格用</w:t>
      </w:r>
      <w:r>
        <w:rPr>
          <w:rFonts w:ascii="Times New Roman" w:eastAsia="Times New Roman" w:hAnsi="Times New Roman" w:cs="Times New Roman"/>
        </w:rPr>
        <w:t>1</w:t>
      </w:r>
      <w:r>
        <w:rPr>
          <w:rFonts w:ascii="PMingLiU" w:eastAsia="PMingLiU" w:hAnsi="PMingLiU" w:cs="PMingLiU"/>
        </w:rPr>
        <w:t>位二进制编码表示，每行需要</w:t>
      </w:r>
      <w:r>
        <w:rPr>
          <w:rFonts w:ascii="Times New Roman" w:eastAsia="Times New Roman" w:hAnsi="Times New Roman" w:cs="Times New Roman"/>
        </w:rPr>
        <w:t>48</w:t>
      </w:r>
      <w:r>
        <w:rPr>
          <w:rFonts w:ascii="PMingLiU" w:eastAsia="PMingLiU" w:hAnsi="PMingLiU" w:cs="PMingLiU"/>
        </w:rPr>
        <w:t>个二进制位，占</w:t>
      </w:r>
      <w:r>
        <w:rPr>
          <w:rFonts w:ascii="Times New Roman" w:eastAsia="Times New Roman" w:hAnsi="Times New Roman" w:cs="Times New Roman"/>
        </w:rPr>
        <w:t>6</w:t>
      </w:r>
      <w:r>
        <w:rPr>
          <w:rFonts w:ascii="PMingLiU" w:eastAsia="PMingLiU" w:hAnsi="PMingLiU" w:cs="PMingLiU"/>
        </w:rPr>
        <w:t>个字节，</w:t>
      </w:r>
      <w:r>
        <w:rPr>
          <w:rFonts w:ascii="Times New Roman" w:eastAsia="Times New Roman" w:hAnsi="Times New Roman" w:cs="Times New Roman"/>
        </w:rPr>
        <w:t>48</w:t>
      </w:r>
      <w:r>
        <w:rPr>
          <w:rFonts w:ascii="PMingLiU" w:eastAsia="PMingLiU" w:hAnsi="PMingLiU" w:cs="PMingLiU"/>
        </w:rPr>
        <w:t>行共占</w:t>
      </w:r>
      <w:r>
        <w:rPr>
          <w:rFonts w:ascii="Times New Roman" w:eastAsia="Times New Roman" w:hAnsi="Times New Roman" w:cs="Times New Roman"/>
        </w:rPr>
        <w:t>48x6=288</w:t>
      </w:r>
      <w:r>
        <w:rPr>
          <w:rFonts w:ascii="PMingLiU" w:eastAsia="PMingLiU" w:hAnsi="PMingLiU" w:cs="PMingLiU"/>
        </w:rPr>
        <w:t>字节。</w:t>
      </w:r>
    </w:p>
    <w:p>
      <w:pPr>
        <w:spacing w:line="360" w:lineRule="auto"/>
      </w:pPr>
    </w:p>
    <w:p/>
    <w:p/>
    <w:p>
      <w:pPr>
        <w:spacing w:line="360" w:lineRule="auto"/>
      </w:pPr>
      <w:r>
        <w:rPr>
          <w:rFonts w:ascii="Times New Roman" w:eastAsia="Times New Roman" w:hAnsi="Times New Roman" w:cs="Times New Roman"/>
        </w:rPr>
        <w:t>4.</w:t>
      </w:r>
      <w:r>
        <w:rPr>
          <w:rFonts w:ascii="PMingLiU" w:eastAsia="PMingLiU" w:hAnsi="PMingLiU" w:cs="PMingLiU"/>
        </w:rPr>
        <w:t>移动硬盘与</w:t>
      </w:r>
      <w:r>
        <w:rPr>
          <w:rFonts w:ascii="Times New Roman" w:eastAsia="Times New Roman" w:hAnsi="Times New Roman" w:cs="Times New Roman"/>
        </w:rPr>
        <w:t>U</w:t>
      </w:r>
      <w:r>
        <w:rPr>
          <w:rFonts w:ascii="PMingLiU" w:eastAsia="PMingLiU" w:hAnsi="PMingLiU" w:cs="PMingLiU"/>
        </w:rPr>
        <w:t>盘相比，最大的优势是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、容星大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、速度快</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、安全性高</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、兼容性好</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移动硬盘和</w:t>
      </w:r>
      <w:r>
        <w:rPr>
          <w:rFonts w:ascii="Times New Roman" w:eastAsia="Times New Roman" w:hAnsi="Times New Roman" w:cs="Times New Roman"/>
        </w:rPr>
        <w:t>U</w:t>
      </w:r>
      <w:r>
        <w:rPr>
          <w:rFonts w:ascii="PMingLiU" w:eastAsia="PMingLiU" w:hAnsi="PMingLiU" w:cs="PMingLiU"/>
        </w:rPr>
        <w:t>型都是外部存储器，都具有体积小、重量轻、存取速度快、安全性高等特点，但是市场上移动硬盘的容量一般</w:t>
      </w:r>
      <w:r>
        <w:rPr>
          <w:rFonts w:ascii="Times New Roman" w:eastAsia="Times New Roman" w:hAnsi="Times New Roman" w:cs="Times New Roman"/>
        </w:rPr>
        <w:t>U</w:t>
      </w:r>
      <w:r>
        <w:rPr>
          <w:rFonts w:ascii="PMingLiU" w:eastAsia="PMingLiU" w:hAnsi="PMingLiU" w:cs="PMingLiU"/>
        </w:rPr>
        <w:t>盘的容量要高。因此答案选择</w:t>
      </w:r>
      <w:r>
        <w:rPr>
          <w:rFonts w:ascii="Times New Roman" w:eastAsia="Times New Roman" w:hAnsi="Times New Roman" w:cs="Times New Roman"/>
        </w:rPr>
        <w:t>A</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5.</w:t>
      </w:r>
      <w:r>
        <w:rPr>
          <w:rFonts w:ascii="PMingLiU" w:eastAsia="PMingLiU" w:hAnsi="PMingLiU" w:cs="PMingLiU"/>
        </w:rPr>
        <w:t>以下关于编译程序的说法正确的是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、编译程序直接生成可执行文件</w:t>
            </w:r>
          </w:p>
        </w:tc>
      </w:tr>
    </w:tbl>
    <w:p>
      <w:pPr>
        <w:sectPr>
          <w:type w:val="nextPage"/>
          <w:pgSz w:w="12240" w:h="15840"/>
          <w:pgMar w:top="1440" w:right="1800" w:bottom="1440" w:left="1800" w:header="708" w:footer="708" w:gutter="0"/>
          <w:pgNumType w:start="2"/>
          <w:cols w:space="708"/>
          <w:titlePg w:val="0"/>
          <w:docGrid w:linePitch="360"/>
        </w:sectPr>
      </w:pP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、编译程序直接执行源程序</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、编译程序完成高级语言程序到低级语言程序的等价翻译</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、各种编译程序构造都比较复杂，所以执行效率高</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编译程序也叫编译系统，是把用高级语言编写的面向过程的源程序翻译成目标程序的语言处理程序。因此答客选择</w:t>
      </w:r>
      <w:r>
        <w:rPr>
          <w:rFonts w:ascii="Times New Roman" w:eastAsia="Times New Roman" w:hAnsi="Times New Roman" w:cs="Times New Roman"/>
        </w:rPr>
        <w:t>C</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6. </w:t>
      </w:r>
      <w:r>
        <w:rPr>
          <w:rFonts w:ascii="PMingLiU" w:eastAsia="PMingLiU" w:hAnsi="PMingLiU" w:cs="PMingLiU"/>
        </w:rPr>
        <w:t>微机上广泛使用的</w:t>
      </w:r>
      <w:r>
        <w:rPr>
          <w:rFonts w:ascii="Times New Roman" w:eastAsia="Times New Roman" w:hAnsi="Times New Roman" w:cs="Times New Roman"/>
        </w:rPr>
        <w:t>Windows XP</w:t>
      </w:r>
      <w:r>
        <w:rPr>
          <w:rFonts w:ascii="PMingLiU" w:eastAsia="PMingLiU" w:hAnsi="PMingLiU" w:cs="PMingLiU"/>
        </w:rPr>
        <w:t>是</w:t>
      </w:r>
      <w:r>
        <w:rPr>
          <w:rFonts w:ascii="Times New Roman" w:eastAsia="Times New Roman" w:hAnsi="Times New Roman" w:cs="Times New Roman"/>
        </w:rPr>
        <w:t>(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、多任务操作系统</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、单任务操作系统</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、实时操作系统</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、批处理操作系统</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Times New Roman" w:eastAsia="Times New Roman" w:hAnsi="Times New Roman" w:cs="Times New Roman"/>
        </w:rPr>
        <w:t>Windows</w:t>
      </w:r>
      <w:r>
        <w:rPr>
          <w:rFonts w:ascii="PMingLiU" w:eastAsia="PMingLiU" w:hAnsi="PMingLiU" w:cs="PMingLiU"/>
        </w:rPr>
        <w:t>属于单用户多任务操作系统。</w:t>
      </w:r>
    </w:p>
    <w:p>
      <w:pPr>
        <w:spacing w:line="360" w:lineRule="auto"/>
      </w:pPr>
    </w:p>
    <w:p/>
    <w:p/>
    <w:p>
      <w:pPr>
        <w:spacing w:line="360" w:lineRule="auto"/>
      </w:pPr>
      <w:r>
        <w:rPr>
          <w:rFonts w:ascii="Times New Roman" w:eastAsia="Times New Roman" w:hAnsi="Times New Roman" w:cs="Times New Roman"/>
        </w:rPr>
        <w:t xml:space="preserve">7. </w:t>
      </w:r>
      <w:r>
        <w:rPr>
          <w:rFonts w:ascii="PMingLiU" w:eastAsia="PMingLiU" w:hAnsi="PMingLiU" w:cs="PMingLiU"/>
        </w:rPr>
        <w:t>面向对象的程序设计语言是</w:t>
      </w:r>
      <w:r>
        <w:rPr>
          <w:rFonts w:ascii="Times New Roman" w:eastAsia="Times New Roman" w:hAnsi="Times New Roman" w:cs="Times New Roman"/>
        </w:rPr>
        <w:t xml:space="preserve"> ( )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、汇编语言</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、机器语言</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、高级程序语言</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、形式语言</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机器语言是计算机的指令；系统汇编语言是符号化了的机器语言；形式语言也称代数语言学，它研究一般的抽象号系统，运用形式模型对语言</w:t>
      </w:r>
      <w:r>
        <w:rPr>
          <w:rFonts w:ascii="Times New Roman" w:eastAsia="Times New Roman" w:hAnsi="Times New Roman" w:cs="Times New Roman"/>
        </w:rPr>
        <w:t>(</w:t>
      </w:r>
      <w:r>
        <w:rPr>
          <w:rFonts w:ascii="PMingLiU" w:eastAsia="PMingLiU" w:hAnsi="PMingLiU" w:cs="PMingLiU"/>
        </w:rPr>
        <w:t>包括人工语言和自然语言</w:t>
      </w:r>
      <w:r>
        <w:rPr>
          <w:rFonts w:ascii="Times New Roman" w:eastAsia="Times New Roman" w:hAnsi="Times New Roman" w:cs="Times New Roman"/>
        </w:rPr>
        <w:t>)</w:t>
      </w:r>
      <w:r>
        <w:rPr>
          <w:rFonts w:ascii="PMingLiU" w:eastAsia="PMingLiU" w:hAnsi="PMingLiU" w:cs="PMingLiU"/>
        </w:rPr>
        <w:t>进行理论上的分析和描写。只有高级程序语言才是面向对象的的程序设计语言，因此答案选择</w:t>
      </w:r>
      <w:r>
        <w:rPr>
          <w:rFonts w:ascii="Times New Roman" w:eastAsia="Times New Roman" w:hAnsi="Times New Roman" w:cs="Times New Roman"/>
        </w:rPr>
        <w:t>C</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8. </w:t>
      </w:r>
      <w:r>
        <w:rPr>
          <w:rFonts w:ascii="PMingLiU" w:eastAsia="PMingLiU" w:hAnsi="PMingLiU" w:cs="PMingLiU"/>
        </w:rPr>
        <w:t>下列各软件中，不是系统软件的是</w:t>
      </w:r>
      <w:r>
        <w:rPr>
          <w:rFonts w:ascii="Times New Roman" w:eastAsia="Times New Roman" w:hAnsi="Times New Roman" w:cs="Times New Roman"/>
        </w:rPr>
        <w:t xml:space="preserve"> ( )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，操作系统</w:t>
            </w:r>
          </w:p>
        </w:tc>
      </w:tr>
    </w:tbl>
    <w:p>
      <w:pPr>
        <w:sectPr>
          <w:type w:val="nextPage"/>
          <w:pgSz w:w="12240" w:h="15840"/>
          <w:pgMar w:top="1440" w:right="1800" w:bottom="1440" w:left="1800" w:header="708" w:footer="708" w:gutter="0"/>
          <w:pgNumType w:start="3"/>
          <w:cols w:space="708"/>
          <w:titlePg w:val="0"/>
          <w:docGrid w:linePitch="360"/>
        </w:sectPr>
      </w:pP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、语言处理系统</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、指挥信息系统</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、数据库管理系统</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常见的系统软件有操作系统、数据库管理系统、语言处理程序和服务性程序等，指挥信息系统是信息处理的应用软件，答案选择</w:t>
      </w:r>
      <w:r>
        <w:rPr>
          <w:rFonts w:ascii="Times New Roman" w:eastAsia="Times New Roman" w:hAnsi="Times New Roman" w:cs="Times New Roman"/>
        </w:rPr>
        <w:t>C</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9. </w:t>
      </w:r>
      <w:r>
        <w:rPr>
          <w:rFonts w:ascii="PMingLiU" w:eastAsia="PMingLiU" w:hAnsi="PMingLiU" w:cs="PMingLiU"/>
        </w:rPr>
        <w:t>与高级语言相比，汇编语言编写的程序通常</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、执行效率更高</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、更短</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、可读性更好</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、移植性更好</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汇编语言是符号化了的二进制代码，与高级语言相比，更容易有效执行，但是也必须经过汇编过程翻译成机器语言程序后才可被执行。</w:t>
      </w:r>
    </w:p>
    <w:p>
      <w:pPr>
        <w:spacing w:line="360" w:lineRule="auto"/>
      </w:pPr>
    </w:p>
    <w:p/>
    <w:p/>
    <w:p>
      <w:pPr>
        <w:spacing w:line="360" w:lineRule="auto"/>
      </w:pPr>
      <w:r>
        <w:rPr>
          <w:rFonts w:ascii="Times New Roman" w:eastAsia="Times New Roman" w:hAnsi="Times New Roman" w:cs="Times New Roman"/>
        </w:rPr>
        <w:t>10.</w:t>
      </w:r>
      <w:r>
        <w:rPr>
          <w:rFonts w:ascii="PMingLiU" w:eastAsia="PMingLiU" w:hAnsi="PMingLiU" w:cs="PMingLiU"/>
        </w:rPr>
        <w:t>微型计算机的硬件系统中最核心的部件是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、内存储器</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、输入</w:t>
            </w:r>
            <w:r>
              <w:rPr>
                <w:rFonts w:ascii="Times New Roman" w:eastAsia="Times New Roman" w:hAnsi="Times New Roman" w:cs="Times New Roman"/>
              </w:rPr>
              <w:t>/</w:t>
            </w:r>
            <w:r>
              <w:rPr>
                <w:rFonts w:ascii="PMingLiU" w:eastAsia="PMingLiU" w:hAnsi="PMingLiU" w:cs="PMingLiU"/>
              </w:rPr>
              <w:t>输出设备</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CPU</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、硬盘</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Times New Roman" w:eastAsia="Times New Roman" w:hAnsi="Times New Roman" w:cs="Times New Roman"/>
        </w:rPr>
        <w:t>CPU</w:t>
      </w:r>
      <w:r>
        <w:rPr>
          <w:rFonts w:ascii="PMingLiU" w:eastAsia="PMingLiU" w:hAnsi="PMingLiU" w:cs="PMingLiU"/>
        </w:rPr>
        <w:t>是计算机的核心部件。</w:t>
      </w:r>
    </w:p>
    <w:p>
      <w:pPr>
        <w:spacing w:line="360" w:lineRule="auto"/>
      </w:pPr>
    </w:p>
    <w:p/>
    <w:p/>
    <w:p>
      <w:pPr>
        <w:spacing w:line="360" w:lineRule="auto"/>
      </w:pPr>
      <w:r>
        <w:rPr>
          <w:rFonts w:ascii="Times New Roman" w:eastAsia="Times New Roman" w:hAnsi="Times New Roman" w:cs="Times New Roman"/>
        </w:rPr>
        <w:t xml:space="preserve">11. </w:t>
      </w:r>
      <w:r>
        <w:rPr>
          <w:rFonts w:ascii="PMingLiU" w:eastAsia="PMingLiU" w:hAnsi="PMingLiU" w:cs="PMingLiU"/>
        </w:rPr>
        <w:t>下列说法错误的是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、计算机可以直接执行机器语言编写的程序</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、光盘是一种存储介质</w:t>
            </w:r>
          </w:p>
        </w:tc>
      </w:tr>
    </w:tbl>
    <w:p>
      <w:pPr>
        <w:sectPr>
          <w:type w:val="nextPage"/>
          <w:pgSz w:w="12240" w:h="15840"/>
          <w:pgMar w:top="1440" w:right="1800" w:bottom="1440" w:left="1800" w:header="708" w:footer="708" w:gutter="0"/>
          <w:pgNumType w:start="4"/>
          <w:cols w:space="708"/>
          <w:titlePg w:val="0"/>
          <w:docGrid w:linePitch="360"/>
        </w:sectPr>
      </w:pP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、操作系统是应用软件</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、计算机速度用</w:t>
            </w:r>
            <w:r>
              <w:rPr>
                <w:rFonts w:ascii="Times New Roman" w:eastAsia="Times New Roman" w:hAnsi="Times New Roman" w:cs="Times New Roman"/>
              </w:rPr>
              <w:t>MIPS</w:t>
            </w:r>
            <w:r>
              <w:rPr>
                <w:rFonts w:ascii="PMingLiU" w:eastAsia="PMingLiU" w:hAnsi="PMingLiU" w:cs="PMingLiU"/>
              </w:rPr>
              <w:t>表示</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机器语言是计算机可以直接识别并执行的，光盘是外存储器。计算机的运算速度可以用</w:t>
      </w:r>
      <w:r>
        <w:rPr>
          <w:rFonts w:ascii="Times New Roman" w:eastAsia="Times New Roman" w:hAnsi="Times New Roman" w:cs="Times New Roman"/>
        </w:rPr>
        <w:t>MIPS</w:t>
      </w:r>
      <w:r>
        <w:rPr>
          <w:rFonts w:ascii="PMingLiU" w:eastAsia="PMingLiU" w:hAnsi="PMingLiU" w:cs="PMingLiU"/>
        </w:rPr>
        <w:t>来表示，计算机的软件系统包括系统软件和应用软件，操作系统是系统软件，因此答案选择</w:t>
      </w:r>
      <w:r>
        <w:rPr>
          <w:rFonts w:ascii="Times New Roman" w:eastAsia="Times New Roman" w:hAnsi="Times New Roman" w:cs="Times New Roman"/>
        </w:rPr>
        <w:t>C</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12. </w:t>
      </w:r>
      <w:r>
        <w:rPr>
          <w:rFonts w:ascii="PMingLiU" w:eastAsia="PMingLiU" w:hAnsi="PMingLiU" w:cs="PMingLiU"/>
        </w:rPr>
        <w:t>以下名称是手机中的常用软件，属于系统软件的是</w:t>
      </w:r>
      <w:r>
        <w:rPr>
          <w:rFonts w:ascii="Times New Roman" w:eastAsia="Times New Roman" w:hAnsi="Times New Roman" w:cs="Times New Roman"/>
        </w:rPr>
        <w:t xml:space="preserve"> ( )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、手机</w:t>
            </w:r>
            <w:r>
              <w:rPr>
                <w:rFonts w:ascii="Times New Roman" w:eastAsia="Times New Roman" w:hAnsi="Times New Roman" w:cs="Times New Roman"/>
              </w:rPr>
              <w:t>QQ</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w:t>
            </w:r>
            <w:r>
              <w:rPr>
                <w:rFonts w:ascii="Times New Roman" w:eastAsia="Times New Roman" w:hAnsi="Times New Roman" w:cs="Times New Roman"/>
              </w:rPr>
              <w:t>android</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skype</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、微信</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Times New Roman" w:eastAsia="Times New Roman" w:hAnsi="Times New Roman" w:cs="Times New Roman"/>
        </w:rPr>
        <w:t>Andriod</w:t>
      </w:r>
      <w:r>
        <w:rPr>
          <w:rFonts w:ascii="PMingLiU" w:eastAsia="PMingLiU" w:hAnsi="PMingLiU" w:cs="PMingLiU"/>
        </w:rPr>
        <w:t>是手机操作系统，属于系统软件，直接排除</w:t>
      </w: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D</w:t>
      </w:r>
      <w:r>
        <w:rPr>
          <w:rFonts w:ascii="PMingLiU" w:eastAsia="PMingLiU" w:hAnsi="PMingLiU" w:cs="PMingLiU"/>
        </w:rPr>
        <w:t>，答客选择</w:t>
      </w:r>
      <w:r>
        <w:rPr>
          <w:rFonts w:ascii="Times New Roman" w:eastAsia="Times New Roman" w:hAnsi="Times New Roman" w:cs="Times New Roman"/>
        </w:rPr>
        <w:t>B</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13. </w:t>
      </w:r>
      <w:r>
        <w:rPr>
          <w:rFonts w:ascii="PMingLiU" w:eastAsia="PMingLiU" w:hAnsi="PMingLiU" w:cs="PMingLiU"/>
        </w:rPr>
        <w:t>下列说法正确的是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、与汇编译方式执行程序相比，解释方式执行程序的效率更高</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、与汇编语言相比，高级语言程序的执行效率更高</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、与机器语言相比，汇编语言的可读性更差</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、以上三项都不对</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汇编语言是符号化了的二进制代码，比机器语言的可读性好。高级程序语言需要进行编译，即被翻译成机器语言后才能被执行。汇编语言更多的依赖于具体的计算机型号，相对而言，汇编语言的执行效率更高。翻译程序按翻译的方法分为解释方式和编译方式，但是解释方式是在程序的运行中将高级语言逐句解释为机器语言，解释一句，执行一句，所以运行速度较慢。因此答案选择</w:t>
      </w:r>
      <w:r>
        <w:rPr>
          <w:rFonts w:ascii="Times New Roman" w:eastAsia="Times New Roman" w:hAnsi="Times New Roman" w:cs="Times New Roman"/>
        </w:rPr>
        <w:t>D</w:t>
      </w:r>
      <w:r>
        <w:rPr>
          <w:rFonts w:ascii="PMingLiU" w:eastAsia="PMingLiU" w:hAnsi="PMingLiU" w:cs="PMingLiU"/>
        </w:rPr>
        <w:t>。</w:t>
      </w:r>
    </w:p>
    <w:p>
      <w:pPr>
        <w:spacing w:line="360" w:lineRule="auto"/>
      </w:pPr>
    </w:p>
    <w:p/>
    <w:p/>
    <w:p>
      <w:pPr>
        <w:spacing w:line="360" w:lineRule="auto"/>
        <w:sectPr>
          <w:type w:val="nextPage"/>
          <w:pgSz w:w="12240" w:h="15840"/>
          <w:pgMar w:top="1440" w:right="1800" w:bottom="1440" w:left="1800" w:header="708" w:footer="708" w:gutter="0"/>
          <w:pgNumType w:start="5"/>
          <w:cols w:space="708"/>
          <w:titlePg w:val="0"/>
          <w:docGrid w:linePitch="360"/>
        </w:sectPr>
      </w:pPr>
      <w:r>
        <w:rPr>
          <w:rFonts w:ascii="Times New Roman" w:eastAsia="Times New Roman" w:hAnsi="Times New Roman" w:cs="Times New Roman"/>
        </w:rPr>
        <w:t>14.</w:t>
      </w:r>
      <w:r>
        <w:rPr>
          <w:rFonts w:ascii="PMingLiU" w:eastAsia="PMingLiU" w:hAnsi="PMingLiU" w:cs="PMingLiU"/>
        </w:rPr>
        <w:t>用</w:t>
      </w:r>
      <w:r>
        <w:rPr>
          <w:rFonts w:ascii="Times New Roman" w:eastAsia="Times New Roman" w:hAnsi="Times New Roman" w:cs="Times New Roman"/>
        </w:rPr>
        <w:t>C</w:t>
      </w:r>
      <w:r>
        <w:rPr>
          <w:rFonts w:ascii="PMingLiU" w:eastAsia="PMingLiU" w:hAnsi="PMingLiU" w:cs="PMingLiU"/>
        </w:rPr>
        <w:t>语言编写的程序被称为</w:t>
      </w:r>
      <w:r>
        <w:rPr>
          <w:rFonts w:ascii="Times New Roman" w:eastAsia="Times New Roman" w:hAnsi="Times New Roman" w:cs="Times New Roman"/>
        </w:rPr>
        <w:t xml:space="preserve"> ( )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、可执行程序</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、源程序</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、目标程序</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、编译程序</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Times New Roman" w:eastAsia="Times New Roman" w:hAnsi="Times New Roman" w:cs="Times New Roman"/>
        </w:rPr>
        <w:t>C</w:t>
      </w:r>
      <w:r>
        <w:rPr>
          <w:rFonts w:ascii="PMingLiU" w:eastAsia="PMingLiU" w:hAnsi="PMingLiU" w:cs="PMingLiU"/>
        </w:rPr>
        <w:t>语言是高级语言，写出来的程序是源程序，需用相应的编译程序将其翻译成机器语言的目标程序，再把目标程序和各种标准库函数连接装配成一个完整的可执行机器语言，然后才能执行。因此答案选择</w:t>
      </w:r>
      <w:r>
        <w:rPr>
          <w:rFonts w:ascii="Times New Roman" w:eastAsia="Times New Roman" w:hAnsi="Times New Roman" w:cs="Times New Roman"/>
        </w:rPr>
        <w:t>B</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15</w:t>
      </w:r>
      <w:r>
        <w:rPr>
          <w:rFonts w:ascii="PMingLiU" w:eastAsia="PMingLiU" w:hAnsi="PMingLiU" w:cs="PMingLiU"/>
        </w:rPr>
        <w:t>下列说法正确的是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、编译程序的功能是将高级语言源程序编译成目标程序</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，解释程序的功能是解释执行汇编语言程序</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Intel8086</w:t>
            </w:r>
            <w:r>
              <w:rPr>
                <w:rFonts w:ascii="PMingLiU" w:eastAsia="PMingLiU" w:hAnsi="PMingLiU" w:cs="PMingLiU"/>
              </w:rPr>
              <w:t>指令不能在</w:t>
            </w:r>
            <w:r>
              <w:rPr>
                <w:rFonts w:ascii="Times New Roman" w:eastAsia="Times New Roman" w:hAnsi="Times New Roman" w:cs="Times New Roman"/>
              </w:rPr>
              <w:t>Intel P4</w:t>
            </w:r>
            <w:r>
              <w:rPr>
                <w:rFonts w:ascii="PMingLiU" w:eastAsia="PMingLiU" w:hAnsi="PMingLiU" w:cs="PMingLiU"/>
              </w:rPr>
              <w:t>上执行</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C++</w:t>
            </w:r>
            <w:r>
              <w:rPr>
                <w:rFonts w:ascii="PMingLiU" w:eastAsia="PMingLiU" w:hAnsi="PMingLiU" w:cs="PMingLiU"/>
              </w:rPr>
              <w:t>语言和</w:t>
            </w:r>
            <w:r>
              <w:rPr>
                <w:rFonts w:ascii="Times New Roman" w:eastAsia="Times New Roman" w:hAnsi="Times New Roman" w:cs="Times New Roman"/>
              </w:rPr>
              <w:t>Basic</w:t>
            </w:r>
            <w:r>
              <w:rPr>
                <w:rFonts w:ascii="PMingLiU" w:eastAsia="PMingLiU" w:hAnsi="PMingLiU" w:cs="PMingLiU"/>
              </w:rPr>
              <w:t>语言都是高级语言，因此他们的执行效率相同</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编译程序的功能是将高级语言源程序编译成目标程序，解释程序是将高级语逐句解释为机器语言，效率较低。</w:t>
      </w:r>
      <w:r>
        <w:rPr>
          <w:rFonts w:ascii="Times New Roman" w:eastAsia="Times New Roman" w:hAnsi="Times New Roman" w:cs="Times New Roman"/>
        </w:rPr>
        <w:t>C++</w:t>
      </w:r>
      <w:r>
        <w:rPr>
          <w:rFonts w:ascii="PMingLiU" w:eastAsia="PMingLiU" w:hAnsi="PMingLiU" w:cs="PMingLiU"/>
        </w:rPr>
        <w:t>语言和</w:t>
      </w:r>
      <w:r>
        <w:rPr>
          <w:rFonts w:ascii="Times New Roman" w:eastAsia="Times New Roman" w:hAnsi="Times New Roman" w:cs="Times New Roman"/>
        </w:rPr>
        <w:t>Basic</w:t>
      </w:r>
      <w:r>
        <w:rPr>
          <w:rFonts w:ascii="PMingLiU" w:eastAsia="PMingLiU" w:hAnsi="PMingLiU" w:cs="PMingLiU"/>
        </w:rPr>
        <w:t>语言都是高级语言，但是</w:t>
      </w:r>
      <w:r>
        <w:rPr>
          <w:rFonts w:ascii="Times New Roman" w:eastAsia="Times New Roman" w:hAnsi="Times New Roman" w:cs="Times New Roman"/>
        </w:rPr>
        <w:t>basic</w:t>
      </w:r>
      <w:r>
        <w:rPr>
          <w:rFonts w:ascii="PMingLiU" w:eastAsia="PMingLiU" w:hAnsi="PMingLiU" w:cs="PMingLiU"/>
        </w:rPr>
        <w:t>语言的源程序是采用解释方式来进行翻译的，</w:t>
      </w:r>
      <w:r>
        <w:rPr>
          <w:rFonts w:ascii="Times New Roman" w:eastAsia="Times New Roman" w:hAnsi="Times New Roman" w:cs="Times New Roman"/>
        </w:rPr>
        <w:t>C++</w:t>
      </w:r>
      <w:r>
        <w:rPr>
          <w:rFonts w:ascii="PMingLiU" w:eastAsia="PMingLiU" w:hAnsi="PMingLiU" w:cs="PMingLiU"/>
        </w:rPr>
        <w:t>语言的源程序则是用编译程序进行翻译，执行效率会更高。</w:t>
      </w:r>
      <w:r>
        <w:rPr>
          <w:rFonts w:ascii="Times New Roman" w:eastAsia="Times New Roman" w:hAnsi="Times New Roman" w:cs="Times New Roman"/>
        </w:rPr>
        <w:t>intel8086</w:t>
      </w:r>
      <w:r>
        <w:rPr>
          <w:rFonts w:ascii="PMingLiU" w:eastAsia="PMingLiU" w:hAnsi="PMingLiU" w:cs="PMingLiU"/>
        </w:rPr>
        <w:t>指令能在</w:t>
      </w:r>
      <w:r>
        <w:rPr>
          <w:rFonts w:ascii="Times New Roman" w:eastAsia="Times New Roman" w:hAnsi="Times New Roman" w:cs="Times New Roman"/>
        </w:rPr>
        <w:t>Intel P4</w:t>
      </w:r>
      <w:r>
        <w:rPr>
          <w:rFonts w:ascii="PMingLiU" w:eastAsia="PMingLiU" w:hAnsi="PMingLiU" w:cs="PMingLiU"/>
        </w:rPr>
        <w:t>上执行。因此答案选择</w:t>
      </w:r>
      <w:r>
        <w:rPr>
          <w:rFonts w:ascii="Times New Roman" w:eastAsia="Times New Roman" w:hAnsi="Times New Roman" w:cs="Times New Roman"/>
        </w:rPr>
        <w:t>A</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16. </w:t>
      </w:r>
      <w:r>
        <w:rPr>
          <w:rFonts w:ascii="PMingLiU" w:eastAsia="PMingLiU" w:hAnsi="PMingLiU" w:cs="PMingLiU"/>
        </w:rPr>
        <w:t>计算机网络最突出的优点是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、资源共享和快速传输信息</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、高精度计算和收发邮件</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、运算速度快和快速传输信息</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、存储容量大和高精度</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计算机网络是指在不同地理位置上，具有独立功能的计算机及其外部设备通过通信设备和线路相互连接，在功能完备的网络软件支持下实现资源共享和数银传输的系统，因此答案选择</w:t>
      </w:r>
      <w:r>
        <w:rPr>
          <w:rFonts w:ascii="Times New Roman" w:eastAsia="Times New Roman" w:hAnsi="Times New Roman" w:cs="Times New Roman"/>
        </w:rPr>
        <w:t>A</w:t>
      </w:r>
      <w:r>
        <w:rPr>
          <w:rFonts w:ascii="PMingLiU" w:eastAsia="PMingLiU" w:hAnsi="PMingLiU" w:cs="PMingLiU"/>
        </w:rPr>
        <w:t>。</w:t>
      </w:r>
    </w:p>
    <w:p>
      <w:pPr>
        <w:spacing w:line="360" w:lineRule="auto"/>
      </w:pPr>
    </w:p>
    <w:p>
      <w:pPr>
        <w:sectPr>
          <w:type w:val="nextPage"/>
          <w:pgSz w:w="12240" w:h="15840"/>
          <w:pgMar w:top="1440" w:right="1800" w:bottom="1440" w:left="1800" w:header="708" w:footer="708" w:gutter="0"/>
          <w:pgNumType w:start="6"/>
          <w:cols w:space="708"/>
          <w:titlePg w:val="0"/>
          <w:docGrid w:linePitch="360"/>
        </w:sectPr>
      </w:pPr>
    </w:p>
    <w:p/>
    <w:p>
      <w:pPr>
        <w:spacing w:line="360" w:lineRule="auto"/>
      </w:pPr>
      <w:r>
        <w:rPr>
          <w:rFonts w:ascii="Times New Roman" w:eastAsia="Times New Roman" w:hAnsi="Times New Roman" w:cs="Times New Roman"/>
        </w:rPr>
        <w:t xml:space="preserve">17. </w:t>
      </w:r>
      <w:r>
        <w:rPr>
          <w:rFonts w:ascii="PMingLiU" w:eastAsia="PMingLiU" w:hAnsi="PMingLiU" w:cs="PMingLiU"/>
        </w:rPr>
        <w:t>操作系统中的文件管理系统为用户提供的功能是（</w:t>
      </w:r>
      <w:r>
        <w:rPr>
          <w:rFonts w:ascii="Times New Roman" w:eastAsia="Times New Roman" w:hAnsi="Times New Roman" w:cs="Times New Roman"/>
        </w:rPr>
        <w:t xml:space="preserve">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、按文件作者存取文件</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、按文件名管理文件</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、按文件创建日期存取文件</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、按文件大小存取文件</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用户通过文件名可以很方便地访问文件，无须知道文件的存储细节。</w:t>
      </w:r>
    </w:p>
    <w:p>
      <w:pPr>
        <w:spacing w:line="360" w:lineRule="auto"/>
      </w:pPr>
    </w:p>
    <w:p/>
    <w:p/>
    <w:p>
      <w:pPr>
        <w:spacing w:line="360" w:lineRule="auto"/>
      </w:pPr>
      <w:r>
        <w:rPr>
          <w:rFonts w:ascii="Times New Roman" w:eastAsia="Times New Roman" w:hAnsi="Times New Roman" w:cs="Times New Roman"/>
        </w:rPr>
        <w:t xml:space="preserve">18. </w:t>
      </w:r>
      <w:r>
        <w:rPr>
          <w:rFonts w:ascii="PMingLiU" w:eastAsia="PMingLiU" w:hAnsi="PMingLiU" w:cs="PMingLiU"/>
        </w:rPr>
        <w:t>高级程序设计语言的特点是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，高级语言数据结构丰富</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、高级语言与具体的机器结构密切相关</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、高级语言接近算法语言不易掌据</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、用高级语言编写的程序计算机可立即执行</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高级程序语言结构丰富、可读性好、可维护性强、可靠性高、易学易掌握、写出来的程序可移植性好，重用率高，但是执行效率低，因此答案选择</w:t>
      </w:r>
      <w:r>
        <w:rPr>
          <w:rFonts w:ascii="Times New Roman" w:eastAsia="Times New Roman" w:hAnsi="Times New Roman" w:cs="Times New Roman"/>
        </w:rPr>
        <w:t>A</w:t>
      </w:r>
      <w:r>
        <w:rPr>
          <w:rFonts w:ascii="PMingLiU" w:eastAsia="PMingLiU" w:hAnsi="PMingLiU" w:cs="PMingLiU"/>
        </w:rPr>
        <w:t>。</w:t>
      </w:r>
    </w:p>
    <w:p>
      <w:pPr>
        <w:spacing w:line="360" w:lineRule="auto"/>
      </w:pPr>
    </w:p>
    <w:p/>
    <w:p/>
    <w:p>
      <w:pPr>
        <w:spacing w:line="360" w:lineRule="auto"/>
      </w:pPr>
      <w:r>
        <w:rPr>
          <w:rFonts w:ascii="Times New Roman" w:eastAsia="Times New Roman" w:hAnsi="Times New Roman" w:cs="Times New Roman"/>
        </w:rPr>
        <w:t xml:space="preserve">19. </w:t>
      </w:r>
      <w:r>
        <w:rPr>
          <w:rFonts w:ascii="PMingLiU" w:eastAsia="PMingLiU" w:hAnsi="PMingLiU" w:cs="PMingLiU"/>
        </w:rPr>
        <w:t>在计算机内部用来传送、存储、加工处理的数据或指令所采用的形式是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、十进制码</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、二进制码</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、八进制码</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、十六进制码</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计算机内部采用二进制进行数据交换和处理。</w:t>
      </w:r>
    </w:p>
    <w:p>
      <w:pPr>
        <w:spacing w:line="360" w:lineRule="auto"/>
      </w:pPr>
    </w:p>
    <w:p/>
    <w:p>
      <w:pPr>
        <w:sectPr>
          <w:type w:val="nextPage"/>
          <w:pgSz w:w="12240" w:h="15840"/>
          <w:pgMar w:top="1440" w:right="1800" w:bottom="1440" w:left="1800" w:header="708" w:footer="708" w:gutter="0"/>
          <w:pgNumType w:start="7"/>
          <w:cols w:space="708"/>
          <w:titlePg w:val="0"/>
          <w:docGrid w:linePitch="360"/>
        </w:sectPr>
      </w:pPr>
    </w:p>
    <w:p>
      <w:pPr>
        <w:spacing w:line="360" w:lineRule="auto"/>
      </w:pPr>
      <w:r>
        <w:rPr>
          <w:rFonts w:ascii="Times New Roman" w:eastAsia="Times New Roman" w:hAnsi="Times New Roman" w:cs="Times New Roman"/>
        </w:rPr>
        <w:t>20.Internet</w:t>
      </w:r>
      <w:r>
        <w:rPr>
          <w:rFonts w:ascii="PMingLiU" w:eastAsia="PMingLiU" w:hAnsi="PMingLiU" w:cs="PMingLiU"/>
        </w:rPr>
        <w:t>实现了分布在世界各地的各类网络的互联，其最基础和核心的协议是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HTTP</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w:t>
            </w:r>
            <w:r>
              <w:rPr>
                <w:rFonts w:ascii="Times New Roman" w:eastAsia="Times New Roman" w:hAnsi="Times New Roman" w:cs="Times New Roman"/>
              </w:rPr>
              <w:t>HTML</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TCP/IP</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FTP</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Times New Roman" w:eastAsia="Times New Roman" w:hAnsi="Times New Roman" w:cs="Times New Roman"/>
        </w:rPr>
        <w:t>internet</w:t>
      </w:r>
      <w:r>
        <w:rPr>
          <w:rFonts w:ascii="PMingLiU" w:eastAsia="PMingLiU" w:hAnsi="PMingLiU" w:cs="PMingLiU"/>
        </w:rPr>
        <w:t>实现了分布在世界各地的各类网络的互联，其最甚础和核心的协议是</w:t>
      </w:r>
      <w:r>
        <w:rPr>
          <w:rFonts w:ascii="Times New Roman" w:eastAsia="Times New Roman" w:hAnsi="Times New Roman" w:cs="Times New Roman"/>
        </w:rPr>
        <w:t>TCP/IP</w:t>
      </w:r>
      <w:r>
        <w:rPr>
          <w:rFonts w:ascii="PMingLiU" w:eastAsia="PMingLiU" w:hAnsi="PMingLiU" w:cs="PMingLiU"/>
        </w:rPr>
        <w:t>。</w:t>
      </w:r>
      <w:r>
        <w:rPr>
          <w:rFonts w:ascii="Times New Roman" w:eastAsia="Times New Roman" w:hAnsi="Times New Roman" w:cs="Times New Roman"/>
        </w:rPr>
        <w:t>HTTP</w:t>
      </w:r>
      <w:r>
        <w:rPr>
          <w:rFonts w:ascii="PMingLiU" w:eastAsia="PMingLiU" w:hAnsi="PMingLiU" w:cs="PMingLiU"/>
        </w:rPr>
        <w:t>是超文本传输协议，</w:t>
      </w:r>
      <w:r>
        <w:rPr>
          <w:rFonts w:ascii="Times New Roman" w:eastAsia="Times New Roman" w:hAnsi="Times New Roman" w:cs="Times New Roman"/>
        </w:rPr>
        <w:t>HTML</w:t>
      </w:r>
      <w:r>
        <w:rPr>
          <w:rFonts w:ascii="PMingLiU" w:eastAsia="PMingLiU" w:hAnsi="PMingLiU" w:cs="PMingLiU"/>
        </w:rPr>
        <w:t>是超文本标志语言，</w:t>
      </w:r>
      <w:r>
        <w:rPr>
          <w:rFonts w:ascii="Times New Roman" w:eastAsia="Times New Roman" w:hAnsi="Times New Roman" w:cs="Times New Roman"/>
        </w:rPr>
        <w:t>FTP</w:t>
      </w:r>
      <w:r>
        <w:rPr>
          <w:rFonts w:ascii="PMingLiU" w:eastAsia="PMingLiU" w:hAnsi="PMingLiU" w:cs="PMingLiU"/>
        </w:rPr>
        <w:t>是文件传输协议。</w:t>
      </w:r>
    </w:p>
    <w:p>
      <w:pPr>
        <w:spacing w:line="360" w:lineRule="auto"/>
      </w:pPr>
    </w:p>
    <w:p/>
    <w:p/>
    <w:p>
      <w:pPr>
        <w:spacing w:line="360" w:lineRule="auto"/>
      </w:pPr>
      <w:r>
        <w:rPr>
          <w:rFonts w:ascii="Times New Roman" w:eastAsia="Times New Roman" w:hAnsi="Times New Roman" w:cs="Times New Roman"/>
        </w:rPr>
        <w:t>21.</w:t>
      </w:r>
      <w:r>
        <w:rPr>
          <w:rFonts w:ascii="PMingLiU" w:eastAsia="PMingLiU" w:hAnsi="PMingLiU" w:cs="PMingLiU"/>
        </w:rPr>
        <w:t>构成位图图像的最小单位是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、像素</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、位深度</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、字节</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、分辨率</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22.</w:t>
      </w:r>
      <w:r>
        <w:rPr>
          <w:rFonts w:ascii="PMingLiU" w:eastAsia="PMingLiU" w:hAnsi="PMingLiU" w:cs="PMingLiU"/>
        </w:rPr>
        <w:t>用色相、饱和度和亮度三个特性来描述颜色的色彩模式是</w:t>
      </w:r>
      <w:r>
        <w:rPr>
          <w:rFonts w:ascii="Times New Roman" w:eastAsia="Times New Roman" w:hAnsi="Times New Roman" w:cs="Times New Roman"/>
        </w:rPr>
        <w:t xml:space="preserve"> ( ) </w:t>
      </w:r>
      <w:r>
        <w:rPr>
          <w:rFonts w:ascii="PMingLiU" w:eastAsia="PMingLiU" w:hAnsi="PMingLiU" w:cs="PMingLiU"/>
        </w:rPr>
        <w:t>模式。</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HSB</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、灰度</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、位图</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RGB</w:t>
            </w:r>
            <w:r>
              <w:rPr>
                <w:rFonts w:ascii="PMingLiU" w:eastAsia="PMingLiU" w:hAnsi="PMingLiU" w:cs="PMingLiU"/>
              </w:rPr>
              <w:t>颜色</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rPr>
        <w:t>23.</w:t>
      </w:r>
      <w:r>
        <w:rPr>
          <w:rFonts w:ascii="PMingLiU" w:eastAsia="PMingLiU" w:hAnsi="PMingLiU" w:cs="PMingLiU"/>
        </w:rPr>
        <w:t>关于位深度，错误的描述是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、图像的色彩模式与位深度没有关联</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、位深度越大，图像所占的空间越大</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、一个</w:t>
            </w:r>
            <w:r>
              <w:rPr>
                <w:rFonts w:ascii="Times New Roman" w:eastAsia="Times New Roman" w:hAnsi="Times New Roman" w:cs="Times New Roman"/>
              </w:rPr>
              <w:t>16</w:t>
            </w:r>
            <w:r>
              <w:rPr>
                <w:rFonts w:ascii="PMingLiU" w:eastAsia="PMingLiU" w:hAnsi="PMingLiU" w:cs="PMingLiU"/>
              </w:rPr>
              <w:t>位图像最多包含</w:t>
            </w:r>
            <w:r>
              <w:rPr>
                <w:rFonts w:ascii="Times New Roman" w:eastAsia="Times New Roman" w:hAnsi="Times New Roman" w:cs="Times New Roman"/>
              </w:rPr>
              <w:t>65536</w:t>
            </w:r>
            <w:r>
              <w:rPr>
                <w:rFonts w:ascii="PMingLiU" w:eastAsia="PMingLiU" w:hAnsi="PMingLiU" w:cs="PMingLiU"/>
              </w:rPr>
              <w:t>种颜色</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GIF</w:t>
            </w:r>
            <w:r>
              <w:rPr>
                <w:rFonts w:ascii="PMingLiU" w:eastAsia="PMingLiU" w:hAnsi="PMingLiU" w:cs="PMingLiU"/>
              </w:rPr>
              <w:t>格式图像的位深度为</w:t>
            </w:r>
            <w:r>
              <w:rPr>
                <w:rFonts w:ascii="Times New Roman" w:eastAsia="Times New Roman" w:hAnsi="Times New Roman" w:cs="Times New Roman"/>
              </w:rPr>
              <w:t>8</w:t>
            </w:r>
            <w:r>
              <w:rPr>
                <w:rFonts w:ascii="PMingLiU" w:eastAsia="PMingLiU" w:hAnsi="PMingLiU" w:cs="PMingLiU"/>
              </w:rPr>
              <w:t>位</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 xml:space="preserve">24. </w:t>
      </w:r>
      <w:r>
        <w:rPr>
          <w:rFonts w:ascii="PMingLiU" w:eastAsia="PMingLiU" w:hAnsi="PMingLiU" w:cs="PMingLiU"/>
        </w:rPr>
        <w:t>关于</w:t>
      </w:r>
      <w:r>
        <w:rPr>
          <w:rFonts w:ascii="Times New Roman" w:eastAsia="Times New Roman" w:hAnsi="Times New Roman" w:cs="Times New Roman"/>
        </w:rPr>
        <w:t>JPEG</w:t>
      </w:r>
      <w:r>
        <w:rPr>
          <w:rFonts w:ascii="PMingLiU" w:eastAsia="PMingLiU" w:hAnsi="PMingLiU" w:cs="PMingLiU"/>
        </w:rPr>
        <w:t>格式的图像文件，描述错误的是</w:t>
      </w:r>
      <w:r>
        <w:rPr>
          <w:rFonts w:ascii="Times New Roman" w:eastAsia="Times New Roman" w:hAnsi="Times New Roman" w:cs="Times New Roman"/>
        </w:rPr>
        <w:t>(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JPEG</w:t>
            </w:r>
            <w:r>
              <w:rPr>
                <w:rFonts w:ascii="PMingLiU" w:eastAsia="PMingLiU" w:hAnsi="PMingLiU" w:cs="PMingLiU"/>
              </w:rPr>
              <w:t>格式同</w:t>
            </w:r>
            <w:r>
              <w:rPr>
                <w:rFonts w:ascii="Times New Roman" w:eastAsia="Times New Roman" w:hAnsi="Times New Roman" w:cs="Times New Roman"/>
              </w:rPr>
              <w:t>PNG</w:t>
            </w:r>
            <w:r>
              <w:rPr>
                <w:rFonts w:ascii="PMingLiU" w:eastAsia="PMingLiU" w:hAnsi="PMingLiU" w:cs="PMingLiU"/>
              </w:rPr>
              <w:t>格式一样，可以保存图像的透明信息</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w:t>
            </w:r>
            <w:r>
              <w:rPr>
                <w:rFonts w:ascii="Times New Roman" w:eastAsia="Times New Roman" w:hAnsi="Times New Roman" w:cs="Times New Roman"/>
              </w:rPr>
              <w:t>JPEG</w:t>
            </w:r>
            <w:r>
              <w:rPr>
                <w:rFonts w:ascii="PMingLiU" w:eastAsia="PMingLiU" w:hAnsi="PMingLiU" w:cs="PMingLiU"/>
              </w:rPr>
              <w:t>格式采用有损压缩方式去除几余的图像和彩色数据</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JPEG</w:t>
            </w:r>
            <w:r>
              <w:rPr>
                <w:rFonts w:ascii="PMingLiU" w:eastAsia="PMingLiU" w:hAnsi="PMingLiU" w:cs="PMingLiU"/>
              </w:rPr>
              <w:t>格式文件尺寸较小，下载速度快，广泛应用于网络</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、在</w:t>
            </w:r>
            <w:r>
              <w:rPr>
                <w:rFonts w:ascii="Times New Roman" w:eastAsia="Times New Roman" w:hAnsi="Times New Roman" w:cs="Times New Roman"/>
              </w:rPr>
              <w:t>Photoshop</w:t>
            </w:r>
            <w:r>
              <w:rPr>
                <w:rFonts w:ascii="PMingLiU" w:eastAsia="PMingLiU" w:hAnsi="PMingLiU" w:cs="PMingLiU"/>
              </w:rPr>
              <w:t>中，</w:t>
            </w:r>
            <w:r>
              <w:rPr>
                <w:rFonts w:ascii="Times New Roman" w:eastAsia="Times New Roman" w:hAnsi="Times New Roman" w:cs="Times New Roman"/>
              </w:rPr>
              <w:t>JPEG</w:t>
            </w:r>
            <w:r>
              <w:rPr>
                <w:rFonts w:ascii="PMingLiU" w:eastAsia="PMingLiU" w:hAnsi="PMingLiU" w:cs="PMingLiU"/>
              </w:rPr>
              <w:t>格式的图像品质是可以自由设定的</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 xml:space="preserve">25. </w:t>
      </w:r>
      <w:r>
        <w:rPr>
          <w:rFonts w:ascii="PMingLiU" w:eastAsia="PMingLiU" w:hAnsi="PMingLiU" w:cs="PMingLiU"/>
        </w:rPr>
        <w:t>关于色彩三属性，描述错误的是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、苹果绿和黑绿属于同一色相，明度相同，饱和度不同</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、红、橙、黄、绿色每个字均代表一个具体的色相</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、明度是所有色彩都具有的属性</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、光谱中的红、橙、黄、绿、蓝等色都是纯度最高的光</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 xml:space="preserve">26. </w:t>
      </w:r>
      <w:r>
        <w:rPr>
          <w:rFonts w:ascii="PMingLiU" w:eastAsia="PMingLiU" w:hAnsi="PMingLiU" w:cs="PMingLiU"/>
        </w:rPr>
        <w:t>在默认状态下，可实现还原操作的快捷键是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w:t>
            </w:r>
            <w:r>
              <w:rPr>
                <w:rFonts w:ascii="Times New Roman" w:eastAsia="Times New Roman" w:hAnsi="Times New Roman" w:cs="Times New Roman"/>
              </w:rPr>
              <w:t>Ctrl+Z</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w:t>
            </w:r>
            <w:r>
              <w:rPr>
                <w:rFonts w:ascii="Times New Roman" w:eastAsia="Times New Roman" w:hAnsi="Times New Roman" w:cs="Times New Roman"/>
              </w:rPr>
              <w:t>Ctrl+T</w:t>
            </w:r>
          </w:p>
        </w:tc>
      </w:tr>
    </w:tbl>
    <w:p>
      <w:pPr>
        <w:sectPr>
          <w:type w:val="nextPage"/>
          <w:pgSz w:w="12240" w:h="15840"/>
          <w:pgMar w:top="1440" w:right="1800" w:bottom="1440" w:left="1800" w:header="708" w:footer="708" w:gutter="0"/>
          <w:pgNumType w:start="9"/>
          <w:cols w:space="708"/>
          <w:titlePg w:val="0"/>
          <w:docGrid w:linePitch="360"/>
        </w:sectPr>
      </w:pP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w:t>
            </w:r>
            <w:r>
              <w:rPr>
                <w:rFonts w:ascii="Times New Roman" w:eastAsia="Times New Roman" w:hAnsi="Times New Roman" w:cs="Times New Roman"/>
              </w:rPr>
              <w:t>Ctrl+O</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w:t>
            </w:r>
            <w:r>
              <w:rPr>
                <w:rFonts w:ascii="Times New Roman" w:eastAsia="Times New Roman" w:hAnsi="Times New Roman" w:cs="Times New Roman"/>
              </w:rPr>
              <w:t>Ctrl+C</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27.</w:t>
      </w:r>
      <w:r>
        <w:rPr>
          <w:rFonts w:ascii="PMingLiU" w:eastAsia="PMingLiU" w:hAnsi="PMingLiU" w:cs="PMingLiU"/>
        </w:rPr>
        <w:t>关于</w:t>
      </w:r>
      <w:r>
        <w:rPr>
          <w:rFonts w:ascii="Times New Roman" w:eastAsia="Times New Roman" w:hAnsi="Times New Roman" w:cs="Times New Roman"/>
        </w:rPr>
        <w:t>Photoshop</w:t>
      </w:r>
      <w:r>
        <w:rPr>
          <w:rFonts w:ascii="PMingLiU" w:eastAsia="PMingLiU" w:hAnsi="PMingLiU" w:cs="PMingLiU"/>
        </w:rPr>
        <w:t>的工具箱，描述错误的是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、在默认状态下，工具箱中的所有工具都有对应的快捷键</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pBdr>
                <w:top w:val="none" w:sz="0" w:space="3" w:color="auto"/>
                <w:left w:val="none" w:sz="0" w:space="3" w:color="auto"/>
                <w:bottom w:val="none" w:sz="0" w:space="3" w:color="auto"/>
                <w:right w:val="none" w:sz="0" w:space="3" w:color="auto"/>
              </w:pBdr>
              <w:ind w:left="75" w:right="75"/>
              <w:jc w:val="center"/>
              <w:rPr>
                <w:rFonts w:ascii="Times New Roman" w:eastAsia="Times New Roman" w:hAnsi="Times New Roman" w:cs="Times New Roman"/>
              </w:rPr>
            </w:pPr>
            <w:r>
              <w:rPr>
                <w:rFonts w:ascii="Times New Roman" w:eastAsia="Times New Roman" w:hAnsi="Times New Roman" w:cs="Times New Roman"/>
                <w:strike w:val="0"/>
                <w:u w:val="none"/>
              </w:rPr>
              <w:drawing>
                <wp:inline>
                  <wp:extent cx="1057275" cy="4762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057275" cy="476250"/>
                          </a:xfrm>
                          <a:prstGeom prst="rect">
                            <a:avLst/>
                          </a:prstGeom>
                        </pic:spPr>
                      </pic:pic>
                    </a:graphicData>
                  </a:graphic>
                </wp:inline>
              </w:drawing>
            </w:r>
            <w:r>
              <w:rPr>
                <w:rFonts w:ascii="Times New Roman" w:eastAsia="Times New Roman" w:hAnsi="Times New Roman" w:cs="Times New Roman"/>
                <w:strike w:val="0"/>
                <w:u w:val="none"/>
              </w:rPr>
              <w:br/>
            </w:r>
            <w:r>
              <w:rPr>
                <w:rFonts w:ascii="Times New Roman" w:eastAsia="Times New Roman" w:hAnsi="Times New Roman" w:cs="Times New Roman"/>
              </w:rPr>
              <w:t>B</w:t>
            </w:r>
            <w:r>
              <w:rPr>
                <w:rFonts w:ascii="PMingLiU" w:eastAsia="PMingLiU" w:hAnsi="PMingLiU" w:cs="PMingLiU"/>
              </w:rPr>
              <w:t>、单击工具上方的图标，可使工具箱在单排和双排之间切换</w:t>
            </w:r>
          </w:p>
          <w:p>
            <w:pPr>
              <w:jc w:val="left"/>
              <w:rPr>
                <w:rFonts w:ascii="Microsoft YaHei" w:eastAsia="Microsoft YaHei" w:hAnsi="Microsoft YaHei" w:cs="Microsoft YaHei"/>
                <w:b w:val="0"/>
                <w:sz w:val="28"/>
              </w:rPr>
            </w:pP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、含有小黑三角形符号的工具表示这里存在一个工具组</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、在默认状态下，工具箱会出现在</w:t>
            </w:r>
            <w:r>
              <w:rPr>
                <w:rFonts w:ascii="Times New Roman" w:eastAsia="Times New Roman" w:hAnsi="Times New Roman" w:cs="Times New Roman"/>
              </w:rPr>
              <w:t>Photoshop</w:t>
            </w:r>
            <w:r>
              <w:rPr>
                <w:rFonts w:ascii="PMingLiU" w:eastAsia="PMingLiU" w:hAnsi="PMingLiU" w:cs="PMingLiU"/>
              </w:rPr>
              <w:t>操作界面的左侧</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 xml:space="preserve">28. </w:t>
      </w:r>
      <w:r>
        <w:rPr>
          <w:rFonts w:ascii="PMingLiU" w:eastAsia="PMingLiU" w:hAnsi="PMingLiU" w:cs="PMingLiU"/>
        </w:rPr>
        <w:t>关于</w:t>
      </w:r>
      <w:r>
        <w:rPr>
          <w:rFonts w:ascii="Times New Roman" w:eastAsia="Times New Roman" w:hAnsi="Times New Roman" w:cs="Times New Roman"/>
        </w:rPr>
        <w:t>Photoshop</w:t>
      </w:r>
      <w:r>
        <w:rPr>
          <w:rFonts w:ascii="PMingLiU" w:eastAsia="PMingLiU" w:hAnsi="PMingLiU" w:cs="PMingLiU"/>
        </w:rPr>
        <w:t>中的菜单，描述错误的是</w:t>
      </w:r>
      <w:r>
        <w:rPr>
          <w:rFonts w:ascii="Times New Roman" w:eastAsia="Times New Roman" w:hAnsi="Times New Roman" w:cs="Times New Roman"/>
        </w:rPr>
        <w:t xml:space="preserve"> ( )</w:t>
      </w:r>
      <w:r>
        <w:rPr>
          <w:rFonts w:ascii="PMingLiU" w:eastAsia="PMingLiU" w:hAnsi="PMingLiU" w:cs="PMingLiU"/>
        </w:rPr>
        <w:t>。</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、在按住</w:t>
            </w:r>
            <w:r>
              <w:rPr>
                <w:rFonts w:ascii="Times New Roman" w:eastAsia="Times New Roman" w:hAnsi="Times New Roman" w:cs="Times New Roman"/>
              </w:rPr>
              <w:t>Shift</w:t>
            </w:r>
            <w:r>
              <w:rPr>
                <w:rFonts w:ascii="PMingLiU" w:eastAsia="PMingLiU" w:hAnsi="PMingLiU" w:cs="PMingLiU"/>
              </w:rPr>
              <w:t>键的同时按</w:t>
            </w:r>
            <w:r>
              <w:rPr>
                <w:rFonts w:ascii="Times New Roman" w:eastAsia="Times New Roman" w:hAnsi="Times New Roman" w:cs="Times New Roman"/>
              </w:rPr>
              <w:t>F</w:t>
            </w:r>
            <w:r>
              <w:rPr>
                <w:rFonts w:ascii="PMingLiU" w:eastAsia="PMingLiU" w:hAnsi="PMingLiU" w:cs="PMingLiU"/>
              </w:rPr>
              <w:t>键，可以打开</w:t>
            </w:r>
            <w:r>
              <w:rPr>
                <w:rFonts w:ascii="Times New Roman" w:eastAsia="Times New Roman" w:hAnsi="Times New Roman" w:cs="Times New Roman"/>
              </w:rPr>
              <w:t>“</w:t>
            </w:r>
            <w:r>
              <w:rPr>
                <w:rFonts w:ascii="PMingLiU" w:eastAsia="PMingLiU" w:hAnsi="PMingLiU" w:cs="PMingLiU"/>
              </w:rPr>
              <w:t>文件</w:t>
            </w:r>
            <w:r>
              <w:rPr>
                <w:rFonts w:ascii="Times New Roman" w:eastAsia="Times New Roman" w:hAnsi="Times New Roman" w:cs="Times New Roman"/>
              </w:rPr>
              <w:t>”</w:t>
            </w:r>
            <w:r>
              <w:rPr>
                <w:rFonts w:ascii="PMingLiU" w:eastAsia="PMingLiU" w:hAnsi="PMingLiU" w:cs="PMingLiU"/>
              </w:rPr>
              <w:t>菜单</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、在主菜单中显示为灰色的子菜单，表示其对应的命令当前不能使用</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C</w:t>
            </w:r>
            <w:r>
              <w:rPr>
                <w:rFonts w:ascii="PMingLiU" w:eastAsia="PMingLiU" w:hAnsi="PMingLiU" w:cs="PMingLiU"/>
              </w:rPr>
              <w:t>、在文档商口中单击鼠标右键，多数可以打开与当前编辑状态对应的快捷菜单</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D</w:t>
            </w:r>
            <w:r>
              <w:rPr>
                <w:rFonts w:ascii="PMingLiU" w:eastAsia="PMingLiU" w:hAnsi="PMingLiU" w:cs="PMingLiU"/>
              </w:rPr>
              <w:t>、大部分面板都有面板菜单，其中包含特定于面板的命令选项</w:t>
            </w:r>
          </w:p>
        </w:tc>
      </w:tr>
    </w:tbl>
    <w:p>
      <w:pPr>
        <w:pBdr>
          <w:top w:val="none" w:sz="0" w:space="4" w:color="auto"/>
        </w:pBdr>
        <w:jc w:val="left"/>
        <w:rPr>
          <w:rFonts w:ascii="Times New Roman" w:eastAsia="Times New Roman" w:hAnsi="Times New Roman" w:cs="Times New Roman"/>
        </w:rPr>
      </w:pPr>
      <w:r>
        <w:rPr>
          <w:rFonts w:ascii="PMingLiU" w:eastAsia="PMingLiU" w:hAnsi="PMingLiU" w:cs="PMingLiU"/>
          <w:b/>
          <w:bCs/>
        </w:rPr>
        <w:t>答案解析：</w:t>
      </w:r>
      <w:r>
        <w:rPr>
          <w:rFonts w:ascii="PMingLiU" w:eastAsia="PMingLiU" w:hAnsi="PMingLiU" w:cs="PMingLiU"/>
        </w:rPr>
        <w:t>暂无</w:t>
      </w:r>
    </w:p>
    <w:p>
      <w:pPr>
        <w:spacing w:line="360" w:lineRule="auto"/>
      </w:pPr>
    </w:p>
    <w:p/>
    <w:p/>
    <w:p>
      <w:pPr>
        <w:spacing w:line="360" w:lineRule="auto"/>
      </w:pPr>
      <w:r>
        <w:rPr>
          <w:rFonts w:ascii="Times New Roman" w:eastAsia="Times New Roman" w:hAnsi="Times New Roman" w:cs="Times New Roman"/>
        </w:rPr>
        <w:t xml:space="preserve">29. </w:t>
      </w:r>
      <w:r>
        <w:rPr>
          <w:rFonts w:ascii="PMingLiU" w:eastAsia="PMingLiU" w:hAnsi="PMingLiU" w:cs="PMingLiU"/>
        </w:rPr>
        <w:t>要跟踪当前光标位置的颜色值，应使用</w:t>
      </w:r>
      <w:r>
        <w:rPr>
          <w:rFonts w:ascii="Times New Roman" w:eastAsia="Times New Roman" w:hAnsi="Times New Roman" w:cs="Times New Roman"/>
        </w:rPr>
        <w:t xml:space="preserve"> ( ) </w:t>
      </w:r>
      <w:r>
        <w:rPr>
          <w:rFonts w:ascii="PMingLiU" w:eastAsia="PMingLiU" w:hAnsi="PMingLiU" w:cs="PMingLiU"/>
        </w:rPr>
        <w:t>面板</w:t>
      </w:r>
      <w:r>
        <w:rPr>
          <w:rFonts w:ascii="Times New Roman" w:eastAsia="Times New Roman" w:hAnsi="Times New Roman" w:cs="Times New Roman"/>
        </w:rPr>
        <w:t xml:space="preserve"> [</w:t>
      </w:r>
      <w:r>
        <w:rPr>
          <w:rFonts w:ascii="PMingLiU" w:eastAsia="PMingLiU" w:hAnsi="PMingLiU" w:cs="PMingLiU"/>
        </w:rPr>
        <w:t>单选题</w:t>
      </w:r>
      <w:r>
        <w:rPr>
          <w:rFonts w:ascii="Times New Roman" w:eastAsia="Times New Roman" w:hAnsi="Times New Roman" w:cs="Times New Roman"/>
        </w:rPr>
        <w:t xml:space="preserve">] </w:t>
      </w:r>
      <w:r>
        <w:rPr>
          <w:rFonts w:ascii="Times New Roman" w:eastAsia="Times New Roman" w:hAnsi="Times New Roman" w:cs="Times New Roman"/>
          <w:color w:val="FF0000"/>
        </w:rPr>
        <w:t>*</w:t>
      </w:r>
    </w:p>
    <w:tbl>
      <w:tblPr>
        <w:tblStyle w:val="TableNormal"/>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8856"/>
      </w:tblGrid>
      <w:tr>
        <w:tblPrEx>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A</w:t>
            </w:r>
            <w:r>
              <w:rPr>
                <w:rFonts w:ascii="PMingLiU" w:eastAsia="PMingLiU" w:hAnsi="PMingLiU" w:cs="PMingLiU"/>
              </w:rPr>
              <w:t>、信息</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Layout w:type="fixed"/>
          <w:tblCellMar>
            <w:left w:w="108" w:type="dxa"/>
            <w:right w:w="108" w:type="dxa"/>
          </w:tblCellMar>
        </w:tblPrEx>
        <w:trPr>
          <w:trHeight w:val="500"/>
        </w:trPr>
        <w:tc>
          <w:tcPr>
            <w:tcW w:w="7400" w:type="dxa"/>
            <w:shd w:val="clear" w:color="auto" w:fill="FFFFFF"/>
            <w:vAlign w:val="center"/>
          </w:tcPr>
          <w:p>
            <w:pPr>
              <w:jc w:val="left"/>
              <w:rPr>
                <w:rFonts w:ascii="Microsoft YaHei" w:eastAsia="Microsoft YaHei" w:hAnsi="Microsoft YaHei" w:cs="Microsoft YaHei"/>
                <w:b w:val="0"/>
                <w:sz w:val="28"/>
              </w:rPr>
            </w:pPr>
            <w:r>
              <w:rPr>
                <w:rFonts w:ascii="Times New Roman" w:eastAsia="Times New Roman" w:hAnsi="Times New Roman" w:cs="Times New Roman"/>
              </w:rPr>
              <w:t>B</w:t>
            </w:r>
            <w:r>
              <w:rPr>
                <w:rFonts w:ascii="PMingLiU" w:eastAsia="PMingLiU" w:hAnsi="PMingLiU" w:cs="PMingLiU"/>
              </w:rPr>
              <w:t>、颜色</w:t>
            </w:r>
          </w:p>
        </w:tc>
      </w:tr>
    </w:tbl>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https://d.book118.com/636230120040010032</w:t>
        </w:r>
      </w:hyperlink>
    </w:p>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36230120040010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