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74" w:lineRule="auto"/>
        <w:rPr>
          <w:rFonts w:ascii="Arial"/>
          <w:sz w:val="21"/>
        </w:rPr>
      </w:pPr>
    </w:p>
    <w:p>
      <w:pPr>
        <w:spacing w:before="97" w:line="221" w:lineRule="auto"/>
        <w:ind w:left="3602"/>
        <w:outlineLvl w:val="0"/>
        <w:rPr>
          <w:rFonts w:ascii="SimSun" w:eastAsia="SimSun" w:hAnsi="SimSun" w:cs="SimSun"/>
          <w:sz w:val="30"/>
          <w:szCs w:val="30"/>
        </w:rPr>
      </w:pPr>
      <w:r>
        <w:rPr>
          <w:rFonts w:ascii="Times New Roman" w:eastAsia="Times New Roman" w:hAnsi="Times New Roman" w:cs="Times New Roman"/>
          <w:b/>
          <w:bCs/>
          <w:spacing w:val="-14"/>
          <w:sz w:val="30"/>
          <w:szCs w:val="30"/>
        </w:rPr>
        <w:t>1</w:t>
      </w:r>
      <w:r>
        <w:rPr>
          <w:rFonts w:ascii="Times New Roman" w:eastAsia="Times New Roman" w:hAnsi="Times New Roman" w:cs="Times New Roman"/>
          <w:b/>
          <w:bCs/>
          <w:spacing w:val="20"/>
          <w:sz w:val="30"/>
          <w:szCs w:val="30"/>
        </w:rPr>
        <w:t xml:space="preserve">   </w:t>
      </w:r>
      <w:r>
        <w:rPr>
          <w:rFonts w:ascii="SimSun" w:eastAsia="SimSun" w:hAnsi="SimSun" w:cs="SimSun"/>
          <w:b/>
          <w:bCs/>
          <w:spacing w:val="-14"/>
          <w:sz w:val="30"/>
          <w:szCs w:val="30"/>
        </w:rPr>
        <w:t>总则</w:t>
      </w:r>
    </w:p>
    <w:p>
      <w:pPr>
        <w:spacing w:line="452" w:lineRule="auto"/>
        <w:rPr>
          <w:rFonts w:ascii="Arial"/>
          <w:sz w:val="21"/>
        </w:rPr>
      </w:pPr>
    </w:p>
    <w:p>
      <w:pPr>
        <w:spacing w:before="78" w:line="359" w:lineRule="auto"/>
        <w:ind w:left="24" w:right="13" w:firstLine="5"/>
        <w:jc w:val="both"/>
        <w:rPr>
          <w:rFonts w:ascii="SimSun" w:eastAsia="SimSun" w:hAnsi="SimSun" w:cs="SimSun"/>
          <w:sz w:val="24"/>
          <w:szCs w:val="24"/>
        </w:rPr>
      </w:pPr>
      <w:r>
        <w:rPr>
          <w:rFonts w:ascii="Times New Roman" w:eastAsia="Times New Roman" w:hAnsi="Times New Roman" w:cs="Times New Roman"/>
          <w:b/>
          <w:bCs/>
          <w:sz w:val="24"/>
          <w:szCs w:val="24"/>
        </w:rPr>
        <w:t>1.0.</w:t>
      </w:r>
      <w:r>
        <w:rPr>
          <w:rFonts w:ascii="Times New Roman" w:eastAsia="Times New Roman" w:hAnsi="Times New Roman" w:cs="Times New Roman"/>
          <w:b/>
          <w:bCs/>
          <w:sz w:val="20"/>
          <w:szCs w:val="20"/>
        </w:rPr>
        <w:t xml:space="preserve">1      </w:t>
      </w:r>
      <w:r>
        <w:rPr>
          <w:rFonts w:ascii="SimSun" w:eastAsia="SimSun" w:hAnsi="SimSun" w:cs="SimSun"/>
          <w:sz w:val="24"/>
          <w:szCs w:val="24"/>
        </w:rPr>
        <w:t>为贯彻执行国家有关建筑垃圾处理的法律法规和</w:t>
      </w:r>
      <w:r>
        <w:rPr>
          <w:rFonts w:ascii="SimSun" w:eastAsia="SimSun" w:hAnsi="SimSun" w:cs="SimSun"/>
          <w:spacing w:val="-1"/>
          <w:sz w:val="24"/>
          <w:szCs w:val="24"/>
        </w:rPr>
        <w:t xml:space="preserve">技术规范，规范建筑垃 </w:t>
      </w:r>
      <w:r>
        <w:rPr>
          <w:rFonts w:ascii="SimSun" w:eastAsia="SimSun" w:hAnsi="SimSun" w:cs="SimSun"/>
          <w:spacing w:val="-3"/>
          <w:sz w:val="24"/>
          <w:szCs w:val="24"/>
        </w:rPr>
        <w:t>圾就地分类、处理及利用，提高建筑垃圾就地减量化、资源化、无害化和安全处</w:t>
      </w:r>
    </w:p>
    <w:p>
      <w:pPr>
        <w:spacing w:line="219" w:lineRule="auto"/>
        <w:ind w:left="21"/>
        <w:rPr>
          <w:rFonts w:ascii="SimSun" w:eastAsia="SimSun" w:hAnsi="SimSun" w:cs="SimSun"/>
          <w:sz w:val="24"/>
          <w:szCs w:val="24"/>
        </w:rPr>
      </w:pPr>
      <w:r>
        <w:rPr>
          <w:rFonts w:ascii="SimSun" w:eastAsia="SimSun" w:hAnsi="SimSun" w:cs="SimSun"/>
          <w:spacing w:val="-1"/>
          <w:sz w:val="24"/>
          <w:szCs w:val="24"/>
        </w:rPr>
        <w:t>置水平，制定本标准。</w:t>
      </w:r>
    </w:p>
    <w:p>
      <w:pPr>
        <w:spacing w:before="183" w:line="219" w:lineRule="auto"/>
        <w:ind w:left="29"/>
        <w:rPr>
          <w:rFonts w:ascii="SimSun" w:eastAsia="SimSun" w:hAnsi="SimSun" w:cs="SimSun"/>
          <w:sz w:val="24"/>
          <w:szCs w:val="24"/>
        </w:rPr>
      </w:pPr>
      <w:r>
        <w:rPr>
          <w:rFonts w:ascii="Times New Roman" w:eastAsia="Times New Roman" w:hAnsi="Times New Roman" w:cs="Times New Roman"/>
          <w:b/>
          <w:bCs/>
          <w:sz w:val="24"/>
          <w:szCs w:val="24"/>
        </w:rPr>
        <w:t xml:space="preserve">1.0.2      </w:t>
      </w:r>
      <w:r>
        <w:rPr>
          <w:rFonts w:ascii="SimSun" w:eastAsia="SimSun" w:hAnsi="SimSun" w:cs="SimSun"/>
          <w:sz w:val="24"/>
          <w:szCs w:val="24"/>
        </w:rPr>
        <w:t>本标准适用于建筑垃圾</w:t>
      </w:r>
      <w:r>
        <w:rPr>
          <w:rFonts w:ascii="SimSun" w:eastAsia="SimSun" w:hAnsi="SimSun" w:cs="SimSun"/>
          <w:spacing w:val="-1"/>
          <w:sz w:val="24"/>
          <w:szCs w:val="24"/>
        </w:rPr>
        <w:t>的就地分类、就地处理、就地利用等。</w:t>
      </w:r>
    </w:p>
    <w:p>
      <w:pPr>
        <w:spacing w:before="180" w:line="468" w:lineRule="exact"/>
        <w:ind w:left="29"/>
        <w:rPr>
          <w:rFonts w:ascii="SimSun" w:eastAsia="SimSun" w:hAnsi="SimSun" w:cs="SimSun"/>
          <w:sz w:val="24"/>
          <w:szCs w:val="24"/>
        </w:rPr>
      </w:pPr>
      <w:r>
        <w:rPr>
          <w:rFonts w:ascii="Times New Roman" w:eastAsia="Times New Roman" w:hAnsi="Times New Roman" w:cs="Times New Roman"/>
          <w:b/>
          <w:bCs/>
          <w:position w:val="17"/>
          <w:sz w:val="24"/>
          <w:szCs w:val="24"/>
        </w:rPr>
        <w:t xml:space="preserve">1.0.3      </w:t>
      </w:r>
      <w:r>
        <w:rPr>
          <w:rFonts w:ascii="SimSun" w:eastAsia="SimSun" w:hAnsi="SimSun" w:cs="SimSun"/>
          <w:position w:val="17"/>
          <w:sz w:val="24"/>
          <w:szCs w:val="24"/>
        </w:rPr>
        <w:t>建筑垃圾就地处理应采用技术可</w:t>
      </w:r>
      <w:r>
        <w:rPr>
          <w:rFonts w:ascii="SimSun" w:eastAsia="SimSun" w:hAnsi="SimSun" w:cs="SimSun"/>
          <w:spacing w:val="-1"/>
          <w:position w:val="17"/>
          <w:sz w:val="24"/>
          <w:szCs w:val="24"/>
        </w:rPr>
        <w:t>靠、经济合理的技术工艺，鼓励采用新</w:t>
      </w:r>
    </w:p>
    <w:p>
      <w:pPr>
        <w:spacing w:line="219" w:lineRule="auto"/>
        <w:ind w:left="26"/>
        <w:rPr>
          <w:rFonts w:ascii="SimSun" w:eastAsia="SimSun" w:hAnsi="SimSun" w:cs="SimSun"/>
          <w:sz w:val="24"/>
          <w:szCs w:val="24"/>
        </w:rPr>
      </w:pPr>
      <w:r>
        <w:rPr>
          <w:rFonts w:ascii="SimSun" w:eastAsia="SimSun" w:hAnsi="SimSun" w:cs="SimSun"/>
          <w:spacing w:val="-1"/>
          <w:sz w:val="24"/>
          <w:szCs w:val="24"/>
        </w:rPr>
        <w:t>工艺、新技术、新材料和新设备。</w:t>
      </w:r>
    </w:p>
    <w:p>
      <w:pPr>
        <w:spacing w:before="181" w:line="468" w:lineRule="exact"/>
        <w:ind w:left="29"/>
        <w:rPr>
          <w:rFonts w:ascii="SimSun" w:eastAsia="SimSun" w:hAnsi="SimSun" w:cs="SimSun"/>
          <w:sz w:val="24"/>
          <w:szCs w:val="24"/>
        </w:rPr>
      </w:pPr>
      <w:r>
        <w:rPr>
          <w:rFonts w:ascii="Times New Roman" w:eastAsia="Times New Roman" w:hAnsi="Times New Roman" w:cs="Times New Roman"/>
          <w:b/>
          <w:bCs/>
          <w:position w:val="17"/>
          <w:sz w:val="24"/>
          <w:szCs w:val="24"/>
        </w:rPr>
        <w:t xml:space="preserve">1.0.4      </w:t>
      </w:r>
      <w:r>
        <w:rPr>
          <w:rFonts w:ascii="SimSun" w:eastAsia="SimSun" w:hAnsi="SimSun" w:cs="SimSun"/>
          <w:position w:val="17"/>
          <w:sz w:val="24"/>
          <w:szCs w:val="24"/>
        </w:rPr>
        <w:t>建筑垃圾就地分类及处理除应符</w:t>
      </w:r>
      <w:r>
        <w:rPr>
          <w:rFonts w:ascii="SimSun" w:eastAsia="SimSun" w:hAnsi="SimSun" w:cs="SimSun"/>
          <w:spacing w:val="-1"/>
          <w:position w:val="17"/>
          <w:sz w:val="24"/>
          <w:szCs w:val="24"/>
        </w:rPr>
        <w:t>合本标准规定外，尚应符合国家现行有</w:t>
      </w:r>
    </w:p>
    <w:p>
      <w:pPr>
        <w:spacing w:before="1" w:line="220" w:lineRule="auto"/>
        <w:ind w:left="27"/>
        <w:rPr>
          <w:rFonts w:ascii="SimSun" w:eastAsia="SimSun" w:hAnsi="SimSun" w:cs="SimSun"/>
          <w:sz w:val="24"/>
          <w:szCs w:val="24"/>
        </w:rPr>
      </w:pPr>
      <w:r>
        <w:rPr>
          <w:rFonts w:ascii="SimSun" w:eastAsia="SimSun" w:hAnsi="SimSun" w:cs="SimSun"/>
          <w:spacing w:val="-2"/>
          <w:sz w:val="24"/>
          <w:szCs w:val="24"/>
        </w:rPr>
        <w:t>关标准和规范的规定。</w:t>
      </w:r>
    </w:p>
    <w:p>
      <w:pPr>
        <w:spacing w:line="220" w:lineRule="auto"/>
        <w:rPr>
          <w:rFonts w:ascii="SimSun" w:eastAsia="SimSun" w:hAnsi="SimSun" w:cs="SimSun"/>
          <w:sz w:val="24"/>
          <w:szCs w:val="24"/>
        </w:rPr>
        <w:sectPr>
          <w:footerReference w:type="default" r:id="rId4"/>
          <w:pgSz w:w="11906" w:h="16839"/>
          <w:pgMar w:top="1431" w:right="1785" w:bottom="1176" w:left="1785" w:header="0" w:footer="989" w:gutter="0"/>
          <w:cols w:space="708"/>
        </w:sectPr>
      </w:pPr>
    </w:p>
    <w:p>
      <w:pPr>
        <w:spacing w:line="474" w:lineRule="auto"/>
        <w:rPr>
          <w:rFonts w:ascii="Arial"/>
          <w:sz w:val="21"/>
        </w:rPr>
      </w:pPr>
    </w:p>
    <w:p>
      <w:pPr>
        <w:pStyle w:val="BodyText"/>
        <w:spacing w:before="98" w:line="220" w:lineRule="auto"/>
        <w:ind w:left="3590"/>
        <w:rPr>
          <w:rFonts w:ascii="SimSun" w:eastAsia="SimSun" w:hAnsi="SimSun" w:cs="SimSun"/>
          <w:sz w:val="30"/>
          <w:szCs w:val="30"/>
        </w:rPr>
      </w:pPr>
      <w:r>
        <w:rPr>
          <w:b/>
          <w:bCs/>
          <w:spacing w:val="-10"/>
          <w:sz w:val="30"/>
          <w:szCs w:val="30"/>
        </w:rPr>
        <w:t>2</w:t>
      </w:r>
      <w:r>
        <w:rPr>
          <w:b/>
          <w:bCs/>
          <w:spacing w:val="20"/>
          <w:sz w:val="30"/>
          <w:szCs w:val="30"/>
        </w:rPr>
        <w:t xml:space="preserve">   </w:t>
      </w:r>
      <w:r>
        <w:rPr>
          <w:rFonts w:ascii="SimSun" w:eastAsia="SimSun" w:hAnsi="SimSun" w:cs="SimSun"/>
          <w:b/>
          <w:bCs/>
          <w:spacing w:val="-10"/>
          <w:sz w:val="30"/>
          <w:szCs w:val="30"/>
        </w:rPr>
        <w:t>术语</w:t>
      </w:r>
    </w:p>
    <w:p>
      <w:pPr>
        <w:spacing w:line="247" w:lineRule="auto"/>
        <w:rPr>
          <w:rFonts w:ascii="Arial"/>
          <w:sz w:val="21"/>
        </w:rPr>
      </w:pPr>
    </w:p>
    <w:p>
      <w:pPr>
        <w:spacing w:line="247" w:lineRule="auto"/>
        <w:rPr>
          <w:rFonts w:ascii="Arial"/>
          <w:sz w:val="21"/>
        </w:rPr>
      </w:pPr>
    </w:p>
    <w:p>
      <w:pPr>
        <w:pStyle w:val="BodyText"/>
        <w:spacing w:before="78" w:line="361" w:lineRule="exact"/>
        <w:ind w:left="19"/>
      </w:pPr>
      <w:r>
        <w:rPr>
          <w:b/>
          <w:bCs/>
          <w:spacing w:val="-2"/>
          <w:position w:val="2"/>
        </w:rPr>
        <w:t>2.0.1</w:t>
      </w:r>
      <w:r>
        <w:rPr>
          <w:b/>
          <w:bCs/>
          <w:spacing w:val="1"/>
          <w:position w:val="2"/>
        </w:rPr>
        <w:t xml:space="preserve">      </w:t>
      </w:r>
      <w:r>
        <w:rPr>
          <w:rFonts w:ascii="SimSun" w:eastAsia="SimSun" w:hAnsi="SimSun" w:cs="SimSun"/>
          <w:spacing w:val="-2"/>
          <w:position w:val="2"/>
        </w:rPr>
        <w:t xml:space="preserve">就地 </w:t>
      </w:r>
      <w:r>
        <w:rPr>
          <w:spacing w:val="-2"/>
          <w:position w:val="2"/>
        </w:rPr>
        <w:t>in</w:t>
      </w:r>
      <w:r>
        <w:rPr>
          <w:spacing w:val="14"/>
          <w:position w:val="2"/>
        </w:rPr>
        <w:t xml:space="preserve"> </w:t>
      </w:r>
      <w:r>
        <w:rPr>
          <w:spacing w:val="-2"/>
          <w:position w:val="2"/>
        </w:rPr>
        <w:t>situ</w:t>
      </w:r>
    </w:p>
    <w:p>
      <w:pPr>
        <w:spacing w:before="142" w:line="220" w:lineRule="auto"/>
        <w:ind w:left="506"/>
        <w:rPr>
          <w:rFonts w:ascii="SimSun" w:eastAsia="SimSun" w:hAnsi="SimSun" w:cs="SimSun"/>
          <w:sz w:val="24"/>
          <w:szCs w:val="24"/>
        </w:rPr>
      </w:pPr>
      <w:r>
        <w:rPr>
          <w:rFonts w:ascii="SimSun" w:eastAsia="SimSun" w:hAnsi="SimSun" w:cs="SimSun"/>
          <w:spacing w:val="-2"/>
          <w:sz w:val="24"/>
          <w:szCs w:val="24"/>
        </w:rPr>
        <w:t>建筑垃圾产生的场所。</w:t>
      </w:r>
    </w:p>
    <w:p>
      <w:pPr>
        <w:pStyle w:val="BodyText"/>
        <w:spacing w:before="146" w:line="333" w:lineRule="exact"/>
        <w:ind w:left="19"/>
      </w:pPr>
      <w:r>
        <w:rPr>
          <w:b/>
          <w:bCs/>
          <w:spacing w:val="-1"/>
          <w:position w:val="3"/>
        </w:rPr>
        <w:t xml:space="preserve">2.0.2      </w:t>
      </w:r>
      <w:r>
        <w:rPr>
          <w:rFonts w:ascii="SimSun" w:eastAsia="SimSun" w:hAnsi="SimSun" w:cs="SimSun"/>
          <w:spacing w:val="-1"/>
          <w:position w:val="3"/>
        </w:rPr>
        <w:t xml:space="preserve">就地分类 </w:t>
      </w:r>
      <w:r>
        <w:rPr>
          <w:spacing w:val="-1"/>
          <w:position w:val="3"/>
        </w:rPr>
        <w:t>in</w:t>
      </w:r>
      <w:r>
        <w:rPr>
          <w:spacing w:val="12"/>
          <w:position w:val="3"/>
        </w:rPr>
        <w:t xml:space="preserve"> </w:t>
      </w:r>
      <w:r>
        <w:rPr>
          <w:spacing w:val="-1"/>
          <w:position w:val="3"/>
        </w:rPr>
        <w:t>situ</w:t>
      </w:r>
      <w:r>
        <w:rPr>
          <w:spacing w:val="12"/>
          <w:position w:val="3"/>
        </w:rPr>
        <w:t xml:space="preserve"> </w:t>
      </w:r>
      <w:r>
        <w:rPr>
          <w:spacing w:val="-1"/>
          <w:position w:val="3"/>
        </w:rPr>
        <w:t>separation</w:t>
      </w:r>
    </w:p>
    <w:p>
      <w:pPr>
        <w:spacing w:before="170" w:line="432" w:lineRule="exact"/>
        <w:ind w:left="502"/>
        <w:rPr>
          <w:rFonts w:ascii="SimSun" w:eastAsia="SimSun" w:hAnsi="SimSun" w:cs="SimSun"/>
          <w:sz w:val="24"/>
          <w:szCs w:val="24"/>
        </w:rPr>
      </w:pPr>
      <w:r>
        <w:rPr>
          <w:rFonts w:ascii="SimSun" w:eastAsia="SimSun" w:hAnsi="SimSun" w:cs="SimSun"/>
          <w:spacing w:val="-1"/>
          <w:position w:val="14"/>
          <w:sz w:val="24"/>
          <w:szCs w:val="24"/>
        </w:rPr>
        <w:t>在建筑垃圾产生场所，将建筑垃圾按类型或组分等进行分类。</w:t>
      </w:r>
    </w:p>
    <w:p>
      <w:pPr>
        <w:pStyle w:val="BodyText"/>
        <w:spacing w:line="362" w:lineRule="exact"/>
        <w:ind w:left="19"/>
      </w:pPr>
      <w:r>
        <w:rPr>
          <w:b/>
          <w:bCs/>
          <w:spacing w:val="-1"/>
          <w:position w:val="2"/>
        </w:rPr>
        <w:t xml:space="preserve">2.0.3      </w:t>
      </w:r>
      <w:r>
        <w:rPr>
          <w:rFonts w:ascii="SimSun" w:eastAsia="SimSun" w:hAnsi="SimSun" w:cs="SimSun"/>
          <w:spacing w:val="-1"/>
          <w:position w:val="2"/>
        </w:rPr>
        <w:t xml:space="preserve">就地处理 </w:t>
      </w:r>
      <w:r>
        <w:rPr>
          <w:spacing w:val="-1"/>
          <w:position w:val="2"/>
        </w:rPr>
        <w:t>in</w:t>
      </w:r>
      <w:r>
        <w:rPr>
          <w:spacing w:val="22"/>
          <w:w w:val="101"/>
          <w:position w:val="2"/>
        </w:rPr>
        <w:t xml:space="preserve"> </w:t>
      </w:r>
      <w:r>
        <w:rPr>
          <w:spacing w:val="-1"/>
          <w:position w:val="2"/>
        </w:rPr>
        <w:t>situ treatment</w:t>
      </w:r>
    </w:p>
    <w:p>
      <w:pPr>
        <w:spacing w:before="142" w:line="468" w:lineRule="exact"/>
        <w:ind w:left="502"/>
        <w:rPr>
          <w:rFonts w:ascii="SimSun" w:eastAsia="SimSun" w:hAnsi="SimSun" w:cs="SimSun"/>
          <w:sz w:val="24"/>
          <w:szCs w:val="24"/>
        </w:rPr>
      </w:pPr>
      <w:r>
        <w:rPr>
          <w:rFonts w:ascii="SimSun" w:eastAsia="SimSun" w:hAnsi="SimSun" w:cs="SimSun"/>
          <w:position w:val="17"/>
          <w:sz w:val="24"/>
          <w:szCs w:val="24"/>
        </w:rPr>
        <w:t>在建筑垃圾产生场所，对建筑垃圾进行泥水分离、</w:t>
      </w:r>
      <w:r>
        <w:rPr>
          <w:rFonts w:ascii="SimSun" w:eastAsia="SimSun" w:hAnsi="SimSun" w:cs="SimSun"/>
          <w:spacing w:val="-1"/>
          <w:position w:val="17"/>
          <w:sz w:val="24"/>
          <w:szCs w:val="24"/>
        </w:rPr>
        <w:t>破碎、筛分、除杂处理</w:t>
      </w:r>
    </w:p>
    <w:p>
      <w:pPr>
        <w:spacing w:line="220" w:lineRule="auto"/>
        <w:ind w:left="25"/>
        <w:rPr>
          <w:rFonts w:ascii="SimSun" w:eastAsia="SimSun" w:hAnsi="SimSun" w:cs="SimSun"/>
          <w:sz w:val="24"/>
          <w:szCs w:val="24"/>
        </w:rPr>
      </w:pPr>
      <w:r>
        <w:rPr>
          <w:rFonts w:ascii="SimSun" w:eastAsia="SimSun" w:hAnsi="SimSun" w:cs="SimSun"/>
          <w:spacing w:val="-6"/>
          <w:sz w:val="24"/>
          <w:szCs w:val="24"/>
        </w:rPr>
        <w:t>等。</w:t>
      </w:r>
    </w:p>
    <w:p>
      <w:pPr>
        <w:pStyle w:val="BodyText"/>
        <w:spacing w:before="146" w:line="333" w:lineRule="exact"/>
        <w:ind w:left="19"/>
      </w:pPr>
      <w:r>
        <w:rPr>
          <w:b/>
          <w:bCs/>
          <w:spacing w:val="-1"/>
          <w:position w:val="3"/>
        </w:rPr>
        <w:t xml:space="preserve">2.0.4      </w:t>
      </w:r>
      <w:r>
        <w:rPr>
          <w:rFonts w:ascii="SimSun" w:eastAsia="SimSun" w:hAnsi="SimSun" w:cs="SimSun"/>
          <w:spacing w:val="-1"/>
          <w:position w:val="3"/>
        </w:rPr>
        <w:t xml:space="preserve">就地利用 </w:t>
      </w:r>
      <w:r>
        <w:rPr>
          <w:spacing w:val="-1"/>
          <w:position w:val="3"/>
        </w:rPr>
        <w:t>in</w:t>
      </w:r>
      <w:r>
        <w:rPr>
          <w:spacing w:val="24"/>
          <w:position w:val="3"/>
        </w:rPr>
        <w:t xml:space="preserve"> </w:t>
      </w:r>
      <w:r>
        <w:rPr>
          <w:spacing w:val="-1"/>
          <w:position w:val="3"/>
        </w:rPr>
        <w:t>situ recycling</w:t>
      </w:r>
    </w:p>
    <w:p>
      <w:pPr>
        <w:spacing w:before="171" w:line="468" w:lineRule="exact"/>
        <w:ind w:left="502"/>
        <w:rPr>
          <w:rFonts w:ascii="SimSun" w:eastAsia="SimSun" w:hAnsi="SimSun" w:cs="SimSun"/>
          <w:sz w:val="24"/>
          <w:szCs w:val="24"/>
        </w:rPr>
      </w:pPr>
      <w:r>
        <w:rPr>
          <w:rFonts w:ascii="SimSun" w:eastAsia="SimSun" w:hAnsi="SimSun" w:cs="SimSun"/>
          <w:position w:val="17"/>
          <w:sz w:val="24"/>
          <w:szCs w:val="24"/>
        </w:rPr>
        <w:t>在建筑垃圾产生场所，对原生建筑垃圾、分类后建</w:t>
      </w:r>
      <w:r>
        <w:rPr>
          <w:rFonts w:ascii="SimSun" w:eastAsia="SimSun" w:hAnsi="SimSun" w:cs="SimSun"/>
          <w:spacing w:val="-1"/>
          <w:position w:val="17"/>
          <w:sz w:val="24"/>
          <w:szCs w:val="24"/>
        </w:rPr>
        <w:t>筑垃圾、预处理后建筑</w:t>
      </w:r>
    </w:p>
    <w:p>
      <w:pPr>
        <w:spacing w:before="1" w:line="220" w:lineRule="auto"/>
        <w:ind w:left="25"/>
        <w:rPr>
          <w:rFonts w:ascii="SimSun" w:eastAsia="SimSun" w:hAnsi="SimSun" w:cs="SimSun"/>
          <w:sz w:val="24"/>
          <w:szCs w:val="24"/>
        </w:rPr>
      </w:pPr>
      <w:r>
        <w:rPr>
          <w:rFonts w:ascii="SimSun" w:eastAsia="SimSun" w:hAnsi="SimSun" w:cs="SimSun"/>
          <w:spacing w:val="-1"/>
          <w:sz w:val="24"/>
          <w:szCs w:val="24"/>
        </w:rPr>
        <w:t>垃圾进行再利用或资源化利用。</w:t>
      </w:r>
    </w:p>
    <w:p>
      <w:pPr>
        <w:spacing w:line="220" w:lineRule="auto"/>
        <w:rPr>
          <w:rFonts w:ascii="SimSun" w:eastAsia="SimSun" w:hAnsi="SimSun" w:cs="SimSun"/>
          <w:sz w:val="24"/>
          <w:szCs w:val="24"/>
        </w:rPr>
        <w:sectPr>
          <w:footerReference w:type="default" r:id="rId5"/>
          <w:pgSz w:w="11906" w:h="16839"/>
          <w:pgMar w:top="1431" w:right="1785" w:bottom="1173" w:left="1785" w:header="0" w:footer="989" w:gutter="0"/>
          <w:pgNumType w:start="2"/>
          <w:cols w:space="708"/>
        </w:sectPr>
      </w:pPr>
    </w:p>
    <w:p>
      <w:pPr>
        <w:spacing w:line="475" w:lineRule="auto"/>
        <w:rPr>
          <w:rFonts w:ascii="Arial"/>
          <w:sz w:val="21"/>
        </w:rPr>
      </w:pPr>
    </w:p>
    <w:p>
      <w:pPr>
        <w:pStyle w:val="BodyText"/>
        <w:spacing w:before="97" w:line="219" w:lineRule="auto"/>
        <w:ind w:left="3386"/>
        <w:rPr>
          <w:rFonts w:ascii="SimSun" w:eastAsia="SimSun" w:hAnsi="SimSun" w:cs="SimSun"/>
          <w:sz w:val="30"/>
          <w:szCs w:val="30"/>
        </w:rPr>
      </w:pPr>
      <w:r>
        <w:rPr>
          <w:b/>
          <w:bCs/>
          <w:spacing w:val="-6"/>
          <w:sz w:val="30"/>
          <w:szCs w:val="30"/>
        </w:rPr>
        <w:t>3</w:t>
      </w:r>
      <w:r>
        <w:rPr>
          <w:b/>
          <w:bCs/>
          <w:spacing w:val="19"/>
          <w:sz w:val="30"/>
          <w:szCs w:val="30"/>
        </w:rPr>
        <w:t xml:space="preserve">   </w:t>
      </w:r>
      <w:r>
        <w:rPr>
          <w:rFonts w:ascii="SimSun" w:eastAsia="SimSun" w:hAnsi="SimSun" w:cs="SimSun"/>
          <w:b/>
          <w:bCs/>
          <w:spacing w:val="-6"/>
          <w:sz w:val="30"/>
          <w:szCs w:val="30"/>
        </w:rPr>
        <w:t>基本规定</w:t>
      </w:r>
    </w:p>
    <w:p>
      <w:pPr>
        <w:spacing w:line="451" w:lineRule="auto"/>
        <w:rPr>
          <w:rFonts w:ascii="Arial"/>
          <w:sz w:val="21"/>
        </w:rPr>
      </w:pPr>
    </w:p>
    <w:p>
      <w:pPr>
        <w:pStyle w:val="BodyText"/>
        <w:spacing w:before="78" w:line="468" w:lineRule="exact"/>
        <w:ind w:left="116"/>
        <w:rPr>
          <w:rFonts w:ascii="SimSun" w:eastAsia="SimSun" w:hAnsi="SimSun" w:cs="SimSun"/>
        </w:rPr>
      </w:pPr>
      <w:r>
        <w:rPr>
          <w:b/>
          <w:bCs/>
          <w:spacing w:val="1"/>
          <w:position w:val="17"/>
        </w:rPr>
        <w:t xml:space="preserve">3.0.1      </w:t>
      </w:r>
      <w:r>
        <w:rPr>
          <w:rFonts w:ascii="SimSun" w:eastAsia="SimSun" w:hAnsi="SimSun" w:cs="SimSun"/>
          <w:spacing w:val="1"/>
          <w:position w:val="17"/>
        </w:rPr>
        <w:t>建筑垃圾就地分类</w:t>
      </w:r>
      <w:r>
        <w:rPr>
          <w:rFonts w:ascii="SimSun" w:eastAsia="SimSun" w:hAnsi="SimSun" w:cs="SimSun"/>
          <w:position w:val="17"/>
        </w:rPr>
        <w:t>及处理全过程不应混入生活垃圾、污泥、河道疏浚底</w:t>
      </w:r>
    </w:p>
    <w:p>
      <w:pPr>
        <w:spacing w:line="220" w:lineRule="auto"/>
        <w:ind w:left="124"/>
        <w:rPr>
          <w:rFonts w:ascii="SimSun" w:eastAsia="SimSun" w:hAnsi="SimSun" w:cs="SimSun"/>
          <w:sz w:val="24"/>
          <w:szCs w:val="24"/>
        </w:rPr>
      </w:pPr>
      <w:r>
        <w:rPr>
          <w:rFonts w:ascii="SimSun" w:eastAsia="SimSun" w:hAnsi="SimSun" w:cs="SimSun"/>
          <w:spacing w:val="-1"/>
          <w:sz w:val="24"/>
          <w:szCs w:val="24"/>
        </w:rPr>
        <w:t>泥、工业垃圾和有害垃圾等。</w:t>
      </w:r>
    </w:p>
    <w:p>
      <w:pPr>
        <w:pStyle w:val="BodyText"/>
        <w:spacing w:before="181" w:line="466" w:lineRule="exact"/>
        <w:ind w:left="116"/>
        <w:rPr>
          <w:rFonts w:ascii="SimSun" w:eastAsia="SimSun" w:hAnsi="SimSun" w:cs="SimSun"/>
        </w:rPr>
      </w:pPr>
      <w:r>
        <w:rPr>
          <w:b/>
          <w:bCs/>
          <w:spacing w:val="1"/>
          <w:position w:val="17"/>
        </w:rPr>
        <w:t xml:space="preserve">3.0.2      </w:t>
      </w:r>
      <w:r>
        <w:rPr>
          <w:rFonts w:ascii="SimSun" w:eastAsia="SimSun" w:hAnsi="SimSun" w:cs="SimSun"/>
          <w:spacing w:val="1"/>
          <w:position w:val="17"/>
        </w:rPr>
        <w:t>建筑垃圾应从源头按照工程渣土、工程泥浆</w:t>
      </w:r>
      <w:r>
        <w:rPr>
          <w:rFonts w:ascii="SimSun" w:eastAsia="SimSun" w:hAnsi="SimSun" w:cs="SimSun"/>
          <w:position w:val="17"/>
        </w:rPr>
        <w:t>、工程垃圾、拆除垃圾、装</w:t>
      </w:r>
    </w:p>
    <w:p>
      <w:pPr>
        <w:spacing w:line="220" w:lineRule="auto"/>
        <w:ind w:left="122"/>
        <w:rPr>
          <w:rFonts w:ascii="SimSun" w:eastAsia="SimSun" w:hAnsi="SimSun" w:cs="SimSun"/>
          <w:sz w:val="24"/>
          <w:szCs w:val="24"/>
        </w:rPr>
      </w:pPr>
      <w:r>
        <w:rPr>
          <w:rFonts w:ascii="SimSun" w:eastAsia="SimSun" w:hAnsi="SimSun" w:cs="SimSun"/>
          <w:spacing w:val="-2"/>
          <w:sz w:val="24"/>
          <w:szCs w:val="24"/>
        </w:rPr>
        <w:t>修垃圾进行分类。</w:t>
      </w:r>
    </w:p>
    <w:p>
      <w:pPr>
        <w:pStyle w:val="BodyText"/>
        <w:spacing w:before="180" w:line="468" w:lineRule="exact"/>
        <w:ind w:left="116"/>
        <w:rPr>
          <w:rFonts w:ascii="SimSun" w:eastAsia="SimSun" w:hAnsi="SimSun" w:cs="SimSun"/>
        </w:rPr>
      </w:pPr>
      <w:r>
        <w:rPr>
          <w:b/>
          <w:bCs/>
          <w:spacing w:val="1"/>
          <w:position w:val="17"/>
        </w:rPr>
        <w:t xml:space="preserve">3.0.3      </w:t>
      </w:r>
      <w:r>
        <w:rPr>
          <w:rFonts w:ascii="SimSun" w:eastAsia="SimSun" w:hAnsi="SimSun" w:cs="SimSun"/>
          <w:spacing w:val="1"/>
          <w:position w:val="17"/>
        </w:rPr>
        <w:t>具备条件的场所，建筑</w:t>
      </w:r>
      <w:r>
        <w:rPr>
          <w:rFonts w:ascii="SimSun" w:eastAsia="SimSun" w:hAnsi="SimSun" w:cs="SimSun"/>
          <w:position w:val="17"/>
        </w:rPr>
        <w:t>垃圾宜在源头按组分进行分类，组分分类可参见</w:t>
      </w:r>
    </w:p>
    <w:p>
      <w:pPr>
        <w:pStyle w:val="BodyText"/>
        <w:spacing w:line="221" w:lineRule="auto"/>
        <w:ind w:left="121"/>
        <w:rPr>
          <w:rFonts w:ascii="SimSun" w:eastAsia="SimSun" w:hAnsi="SimSun" w:cs="SimSun"/>
        </w:rPr>
      </w:pPr>
      <w:r>
        <w:rPr>
          <w:rFonts w:ascii="SimSun" w:eastAsia="SimSun" w:hAnsi="SimSun" w:cs="SimSun"/>
          <w:spacing w:val="-6"/>
        </w:rPr>
        <w:t>表</w:t>
      </w:r>
      <w:r>
        <w:rPr>
          <w:rFonts w:ascii="SimSun" w:eastAsia="SimSun" w:hAnsi="SimSun" w:cs="SimSun"/>
          <w:spacing w:val="-44"/>
        </w:rPr>
        <w:t xml:space="preserve"> </w:t>
      </w:r>
      <w:r>
        <w:rPr>
          <w:spacing w:val="-6"/>
        </w:rPr>
        <w:t>3.0.3-</w:t>
      </w:r>
      <w:r>
        <w:rPr>
          <w:spacing w:val="-33"/>
        </w:rPr>
        <w:t xml:space="preserve"> </w:t>
      </w:r>
      <w:r>
        <w:rPr>
          <w:spacing w:val="-6"/>
        </w:rPr>
        <w:t>1</w:t>
      </w:r>
      <w:r>
        <w:rPr>
          <w:rFonts w:ascii="SimSun" w:eastAsia="SimSun" w:hAnsi="SimSun" w:cs="SimSun"/>
          <w:spacing w:val="-6"/>
        </w:rPr>
        <w:t>。</w:t>
      </w:r>
    </w:p>
    <w:p>
      <w:pPr>
        <w:pStyle w:val="BodyText"/>
        <w:spacing w:before="180" w:line="220" w:lineRule="auto"/>
        <w:ind w:left="2583"/>
        <w:rPr>
          <w:rFonts w:ascii="SimSun" w:eastAsia="SimSun" w:hAnsi="SimSun" w:cs="SimSun"/>
        </w:rPr>
      </w:pPr>
      <w:r>
        <w:rPr>
          <w:rFonts w:ascii="SimSun" w:eastAsia="SimSun" w:hAnsi="SimSun" w:cs="SimSun"/>
          <w:spacing w:val="-3"/>
        </w:rPr>
        <w:t>表</w:t>
      </w:r>
      <w:r>
        <w:rPr>
          <w:rFonts w:ascii="SimSun" w:eastAsia="SimSun" w:hAnsi="SimSun" w:cs="SimSun"/>
          <w:spacing w:val="-35"/>
        </w:rPr>
        <w:t xml:space="preserve"> </w:t>
      </w:r>
      <w:r>
        <w:rPr>
          <w:spacing w:val="-3"/>
        </w:rPr>
        <w:t>3.0.3-</w:t>
      </w:r>
      <w:r>
        <w:rPr>
          <w:spacing w:val="-33"/>
        </w:rPr>
        <w:t xml:space="preserve"> </w:t>
      </w:r>
      <w:r>
        <w:rPr>
          <w:spacing w:val="-3"/>
        </w:rPr>
        <w:t xml:space="preserve">1    </w:t>
      </w:r>
      <w:r>
        <w:rPr>
          <w:rFonts w:ascii="SimSun" w:eastAsia="SimSun" w:hAnsi="SimSun" w:cs="SimSun"/>
          <w:spacing w:val="-3"/>
        </w:rPr>
        <w:t>建筑垃圾源头分类表</w:t>
      </w:r>
    </w:p>
    <w:p>
      <w:pPr>
        <w:spacing w:line="145" w:lineRule="exact"/>
      </w:pPr>
    </w:p>
    <w:tbl>
      <w:tblPr>
        <w:tblStyle w:val="TableNormal0"/>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56"/>
        <w:gridCol w:w="7070"/>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9"/>
        </w:trPr>
        <w:tc>
          <w:tcPr>
            <w:tcW w:w="1456" w:type="dxa"/>
            <w:vAlign w:val="top"/>
          </w:tcPr>
          <w:p>
            <w:pPr>
              <w:pStyle w:val="TableText"/>
              <w:spacing w:before="90" w:line="228" w:lineRule="auto"/>
              <w:ind w:left="523"/>
            </w:pPr>
            <w:r>
              <w:rPr>
                <w:spacing w:val="4"/>
              </w:rPr>
              <w:t>类型</w:t>
            </w:r>
          </w:p>
        </w:tc>
        <w:tc>
          <w:tcPr>
            <w:tcW w:w="7070" w:type="dxa"/>
            <w:vAlign w:val="top"/>
          </w:tcPr>
          <w:p>
            <w:pPr>
              <w:pStyle w:val="TableText"/>
              <w:spacing w:before="90" w:line="228" w:lineRule="auto"/>
              <w:ind w:left="3121"/>
            </w:pPr>
            <w:r>
              <w:rPr>
                <w:spacing w:val="6"/>
              </w:rPr>
              <w:t>分类组成</w:t>
            </w:r>
          </w:p>
        </w:tc>
      </w:tr>
      <w:tr>
        <w:tblPrEx>
          <w:tblW w:w="8526" w:type="dxa"/>
          <w:tblInd w:w="2" w:type="dxa"/>
          <w:tblLayout w:type="fixed"/>
        </w:tblPrEx>
        <w:trPr>
          <w:trHeight w:val="432"/>
        </w:trPr>
        <w:tc>
          <w:tcPr>
            <w:tcW w:w="1456" w:type="dxa"/>
            <w:vAlign w:val="top"/>
          </w:tcPr>
          <w:p>
            <w:pPr>
              <w:pStyle w:val="TableText"/>
              <w:spacing w:before="108" w:line="229" w:lineRule="auto"/>
              <w:ind w:left="118"/>
            </w:pPr>
            <w:r>
              <w:rPr>
                <w:spacing w:val="6"/>
              </w:rPr>
              <w:t>工程渣土</w:t>
            </w:r>
          </w:p>
        </w:tc>
        <w:tc>
          <w:tcPr>
            <w:tcW w:w="7070" w:type="dxa"/>
            <w:vAlign w:val="top"/>
          </w:tcPr>
          <w:p>
            <w:pPr>
              <w:pStyle w:val="TableText"/>
              <w:spacing w:before="108" w:line="228" w:lineRule="auto"/>
              <w:ind w:left="111"/>
            </w:pPr>
            <w:r>
              <w:rPr>
                <w:spacing w:val="9"/>
              </w:rPr>
              <w:t>碎砖块（砖、石、混凝土等）、渣土</w:t>
            </w:r>
          </w:p>
        </w:tc>
      </w:tr>
      <w:tr>
        <w:tblPrEx>
          <w:tblW w:w="8526" w:type="dxa"/>
          <w:tblInd w:w="2" w:type="dxa"/>
          <w:tblLayout w:type="fixed"/>
        </w:tblPrEx>
        <w:trPr>
          <w:trHeight w:val="317"/>
        </w:trPr>
        <w:tc>
          <w:tcPr>
            <w:tcW w:w="1456" w:type="dxa"/>
            <w:vAlign w:val="top"/>
          </w:tcPr>
          <w:p>
            <w:pPr>
              <w:pStyle w:val="TableText"/>
              <w:spacing w:before="53" w:line="228" w:lineRule="auto"/>
              <w:ind w:left="118"/>
            </w:pPr>
            <w:r>
              <w:rPr>
                <w:spacing w:val="6"/>
              </w:rPr>
              <w:t>工程泥浆</w:t>
            </w:r>
          </w:p>
        </w:tc>
        <w:tc>
          <w:tcPr>
            <w:tcW w:w="7070" w:type="dxa"/>
            <w:vAlign w:val="top"/>
          </w:tcPr>
          <w:p>
            <w:pPr>
              <w:pStyle w:val="TableText"/>
              <w:spacing w:before="53" w:line="228" w:lineRule="auto"/>
              <w:ind w:left="113"/>
            </w:pPr>
            <w:r>
              <w:rPr>
                <w:spacing w:val="7"/>
              </w:rPr>
              <w:t>泥浆、泥沙</w:t>
            </w:r>
          </w:p>
        </w:tc>
      </w:tr>
      <w:tr>
        <w:tblPrEx>
          <w:tblW w:w="8526" w:type="dxa"/>
          <w:tblInd w:w="2" w:type="dxa"/>
          <w:tblLayout w:type="fixed"/>
        </w:tblPrEx>
        <w:trPr>
          <w:trHeight w:val="628"/>
        </w:trPr>
        <w:tc>
          <w:tcPr>
            <w:tcW w:w="1456" w:type="dxa"/>
            <w:vAlign w:val="top"/>
          </w:tcPr>
          <w:p>
            <w:pPr>
              <w:pStyle w:val="TableText"/>
              <w:spacing w:before="208" w:line="229" w:lineRule="auto"/>
              <w:ind w:left="118"/>
            </w:pPr>
            <w:r>
              <w:rPr>
                <w:spacing w:val="6"/>
              </w:rPr>
              <w:t>工程垃圾</w:t>
            </w:r>
          </w:p>
        </w:tc>
        <w:tc>
          <w:tcPr>
            <w:tcW w:w="7070" w:type="dxa"/>
            <w:vAlign w:val="top"/>
          </w:tcPr>
          <w:p>
            <w:pPr>
              <w:pStyle w:val="TableText"/>
              <w:spacing w:before="52" w:line="258" w:lineRule="auto"/>
              <w:ind w:left="111" w:right="109" w:firstLine="1"/>
            </w:pPr>
            <w:r>
              <w:rPr>
                <w:spacing w:val="7"/>
              </w:rPr>
              <w:t>无机非金属类（混凝土、水泥制品、砂石、砖瓦、陶瓷、砂浆、轻型墙体材</w:t>
            </w:r>
            <w:r>
              <w:rPr>
                <w:spacing w:val="10"/>
              </w:rPr>
              <w:t xml:space="preserve"> </w:t>
            </w:r>
            <w:r>
              <w:rPr>
                <w:spacing w:val="7"/>
              </w:rPr>
              <w:t>料等）、金属类、有机类（木材、塑料、织物、纸类、沥青类等）、其他类</w:t>
            </w:r>
          </w:p>
        </w:tc>
      </w:tr>
      <w:tr>
        <w:tblPrEx>
          <w:tblW w:w="8526" w:type="dxa"/>
          <w:tblInd w:w="2" w:type="dxa"/>
          <w:tblLayout w:type="fixed"/>
        </w:tblPrEx>
        <w:trPr>
          <w:trHeight w:val="1137"/>
        </w:trPr>
        <w:tc>
          <w:tcPr>
            <w:tcW w:w="1456" w:type="dxa"/>
            <w:vAlign w:val="top"/>
          </w:tcPr>
          <w:p>
            <w:pPr>
              <w:spacing w:line="396" w:lineRule="auto"/>
              <w:rPr>
                <w:rFonts w:ascii="Arial"/>
                <w:sz w:val="21"/>
              </w:rPr>
            </w:pPr>
          </w:p>
          <w:p>
            <w:pPr>
              <w:pStyle w:val="TableText"/>
              <w:spacing w:before="65" w:line="228" w:lineRule="auto"/>
              <w:ind w:left="115"/>
            </w:pPr>
            <w:r>
              <w:rPr>
                <w:spacing w:val="7"/>
              </w:rPr>
              <w:t>拆除垃圾</w:t>
            </w:r>
          </w:p>
        </w:tc>
        <w:tc>
          <w:tcPr>
            <w:tcW w:w="7070" w:type="dxa"/>
            <w:vAlign w:val="top"/>
          </w:tcPr>
          <w:p>
            <w:pPr>
              <w:pStyle w:val="TableText"/>
              <w:spacing w:before="276" w:line="272" w:lineRule="auto"/>
              <w:ind w:left="113" w:right="38"/>
            </w:pPr>
            <w:r>
              <w:rPr>
                <w:spacing w:val="5"/>
              </w:rPr>
              <w:t>无机类</w:t>
            </w:r>
            <w:r>
              <w:rPr>
                <w:rFonts w:ascii="Times New Roman" w:eastAsia="Times New Roman" w:hAnsi="Times New Roman" w:cs="Times New Roman"/>
                <w:spacing w:val="5"/>
              </w:rPr>
              <w:t>(</w:t>
            </w:r>
            <w:r>
              <w:rPr>
                <w:spacing w:val="5"/>
              </w:rPr>
              <w:t>混凝土、石材、砖瓦砌块、陶瓷、玻璃、轻型墙体材料、石膏、土</w:t>
            </w:r>
            <w:r>
              <w:rPr>
                <w:rFonts w:ascii="Times New Roman" w:eastAsia="Times New Roman" w:hAnsi="Times New Roman" w:cs="Times New Roman"/>
                <w:spacing w:val="5"/>
              </w:rPr>
              <w:t>)</w:t>
            </w:r>
            <w:r>
              <w:rPr>
                <w:spacing w:val="5"/>
              </w:rPr>
              <w:t>、</w:t>
            </w:r>
            <w:r>
              <w:rPr>
                <w:spacing w:val="3"/>
              </w:rPr>
              <w:t xml:space="preserve"> </w:t>
            </w:r>
            <w:r>
              <w:rPr>
                <w:spacing w:val="9"/>
              </w:rPr>
              <w:t>金属类、木材类、有机可燃类（塑料、纸制品等）、其他类</w:t>
            </w:r>
          </w:p>
        </w:tc>
      </w:tr>
      <w:tr>
        <w:tblPrEx>
          <w:tblW w:w="8526" w:type="dxa"/>
          <w:tblInd w:w="2" w:type="dxa"/>
          <w:tblLayout w:type="fixed"/>
        </w:tblPrEx>
        <w:trPr>
          <w:trHeight w:val="1141"/>
        </w:trPr>
        <w:tc>
          <w:tcPr>
            <w:tcW w:w="1456" w:type="dxa"/>
            <w:vAlign w:val="top"/>
          </w:tcPr>
          <w:p>
            <w:pPr>
              <w:spacing w:line="397" w:lineRule="auto"/>
              <w:rPr>
                <w:rFonts w:ascii="Arial"/>
                <w:sz w:val="21"/>
              </w:rPr>
            </w:pPr>
          </w:p>
          <w:p>
            <w:pPr>
              <w:pStyle w:val="TableText"/>
              <w:spacing w:before="65" w:line="228" w:lineRule="auto"/>
              <w:ind w:left="115"/>
            </w:pPr>
            <w:r>
              <w:rPr>
                <w:spacing w:val="7"/>
              </w:rPr>
              <w:t>装修垃圾</w:t>
            </w:r>
          </w:p>
        </w:tc>
        <w:tc>
          <w:tcPr>
            <w:tcW w:w="7070" w:type="dxa"/>
            <w:vAlign w:val="top"/>
          </w:tcPr>
          <w:p>
            <w:pPr>
              <w:pStyle w:val="TableText"/>
              <w:spacing w:before="277" w:line="272" w:lineRule="auto"/>
              <w:ind w:left="113" w:right="143"/>
            </w:pPr>
            <w:r>
              <w:rPr>
                <w:spacing w:val="11"/>
              </w:rPr>
              <w:t xml:space="preserve">无机类 </w:t>
            </w:r>
            <w:r>
              <w:rPr>
                <w:rFonts w:ascii="Times New Roman" w:eastAsia="Times New Roman" w:hAnsi="Times New Roman" w:cs="Times New Roman"/>
                <w:spacing w:val="11"/>
              </w:rPr>
              <w:t>(</w:t>
            </w:r>
            <w:r>
              <w:rPr>
                <w:spacing w:val="11"/>
              </w:rPr>
              <w:t>水泥制品、凿除、抹灰等产生的旧混凝土、砂浆层等矿物材料</w:t>
            </w:r>
            <w:r>
              <w:rPr>
                <w:rFonts w:ascii="Times New Roman" w:eastAsia="Times New Roman" w:hAnsi="Times New Roman" w:cs="Times New Roman"/>
                <w:spacing w:val="11"/>
              </w:rPr>
              <w:t>)</w:t>
            </w:r>
            <w:r>
              <w:rPr>
                <w:spacing w:val="11"/>
              </w:rPr>
              <w:t>、</w:t>
            </w:r>
            <w:r>
              <w:t xml:space="preserve"> </w:t>
            </w:r>
            <w:r>
              <w:rPr>
                <w:spacing w:val="9"/>
              </w:rPr>
              <w:t>金属类、有机类（木材、塑料、织物纸类、沥青类等）、其他类</w:t>
            </w:r>
          </w:p>
        </w:tc>
      </w:tr>
    </w:tbl>
    <w:p>
      <w:pPr>
        <w:spacing w:line="369" w:lineRule="auto"/>
        <w:rPr>
          <w:rFonts w:ascii="Arial"/>
          <w:sz w:val="21"/>
        </w:rPr>
      </w:pPr>
    </w:p>
    <w:p>
      <w:pPr>
        <w:pStyle w:val="BodyText"/>
        <w:spacing w:before="79" w:line="221" w:lineRule="auto"/>
        <w:ind w:left="116"/>
        <w:rPr>
          <w:rFonts w:ascii="SimSun" w:eastAsia="SimSun" w:hAnsi="SimSun" w:cs="SimSun"/>
        </w:rPr>
      </w:pPr>
      <w:r>
        <w:rPr>
          <w:b/>
          <w:bCs/>
        </w:rPr>
        <w:t xml:space="preserve">3.0.4      </w:t>
      </w:r>
      <w:r>
        <w:rPr>
          <w:rFonts w:ascii="SimSun" w:eastAsia="SimSun" w:hAnsi="SimSun" w:cs="SimSun"/>
        </w:rPr>
        <w:t>建筑垃圾宜就地处理或</w:t>
      </w:r>
      <w:r>
        <w:rPr>
          <w:rFonts w:ascii="SimSun" w:eastAsia="SimSun" w:hAnsi="SimSun" w:cs="SimSun"/>
          <w:spacing w:val="-1"/>
        </w:rPr>
        <w:t>就地利用。</w:t>
      </w:r>
    </w:p>
    <w:p>
      <w:pPr>
        <w:pStyle w:val="BodyText"/>
        <w:spacing w:before="180" w:line="359" w:lineRule="auto"/>
        <w:ind w:left="121" w:right="112" w:hanging="5"/>
        <w:rPr>
          <w:rFonts w:ascii="SimSun" w:eastAsia="SimSun" w:hAnsi="SimSun" w:cs="SimSun"/>
        </w:rPr>
      </w:pPr>
      <w:r>
        <w:rPr>
          <w:b/>
          <w:bCs/>
          <w:spacing w:val="1"/>
        </w:rPr>
        <w:t xml:space="preserve">3.0.5      </w:t>
      </w:r>
      <w:r>
        <w:rPr>
          <w:rFonts w:ascii="SimSun" w:eastAsia="SimSun" w:hAnsi="SimSun" w:cs="SimSun"/>
          <w:spacing w:val="1"/>
        </w:rPr>
        <w:t>工程施工组织设计或施</w:t>
      </w:r>
      <w:r>
        <w:rPr>
          <w:rFonts w:ascii="SimSun" w:eastAsia="SimSun" w:hAnsi="SimSun" w:cs="SimSun"/>
        </w:rPr>
        <w:t xml:space="preserve">工方案中应包含建筑垃圾就地分类及处理专项方 </w:t>
      </w:r>
      <w:r>
        <w:rPr>
          <w:rFonts w:ascii="SimSun" w:eastAsia="SimSun" w:hAnsi="SimSun" w:cs="SimSun"/>
          <w:spacing w:val="-3"/>
        </w:rPr>
        <w:t>案，方案内容应包括工程概况、编制依据、总体策划、源头减量措施、建筑垃圾</w:t>
      </w:r>
      <w:r>
        <w:rPr>
          <w:rFonts w:ascii="SimSun" w:eastAsia="SimSun" w:hAnsi="SimSun" w:cs="SimSun"/>
          <w:spacing w:val="1"/>
        </w:rPr>
        <w:t xml:space="preserve"> </w:t>
      </w:r>
      <w:r>
        <w:rPr>
          <w:rFonts w:ascii="SimSun" w:eastAsia="SimSun" w:hAnsi="SimSun" w:cs="SimSun"/>
          <w:spacing w:val="-3"/>
        </w:rPr>
        <w:t>产量计算、分类收集与存放措施、就地处置措施、排放控制措施、相关保障措施</w:t>
      </w:r>
    </w:p>
    <w:p>
      <w:pPr>
        <w:spacing w:line="220" w:lineRule="auto"/>
        <w:ind w:left="149"/>
        <w:rPr>
          <w:rFonts w:ascii="SimSun" w:eastAsia="SimSun" w:hAnsi="SimSun" w:cs="SimSun"/>
          <w:sz w:val="24"/>
          <w:szCs w:val="24"/>
        </w:rPr>
      </w:pPr>
      <w:r>
        <w:rPr>
          <w:rFonts w:ascii="SimSun" w:eastAsia="SimSun" w:hAnsi="SimSun" w:cs="SimSun"/>
          <w:spacing w:val="-3"/>
          <w:sz w:val="24"/>
          <w:szCs w:val="24"/>
        </w:rPr>
        <w:t>以及就地分类及处理效果等。</w:t>
      </w:r>
    </w:p>
    <w:p>
      <w:pPr>
        <w:spacing w:line="220" w:lineRule="auto"/>
        <w:rPr>
          <w:rFonts w:ascii="SimSun" w:eastAsia="SimSun" w:hAnsi="SimSun" w:cs="SimSun"/>
          <w:sz w:val="24"/>
          <w:szCs w:val="24"/>
        </w:rPr>
        <w:sectPr>
          <w:footerReference w:type="default" r:id="rId6"/>
          <w:pgSz w:w="11906" w:h="16839"/>
          <w:pgMar w:top="1431" w:right="1687" w:bottom="1176" w:left="1687" w:header="0" w:footer="989" w:gutter="0"/>
          <w:pgNumType w:start="3"/>
          <w:cols w:space="708"/>
        </w:sectPr>
      </w:pPr>
    </w:p>
    <w:p>
      <w:pPr>
        <w:spacing w:line="474" w:lineRule="auto"/>
        <w:rPr>
          <w:rFonts w:ascii="Arial"/>
          <w:sz w:val="21"/>
        </w:rPr>
      </w:pPr>
    </w:p>
    <w:p>
      <w:pPr>
        <w:pStyle w:val="BodyText"/>
        <w:spacing w:before="98" w:line="220" w:lineRule="auto"/>
        <w:ind w:left="2836"/>
        <w:rPr>
          <w:rFonts w:ascii="SimSun" w:eastAsia="SimSun" w:hAnsi="SimSun" w:cs="SimSun"/>
          <w:sz w:val="30"/>
          <w:szCs w:val="30"/>
        </w:rPr>
      </w:pPr>
      <w:r>
        <w:rPr>
          <w:b/>
          <w:bCs/>
          <w:spacing w:val="-5"/>
          <w:sz w:val="30"/>
          <w:szCs w:val="30"/>
        </w:rPr>
        <w:t>4</w:t>
      </w:r>
      <w:r>
        <w:rPr>
          <w:b/>
          <w:bCs/>
          <w:spacing w:val="20"/>
          <w:sz w:val="30"/>
          <w:szCs w:val="30"/>
        </w:rPr>
        <w:t xml:space="preserve">   </w:t>
      </w:r>
      <w:r>
        <w:rPr>
          <w:rFonts w:ascii="SimSun" w:eastAsia="SimSun" w:hAnsi="SimSun" w:cs="SimSun"/>
          <w:b/>
          <w:bCs/>
          <w:spacing w:val="-5"/>
          <w:sz w:val="30"/>
          <w:szCs w:val="30"/>
        </w:rPr>
        <w:t>就地分类及存放</w:t>
      </w:r>
    </w:p>
    <w:p>
      <w:pPr>
        <w:spacing w:line="286" w:lineRule="auto"/>
        <w:rPr>
          <w:rFonts w:ascii="Arial"/>
          <w:sz w:val="21"/>
        </w:rPr>
      </w:pPr>
    </w:p>
    <w:p>
      <w:pPr>
        <w:spacing w:line="287" w:lineRule="auto"/>
        <w:rPr>
          <w:rFonts w:ascii="Arial"/>
          <w:sz w:val="21"/>
        </w:rPr>
      </w:pPr>
    </w:p>
    <w:p>
      <w:pPr>
        <w:pStyle w:val="BodyText"/>
        <w:spacing w:before="91" w:line="222" w:lineRule="auto"/>
        <w:ind w:left="3328"/>
        <w:outlineLvl w:val="0"/>
        <w:rPr>
          <w:rFonts w:ascii="SimHei" w:eastAsia="SimHei" w:hAnsi="SimHei" w:cs="SimHei"/>
          <w:sz w:val="28"/>
          <w:szCs w:val="28"/>
        </w:rPr>
      </w:pPr>
      <w:r>
        <w:rPr>
          <w:b/>
          <w:bCs/>
          <w:spacing w:val="-5"/>
          <w:sz w:val="28"/>
          <w:szCs w:val="28"/>
        </w:rPr>
        <w:t>4.1</w:t>
      </w:r>
      <w:r>
        <w:rPr>
          <w:b/>
          <w:bCs/>
          <w:spacing w:val="18"/>
          <w:sz w:val="28"/>
          <w:szCs w:val="28"/>
        </w:rPr>
        <w:t xml:space="preserve"> </w:t>
      </w:r>
      <w:r>
        <w:rPr>
          <w:rFonts w:ascii="SimHei" w:eastAsia="SimHei" w:hAnsi="SimHei" w:cs="SimHei"/>
          <w:b/>
          <w:bCs/>
          <w:spacing w:val="-5"/>
          <w:sz w:val="28"/>
          <w:szCs w:val="28"/>
        </w:rPr>
        <w:t>一般规定</w:t>
      </w:r>
    </w:p>
    <w:p>
      <w:pPr>
        <w:spacing w:line="332" w:lineRule="auto"/>
        <w:rPr>
          <w:rFonts w:ascii="Arial"/>
          <w:sz w:val="21"/>
        </w:rPr>
      </w:pPr>
    </w:p>
    <w:p>
      <w:pPr>
        <w:pStyle w:val="BodyText"/>
        <w:spacing w:before="78" w:line="289" w:lineRule="auto"/>
        <w:ind w:left="52" w:right="209" w:hanging="32"/>
        <w:rPr>
          <w:rFonts w:ascii="SimSun" w:eastAsia="SimSun" w:hAnsi="SimSun" w:cs="SimSun"/>
        </w:rPr>
      </w:pPr>
      <w:r>
        <w:rPr>
          <w:b/>
          <w:bCs/>
          <w:spacing w:val="-3"/>
        </w:rPr>
        <w:t xml:space="preserve">4.1.1      </w:t>
      </w:r>
      <w:r>
        <w:rPr>
          <w:rFonts w:ascii="SimSun" w:eastAsia="SimSun" w:hAnsi="SimSun" w:cs="SimSun"/>
          <w:spacing w:val="-3"/>
        </w:rPr>
        <w:t>建筑垃圾产生场所应对建筑垃圾产生情况进行记录，并建立台账，</w:t>
      </w:r>
      <w:r>
        <w:rPr>
          <w:rFonts w:ascii="SimSun" w:eastAsia="SimSun" w:hAnsi="SimSun" w:cs="SimSun"/>
          <w:spacing w:val="-4"/>
        </w:rPr>
        <w:t>具体</w:t>
      </w:r>
      <w:r>
        <w:rPr>
          <w:rFonts w:ascii="SimSun" w:eastAsia="SimSun" w:hAnsi="SimSun" w:cs="SimSun"/>
        </w:rPr>
        <w:t xml:space="preserve"> </w:t>
      </w:r>
      <w:r>
        <w:rPr>
          <w:rFonts w:ascii="SimSun" w:eastAsia="SimSun" w:hAnsi="SimSun" w:cs="SimSun"/>
          <w:spacing w:val="-2"/>
        </w:rPr>
        <w:t>内容包括建筑垃圾类别、产量、分类、处理、利用、去向等。</w:t>
      </w:r>
    </w:p>
    <w:p>
      <w:pPr>
        <w:pStyle w:val="BodyText"/>
        <w:spacing w:before="145" w:line="304" w:lineRule="auto"/>
        <w:ind w:left="42" w:right="58" w:hanging="22"/>
        <w:rPr>
          <w:rFonts w:ascii="SimSun" w:eastAsia="SimSun" w:hAnsi="SimSun" w:cs="SimSun"/>
        </w:rPr>
      </w:pPr>
      <w:r>
        <w:rPr>
          <w:b/>
          <w:bCs/>
          <w:spacing w:val="-1"/>
        </w:rPr>
        <w:t xml:space="preserve">4.1.2      </w:t>
      </w:r>
      <w:r>
        <w:rPr>
          <w:rFonts w:ascii="SimSun" w:eastAsia="SimSun" w:hAnsi="SimSun" w:cs="SimSun"/>
          <w:spacing w:val="-1"/>
        </w:rPr>
        <w:t>建筑垃圾的产生量应按照现行行业标准《建筑垃圾处</w:t>
      </w:r>
      <w:r>
        <w:rPr>
          <w:rFonts w:ascii="SimSun" w:eastAsia="SimSun" w:hAnsi="SimSun" w:cs="SimSun"/>
          <w:spacing w:val="-2"/>
        </w:rPr>
        <w:t>理技术标准》</w:t>
      </w:r>
      <w:r>
        <w:rPr>
          <w:spacing w:val="-2"/>
        </w:rPr>
        <w:t>CJJ/T</w:t>
      </w:r>
      <w:r>
        <w:t xml:space="preserve"> </w:t>
      </w:r>
      <w:r>
        <w:rPr>
          <w:spacing w:val="-6"/>
        </w:rPr>
        <w:t>134</w:t>
      </w:r>
      <w:r>
        <w:rPr>
          <w:spacing w:val="36"/>
          <w:w w:val="101"/>
        </w:rPr>
        <w:t xml:space="preserve"> </w:t>
      </w:r>
      <w:r>
        <w:rPr>
          <w:rFonts w:ascii="SimSun" w:eastAsia="SimSun" w:hAnsi="SimSun" w:cs="SimSun"/>
          <w:spacing w:val="-6"/>
        </w:rPr>
        <w:t>的规定进行计算。</w:t>
      </w:r>
    </w:p>
    <w:p>
      <w:pPr>
        <w:pStyle w:val="BodyText"/>
        <w:spacing w:before="179" w:line="220" w:lineRule="auto"/>
        <w:ind w:left="20"/>
        <w:rPr>
          <w:rFonts w:ascii="SimSun" w:eastAsia="SimSun" w:hAnsi="SimSun" w:cs="SimSun"/>
        </w:rPr>
      </w:pPr>
      <w:r>
        <w:rPr>
          <w:b/>
          <w:bCs/>
        </w:rPr>
        <w:t xml:space="preserve">4.1.3      </w:t>
      </w:r>
      <w:r>
        <w:rPr>
          <w:rFonts w:ascii="SimSun" w:eastAsia="SimSun" w:hAnsi="SimSun" w:cs="SimSun"/>
        </w:rPr>
        <w:t>建筑垃圾分类堆放点应根据垃圾种类设置</w:t>
      </w:r>
      <w:r>
        <w:rPr>
          <w:rFonts w:ascii="SimSun" w:eastAsia="SimSun" w:hAnsi="SimSun" w:cs="SimSun"/>
          <w:spacing w:val="-1"/>
        </w:rPr>
        <w:t>对应的标识标牌。</w:t>
      </w:r>
    </w:p>
    <w:p>
      <w:pPr>
        <w:pStyle w:val="BodyText"/>
        <w:spacing w:before="181" w:line="290" w:lineRule="auto"/>
        <w:ind w:left="22" w:right="63" w:hanging="2"/>
        <w:rPr>
          <w:rFonts w:ascii="SimSun" w:eastAsia="SimSun" w:hAnsi="SimSun" w:cs="SimSun"/>
        </w:rPr>
      </w:pPr>
      <w:r>
        <w:rPr>
          <w:b/>
          <w:bCs/>
          <w:spacing w:val="1"/>
        </w:rPr>
        <w:t xml:space="preserve">4.1.4      </w:t>
      </w:r>
      <w:r>
        <w:rPr>
          <w:rFonts w:ascii="SimSun" w:eastAsia="SimSun" w:hAnsi="SimSun" w:cs="SimSun"/>
          <w:spacing w:val="1"/>
        </w:rPr>
        <w:t>建筑垃圾分类堆放</w:t>
      </w:r>
      <w:r>
        <w:rPr>
          <w:rFonts w:ascii="SimSun" w:eastAsia="SimSun" w:hAnsi="SimSun" w:cs="SimSun"/>
        </w:rPr>
        <w:t xml:space="preserve">点设置应合理，避开消防通道，不影响工地施工作业 </w:t>
      </w:r>
      <w:r>
        <w:rPr>
          <w:rFonts w:ascii="SimSun" w:eastAsia="SimSun" w:hAnsi="SimSun" w:cs="SimSun"/>
          <w:spacing w:val="-2"/>
        </w:rPr>
        <w:t>及人员通行。</w:t>
      </w:r>
    </w:p>
    <w:p>
      <w:pPr>
        <w:pStyle w:val="BodyText"/>
        <w:spacing w:before="179" w:line="219" w:lineRule="auto"/>
        <w:ind w:left="20"/>
        <w:rPr>
          <w:rFonts w:ascii="SimSun" w:eastAsia="SimSun" w:hAnsi="SimSun" w:cs="SimSun"/>
        </w:rPr>
      </w:pPr>
      <w:r>
        <w:rPr>
          <w:b/>
          <w:bCs/>
        </w:rPr>
        <w:t xml:space="preserve">4.1.5      </w:t>
      </w:r>
      <w:r>
        <w:rPr>
          <w:rFonts w:ascii="SimSun" w:eastAsia="SimSun" w:hAnsi="SimSun" w:cs="SimSun"/>
        </w:rPr>
        <w:t>建筑垃圾露天堆放时，应采取防</w:t>
      </w:r>
      <w:r>
        <w:rPr>
          <w:rFonts w:ascii="SimSun" w:eastAsia="SimSun" w:hAnsi="SimSun" w:cs="SimSun"/>
          <w:spacing w:val="-1"/>
        </w:rPr>
        <w:t>雨防飞散等措施。</w:t>
      </w:r>
    </w:p>
    <w:p>
      <w:pPr>
        <w:pStyle w:val="BodyText"/>
        <w:spacing w:before="183" w:line="220" w:lineRule="auto"/>
        <w:ind w:left="20"/>
        <w:rPr>
          <w:rFonts w:ascii="SimSun" w:eastAsia="SimSun" w:hAnsi="SimSun" w:cs="SimSun"/>
        </w:rPr>
      </w:pPr>
      <w:r>
        <w:rPr>
          <w:b/>
          <w:bCs/>
        </w:rPr>
        <w:t xml:space="preserve">4.1.6      </w:t>
      </w:r>
      <w:r>
        <w:rPr>
          <w:rFonts w:ascii="SimSun" w:eastAsia="SimSun" w:hAnsi="SimSun" w:cs="SimSun"/>
        </w:rPr>
        <w:t>建筑垃圾堆放点周边应设置排水沟，及时将雨水排出</w:t>
      </w:r>
      <w:r>
        <w:rPr>
          <w:rFonts w:ascii="SimSun" w:eastAsia="SimSun" w:hAnsi="SimSun" w:cs="SimSun"/>
          <w:spacing w:val="-1"/>
        </w:rPr>
        <w:t>场外，防止积聚。</w:t>
      </w:r>
    </w:p>
    <w:p>
      <w:pPr>
        <w:rPr>
          <w:rFonts w:ascii="Arial"/>
          <w:sz w:val="21"/>
        </w:rPr>
      </w:pPr>
    </w:p>
    <w:p>
      <w:pPr>
        <w:spacing w:line="241" w:lineRule="auto"/>
        <w:rPr>
          <w:rFonts w:ascii="Arial"/>
          <w:sz w:val="21"/>
        </w:rPr>
      </w:pPr>
    </w:p>
    <w:p>
      <w:pPr>
        <w:pStyle w:val="BodyText"/>
        <w:spacing w:before="91" w:line="222" w:lineRule="auto"/>
        <w:ind w:left="2625"/>
        <w:outlineLvl w:val="6"/>
        <w:rPr>
          <w:rFonts w:ascii="SimHei" w:eastAsia="SimHei" w:hAnsi="SimHei" w:cs="SimHei"/>
          <w:sz w:val="28"/>
          <w:szCs w:val="28"/>
        </w:rPr>
      </w:pPr>
      <w:r>
        <w:rPr>
          <w:b/>
          <w:bCs/>
          <w:spacing w:val="-2"/>
          <w:sz w:val="28"/>
          <w:szCs w:val="28"/>
        </w:rPr>
        <w:t xml:space="preserve">4.2 </w:t>
      </w:r>
      <w:r>
        <w:rPr>
          <w:rFonts w:ascii="SimHei" w:eastAsia="SimHei" w:hAnsi="SimHei" w:cs="SimHei"/>
          <w:b/>
          <w:bCs/>
          <w:spacing w:val="-2"/>
          <w:sz w:val="28"/>
          <w:szCs w:val="28"/>
        </w:rPr>
        <w:t>工程渣土分类及存放</w:t>
      </w:r>
    </w:p>
    <w:p>
      <w:pPr>
        <w:spacing w:line="332" w:lineRule="auto"/>
        <w:rPr>
          <w:rFonts w:ascii="Arial"/>
          <w:sz w:val="21"/>
        </w:rPr>
      </w:pPr>
    </w:p>
    <w:p>
      <w:pPr>
        <w:pStyle w:val="BodyText"/>
        <w:spacing w:before="79" w:line="359" w:lineRule="auto"/>
        <w:ind w:left="24" w:right="63" w:hanging="4"/>
        <w:jc w:val="both"/>
        <w:rPr>
          <w:rFonts w:ascii="SimSun" w:eastAsia="SimSun" w:hAnsi="SimSun" w:cs="SimSun"/>
        </w:rPr>
      </w:pPr>
      <w:r>
        <w:rPr>
          <w:b/>
          <w:bCs/>
          <w:spacing w:val="1"/>
        </w:rPr>
        <w:t xml:space="preserve">4.2.1      </w:t>
      </w:r>
      <w:r>
        <w:rPr>
          <w:rFonts w:ascii="SimSun" w:eastAsia="SimSun" w:hAnsi="SimSun" w:cs="SimSun"/>
          <w:spacing w:val="1"/>
        </w:rPr>
        <w:t>施工单位应根据土</w:t>
      </w:r>
      <w:r>
        <w:rPr>
          <w:rFonts w:ascii="SimSun" w:eastAsia="SimSun" w:hAnsi="SimSun" w:cs="SimSun"/>
        </w:rPr>
        <w:t xml:space="preserve">质和现场回填需求，分别设置工程渣土堆放待用区域 </w:t>
      </w:r>
      <w:r>
        <w:rPr>
          <w:rFonts w:ascii="SimSun" w:eastAsia="SimSun" w:hAnsi="SimSun" w:cs="SimSun"/>
          <w:spacing w:val="-3"/>
        </w:rPr>
        <w:t>和暂存区域，待用区域堆放拟就地回填工程渣土，暂存区域堆放需外运处理工程</w:t>
      </w:r>
    </w:p>
    <w:p>
      <w:pPr>
        <w:spacing w:line="229" w:lineRule="auto"/>
        <w:ind w:left="23"/>
        <w:rPr>
          <w:rFonts w:ascii="SimSun" w:eastAsia="SimSun" w:hAnsi="SimSun" w:cs="SimSun"/>
          <w:sz w:val="24"/>
          <w:szCs w:val="24"/>
        </w:rPr>
      </w:pPr>
      <w:r>
        <w:rPr>
          <w:rFonts w:ascii="SimSun" w:eastAsia="SimSun" w:hAnsi="SimSun" w:cs="SimSun"/>
          <w:spacing w:val="-4"/>
          <w:sz w:val="24"/>
          <w:szCs w:val="24"/>
        </w:rPr>
        <w:t>渣土。</w:t>
      </w:r>
    </w:p>
    <w:p>
      <w:pPr>
        <w:pStyle w:val="BodyText"/>
        <w:spacing w:before="170" w:line="289" w:lineRule="auto"/>
        <w:ind w:left="24" w:right="105" w:hanging="4"/>
        <w:rPr>
          <w:rFonts w:ascii="SimSun" w:eastAsia="SimSun" w:hAnsi="SimSun" w:cs="SimSun"/>
        </w:rPr>
      </w:pPr>
      <w:r>
        <w:rPr>
          <w:b/>
          <w:bCs/>
          <w:spacing w:val="-2"/>
        </w:rPr>
        <w:t xml:space="preserve">4.2.2      </w:t>
      </w:r>
      <w:r>
        <w:rPr>
          <w:rFonts w:ascii="SimSun" w:eastAsia="SimSun" w:hAnsi="SimSun" w:cs="SimSun"/>
          <w:spacing w:val="-2"/>
        </w:rPr>
        <w:t>施工单位应编制渣土存放方案，方案中要对渣土存放位置、</w:t>
      </w:r>
      <w:r>
        <w:rPr>
          <w:rFonts w:ascii="SimSun" w:eastAsia="SimSun" w:hAnsi="SimSun" w:cs="SimSun"/>
          <w:spacing w:val="-59"/>
        </w:rPr>
        <w:t xml:space="preserve"> </w:t>
      </w:r>
      <w:r>
        <w:rPr>
          <w:rFonts w:ascii="SimSun" w:eastAsia="SimSun" w:hAnsi="SimSun" w:cs="SimSun"/>
          <w:spacing w:val="-2"/>
        </w:rPr>
        <w:t>占地面积、</w:t>
      </w:r>
      <w:r>
        <w:rPr>
          <w:rFonts w:ascii="SimSun" w:eastAsia="SimSun" w:hAnsi="SimSun" w:cs="SimSun"/>
        </w:rPr>
        <w:t xml:space="preserve"> </w:t>
      </w:r>
      <w:r>
        <w:rPr>
          <w:rFonts w:ascii="SimSun" w:eastAsia="SimSun" w:hAnsi="SimSun" w:cs="SimSun"/>
        </w:rPr>
        <w:t>堆放高度及坡度进行详细说明，并对堆土及周边环</w:t>
      </w:r>
      <w:r>
        <w:rPr>
          <w:rFonts w:ascii="SimSun" w:eastAsia="SimSun" w:hAnsi="SimSun" w:cs="SimSun"/>
          <w:spacing w:val="-1"/>
        </w:rPr>
        <w:t>境的安全稳定性进行计算。</w:t>
      </w:r>
    </w:p>
    <w:p>
      <w:pPr>
        <w:pStyle w:val="BodyText"/>
        <w:spacing w:before="182" w:line="289" w:lineRule="auto"/>
        <w:ind w:left="25" w:right="63" w:hanging="5"/>
        <w:rPr>
          <w:rFonts w:ascii="SimSun" w:eastAsia="SimSun" w:hAnsi="SimSun" w:cs="SimSun"/>
        </w:rPr>
      </w:pPr>
      <w:r>
        <w:rPr>
          <w:b/>
          <w:bCs/>
        </w:rPr>
        <w:t xml:space="preserve">4.2.3      </w:t>
      </w:r>
      <w:r>
        <w:rPr>
          <w:rFonts w:ascii="SimSun" w:eastAsia="SimSun" w:hAnsi="SimSun" w:cs="SimSun"/>
        </w:rPr>
        <w:t>工程渣土堆放区域周边宜设置不低于</w:t>
      </w:r>
      <w:r>
        <w:rPr>
          <w:rFonts w:ascii="SimSun" w:eastAsia="SimSun" w:hAnsi="SimSun" w:cs="SimSun"/>
          <w:spacing w:val="-20"/>
        </w:rPr>
        <w:t xml:space="preserve"> </w:t>
      </w:r>
      <w:r>
        <w:t>1m</w:t>
      </w:r>
      <w:r>
        <w:rPr>
          <w:spacing w:val="32"/>
          <w:w w:val="101"/>
        </w:rPr>
        <w:t xml:space="preserve"> </w:t>
      </w:r>
      <w:r>
        <w:rPr>
          <w:rFonts w:ascii="SimSun" w:eastAsia="SimSun" w:hAnsi="SimSun" w:cs="SimSun"/>
        </w:rPr>
        <w:t xml:space="preserve">的围堰、雨水导排沟渠及转运 </w:t>
      </w:r>
      <w:r>
        <w:rPr>
          <w:rFonts w:ascii="SimSun" w:eastAsia="SimSun" w:hAnsi="SimSun" w:cs="SimSun"/>
          <w:spacing w:val="-2"/>
        </w:rPr>
        <w:t>车辆出入口。</w:t>
      </w:r>
    </w:p>
    <w:p>
      <w:pPr>
        <w:pStyle w:val="BodyText"/>
        <w:spacing w:before="182" w:line="290" w:lineRule="auto"/>
        <w:ind w:left="23" w:hanging="3"/>
        <w:rPr>
          <w:rFonts w:ascii="SimSun" w:eastAsia="SimSun" w:hAnsi="SimSun" w:cs="SimSun"/>
        </w:rPr>
      </w:pPr>
      <w:r>
        <w:rPr>
          <w:b/>
          <w:bCs/>
          <w:spacing w:val="-4"/>
        </w:rPr>
        <w:t xml:space="preserve">4.2.4      </w:t>
      </w:r>
      <w:r>
        <w:rPr>
          <w:rFonts w:ascii="SimSun" w:eastAsia="SimSun" w:hAnsi="SimSun" w:cs="SimSun"/>
          <w:spacing w:val="-4"/>
        </w:rPr>
        <w:t>工程渣土堆放高度不宜超过安全稳定性计算高度，防止滑坡等次生灾害，</w:t>
      </w:r>
      <w:r>
        <w:rPr>
          <w:rFonts w:ascii="SimSun" w:eastAsia="SimSun" w:hAnsi="SimSun" w:cs="SimSun"/>
          <w:spacing w:val="14"/>
        </w:rPr>
        <w:t xml:space="preserve"> </w:t>
      </w:r>
      <w:r>
        <w:rPr>
          <w:rFonts w:ascii="SimSun" w:eastAsia="SimSun" w:hAnsi="SimSun" w:cs="SimSun"/>
          <w:spacing w:val="-2"/>
        </w:rPr>
        <w:t>渣土堆与临近建筑间距不宜低于</w:t>
      </w:r>
      <w:r>
        <w:rPr>
          <w:rFonts w:ascii="SimSun" w:eastAsia="SimSun" w:hAnsi="SimSun" w:cs="SimSun"/>
          <w:spacing w:val="-37"/>
        </w:rPr>
        <w:t xml:space="preserve"> </w:t>
      </w:r>
      <w:r>
        <w:rPr>
          <w:spacing w:val="-2"/>
        </w:rPr>
        <w:t>5m</w:t>
      </w:r>
      <w:r>
        <w:rPr>
          <w:rFonts w:ascii="SimSun" w:eastAsia="SimSun" w:hAnsi="SimSun" w:cs="SimSun"/>
          <w:spacing w:val="-2"/>
        </w:rPr>
        <w:t>。</w:t>
      </w:r>
    </w:p>
    <w:p>
      <w:pPr>
        <w:rPr>
          <w:rFonts w:ascii="Arial"/>
          <w:sz w:val="21"/>
        </w:rPr>
      </w:pPr>
    </w:p>
    <w:p>
      <w:pPr>
        <w:spacing w:line="241" w:lineRule="auto"/>
        <w:rPr>
          <w:rFonts w:ascii="Arial"/>
          <w:sz w:val="21"/>
        </w:rPr>
        <w:sectPr>
          <w:footerReference w:type="default" r:id="rId7"/>
          <w:pgSz w:w="11906" w:h="16839"/>
          <w:pgMar w:top="1431" w:right="1736" w:bottom="1173" w:left="1785" w:header="0" w:footer="989" w:gutter="0"/>
          <w:pgNumType w:start="4"/>
          <w:cols w:space="708"/>
        </w:sectPr>
      </w:pPr>
    </w:p>
    <w:p>
      <w:pPr>
        <w:pStyle w:val="BodyText"/>
        <w:spacing w:before="92" w:line="222" w:lineRule="auto"/>
        <w:ind w:left="2625"/>
        <w:outlineLvl w:val="6"/>
        <w:rPr>
          <w:rFonts w:ascii="SimHei" w:eastAsia="SimHei" w:hAnsi="SimHei" w:cs="SimHei"/>
          <w:sz w:val="28"/>
          <w:szCs w:val="28"/>
        </w:rPr>
      </w:pPr>
      <w:r>
        <w:rPr>
          <w:b/>
          <w:bCs/>
          <w:spacing w:val="-2"/>
          <w:sz w:val="28"/>
          <w:szCs w:val="28"/>
        </w:rPr>
        <w:t xml:space="preserve">4.3 </w:t>
      </w:r>
      <w:r>
        <w:rPr>
          <w:rFonts w:ascii="SimHei" w:eastAsia="SimHei" w:hAnsi="SimHei" w:cs="SimHei"/>
          <w:b/>
          <w:bCs/>
          <w:spacing w:val="-2"/>
          <w:sz w:val="28"/>
          <w:szCs w:val="28"/>
        </w:rPr>
        <w:t>工程泥浆分类及存放</w:t>
      </w:r>
    </w:p>
    <w:p>
      <w:pPr>
        <w:spacing w:line="332" w:lineRule="auto"/>
        <w:rPr>
          <w:rFonts w:ascii="Arial"/>
          <w:sz w:val="21"/>
        </w:rPr>
      </w:pPr>
    </w:p>
    <w:p>
      <w:pPr>
        <w:pStyle w:val="BodyText"/>
        <w:spacing w:before="78" w:line="220" w:lineRule="auto"/>
        <w:ind w:left="20"/>
        <w:rPr>
          <w:rFonts w:ascii="SimSun" w:eastAsia="SimSun" w:hAnsi="SimSun" w:cs="SimSun"/>
        </w:rPr>
      </w:pPr>
      <w:r>
        <w:rPr>
          <w:b/>
          <w:bCs/>
          <w:spacing w:val="-1"/>
        </w:rPr>
        <w:t xml:space="preserve">4.3.1      </w:t>
      </w:r>
      <w:r>
        <w:rPr>
          <w:rFonts w:ascii="SimSun" w:eastAsia="SimSun" w:hAnsi="SimSun" w:cs="SimSun"/>
          <w:spacing w:val="-1"/>
        </w:rPr>
        <w:t>工程泥浆不应就地随意排放。</w:t>
      </w:r>
    </w:p>
    <w:p>
      <w:pPr>
        <w:pStyle w:val="BodyText"/>
        <w:spacing w:before="180" w:line="220" w:lineRule="auto"/>
        <w:jc w:val="right"/>
        <w:rPr>
          <w:rFonts w:ascii="SimSun" w:eastAsia="SimSun" w:hAnsi="SimSun" w:cs="SimSun"/>
        </w:rPr>
      </w:pPr>
      <w:r>
        <w:rPr>
          <w:b/>
          <w:bCs/>
          <w:spacing w:val="-4"/>
        </w:rPr>
        <w:t xml:space="preserve">4.3.2      </w:t>
      </w:r>
      <w:r>
        <w:rPr>
          <w:rFonts w:ascii="SimSun" w:eastAsia="SimSun" w:hAnsi="SimSun" w:cs="SimSun"/>
          <w:spacing w:val="-4"/>
        </w:rPr>
        <w:t>工程泥浆应通过现场设置的泥浆池、罐等储存设施进行收集，做好防渗，</w:t>
      </w:r>
    </w:p>
    <w:p>
      <w:pPr>
        <w:spacing w:line="220" w:lineRule="auto"/>
        <w:rPr>
          <w:rFonts w:ascii="SimSun" w:eastAsia="SimSun" w:hAnsi="SimSun" w:cs="SimSun"/>
        </w:rPr>
        <w:sectPr>
          <w:footerReference w:type="default" r:id="rId8"/>
          <w:type w:val="nextPage"/>
          <w:pgSz w:w="11906" w:h="16839"/>
          <w:pgMar w:top="1431" w:right="1736" w:bottom="1173" w:left="1785" w:header="0" w:footer="989" w:gutter="0"/>
          <w:pgNumType w:start="5"/>
          <w:cols w:space="708"/>
          <w:titlePg w:val="0"/>
        </w:sectPr>
      </w:pPr>
    </w:p>
    <w:p>
      <w:pPr>
        <w:spacing w:before="48" w:line="220" w:lineRule="auto"/>
        <w:ind w:left="29"/>
        <w:rPr>
          <w:rFonts w:ascii="SimSun" w:eastAsia="SimSun" w:hAnsi="SimSun" w:cs="SimSun"/>
          <w:sz w:val="24"/>
          <w:szCs w:val="24"/>
        </w:rPr>
      </w:pPr>
      <w:r>
        <w:rPr>
          <w:rFonts w:ascii="SimSun" w:eastAsia="SimSun" w:hAnsi="SimSun" w:cs="SimSun"/>
          <w:spacing w:val="-2"/>
          <w:sz w:val="24"/>
          <w:szCs w:val="24"/>
        </w:rPr>
        <w:t>并加盖防止雨水进入。</w:t>
      </w:r>
    </w:p>
    <w:p>
      <w:pPr>
        <w:pStyle w:val="BodyText"/>
        <w:spacing w:before="144" w:line="360" w:lineRule="exact"/>
        <w:ind w:left="20"/>
        <w:rPr>
          <w:rFonts w:ascii="SimSun" w:eastAsia="SimSun" w:hAnsi="SimSun" w:cs="SimSun"/>
        </w:rPr>
      </w:pPr>
      <w:r>
        <w:rPr>
          <w:b/>
          <w:bCs/>
          <w:spacing w:val="-1"/>
          <w:position w:val="2"/>
        </w:rPr>
        <w:t xml:space="preserve">4.3.3      </w:t>
      </w:r>
      <w:r>
        <w:rPr>
          <w:rFonts w:ascii="SimSun" w:eastAsia="SimSun" w:hAnsi="SimSun" w:cs="SimSun"/>
          <w:spacing w:val="-1"/>
          <w:position w:val="2"/>
        </w:rPr>
        <w:t>工程泥浆储存设施容积</w:t>
      </w:r>
      <w:r>
        <w:rPr>
          <w:rFonts w:ascii="SimSun" w:eastAsia="SimSun" w:hAnsi="SimSun" w:cs="SimSun"/>
          <w:spacing w:val="-2"/>
          <w:position w:val="2"/>
        </w:rPr>
        <w:t>应不少于</w:t>
      </w:r>
      <w:r>
        <w:rPr>
          <w:rFonts w:ascii="SimSun" w:eastAsia="SimSun" w:hAnsi="SimSun" w:cs="SimSun"/>
          <w:spacing w:val="-32"/>
          <w:position w:val="2"/>
        </w:rPr>
        <w:t xml:space="preserve"> </w:t>
      </w:r>
      <w:r>
        <w:rPr>
          <w:spacing w:val="-2"/>
          <w:position w:val="2"/>
        </w:rPr>
        <w:t>1d</w:t>
      </w:r>
      <w:r>
        <w:rPr>
          <w:rFonts w:ascii="SimSun" w:eastAsia="SimSun" w:hAnsi="SimSun" w:cs="SimSun"/>
          <w:spacing w:val="-2"/>
          <w:position w:val="2"/>
        </w:rPr>
        <w:t>。</w:t>
      </w:r>
    </w:p>
    <w:p>
      <w:pPr>
        <w:pStyle w:val="BodyText"/>
        <w:spacing w:before="143" w:line="220" w:lineRule="auto"/>
        <w:ind w:left="20"/>
        <w:rPr>
          <w:rFonts w:ascii="SimSun" w:eastAsia="SimSun" w:hAnsi="SimSun" w:cs="SimSun"/>
        </w:rPr>
      </w:pPr>
      <w:r>
        <w:rPr>
          <w:b/>
          <w:bCs/>
        </w:rPr>
        <w:t xml:space="preserve">4.3.4      </w:t>
      </w:r>
      <w:r>
        <w:rPr>
          <w:rFonts w:ascii="SimSun" w:eastAsia="SimSun" w:hAnsi="SimSun" w:cs="SimSun"/>
        </w:rPr>
        <w:t>储存设施应设置在地基承载力好且对现场施工</w:t>
      </w:r>
      <w:r>
        <w:rPr>
          <w:rFonts w:ascii="SimSun" w:eastAsia="SimSun" w:hAnsi="SimSun" w:cs="SimSun"/>
          <w:spacing w:val="-1"/>
        </w:rPr>
        <w:t>无影响的区域。</w:t>
      </w:r>
    </w:p>
    <w:p>
      <w:pPr>
        <w:rPr>
          <w:rFonts w:ascii="Arial"/>
          <w:sz w:val="21"/>
        </w:rPr>
      </w:pPr>
    </w:p>
    <w:p>
      <w:pPr>
        <w:spacing w:line="241" w:lineRule="auto"/>
        <w:rPr>
          <w:rFonts w:ascii="Arial"/>
          <w:sz w:val="21"/>
        </w:rPr>
      </w:pPr>
    </w:p>
    <w:p>
      <w:pPr>
        <w:pStyle w:val="BodyText"/>
        <w:spacing w:before="91" w:line="221" w:lineRule="auto"/>
        <w:ind w:left="2625"/>
        <w:outlineLvl w:val="6"/>
        <w:rPr>
          <w:rFonts w:ascii="SimHei" w:eastAsia="SimHei" w:hAnsi="SimHei" w:cs="SimHei"/>
          <w:sz w:val="28"/>
          <w:szCs w:val="28"/>
        </w:rPr>
      </w:pPr>
      <w:r>
        <w:rPr>
          <w:b/>
          <w:bCs/>
          <w:spacing w:val="-2"/>
          <w:sz w:val="28"/>
          <w:szCs w:val="28"/>
        </w:rPr>
        <w:t xml:space="preserve">4.4 </w:t>
      </w:r>
      <w:r>
        <w:rPr>
          <w:rFonts w:ascii="SimHei" w:eastAsia="SimHei" w:hAnsi="SimHei" w:cs="SimHei"/>
          <w:b/>
          <w:bCs/>
          <w:spacing w:val="-2"/>
          <w:sz w:val="28"/>
          <w:szCs w:val="28"/>
        </w:rPr>
        <w:t>工程垃圾分类及存放</w:t>
      </w:r>
    </w:p>
    <w:p>
      <w:pPr>
        <w:spacing w:line="334" w:lineRule="auto"/>
        <w:rPr>
          <w:rFonts w:ascii="Arial"/>
          <w:sz w:val="21"/>
        </w:rPr>
      </w:pPr>
    </w:p>
    <w:p>
      <w:pPr>
        <w:pStyle w:val="BodyText"/>
        <w:spacing w:before="78" w:line="290" w:lineRule="auto"/>
        <w:ind w:left="24" w:right="65" w:hanging="4"/>
        <w:rPr>
          <w:rFonts w:ascii="SimSun" w:eastAsia="SimSun" w:hAnsi="SimSun" w:cs="SimSun"/>
        </w:rPr>
      </w:pPr>
      <w:r>
        <w:rPr>
          <w:b/>
          <w:bCs/>
        </w:rPr>
        <w:t xml:space="preserve">4.4.1      </w:t>
      </w:r>
      <w:r>
        <w:rPr>
          <w:rFonts w:ascii="SimSun" w:eastAsia="SimSun" w:hAnsi="SimSun" w:cs="SimSun"/>
        </w:rPr>
        <w:t>工程垃圾可按无机非金属类、金属类、有机类、其他类进行分类，并由</w:t>
      </w:r>
      <w:r>
        <w:rPr>
          <w:rFonts w:ascii="SimSun" w:eastAsia="SimSun" w:hAnsi="SimSun" w:cs="SimSun"/>
          <w:spacing w:val="16"/>
        </w:rPr>
        <w:t xml:space="preserve"> </w:t>
      </w:r>
      <w:r>
        <w:rPr>
          <w:rFonts w:ascii="SimSun" w:eastAsia="SimSun" w:hAnsi="SimSun" w:cs="SimSun"/>
          <w:spacing w:val="-2"/>
        </w:rPr>
        <w:t>专人进行清运处理。</w:t>
      </w:r>
    </w:p>
    <w:p>
      <w:pPr>
        <w:pStyle w:val="BodyText"/>
        <w:spacing w:before="179" w:line="313" w:lineRule="auto"/>
        <w:ind w:left="22" w:right="63" w:hanging="2"/>
        <w:rPr>
          <w:rFonts w:ascii="SimSun" w:eastAsia="SimSun" w:hAnsi="SimSun" w:cs="SimSun"/>
        </w:rPr>
      </w:pPr>
      <w:r>
        <w:rPr>
          <w:b/>
          <w:bCs/>
          <w:spacing w:val="1"/>
        </w:rPr>
        <w:t xml:space="preserve">4.4.2      </w:t>
      </w:r>
      <w:r>
        <w:rPr>
          <w:rFonts w:ascii="SimSun" w:eastAsia="SimSun" w:hAnsi="SimSun" w:cs="SimSun"/>
          <w:spacing w:val="1"/>
        </w:rPr>
        <w:t>无机非金属类垃圾</w:t>
      </w:r>
      <w:r>
        <w:rPr>
          <w:rFonts w:ascii="SimSun" w:eastAsia="SimSun" w:hAnsi="SimSun" w:cs="SimSun"/>
        </w:rPr>
        <w:t xml:space="preserve">、其他类垃圾可采取露天堆放的方式，堆放高度不宜 </w:t>
      </w:r>
      <w:r>
        <w:rPr>
          <w:rFonts w:ascii="SimSun" w:eastAsia="SimSun" w:hAnsi="SimSun" w:cs="SimSun"/>
          <w:spacing w:val="-1"/>
        </w:rPr>
        <w:t>超过</w:t>
      </w:r>
      <w:r>
        <w:rPr>
          <w:rFonts w:ascii="SimSun" w:eastAsia="SimSun" w:hAnsi="SimSun" w:cs="SimSun"/>
          <w:spacing w:val="-45"/>
        </w:rPr>
        <w:t xml:space="preserve"> </w:t>
      </w:r>
      <w:r>
        <w:rPr>
          <w:spacing w:val="-1"/>
        </w:rPr>
        <w:t>3m</w:t>
      </w:r>
      <w:r>
        <w:rPr>
          <w:spacing w:val="-33"/>
        </w:rPr>
        <w:t xml:space="preserve"> </w:t>
      </w:r>
      <w:r>
        <w:rPr>
          <w:rFonts w:ascii="SimSun" w:eastAsia="SimSun" w:hAnsi="SimSun" w:cs="SimSun"/>
          <w:spacing w:val="-1"/>
        </w:rPr>
        <w:t>，露天堆放应进行覆盖，避免雨淋和减少扬尘，堆放区域四周设置雨水</w:t>
      </w:r>
      <w:r>
        <w:rPr>
          <w:rFonts w:ascii="SimSun" w:eastAsia="SimSun" w:hAnsi="SimSun" w:cs="SimSun"/>
        </w:rPr>
        <w:t xml:space="preserve"> </w:t>
      </w:r>
      <w:r>
        <w:rPr>
          <w:rFonts w:ascii="SimSun" w:eastAsia="SimSun" w:hAnsi="SimSun" w:cs="SimSun"/>
          <w:spacing w:val="-1"/>
        </w:rPr>
        <w:t>排水沟及转运车辆出入口。</w:t>
      </w:r>
    </w:p>
    <w:p>
      <w:pPr>
        <w:pStyle w:val="BodyText"/>
        <w:spacing w:before="180" w:line="220" w:lineRule="auto"/>
        <w:ind w:left="20"/>
        <w:rPr>
          <w:rFonts w:ascii="SimSun" w:eastAsia="SimSun" w:hAnsi="SimSun" w:cs="SimSun"/>
        </w:rPr>
      </w:pPr>
      <w:r>
        <w:rPr>
          <w:b/>
          <w:bCs/>
        </w:rPr>
        <w:t xml:space="preserve">4.4.3      </w:t>
      </w:r>
      <w:r>
        <w:rPr>
          <w:rFonts w:ascii="SimSun" w:eastAsia="SimSun" w:hAnsi="SimSun" w:cs="SimSun"/>
        </w:rPr>
        <w:t>金属类垃圾应设置</w:t>
      </w:r>
      <w:r>
        <w:rPr>
          <w:rFonts w:ascii="SimSun" w:eastAsia="SimSun" w:hAnsi="SimSun" w:cs="SimSun"/>
          <w:spacing w:val="-1"/>
        </w:rPr>
        <w:t>单独的收集容器。</w:t>
      </w:r>
    </w:p>
    <w:p>
      <w:pPr>
        <w:pStyle w:val="BodyText"/>
        <w:spacing w:before="181" w:line="324" w:lineRule="auto"/>
        <w:ind w:left="23" w:right="63" w:hanging="3"/>
        <w:rPr>
          <w:rFonts w:ascii="SimSun" w:eastAsia="SimSun" w:hAnsi="SimSun" w:cs="SimSun"/>
        </w:rPr>
      </w:pPr>
      <w:r>
        <w:rPr>
          <w:b/>
          <w:bCs/>
          <w:spacing w:val="1"/>
        </w:rPr>
        <w:t xml:space="preserve">4.4.4      </w:t>
      </w:r>
      <w:r>
        <w:rPr>
          <w:rFonts w:ascii="SimSun" w:eastAsia="SimSun" w:hAnsi="SimSun" w:cs="SimSun"/>
          <w:spacing w:val="1"/>
        </w:rPr>
        <w:t>有机类垃圾堆放区</w:t>
      </w:r>
      <w:r>
        <w:rPr>
          <w:rFonts w:ascii="SimSun" w:eastAsia="SimSun" w:hAnsi="SimSun" w:cs="SimSun"/>
        </w:rPr>
        <w:t xml:space="preserve">应硬化地坪并设置围堰，四周设置排水沟。露天堆放 </w:t>
      </w:r>
      <w:r>
        <w:rPr>
          <w:rFonts w:ascii="SimSun" w:eastAsia="SimSun" w:hAnsi="SimSun" w:cs="SimSun"/>
          <w:spacing w:val="-3"/>
        </w:rPr>
        <w:t>的应进行覆盖，防止扬尘和轻飘物飞散。堆放区域与周边建筑物的防火间距应符</w:t>
      </w:r>
      <w:r>
        <w:rPr>
          <w:rFonts w:ascii="SimSun" w:eastAsia="SimSun" w:hAnsi="SimSun" w:cs="SimSun"/>
          <w:spacing w:val="1"/>
        </w:rPr>
        <w:t xml:space="preserve"> </w:t>
      </w:r>
      <w:r>
        <w:rPr>
          <w:rFonts w:ascii="SimSun" w:eastAsia="SimSun" w:hAnsi="SimSun" w:cs="SimSun"/>
          <w:spacing w:val="2"/>
        </w:rPr>
        <w:t>合现行国家标准《建筑设计防火规范》</w:t>
      </w:r>
      <w:r>
        <w:t>GB</w:t>
      </w:r>
      <w:r>
        <w:rPr>
          <w:spacing w:val="2"/>
        </w:rPr>
        <w:t>50016</w:t>
      </w:r>
      <w:r>
        <w:rPr>
          <w:spacing w:val="37"/>
        </w:rPr>
        <w:t xml:space="preserve"> </w:t>
      </w:r>
      <w:r>
        <w:rPr>
          <w:rFonts w:ascii="SimSun" w:eastAsia="SimSun" w:hAnsi="SimSun" w:cs="SimSun"/>
          <w:spacing w:val="2"/>
        </w:rPr>
        <w:t>中可燃材料堆场的</w:t>
      </w:r>
      <w:r>
        <w:rPr>
          <w:rFonts w:ascii="SimSun" w:eastAsia="SimSun" w:hAnsi="SimSun" w:cs="SimSun"/>
          <w:spacing w:val="1"/>
        </w:rPr>
        <w:t>防火间距的</w:t>
      </w:r>
      <w:r>
        <w:rPr>
          <w:rFonts w:ascii="SimSun" w:eastAsia="SimSun" w:hAnsi="SimSun" w:cs="SimSun"/>
        </w:rPr>
        <w:t xml:space="preserve"> </w:t>
      </w:r>
      <w:r>
        <w:rPr>
          <w:rFonts w:ascii="SimSun" w:eastAsia="SimSun" w:hAnsi="SimSun" w:cs="SimSun"/>
          <w:spacing w:val="-1"/>
        </w:rPr>
        <w:t>相关规定，并在附近设置消防灭火器。</w:t>
      </w:r>
    </w:p>
    <w:p>
      <w:pPr>
        <w:pStyle w:val="BodyText"/>
        <w:spacing w:before="184" w:line="219" w:lineRule="auto"/>
        <w:ind w:left="20"/>
        <w:rPr>
          <w:rFonts w:ascii="SimSun" w:eastAsia="SimSun" w:hAnsi="SimSun" w:cs="SimSun"/>
        </w:rPr>
      </w:pPr>
      <w:r>
        <w:rPr>
          <w:b/>
          <w:bCs/>
        </w:rPr>
        <w:t xml:space="preserve">4.4.5      </w:t>
      </w:r>
      <w:r>
        <w:rPr>
          <w:rFonts w:ascii="SimSun" w:eastAsia="SimSun" w:hAnsi="SimSun" w:cs="SimSun"/>
        </w:rPr>
        <w:t>应根据工程垃圾尺寸及质量，采用人工与机械相结合</w:t>
      </w:r>
      <w:r>
        <w:rPr>
          <w:rFonts w:ascii="SimSun" w:eastAsia="SimSun" w:hAnsi="SimSun" w:cs="SimSun"/>
          <w:spacing w:val="-1"/>
        </w:rPr>
        <w:t>的方式进行堆放。</w:t>
      </w:r>
    </w:p>
    <w:p>
      <w:pPr>
        <w:spacing w:line="241" w:lineRule="auto"/>
        <w:rPr>
          <w:rFonts w:ascii="Arial"/>
          <w:sz w:val="21"/>
        </w:rPr>
      </w:pPr>
    </w:p>
    <w:p>
      <w:pPr>
        <w:spacing w:line="241" w:lineRule="auto"/>
        <w:rPr>
          <w:rFonts w:ascii="Arial"/>
          <w:sz w:val="21"/>
        </w:rPr>
      </w:pPr>
    </w:p>
    <w:p>
      <w:pPr>
        <w:pStyle w:val="BodyText"/>
        <w:spacing w:before="92" w:line="221" w:lineRule="auto"/>
        <w:ind w:left="2625"/>
        <w:outlineLvl w:val="6"/>
        <w:rPr>
          <w:rFonts w:ascii="SimHei" w:eastAsia="SimHei" w:hAnsi="SimHei" w:cs="SimHei"/>
          <w:sz w:val="28"/>
          <w:szCs w:val="28"/>
        </w:rPr>
      </w:pPr>
      <w:r>
        <w:rPr>
          <w:b/>
          <w:bCs/>
          <w:spacing w:val="-2"/>
          <w:sz w:val="28"/>
          <w:szCs w:val="28"/>
        </w:rPr>
        <w:t xml:space="preserve">4.5 </w:t>
      </w:r>
      <w:r>
        <w:rPr>
          <w:rFonts w:ascii="SimHei" w:eastAsia="SimHei" w:hAnsi="SimHei" w:cs="SimHei"/>
          <w:b/>
          <w:bCs/>
          <w:spacing w:val="-2"/>
          <w:sz w:val="28"/>
          <w:szCs w:val="28"/>
        </w:rPr>
        <w:t>拆除垃圾分类和存放</w:t>
      </w:r>
    </w:p>
    <w:p>
      <w:pPr>
        <w:spacing w:line="333" w:lineRule="auto"/>
        <w:rPr>
          <w:rFonts w:ascii="Arial"/>
          <w:sz w:val="21"/>
        </w:rPr>
      </w:pPr>
    </w:p>
    <w:p>
      <w:pPr>
        <w:pStyle w:val="BodyText"/>
        <w:spacing w:before="78" w:line="290" w:lineRule="auto"/>
        <w:ind w:left="29" w:hanging="9"/>
        <w:rPr>
          <w:rFonts w:ascii="SimSun" w:eastAsia="SimSun" w:hAnsi="SimSun" w:cs="SimSun"/>
        </w:rPr>
      </w:pPr>
      <w:r>
        <w:rPr>
          <w:b/>
          <w:bCs/>
          <w:spacing w:val="-4"/>
        </w:rPr>
        <w:t xml:space="preserve">4.5.1      </w:t>
      </w:r>
      <w:r>
        <w:rPr>
          <w:rFonts w:ascii="SimSun" w:eastAsia="SimSun" w:hAnsi="SimSun" w:cs="SimSun"/>
          <w:spacing w:val="-4"/>
        </w:rPr>
        <w:t>拆除垃圾可按无机类、金属类、木材类、有机可燃类、其他类进行分类，</w:t>
      </w:r>
      <w:r>
        <w:rPr>
          <w:rFonts w:ascii="SimSun" w:eastAsia="SimSun" w:hAnsi="SimSun" w:cs="SimSun"/>
          <w:spacing w:val="14"/>
        </w:rPr>
        <w:t xml:space="preserve"> </w:t>
      </w:r>
      <w:r>
        <w:rPr>
          <w:rFonts w:ascii="SimSun" w:eastAsia="SimSun" w:hAnsi="SimSun" w:cs="SimSun"/>
          <w:spacing w:val="-1"/>
        </w:rPr>
        <w:t>并由专人进行清运处理。各类垃圾堆放要求可参照</w:t>
      </w:r>
      <w:r>
        <w:rPr>
          <w:rFonts w:ascii="SimSun" w:eastAsia="SimSun" w:hAnsi="SimSun" w:cs="SimSun"/>
          <w:spacing w:val="-48"/>
        </w:rPr>
        <w:t xml:space="preserve"> </w:t>
      </w:r>
      <w:r>
        <w:rPr>
          <w:spacing w:val="-1"/>
        </w:rPr>
        <w:t xml:space="preserve">4.4 </w:t>
      </w:r>
      <w:r>
        <w:rPr>
          <w:rFonts w:ascii="SimSun" w:eastAsia="SimSun" w:hAnsi="SimSun" w:cs="SimSun"/>
          <w:spacing w:val="-1"/>
        </w:rPr>
        <w:t>执行。</w:t>
      </w:r>
    </w:p>
    <w:p>
      <w:pPr>
        <w:pStyle w:val="BodyText"/>
        <w:spacing w:before="180" w:line="289" w:lineRule="auto"/>
        <w:ind w:left="22" w:right="63" w:hanging="2"/>
        <w:rPr>
          <w:rFonts w:ascii="SimSun" w:eastAsia="SimSun" w:hAnsi="SimSun" w:cs="SimSun"/>
        </w:rPr>
      </w:pPr>
      <w:r>
        <w:rPr>
          <w:b/>
          <w:bCs/>
          <w:spacing w:val="1"/>
        </w:rPr>
        <w:t xml:space="preserve">4.5.2      </w:t>
      </w:r>
      <w:r>
        <w:rPr>
          <w:rFonts w:ascii="SimSun" w:eastAsia="SimSun" w:hAnsi="SimSun" w:cs="SimSun"/>
          <w:spacing w:val="1"/>
        </w:rPr>
        <w:t>建构筑物拆除前应</w:t>
      </w:r>
      <w:r>
        <w:rPr>
          <w:rFonts w:ascii="SimSun" w:eastAsia="SimSun" w:hAnsi="SimSun" w:cs="SimSun"/>
        </w:rPr>
        <w:t xml:space="preserve">做好技术准备工作、现场准备工作，拆除过程应注重 </w:t>
      </w:r>
      <w:r>
        <w:rPr>
          <w:rFonts w:ascii="SimSun" w:eastAsia="SimSun" w:hAnsi="SimSun" w:cs="SimSun"/>
          <w:spacing w:val="-2"/>
        </w:rPr>
        <w:t>边拆除、边分类。</w:t>
      </w:r>
    </w:p>
    <w:p>
      <w:pPr>
        <w:pStyle w:val="BodyText"/>
        <w:spacing w:before="181" w:line="313" w:lineRule="auto"/>
        <w:ind w:left="21" w:hanging="1"/>
        <w:rPr>
          <w:rFonts w:ascii="SimSun" w:eastAsia="SimSun" w:hAnsi="SimSun" w:cs="SimSun"/>
        </w:rPr>
        <w:sectPr>
          <w:footerReference w:type="default" r:id="rId9"/>
          <w:pgSz w:w="11906" w:h="16839"/>
          <w:pgMar w:top="1426" w:right="1736" w:bottom="1176" w:left="1785" w:header="0" w:footer="989" w:gutter="0"/>
          <w:pgNumType w:start="6"/>
          <w:cols w:space="708"/>
        </w:sectPr>
      </w:pPr>
      <w:r>
        <w:rPr>
          <w:b/>
          <w:bCs/>
          <w:spacing w:val="1"/>
        </w:rPr>
        <w:t xml:space="preserve">4.5.3      </w:t>
      </w:r>
      <w:r>
        <w:rPr>
          <w:rFonts w:ascii="SimSun" w:eastAsia="SimSun" w:hAnsi="SimSun" w:cs="SimSun"/>
          <w:spacing w:val="1"/>
        </w:rPr>
        <w:t>施工单位应提前熟</w:t>
      </w:r>
      <w:r>
        <w:rPr>
          <w:rFonts w:ascii="SimSun" w:eastAsia="SimSun" w:hAnsi="SimSun" w:cs="SimSun"/>
        </w:rPr>
        <w:t xml:space="preserve">悉被拆除建构筑物的竣工图纸，掌握建构筑物的结构 </w:t>
      </w:r>
      <w:r>
        <w:rPr>
          <w:rFonts w:ascii="SimSun" w:eastAsia="SimSun" w:hAnsi="SimSun" w:cs="SimSun"/>
          <w:spacing w:val="-8"/>
        </w:rPr>
        <w:t>情况、建筑情况、水电及设备管道情况，地下隐蔽设施情况；提前踏勘施工现场，</w:t>
      </w:r>
      <w:r>
        <w:rPr>
          <w:rFonts w:ascii="SimSun" w:eastAsia="SimSun" w:hAnsi="SimSun" w:cs="SimSun"/>
          <w:spacing w:val="9"/>
        </w:rPr>
        <w:t xml:space="preserve"> </w:t>
      </w:r>
      <w:r>
        <w:rPr>
          <w:rFonts w:ascii="SimSun" w:eastAsia="SimSun" w:hAnsi="SimSun" w:cs="SimSun"/>
          <w:spacing w:val="-1"/>
        </w:rPr>
        <w:t>熟悉周围环境、场地、道路等。</w:t>
      </w:r>
    </w:p>
    <w:p>
      <w:pPr>
        <w:pStyle w:val="BodyText"/>
        <w:spacing w:before="181" w:line="324" w:lineRule="auto"/>
        <w:ind w:left="22" w:hanging="2"/>
        <w:rPr>
          <w:rFonts w:ascii="SimSun" w:eastAsia="SimSun" w:hAnsi="SimSun" w:cs="SimSun"/>
        </w:rPr>
      </w:pPr>
      <w:r>
        <w:rPr>
          <w:b/>
          <w:bCs/>
          <w:spacing w:val="-4"/>
        </w:rPr>
        <w:t xml:space="preserve">4.5.4      </w:t>
      </w:r>
      <w:r>
        <w:rPr>
          <w:rFonts w:ascii="SimSun" w:eastAsia="SimSun" w:hAnsi="SimSun" w:cs="SimSun"/>
          <w:spacing w:val="-4"/>
        </w:rPr>
        <w:t>拆除建构筑物前应做好现场准备工作。施工前应准备好必要的工程机械，</w:t>
      </w:r>
      <w:r>
        <w:rPr>
          <w:rFonts w:ascii="SimSun" w:eastAsia="SimSun" w:hAnsi="SimSun" w:cs="SimSun"/>
          <w:spacing w:val="14"/>
        </w:rPr>
        <w:t xml:space="preserve"> </w:t>
      </w:r>
      <w:r>
        <w:rPr>
          <w:rFonts w:ascii="SimSun" w:eastAsia="SimSun" w:hAnsi="SimSun" w:cs="SimSun"/>
          <w:spacing w:val="-3"/>
        </w:rPr>
        <w:t>清理被拆除建构筑物倒塌范围内的物资、设备，不能搬迁的应妥善加以防护，并</w:t>
      </w:r>
      <w:r>
        <w:rPr>
          <w:rFonts w:ascii="SimSun" w:eastAsia="SimSun" w:hAnsi="SimSun" w:cs="SimSun"/>
          <w:spacing w:val="1"/>
        </w:rPr>
        <w:t xml:space="preserve"> </w:t>
      </w:r>
      <w:r>
        <w:rPr>
          <w:rFonts w:ascii="SimSun" w:eastAsia="SimSun" w:hAnsi="SimSun" w:cs="SimSun"/>
          <w:spacing w:val="-3"/>
        </w:rPr>
        <w:t>应设置警戒标志；拆除建构筑物前还应切断被拆除建构筑物内的水、电、燃气管</w:t>
      </w:r>
      <w:r>
        <w:rPr>
          <w:rFonts w:ascii="SimSun" w:eastAsia="SimSun" w:hAnsi="SimSun" w:cs="SimSun"/>
          <w:spacing w:val="1"/>
        </w:rPr>
        <w:t xml:space="preserve"> </w:t>
      </w:r>
      <w:r>
        <w:rPr>
          <w:rFonts w:ascii="SimSun" w:eastAsia="SimSun" w:hAnsi="SimSun" w:cs="SimSun"/>
          <w:spacing w:val="2"/>
        </w:rPr>
        <w:t>道，接通施工临时用水、用电。</w:t>
      </w:r>
      <w:r>
        <w:rPr>
          <w:rFonts w:ascii="SimSun" w:eastAsia="SimSun" w:hAnsi="SimSun" w:cs="SimSun"/>
          <w:spacing w:val="-49"/>
        </w:rPr>
        <w:t xml:space="preserve"> </w:t>
      </w:r>
      <w:r>
        <w:rPr>
          <w:rFonts w:ascii="SimSun" w:eastAsia="SimSun" w:hAnsi="SimSun" w:cs="SimSun"/>
          <w:spacing w:val="2"/>
        </w:rPr>
        <w:t>拆除过程应采取必要措施，避免砂</w:t>
      </w:r>
      <w:r>
        <w:rPr>
          <w:rFonts w:ascii="SimSun" w:eastAsia="SimSun" w:hAnsi="SimSun" w:cs="SimSun"/>
          <w:spacing w:val="1"/>
        </w:rPr>
        <w:t>、石、扬尘</w:t>
      </w:r>
    </w:p>
    <w:p>
      <w:pPr>
        <w:spacing w:line="324" w:lineRule="auto"/>
        <w:rPr>
          <w:rFonts w:ascii="SimSun" w:eastAsia="SimSun" w:hAnsi="SimSun" w:cs="SimSun"/>
        </w:rPr>
        <w:sectPr>
          <w:footerReference w:type="default" r:id="rId10"/>
          <w:type w:val="nextPage"/>
          <w:pgSz w:w="11906" w:h="16839"/>
          <w:pgMar w:top="1426" w:right="1736" w:bottom="1176" w:left="1785" w:header="0" w:footer="989" w:gutter="0"/>
          <w:pgNumType w:start="7"/>
          <w:cols w:space="708"/>
          <w:titlePg w:val="0"/>
        </w:sectPr>
      </w:pPr>
    </w:p>
    <w:p>
      <w:pPr>
        <w:spacing w:before="47" w:line="221" w:lineRule="auto"/>
        <w:ind w:left="23"/>
        <w:rPr>
          <w:rFonts w:ascii="SimSun" w:eastAsia="SimSun" w:hAnsi="SimSun" w:cs="SimSun"/>
          <w:sz w:val="24"/>
          <w:szCs w:val="24"/>
        </w:rPr>
      </w:pPr>
      <w:r>
        <w:rPr>
          <w:rFonts w:ascii="SimSun" w:eastAsia="SimSun" w:hAnsi="SimSun" w:cs="SimSun"/>
          <w:spacing w:val="-2"/>
          <w:sz w:val="24"/>
          <w:szCs w:val="24"/>
        </w:rPr>
        <w:t>影响周边环境。</w:t>
      </w:r>
    </w:p>
    <w:p>
      <w:pPr>
        <w:pStyle w:val="BodyText"/>
        <w:spacing w:before="180" w:line="289" w:lineRule="auto"/>
        <w:ind w:left="22" w:right="82" w:hanging="2"/>
        <w:rPr>
          <w:rFonts w:ascii="SimSun" w:eastAsia="SimSun" w:hAnsi="SimSun" w:cs="SimSun"/>
        </w:rPr>
      </w:pPr>
      <w:r>
        <w:rPr>
          <w:b/>
          <w:bCs/>
        </w:rPr>
        <w:t xml:space="preserve">4.5.5      </w:t>
      </w:r>
      <w:r>
        <w:rPr>
          <w:rFonts w:ascii="SimSun" w:eastAsia="SimSun" w:hAnsi="SimSun" w:cs="SimSun"/>
        </w:rPr>
        <w:t>房屋拆除流程宜采用如下流程：周边维护</w:t>
      </w:r>
      <w:r>
        <w:t>—</w:t>
      </w:r>
      <w:r>
        <w:rPr>
          <w:rFonts w:ascii="SimSun" w:eastAsia="SimSun" w:hAnsi="SimSun" w:cs="SimSun"/>
        </w:rPr>
        <w:t>拆除管线</w:t>
      </w:r>
      <w:r>
        <w:t>—</w:t>
      </w:r>
      <w:r>
        <w:rPr>
          <w:rFonts w:ascii="SimSun" w:eastAsia="SimSun" w:hAnsi="SimSun" w:cs="SimSun"/>
        </w:rPr>
        <w:t>拆除门窗</w:t>
      </w:r>
      <w:r>
        <w:t>—</w:t>
      </w:r>
      <w:r>
        <w:rPr>
          <w:rFonts w:ascii="SimSun" w:eastAsia="SimSun" w:hAnsi="SimSun" w:cs="SimSun"/>
        </w:rPr>
        <w:t>开凿</w:t>
      </w:r>
      <w:r>
        <w:rPr>
          <w:rFonts w:ascii="SimSun" w:eastAsia="SimSun" w:hAnsi="SimSun" w:cs="SimSun"/>
          <w:spacing w:val="16"/>
        </w:rPr>
        <w:t xml:space="preserve"> </w:t>
      </w:r>
      <w:r>
        <w:rPr>
          <w:rFonts w:ascii="SimSun" w:eastAsia="SimSun" w:hAnsi="SimSun" w:cs="SimSun"/>
        </w:rPr>
        <w:t>楼板</w:t>
      </w:r>
      <w:r>
        <w:t>—</w:t>
      </w:r>
      <w:r>
        <w:rPr>
          <w:rFonts w:ascii="SimSun" w:eastAsia="SimSun" w:hAnsi="SimSun" w:cs="SimSun"/>
        </w:rPr>
        <w:t>拆除砖墙</w:t>
      </w:r>
      <w:r>
        <w:t>—</w:t>
      </w:r>
      <w:r>
        <w:rPr>
          <w:rFonts w:ascii="SimSun" w:eastAsia="SimSun" w:hAnsi="SimSun" w:cs="SimSun"/>
        </w:rPr>
        <w:t>开凿混凝土构件</w:t>
      </w:r>
      <w:r>
        <w:t>—</w:t>
      </w:r>
      <w:r>
        <w:rPr>
          <w:rFonts w:ascii="SimSun" w:eastAsia="SimSun" w:hAnsi="SimSun" w:cs="SimSun"/>
        </w:rPr>
        <w:t>分类回</w:t>
      </w:r>
      <w:r>
        <w:rPr>
          <w:rFonts w:ascii="SimSun" w:eastAsia="SimSun" w:hAnsi="SimSun" w:cs="SimSun"/>
          <w:spacing w:val="-1"/>
        </w:rPr>
        <w:t>收废弃物</w:t>
      </w:r>
      <w:r>
        <w:rPr>
          <w:spacing w:val="-1"/>
        </w:rPr>
        <w:t>—</w:t>
      </w:r>
      <w:r>
        <w:rPr>
          <w:rFonts w:ascii="SimSun" w:eastAsia="SimSun" w:hAnsi="SimSun" w:cs="SimSun"/>
          <w:spacing w:val="-1"/>
        </w:rPr>
        <w:t>弃物外运。</w:t>
      </w:r>
    </w:p>
    <w:p>
      <w:pPr>
        <w:pStyle w:val="BodyText"/>
        <w:spacing w:before="183" w:line="336" w:lineRule="auto"/>
        <w:ind w:left="22" w:hanging="2"/>
        <w:rPr>
          <w:rFonts w:ascii="SimSun" w:eastAsia="SimSun" w:hAnsi="SimSun" w:cs="SimSun"/>
        </w:rPr>
      </w:pPr>
      <w:r>
        <w:rPr>
          <w:b/>
          <w:bCs/>
        </w:rPr>
        <w:t xml:space="preserve">4.5.6      </w:t>
      </w:r>
      <w:r>
        <w:rPr>
          <w:rFonts w:ascii="SimSun" w:eastAsia="SimSun" w:hAnsi="SimSun" w:cs="SimSun"/>
        </w:rPr>
        <w:t xml:space="preserve">拆除时应采用先上后下、先非承重结构后承重结构、先板、梁后墙、柱 </w:t>
      </w:r>
      <w:r>
        <w:rPr>
          <w:rFonts w:ascii="SimSun" w:eastAsia="SimSun" w:hAnsi="SimSun" w:cs="SimSun"/>
          <w:spacing w:val="-3"/>
        </w:rPr>
        <w:t>的施工原则，不应交叉拆除或数层同时拆除。地</w:t>
      </w:r>
      <w:r>
        <w:rPr>
          <w:rFonts w:ascii="SimSun" w:eastAsia="SimSun" w:hAnsi="SimSun" w:cs="SimSun"/>
          <w:spacing w:val="-4"/>
        </w:rPr>
        <w:t xml:space="preserve">上部分建筑物完全拆除后，拆除 </w:t>
      </w:r>
      <w:r>
        <w:rPr>
          <w:rFonts w:ascii="SimSun" w:eastAsia="SimSun" w:hAnsi="SimSun" w:cs="SimSun"/>
          <w:spacing w:val="-3"/>
        </w:rPr>
        <w:t>地下部分，破除砼地坪。拆除地下管线时，应明</w:t>
      </w:r>
      <w:r>
        <w:rPr>
          <w:rFonts w:ascii="SimSun" w:eastAsia="SimSun" w:hAnsi="SimSun" w:cs="SimSun"/>
          <w:spacing w:val="-4"/>
        </w:rPr>
        <w:t xml:space="preserve">确管内无易燃、易爆物后，方可 </w:t>
      </w:r>
      <w:r>
        <w:rPr>
          <w:rFonts w:ascii="SimSun" w:eastAsia="SimSun" w:hAnsi="SimSun" w:cs="SimSun"/>
          <w:spacing w:val="-7"/>
        </w:rPr>
        <w:t>拆除。拆除过程中应避免墙体大块重放，以免对原始楼板</w:t>
      </w:r>
      <w:r>
        <w:rPr>
          <w:rFonts w:ascii="SimSun" w:eastAsia="SimSun" w:hAnsi="SimSun" w:cs="SimSun"/>
          <w:spacing w:val="-8"/>
        </w:rPr>
        <w:t>造成冲压及损坏，屋面、</w:t>
      </w:r>
      <w:r>
        <w:rPr>
          <w:rFonts w:ascii="SimSun" w:eastAsia="SimSun" w:hAnsi="SimSun" w:cs="SimSun"/>
        </w:rPr>
        <w:t xml:space="preserve"> </w:t>
      </w:r>
      <w:r>
        <w:rPr>
          <w:rFonts w:ascii="SimSun" w:eastAsia="SimSun" w:hAnsi="SimSun" w:cs="SimSun"/>
          <w:spacing w:val="-3"/>
        </w:rPr>
        <w:t>楼面、平（阳）台上，不可集中堆放材料和建筑</w:t>
      </w:r>
      <w:r>
        <w:rPr>
          <w:rFonts w:ascii="SimSun" w:eastAsia="SimSun" w:hAnsi="SimSun" w:cs="SimSun"/>
          <w:spacing w:val="-4"/>
        </w:rPr>
        <w:t xml:space="preserve">垃圾，堆放的重量或高度应经过 </w:t>
      </w:r>
      <w:r>
        <w:rPr>
          <w:rFonts w:ascii="SimSun" w:eastAsia="SimSun" w:hAnsi="SimSun" w:cs="SimSun"/>
          <w:spacing w:val="-1"/>
        </w:rPr>
        <w:t>计算，应控制在结构承载允许范围内。</w:t>
      </w:r>
    </w:p>
    <w:p>
      <w:pPr>
        <w:pStyle w:val="BodyText"/>
        <w:spacing w:before="179" w:line="289" w:lineRule="auto"/>
        <w:ind w:left="28" w:right="80" w:hanging="8"/>
        <w:rPr>
          <w:rFonts w:ascii="SimSun" w:eastAsia="SimSun" w:hAnsi="SimSun" w:cs="SimSun"/>
        </w:rPr>
      </w:pPr>
      <w:r>
        <w:rPr>
          <w:b/>
          <w:bCs/>
          <w:spacing w:val="1"/>
        </w:rPr>
        <w:t xml:space="preserve">4.5.7      </w:t>
      </w:r>
      <w:r>
        <w:rPr>
          <w:rFonts w:ascii="SimSun" w:eastAsia="SimSun" w:hAnsi="SimSun" w:cs="SimSun"/>
          <w:spacing w:val="1"/>
        </w:rPr>
        <w:t>桥梁拆除应根据桥</w:t>
      </w:r>
      <w:r>
        <w:rPr>
          <w:rFonts w:ascii="SimSun" w:eastAsia="SimSun" w:hAnsi="SimSun" w:cs="SimSun"/>
        </w:rPr>
        <w:t xml:space="preserve">梁建筑结构形式，详细制定拆除技术方案、报相关主 </w:t>
      </w:r>
      <w:r>
        <w:rPr>
          <w:rFonts w:ascii="SimSun" w:eastAsia="SimSun" w:hAnsi="SimSun" w:cs="SimSun"/>
          <w:spacing w:val="-2"/>
        </w:rPr>
        <w:t>管部门审批通过后，实施拆除。</w:t>
      </w:r>
    </w:p>
    <w:p>
      <w:pPr>
        <w:spacing w:line="242" w:lineRule="auto"/>
        <w:rPr>
          <w:rFonts w:ascii="Arial"/>
          <w:sz w:val="21"/>
        </w:rPr>
      </w:pPr>
    </w:p>
    <w:p>
      <w:pPr>
        <w:spacing w:line="242" w:lineRule="auto"/>
        <w:rPr>
          <w:rFonts w:ascii="Arial"/>
          <w:sz w:val="21"/>
        </w:rPr>
      </w:pPr>
    </w:p>
    <w:p>
      <w:pPr>
        <w:pStyle w:val="BodyText"/>
        <w:spacing w:before="91" w:line="221" w:lineRule="auto"/>
        <w:ind w:left="2625"/>
        <w:outlineLvl w:val="6"/>
        <w:rPr>
          <w:rFonts w:ascii="SimHei" w:eastAsia="SimHei" w:hAnsi="SimHei" w:cs="SimHei"/>
          <w:sz w:val="28"/>
          <w:szCs w:val="28"/>
        </w:rPr>
      </w:pPr>
      <w:r>
        <w:rPr>
          <w:b/>
          <w:bCs/>
          <w:spacing w:val="-4"/>
          <w:sz w:val="28"/>
          <w:szCs w:val="28"/>
        </w:rPr>
        <w:t>4.6</w:t>
      </w:r>
      <w:r>
        <w:rPr>
          <w:b/>
          <w:bCs/>
          <w:spacing w:val="25"/>
          <w:sz w:val="28"/>
          <w:szCs w:val="28"/>
        </w:rPr>
        <w:t xml:space="preserve"> </w:t>
      </w:r>
      <w:r>
        <w:rPr>
          <w:rFonts w:ascii="SimHei" w:eastAsia="SimHei" w:hAnsi="SimHei" w:cs="SimHei"/>
          <w:b/>
          <w:bCs/>
          <w:spacing w:val="-4"/>
          <w:sz w:val="28"/>
          <w:szCs w:val="28"/>
        </w:rPr>
        <w:t>装修垃圾分类和存放</w:t>
      </w:r>
    </w:p>
    <w:p>
      <w:pPr>
        <w:spacing w:line="350" w:lineRule="auto"/>
        <w:rPr>
          <w:rFonts w:ascii="Arial"/>
          <w:sz w:val="21"/>
        </w:rPr>
      </w:pPr>
    </w:p>
    <w:p>
      <w:pPr>
        <w:pStyle w:val="BodyText"/>
        <w:spacing w:before="81" w:line="206" w:lineRule="auto"/>
        <w:ind w:left="21"/>
        <w:rPr>
          <w:rFonts w:ascii="SimSun" w:eastAsia="SimSun" w:hAnsi="SimSun" w:cs="SimSun"/>
        </w:rPr>
      </w:pPr>
      <w:r>
        <w:rPr>
          <w:b/>
          <w:bCs/>
          <w:sz w:val="28"/>
          <w:szCs w:val="28"/>
        </w:rPr>
        <w:t xml:space="preserve">4.6.1    </w:t>
      </w:r>
      <w:r>
        <w:rPr>
          <w:rFonts w:ascii="SimSun" w:eastAsia="SimSun" w:hAnsi="SimSun" w:cs="SimSun"/>
        </w:rPr>
        <w:t>装修垃圾宜分类、装袋后存放。存放地应设</w:t>
      </w:r>
      <w:r>
        <w:rPr>
          <w:rFonts w:ascii="SimSun" w:eastAsia="SimSun" w:hAnsi="SimSun" w:cs="SimSun"/>
          <w:spacing w:val="-1"/>
        </w:rPr>
        <w:t>置明显的标识标志。</w:t>
      </w:r>
    </w:p>
    <w:p>
      <w:pPr>
        <w:pStyle w:val="BodyText"/>
        <w:spacing w:before="187" w:line="289" w:lineRule="auto"/>
        <w:ind w:left="23" w:right="82" w:hanging="3"/>
        <w:rPr>
          <w:rFonts w:ascii="SimSun" w:eastAsia="SimSun" w:hAnsi="SimSun" w:cs="SimSun"/>
        </w:rPr>
      </w:pPr>
      <w:r>
        <w:rPr>
          <w:b/>
          <w:bCs/>
        </w:rPr>
        <w:t xml:space="preserve">4.6.2      </w:t>
      </w:r>
      <w:r>
        <w:rPr>
          <w:rFonts w:ascii="SimSun" w:eastAsia="SimSun" w:hAnsi="SimSun" w:cs="SimSun"/>
        </w:rPr>
        <w:t>装修拆除前应做好技术准备、现场准备工作，拆除过程应排序，实现边</w:t>
      </w:r>
      <w:r>
        <w:rPr>
          <w:rFonts w:ascii="SimSun" w:eastAsia="SimSun" w:hAnsi="SimSun" w:cs="SimSun"/>
          <w:spacing w:val="16"/>
        </w:rPr>
        <w:t xml:space="preserve"> </w:t>
      </w:r>
      <w:r>
        <w:rPr>
          <w:rFonts w:ascii="SimSun" w:eastAsia="SimSun" w:hAnsi="SimSun" w:cs="SimSun"/>
          <w:spacing w:val="-2"/>
        </w:rPr>
        <w:t>拆除、边分类。</w:t>
      </w:r>
    </w:p>
    <w:p>
      <w:pPr>
        <w:pStyle w:val="BodyText"/>
        <w:spacing w:before="182" w:line="220" w:lineRule="auto"/>
        <w:ind w:left="20"/>
        <w:rPr>
          <w:rFonts w:ascii="SimSun" w:eastAsia="SimSun" w:hAnsi="SimSun" w:cs="SimSun"/>
        </w:rPr>
      </w:pPr>
      <w:r>
        <w:rPr>
          <w:b/>
          <w:bCs/>
        </w:rPr>
        <w:t xml:space="preserve">4.6.3      </w:t>
      </w:r>
      <w:r>
        <w:rPr>
          <w:rFonts w:ascii="SimSun" w:eastAsia="SimSun" w:hAnsi="SimSun" w:cs="SimSun"/>
        </w:rPr>
        <w:t>拆除前技术准备工作应</w:t>
      </w:r>
      <w:r>
        <w:rPr>
          <w:rFonts w:ascii="SimSun" w:eastAsia="SimSun" w:hAnsi="SimSun" w:cs="SimSun"/>
          <w:spacing w:val="-1"/>
        </w:rPr>
        <w:t>符合以下规定：</w:t>
      </w:r>
    </w:p>
    <w:p>
      <w:pPr>
        <w:pStyle w:val="BodyText"/>
        <w:spacing w:before="180" w:line="220" w:lineRule="auto"/>
        <w:ind w:left="341"/>
        <w:rPr>
          <w:rFonts w:ascii="SimSun" w:eastAsia="SimSun" w:hAnsi="SimSun" w:cs="SimSun"/>
        </w:rPr>
      </w:pPr>
      <w:r>
        <w:rPr>
          <w:b/>
          <w:bCs/>
          <w:spacing w:val="-2"/>
        </w:rPr>
        <w:t>1</w:t>
      </w:r>
      <w:r>
        <w:rPr>
          <w:b/>
          <w:bCs/>
          <w:spacing w:val="11"/>
        </w:rPr>
        <w:t xml:space="preserve">      </w:t>
      </w:r>
      <w:r>
        <w:rPr>
          <w:rFonts w:ascii="SimSun" w:eastAsia="SimSun" w:hAnsi="SimSun" w:cs="SimSun"/>
          <w:spacing w:val="-2"/>
        </w:rPr>
        <w:t>应熟悉拆建筑物（构筑物）的竣工图纸。</w:t>
      </w:r>
    </w:p>
    <w:p>
      <w:pPr>
        <w:pStyle w:val="BodyText"/>
        <w:spacing w:before="182" w:line="220" w:lineRule="auto"/>
        <w:ind w:left="331"/>
        <w:rPr>
          <w:rFonts w:ascii="SimSun" w:eastAsia="SimSun" w:hAnsi="SimSun" w:cs="SimSun"/>
        </w:rPr>
      </w:pPr>
      <w:r>
        <w:rPr>
          <w:b/>
          <w:bCs/>
          <w:spacing w:val="1"/>
        </w:rPr>
        <w:t xml:space="preserve">2      </w:t>
      </w:r>
      <w:r>
        <w:rPr>
          <w:rFonts w:ascii="SimSun" w:eastAsia="SimSun" w:hAnsi="SimSun" w:cs="SimSun"/>
          <w:spacing w:val="1"/>
        </w:rPr>
        <w:t>应掌握建筑、结构、水电、设备及管道情况，不应拆除承重结构。</w:t>
      </w:r>
    </w:p>
    <w:p>
      <w:pPr>
        <w:pStyle w:val="BodyText"/>
        <w:spacing w:before="179" w:line="220" w:lineRule="auto"/>
        <w:ind w:left="20"/>
        <w:rPr>
          <w:rFonts w:ascii="SimSun" w:eastAsia="SimSun" w:hAnsi="SimSun" w:cs="SimSun"/>
        </w:rPr>
      </w:pPr>
      <w:r>
        <w:rPr>
          <w:b/>
          <w:bCs/>
        </w:rPr>
        <w:t xml:space="preserve">4.6.4      </w:t>
      </w:r>
      <w:r>
        <w:rPr>
          <w:rFonts w:ascii="SimSun" w:eastAsia="SimSun" w:hAnsi="SimSun" w:cs="SimSun"/>
        </w:rPr>
        <w:t>拆除前现场准备工作应</w:t>
      </w:r>
      <w:r>
        <w:rPr>
          <w:rFonts w:ascii="SimSun" w:eastAsia="SimSun" w:hAnsi="SimSun" w:cs="SimSun"/>
          <w:spacing w:val="-1"/>
        </w:rPr>
        <w:t>符合以下规定：</w:t>
      </w:r>
    </w:p>
    <w:p>
      <w:pPr>
        <w:pStyle w:val="BodyText"/>
        <w:spacing w:before="182" w:line="220" w:lineRule="auto"/>
        <w:ind w:left="341"/>
        <w:rPr>
          <w:rFonts w:ascii="SimSun" w:eastAsia="SimSun" w:hAnsi="SimSun" w:cs="SimSun"/>
        </w:rPr>
      </w:pPr>
      <w:r>
        <w:rPr>
          <w:b/>
          <w:bCs/>
          <w:spacing w:val="2"/>
        </w:rPr>
        <w:t xml:space="preserve">1      </w:t>
      </w:r>
      <w:r>
        <w:rPr>
          <w:rFonts w:ascii="SimSun" w:eastAsia="SimSun" w:hAnsi="SimSun" w:cs="SimSun"/>
          <w:spacing w:val="2"/>
        </w:rPr>
        <w:t>清除拆除范围内的物品；疏通运输道路，拆除施工中临时</w:t>
      </w:r>
      <w:r>
        <w:rPr>
          <w:rFonts w:ascii="SimSun" w:eastAsia="SimSun" w:hAnsi="SimSun" w:cs="SimSun"/>
          <w:spacing w:val="1"/>
        </w:rPr>
        <w:t>水、电源、设</w:t>
      </w:r>
    </w:p>
    <w:p>
      <w:pPr>
        <w:spacing w:before="179" w:line="222" w:lineRule="auto"/>
        <w:ind w:left="26"/>
        <w:rPr>
          <w:rFonts w:ascii="SimSun" w:eastAsia="SimSun" w:hAnsi="SimSun" w:cs="SimSun"/>
          <w:sz w:val="24"/>
          <w:szCs w:val="24"/>
        </w:rPr>
      </w:pPr>
      <w:r>
        <w:rPr>
          <w:rFonts w:ascii="SimSun" w:eastAsia="SimSun" w:hAnsi="SimSun" w:cs="SimSun"/>
          <w:spacing w:val="-7"/>
          <w:sz w:val="24"/>
          <w:szCs w:val="24"/>
        </w:rPr>
        <w:t>备。</w:t>
      </w:r>
    </w:p>
    <w:p>
      <w:pPr>
        <w:pStyle w:val="BodyText"/>
        <w:spacing w:before="180" w:line="220" w:lineRule="auto"/>
        <w:ind w:left="331"/>
        <w:rPr>
          <w:rFonts w:ascii="SimSun" w:eastAsia="SimSun" w:hAnsi="SimSun" w:cs="SimSun"/>
        </w:rPr>
      </w:pPr>
      <w:r>
        <w:rPr>
          <w:b/>
          <w:bCs/>
          <w:spacing w:val="-1"/>
        </w:rPr>
        <w:t>2</w:t>
      </w:r>
      <w:r>
        <w:rPr>
          <w:b/>
          <w:bCs/>
          <w:spacing w:val="10"/>
        </w:rPr>
        <w:t xml:space="preserve">      </w:t>
      </w:r>
      <w:r>
        <w:rPr>
          <w:rFonts w:ascii="SimSun" w:eastAsia="SimSun" w:hAnsi="SimSun" w:cs="SimSun"/>
          <w:spacing w:val="-1"/>
        </w:rPr>
        <w:t>切断被拆范围内的水、电、暖气、管道等。</w:t>
      </w:r>
    </w:p>
    <w:p>
      <w:pPr>
        <w:pStyle w:val="BodyText"/>
        <w:spacing w:before="180" w:line="220" w:lineRule="auto"/>
        <w:ind w:left="329"/>
        <w:rPr>
          <w:rFonts w:ascii="SimSun" w:eastAsia="SimSun" w:hAnsi="SimSun" w:cs="SimSun"/>
        </w:rPr>
      </w:pPr>
      <w:r>
        <w:rPr>
          <w:b/>
          <w:bCs/>
          <w:spacing w:val="1"/>
        </w:rPr>
        <w:t xml:space="preserve">3      </w:t>
      </w:r>
      <w:r>
        <w:rPr>
          <w:rFonts w:ascii="SimSun" w:eastAsia="SimSun" w:hAnsi="SimSun" w:cs="SimSun"/>
          <w:spacing w:val="1"/>
        </w:rPr>
        <w:t>应做好防护系统的搭建，封闭施工现场，搭设有效围挡。</w:t>
      </w:r>
    </w:p>
    <w:p>
      <w:pPr>
        <w:pStyle w:val="BodyText"/>
        <w:spacing w:before="182" w:line="219" w:lineRule="auto"/>
        <w:ind w:left="20"/>
        <w:rPr>
          <w:rFonts w:ascii="SimSun" w:eastAsia="SimSun" w:hAnsi="SimSun" w:cs="SimSun"/>
        </w:rPr>
      </w:pPr>
      <w:r>
        <w:rPr>
          <w:b/>
          <w:bCs/>
        </w:rPr>
        <w:t xml:space="preserve">4.6.5      </w:t>
      </w:r>
      <w:r>
        <w:rPr>
          <w:rFonts w:ascii="SimSun" w:eastAsia="SimSun" w:hAnsi="SimSun" w:cs="SimSun"/>
        </w:rPr>
        <w:t>拆除装修材料、非承重结构时，应</w:t>
      </w:r>
      <w:r>
        <w:rPr>
          <w:rFonts w:ascii="SimSun" w:eastAsia="SimSun" w:hAnsi="SimSun" w:cs="SimSun"/>
          <w:spacing w:val="-1"/>
        </w:rPr>
        <w:t>符合以下规定：</w:t>
      </w:r>
    </w:p>
    <w:p>
      <w:pPr>
        <w:pStyle w:val="BodyText"/>
        <w:spacing w:before="183" w:line="466" w:lineRule="exact"/>
        <w:ind w:left="341"/>
        <w:rPr>
          <w:rFonts w:ascii="SimSun" w:eastAsia="SimSun" w:hAnsi="SimSun" w:cs="SimSun"/>
        </w:rPr>
      </w:pPr>
      <w:r>
        <w:rPr>
          <w:b/>
          <w:bCs/>
          <w:spacing w:val="2"/>
          <w:position w:val="17"/>
        </w:rPr>
        <w:t xml:space="preserve">1      </w:t>
      </w:r>
      <w:r>
        <w:rPr>
          <w:rFonts w:ascii="SimSun" w:eastAsia="SimSun" w:hAnsi="SimSun" w:cs="SimSun"/>
          <w:spacing w:val="2"/>
          <w:position w:val="17"/>
        </w:rPr>
        <w:t>拆除装修材料时宜采用如下</w:t>
      </w:r>
      <w:r>
        <w:rPr>
          <w:rFonts w:ascii="SimSun" w:eastAsia="SimSun" w:hAnsi="SimSun" w:cs="SimSun"/>
          <w:spacing w:val="1"/>
          <w:position w:val="17"/>
        </w:rPr>
        <w:t>流程：室内门拆除</w:t>
      </w:r>
      <w:r>
        <w:rPr>
          <w:spacing w:val="1"/>
          <w:position w:val="17"/>
        </w:rPr>
        <w:t>—</w:t>
      </w:r>
      <w:r>
        <w:rPr>
          <w:rFonts w:ascii="SimSun" w:eastAsia="SimSun" w:hAnsi="SimSun" w:cs="SimSun"/>
          <w:spacing w:val="1"/>
          <w:position w:val="17"/>
        </w:rPr>
        <w:t>灯具、洁具、厨具拆除</w:t>
      </w:r>
    </w:p>
    <w:p>
      <w:pPr>
        <w:pStyle w:val="BodyText"/>
        <w:spacing w:line="220" w:lineRule="auto"/>
        <w:ind w:left="12"/>
        <w:rPr>
          <w:rFonts w:ascii="SimSun" w:eastAsia="SimSun" w:hAnsi="SimSun" w:cs="SimSun"/>
        </w:rPr>
      </w:pPr>
      <w:r>
        <w:rPr>
          <w:spacing w:val="-1"/>
        </w:rPr>
        <w:t>—</w:t>
      </w:r>
      <w:r>
        <w:rPr>
          <w:spacing w:val="-24"/>
        </w:rPr>
        <w:t xml:space="preserve"> </w:t>
      </w:r>
      <w:r>
        <w:rPr>
          <w:rFonts w:ascii="SimSun" w:eastAsia="SimSun" w:hAnsi="SimSun" w:cs="SimSun"/>
          <w:spacing w:val="-1"/>
        </w:rPr>
        <w:t>吊顶拆除</w:t>
      </w:r>
      <w:r>
        <w:rPr>
          <w:spacing w:val="-1"/>
        </w:rPr>
        <w:t>—</w:t>
      </w:r>
      <w:r>
        <w:rPr>
          <w:rFonts w:ascii="SimSun" w:eastAsia="SimSun" w:hAnsi="SimSun" w:cs="SimSun"/>
          <w:spacing w:val="-1"/>
        </w:rPr>
        <w:t>墙体拆除</w:t>
      </w:r>
      <w:r>
        <w:rPr>
          <w:spacing w:val="-1"/>
        </w:rPr>
        <w:t>—</w:t>
      </w:r>
      <w:r>
        <w:rPr>
          <w:rFonts w:ascii="SimSun" w:eastAsia="SimSun" w:hAnsi="SimSun" w:cs="SimSun"/>
          <w:spacing w:val="-1"/>
        </w:rPr>
        <w:t>地面拆除</w:t>
      </w:r>
      <w:r>
        <w:rPr>
          <w:spacing w:val="-1"/>
        </w:rPr>
        <w:t>—</w:t>
      </w:r>
      <w:r>
        <w:rPr>
          <w:rFonts w:ascii="SimSun" w:eastAsia="SimSun" w:hAnsi="SimSun" w:cs="SimSun"/>
          <w:spacing w:val="-1"/>
        </w:rPr>
        <w:t>水暖线拆</w:t>
      </w:r>
      <w:r>
        <w:rPr>
          <w:rFonts w:ascii="SimSun" w:eastAsia="SimSun" w:hAnsi="SimSun" w:cs="SimSun"/>
          <w:spacing w:val="-2"/>
        </w:rPr>
        <w:t>除</w:t>
      </w:r>
      <w:r>
        <w:rPr>
          <w:spacing w:val="-2"/>
        </w:rPr>
        <w:t>—</w:t>
      </w:r>
      <w:r>
        <w:rPr>
          <w:rFonts w:ascii="SimSun" w:eastAsia="SimSun" w:hAnsi="SimSun" w:cs="SimSun"/>
          <w:spacing w:val="-2"/>
        </w:rPr>
        <w:t>外墙窗拆除。</w:t>
      </w:r>
    </w:p>
    <w:p>
      <w:pPr>
        <w:pStyle w:val="BodyText"/>
        <w:spacing w:before="179" w:line="468" w:lineRule="exact"/>
        <w:ind w:left="331"/>
        <w:rPr>
          <w:rFonts w:ascii="SimSun" w:eastAsia="SimSun" w:hAnsi="SimSun" w:cs="SimSun"/>
        </w:rPr>
        <w:sectPr>
          <w:footerReference w:type="default" r:id="rId11"/>
          <w:pgSz w:w="11906" w:h="16839"/>
          <w:pgMar w:top="1426" w:right="1719" w:bottom="1176" w:left="1785" w:header="0" w:footer="989" w:gutter="0"/>
          <w:pgNumType w:start="8"/>
          <w:cols w:space="708"/>
        </w:sectPr>
      </w:pPr>
      <w:r>
        <w:rPr>
          <w:b/>
          <w:bCs/>
          <w:spacing w:val="2"/>
          <w:position w:val="17"/>
        </w:rPr>
        <w:t xml:space="preserve">2      </w:t>
      </w:r>
      <w:r>
        <w:rPr>
          <w:rFonts w:ascii="SimSun" w:eastAsia="SimSun" w:hAnsi="SimSun" w:cs="SimSun"/>
          <w:spacing w:val="2"/>
          <w:position w:val="17"/>
        </w:rPr>
        <w:t>应按自上而下、对称顺序进行，不可垂直交叉作业</w:t>
      </w:r>
      <w:r>
        <w:rPr>
          <w:rFonts w:ascii="SimSun" w:eastAsia="SimSun" w:hAnsi="SimSun" w:cs="SimSun"/>
          <w:spacing w:val="1"/>
          <w:position w:val="17"/>
        </w:rPr>
        <w:t>；作业面的孔洞应封</w:t>
      </w:r>
    </w:p>
    <w:p>
      <w:pPr>
        <w:spacing w:before="1" w:line="219" w:lineRule="auto"/>
        <w:ind w:left="46"/>
        <w:rPr>
          <w:rFonts w:ascii="SimSun" w:eastAsia="SimSun" w:hAnsi="SimSun" w:cs="SimSun"/>
          <w:sz w:val="24"/>
          <w:szCs w:val="24"/>
        </w:rPr>
      </w:pPr>
      <w:r>
        <w:rPr>
          <w:rFonts w:ascii="SimSun" w:eastAsia="SimSun" w:hAnsi="SimSun" w:cs="SimSun"/>
          <w:spacing w:val="-1"/>
          <w:sz w:val="24"/>
          <w:szCs w:val="24"/>
        </w:rPr>
        <w:t>闭。当拆除一部分时，应先采取加固措施，防止另</w:t>
      </w:r>
      <w:r>
        <w:rPr>
          <w:rFonts w:ascii="SimSun" w:eastAsia="SimSun" w:hAnsi="SimSun" w:cs="SimSun"/>
          <w:spacing w:val="-2"/>
          <w:sz w:val="24"/>
          <w:szCs w:val="24"/>
        </w:rPr>
        <w:t>一部分倒塌。</w:t>
      </w:r>
    </w:p>
    <w:p>
      <w:pPr>
        <w:spacing w:line="219" w:lineRule="auto"/>
        <w:rPr>
          <w:rFonts w:ascii="SimSun" w:eastAsia="SimSun" w:hAnsi="SimSun" w:cs="SimSun"/>
          <w:sz w:val="24"/>
          <w:szCs w:val="24"/>
        </w:rPr>
        <w:sectPr>
          <w:footerReference w:type="default" r:id="rId12"/>
          <w:type w:val="nextPage"/>
          <w:pgSz w:w="11906" w:h="16839"/>
          <w:pgMar w:top="1426" w:right="1719" w:bottom="1176" w:left="1785" w:header="0" w:footer="989" w:gutter="0"/>
          <w:pgNumType w:start="9"/>
          <w:cols w:space="708"/>
          <w:titlePg w:val="0"/>
        </w:sectPr>
      </w:pPr>
    </w:p>
    <w:p>
      <w:pPr>
        <w:pStyle w:val="BodyText"/>
        <w:spacing w:before="48" w:line="359" w:lineRule="auto"/>
        <w:ind w:left="29" w:right="13" w:firstLine="300"/>
        <w:jc w:val="both"/>
        <w:rPr>
          <w:rFonts w:ascii="SimSun" w:eastAsia="SimSun" w:hAnsi="SimSun" w:cs="SimSun"/>
        </w:rPr>
      </w:pPr>
      <w:r>
        <w:rPr>
          <w:b/>
          <w:bCs/>
          <w:spacing w:val="2"/>
        </w:rPr>
        <w:t xml:space="preserve">3      </w:t>
      </w:r>
      <w:r>
        <w:rPr>
          <w:rFonts w:ascii="SimSun" w:eastAsia="SimSun" w:hAnsi="SimSun" w:cs="SimSun"/>
          <w:spacing w:val="2"/>
        </w:rPr>
        <w:t>进行拆除作业时，楼板上不可人员聚集或堆放材料</w:t>
      </w:r>
      <w:r>
        <w:rPr>
          <w:rFonts w:ascii="SimSun" w:eastAsia="SimSun" w:hAnsi="SimSun" w:cs="SimSun"/>
          <w:spacing w:val="1"/>
        </w:rPr>
        <w:t>，作业人员应站在稳</w:t>
      </w:r>
      <w:r>
        <w:rPr>
          <w:rFonts w:ascii="SimSun" w:eastAsia="SimSun" w:hAnsi="SimSun" w:cs="SimSun"/>
        </w:rPr>
        <w:t xml:space="preserve"> </w:t>
      </w:r>
      <w:r>
        <w:rPr>
          <w:rFonts w:ascii="SimSun" w:eastAsia="SimSun" w:hAnsi="SimSun" w:cs="SimSun"/>
          <w:spacing w:val="-3"/>
        </w:rPr>
        <w:t>定的结构或脚手架上操作，被拆除的构件应有安全的放置场所；对拆</w:t>
      </w:r>
      <w:r>
        <w:rPr>
          <w:rFonts w:ascii="SimSun" w:eastAsia="SimSun" w:hAnsi="SimSun" w:cs="SimSun"/>
          <w:spacing w:val="-4"/>
        </w:rPr>
        <w:t>除物应采取</w:t>
      </w:r>
    </w:p>
    <w:p>
      <w:pPr>
        <w:spacing w:before="1" w:line="220" w:lineRule="auto"/>
        <w:ind w:left="24"/>
        <w:rPr>
          <w:rFonts w:ascii="SimSun" w:eastAsia="SimSun" w:hAnsi="SimSun" w:cs="SimSun"/>
          <w:sz w:val="24"/>
          <w:szCs w:val="24"/>
        </w:rPr>
      </w:pPr>
      <w:r>
        <w:rPr>
          <w:rFonts w:ascii="SimSun" w:eastAsia="SimSun" w:hAnsi="SimSun" w:cs="SimSun"/>
          <w:spacing w:val="-2"/>
          <w:sz w:val="24"/>
          <w:szCs w:val="24"/>
        </w:rPr>
        <w:t>有效的下落控制措施。</w:t>
      </w:r>
    </w:p>
    <w:p>
      <w:pPr>
        <w:pStyle w:val="BodyText"/>
        <w:spacing w:before="181" w:line="220" w:lineRule="auto"/>
        <w:ind w:left="20"/>
        <w:rPr>
          <w:rFonts w:ascii="SimSun" w:eastAsia="SimSun" w:hAnsi="SimSun" w:cs="SimSun"/>
        </w:rPr>
      </w:pPr>
      <w:r>
        <w:rPr>
          <w:b/>
          <w:bCs/>
          <w:spacing w:val="-1"/>
        </w:rPr>
        <w:t xml:space="preserve">4.6.6      </w:t>
      </w:r>
      <w:r>
        <w:rPr>
          <w:rFonts w:ascii="SimSun" w:eastAsia="SimSun" w:hAnsi="SimSun" w:cs="SimSun"/>
          <w:spacing w:val="-1"/>
        </w:rPr>
        <w:t>拆除方法应符合以下规定：</w:t>
      </w:r>
    </w:p>
    <w:p>
      <w:pPr>
        <w:pStyle w:val="BodyText"/>
        <w:spacing w:before="179" w:line="468" w:lineRule="exact"/>
        <w:ind w:right="16"/>
        <w:jc w:val="right"/>
        <w:rPr>
          <w:rFonts w:ascii="SimSun" w:eastAsia="SimSun" w:hAnsi="SimSun" w:cs="SimSun"/>
        </w:rPr>
      </w:pPr>
      <w:r>
        <w:rPr>
          <w:b/>
          <w:bCs/>
          <w:spacing w:val="1"/>
          <w:position w:val="17"/>
        </w:rPr>
        <w:t xml:space="preserve">1      </w:t>
      </w:r>
      <w:r>
        <w:rPr>
          <w:rFonts w:ascii="SimSun" w:eastAsia="SimSun" w:hAnsi="SimSun" w:cs="SimSun"/>
          <w:spacing w:val="1"/>
          <w:position w:val="17"/>
        </w:rPr>
        <w:t>灯具拆除。应切断水电总闸，将灯具拆除，在拆除灯具时将线头用绝缘</w:t>
      </w:r>
    </w:p>
    <w:p>
      <w:pPr>
        <w:spacing w:line="219" w:lineRule="auto"/>
        <w:ind w:left="22"/>
        <w:rPr>
          <w:rFonts w:ascii="SimSun" w:eastAsia="SimSun" w:hAnsi="SimSun" w:cs="SimSun"/>
          <w:sz w:val="24"/>
          <w:szCs w:val="24"/>
        </w:rPr>
      </w:pPr>
      <w:r>
        <w:rPr>
          <w:rFonts w:ascii="SimSun" w:eastAsia="SimSun" w:hAnsi="SimSun" w:cs="SimSun"/>
          <w:spacing w:val="-1"/>
          <w:sz w:val="24"/>
          <w:szCs w:val="24"/>
        </w:rPr>
        <w:t>胶布包好以防漏电。</w:t>
      </w:r>
    </w:p>
    <w:p>
      <w:pPr>
        <w:pStyle w:val="BodyText"/>
        <w:spacing w:before="180" w:line="468" w:lineRule="exact"/>
        <w:ind w:right="13"/>
        <w:jc w:val="right"/>
        <w:rPr>
          <w:rFonts w:ascii="SimSun" w:eastAsia="SimSun" w:hAnsi="SimSun" w:cs="SimSun"/>
        </w:rPr>
      </w:pPr>
      <w:r>
        <w:rPr>
          <w:b/>
          <w:bCs/>
          <w:spacing w:val="2"/>
          <w:position w:val="17"/>
        </w:rPr>
        <w:t xml:space="preserve">2      </w:t>
      </w:r>
      <w:r>
        <w:rPr>
          <w:rFonts w:ascii="SimSun" w:eastAsia="SimSun" w:hAnsi="SimSun" w:cs="SimSun"/>
          <w:spacing w:val="2"/>
          <w:position w:val="17"/>
        </w:rPr>
        <w:t>墙、顶、地拆除。房门可成套拆卸或将门及门框分</w:t>
      </w:r>
      <w:r>
        <w:rPr>
          <w:rFonts w:ascii="SimSun" w:eastAsia="SimSun" w:hAnsi="SimSun" w:cs="SimSun"/>
          <w:spacing w:val="1"/>
          <w:position w:val="17"/>
        </w:rPr>
        <w:t>别拆卸，按材质种类</w:t>
      </w:r>
    </w:p>
    <w:p>
      <w:pPr>
        <w:spacing w:line="220" w:lineRule="auto"/>
        <w:ind w:left="22"/>
        <w:rPr>
          <w:rFonts w:ascii="SimSun" w:eastAsia="SimSun" w:hAnsi="SimSun" w:cs="SimSun"/>
          <w:sz w:val="24"/>
          <w:szCs w:val="24"/>
        </w:rPr>
      </w:pPr>
      <w:r>
        <w:rPr>
          <w:rFonts w:ascii="SimSun" w:eastAsia="SimSun" w:hAnsi="SimSun" w:cs="SimSun"/>
          <w:spacing w:val="-2"/>
          <w:sz w:val="24"/>
          <w:szCs w:val="24"/>
        </w:rPr>
        <w:t>存放于指定地方。</w:t>
      </w:r>
    </w:p>
    <w:p>
      <w:pPr>
        <w:pStyle w:val="BodyText"/>
        <w:spacing w:before="182" w:line="358" w:lineRule="auto"/>
        <w:ind w:left="23" w:right="13" w:firstLine="306"/>
        <w:rPr>
          <w:rFonts w:ascii="SimSun" w:eastAsia="SimSun" w:hAnsi="SimSun" w:cs="SimSun"/>
        </w:rPr>
      </w:pPr>
      <w:r>
        <w:rPr>
          <w:b/>
          <w:bCs/>
          <w:spacing w:val="2"/>
        </w:rPr>
        <w:t xml:space="preserve">3      </w:t>
      </w:r>
      <w:r>
        <w:rPr>
          <w:rFonts w:ascii="SimSun" w:eastAsia="SimSun" w:hAnsi="SimSun" w:cs="SimSun"/>
          <w:spacing w:val="2"/>
        </w:rPr>
        <w:t>石膏板、铝板吊顶拆除，应先拆除面板，再拆除龙骨，</w:t>
      </w:r>
      <w:r>
        <w:rPr>
          <w:rFonts w:ascii="SimSun" w:eastAsia="SimSun" w:hAnsi="SimSun" w:cs="SimSun"/>
          <w:spacing w:val="1"/>
        </w:rPr>
        <w:t>最后拆除吊杆，</w:t>
      </w:r>
      <w:r>
        <w:rPr>
          <w:rFonts w:ascii="SimSun" w:eastAsia="SimSun" w:hAnsi="SimSun" w:cs="SimSun"/>
        </w:rPr>
        <w:t xml:space="preserve"> </w:t>
      </w:r>
      <w:r>
        <w:rPr>
          <w:rFonts w:ascii="SimSun" w:eastAsia="SimSun" w:hAnsi="SimSun" w:cs="SimSun"/>
          <w:spacing w:val="-3"/>
        </w:rPr>
        <w:t>确认吊顶内各专业管线，拆除吊顶龙骨时应先将石膏板逐块拆下码放整齐，再将</w:t>
      </w:r>
    </w:p>
    <w:p>
      <w:pPr>
        <w:spacing w:line="220" w:lineRule="auto"/>
        <w:ind w:left="52"/>
        <w:rPr>
          <w:rFonts w:ascii="SimSun" w:eastAsia="SimSun" w:hAnsi="SimSun" w:cs="SimSun"/>
          <w:sz w:val="24"/>
          <w:szCs w:val="24"/>
        </w:rPr>
      </w:pPr>
      <w:r>
        <w:rPr>
          <w:rFonts w:ascii="SimSun" w:eastAsia="SimSun" w:hAnsi="SimSun" w:cs="SimSun"/>
          <w:spacing w:val="-8"/>
          <w:sz w:val="24"/>
          <w:szCs w:val="24"/>
        </w:rPr>
        <w:t>吊件拆除。</w:t>
      </w:r>
    </w:p>
    <w:p>
      <w:pPr>
        <w:pStyle w:val="BodyText"/>
        <w:spacing w:before="182" w:line="468" w:lineRule="exact"/>
        <w:ind w:right="16"/>
        <w:jc w:val="right"/>
        <w:rPr>
          <w:rFonts w:ascii="SimSun" w:eastAsia="SimSun" w:hAnsi="SimSun" w:cs="SimSun"/>
        </w:rPr>
      </w:pPr>
      <w:r>
        <w:rPr>
          <w:b/>
          <w:bCs/>
          <w:spacing w:val="2"/>
          <w:position w:val="17"/>
        </w:rPr>
        <w:t xml:space="preserve">4      </w:t>
      </w:r>
      <w:r>
        <w:rPr>
          <w:rFonts w:ascii="SimSun" w:eastAsia="SimSun" w:hAnsi="SimSun" w:cs="SimSun"/>
          <w:spacing w:val="2"/>
          <w:position w:val="17"/>
        </w:rPr>
        <w:t>墙面拆除应先拆除面层，再拆除龙骨，最后</w:t>
      </w:r>
      <w:r>
        <w:rPr>
          <w:rFonts w:ascii="SimSun" w:eastAsia="SimSun" w:hAnsi="SimSun" w:cs="SimSun"/>
          <w:spacing w:val="1"/>
          <w:position w:val="17"/>
        </w:rPr>
        <w:t>拆除预埋件，拆除顺序必须</w:t>
      </w:r>
    </w:p>
    <w:p>
      <w:pPr>
        <w:spacing w:before="1" w:line="220" w:lineRule="auto"/>
        <w:ind w:left="52"/>
        <w:rPr>
          <w:rFonts w:ascii="SimSun" w:eastAsia="SimSun" w:hAnsi="SimSun" w:cs="SimSun"/>
          <w:sz w:val="24"/>
          <w:szCs w:val="24"/>
        </w:rPr>
      </w:pPr>
      <w:r>
        <w:rPr>
          <w:rFonts w:ascii="SimSun" w:eastAsia="SimSun" w:hAnsi="SimSun" w:cs="SimSun"/>
          <w:spacing w:val="-6"/>
          <w:sz w:val="24"/>
          <w:szCs w:val="24"/>
        </w:rPr>
        <w:t>由上至下进行。</w:t>
      </w:r>
    </w:p>
    <w:p>
      <w:pPr>
        <w:pStyle w:val="BodyText"/>
        <w:spacing w:before="179" w:line="219" w:lineRule="auto"/>
        <w:ind w:left="334"/>
        <w:rPr>
          <w:rFonts w:ascii="SimSun" w:eastAsia="SimSun" w:hAnsi="SimSun" w:cs="SimSun"/>
        </w:rPr>
      </w:pPr>
      <w:r>
        <w:rPr>
          <w:b/>
          <w:bCs/>
          <w:spacing w:val="-1"/>
        </w:rPr>
        <w:t>5</w:t>
      </w:r>
      <w:r>
        <w:rPr>
          <w:b/>
          <w:bCs/>
          <w:spacing w:val="10"/>
        </w:rPr>
        <w:t xml:space="preserve">      </w:t>
      </w:r>
      <w:r>
        <w:rPr>
          <w:rFonts w:ascii="SimSun" w:eastAsia="SimSun" w:hAnsi="SimSun" w:cs="SimSun"/>
          <w:spacing w:val="-1"/>
        </w:rPr>
        <w:t>地面拆除应采用合适的机械设备，避免砸坏地面结构。</w:t>
      </w:r>
    </w:p>
    <w:p>
      <w:pPr>
        <w:spacing w:line="219" w:lineRule="auto"/>
        <w:rPr>
          <w:rFonts w:ascii="SimSun" w:eastAsia="SimSun" w:hAnsi="SimSun" w:cs="SimSun"/>
        </w:rPr>
        <w:sectPr>
          <w:footerReference w:type="default" r:id="rId13"/>
          <w:pgSz w:w="11906" w:h="16839"/>
          <w:pgMar w:top="1426" w:right="1785" w:bottom="1176" w:left="1785" w:header="0" w:footer="989" w:gutter="0"/>
          <w:pgNumType w:start="10"/>
          <w:cols w:space="708"/>
        </w:sectPr>
      </w:pPr>
    </w:p>
    <w:p>
      <w:pPr>
        <w:spacing w:line="293" w:lineRule="auto"/>
        <w:rPr>
          <w:rFonts w:ascii="Arial"/>
          <w:sz w:val="21"/>
        </w:rPr>
      </w:pPr>
    </w:p>
    <w:p>
      <w:pPr>
        <w:pStyle w:val="BodyText"/>
        <w:spacing w:before="97" w:line="221" w:lineRule="auto"/>
        <w:ind w:left="2913"/>
        <w:rPr>
          <w:rFonts w:ascii="SimSun" w:eastAsia="SimSun" w:hAnsi="SimSun" w:cs="SimSun"/>
          <w:sz w:val="30"/>
          <w:szCs w:val="30"/>
        </w:rPr>
      </w:pPr>
      <w:r>
        <w:rPr>
          <w:b/>
          <w:bCs/>
          <w:spacing w:val="-5"/>
          <w:sz w:val="30"/>
          <w:szCs w:val="30"/>
        </w:rPr>
        <w:t>5</w:t>
      </w:r>
      <w:r>
        <w:rPr>
          <w:b/>
          <w:bCs/>
          <w:spacing w:val="19"/>
          <w:sz w:val="30"/>
          <w:szCs w:val="30"/>
        </w:rPr>
        <w:t xml:space="preserve">   </w:t>
      </w:r>
      <w:r>
        <w:rPr>
          <w:rFonts w:ascii="SimSun" w:eastAsia="SimSun" w:hAnsi="SimSun" w:cs="SimSun"/>
          <w:b/>
          <w:bCs/>
          <w:spacing w:val="-5"/>
          <w:sz w:val="30"/>
          <w:szCs w:val="30"/>
        </w:rPr>
        <w:t>就地处理及利用</w:t>
      </w:r>
    </w:p>
    <w:p>
      <w:pPr>
        <w:spacing w:line="312" w:lineRule="auto"/>
        <w:rPr>
          <w:rFonts w:ascii="Arial"/>
          <w:sz w:val="21"/>
        </w:rPr>
      </w:pPr>
    </w:p>
    <w:p>
      <w:pPr>
        <w:spacing w:line="312" w:lineRule="auto"/>
        <w:rPr>
          <w:rFonts w:ascii="Arial"/>
          <w:sz w:val="21"/>
        </w:rPr>
      </w:pPr>
    </w:p>
    <w:p>
      <w:pPr>
        <w:spacing w:line="313" w:lineRule="auto"/>
        <w:rPr>
          <w:rFonts w:ascii="Arial"/>
          <w:sz w:val="21"/>
        </w:rPr>
      </w:pPr>
    </w:p>
    <w:p>
      <w:pPr>
        <w:pStyle w:val="BodyText"/>
        <w:spacing w:before="91" w:line="222" w:lineRule="auto"/>
        <w:ind w:left="3330"/>
        <w:outlineLvl w:val="0"/>
        <w:rPr>
          <w:rFonts w:ascii="SimHei" w:eastAsia="SimHei" w:hAnsi="SimHei" w:cs="SimHei"/>
          <w:sz w:val="28"/>
          <w:szCs w:val="28"/>
        </w:rPr>
      </w:pPr>
      <w:r>
        <w:rPr>
          <w:b/>
          <w:bCs/>
          <w:spacing w:val="-5"/>
          <w:sz w:val="28"/>
          <w:szCs w:val="28"/>
        </w:rPr>
        <w:t>5.1</w:t>
      </w:r>
      <w:r>
        <w:rPr>
          <w:b/>
          <w:bCs/>
          <w:spacing w:val="16"/>
          <w:sz w:val="28"/>
          <w:szCs w:val="28"/>
        </w:rPr>
        <w:t xml:space="preserve"> </w:t>
      </w:r>
      <w:r>
        <w:rPr>
          <w:rFonts w:ascii="SimHei" w:eastAsia="SimHei" w:hAnsi="SimHei" w:cs="SimHei"/>
          <w:b/>
          <w:bCs/>
          <w:spacing w:val="-5"/>
          <w:sz w:val="28"/>
          <w:szCs w:val="28"/>
        </w:rPr>
        <w:t>一般规定</w:t>
      </w:r>
    </w:p>
    <w:p>
      <w:pPr>
        <w:spacing w:line="331" w:lineRule="auto"/>
        <w:rPr>
          <w:rFonts w:ascii="Arial"/>
          <w:sz w:val="21"/>
        </w:rPr>
      </w:pPr>
    </w:p>
    <w:p>
      <w:pPr>
        <w:pStyle w:val="BodyText"/>
        <w:spacing w:before="78" w:line="313" w:lineRule="auto"/>
        <w:ind w:left="23" w:right="13" w:hanging="1"/>
        <w:rPr>
          <w:rFonts w:ascii="SimSun" w:eastAsia="SimSun" w:hAnsi="SimSun" w:cs="SimSun"/>
        </w:rPr>
      </w:pPr>
      <w:r>
        <w:rPr>
          <w:b/>
          <w:bCs/>
        </w:rPr>
        <w:t xml:space="preserve">5.1.1      </w:t>
      </w:r>
      <w:r>
        <w:rPr>
          <w:rFonts w:ascii="SimSun" w:eastAsia="SimSun" w:hAnsi="SimSun" w:cs="SimSun"/>
        </w:rPr>
        <w:t>建筑垃圾宜优先就地处理或利用，就地处理方式应按建筑垃圾类型、场</w:t>
      </w:r>
      <w:r>
        <w:rPr>
          <w:rFonts w:ascii="SimSun" w:eastAsia="SimSun" w:hAnsi="SimSun" w:cs="SimSun"/>
          <w:spacing w:val="17"/>
        </w:rPr>
        <w:t xml:space="preserve"> </w:t>
      </w:r>
      <w:r>
        <w:rPr>
          <w:rFonts w:ascii="SimSun" w:eastAsia="SimSun" w:hAnsi="SimSun" w:cs="SimSun"/>
          <w:spacing w:val="-3"/>
        </w:rPr>
        <w:t>地可利用时间、就地处理规模、场地规划建设内容等统筹考虑。不具备就地处理</w:t>
      </w:r>
      <w:r>
        <w:rPr>
          <w:rFonts w:ascii="SimSun" w:eastAsia="SimSun" w:hAnsi="SimSun" w:cs="SimSun"/>
          <w:spacing w:val="1"/>
        </w:rPr>
        <w:t xml:space="preserve"> </w:t>
      </w:r>
      <w:r>
        <w:rPr>
          <w:rFonts w:ascii="SimSun" w:eastAsia="SimSun" w:hAnsi="SimSun" w:cs="SimSun"/>
          <w:spacing w:val="-1"/>
        </w:rPr>
        <w:t>或利用时，应转运到建筑垃圾设施进行处理或资源化再利用。</w:t>
      </w:r>
    </w:p>
    <w:p>
      <w:pPr>
        <w:pStyle w:val="BodyText"/>
        <w:spacing w:before="181" w:line="219" w:lineRule="auto"/>
        <w:ind w:left="22"/>
        <w:rPr>
          <w:rFonts w:ascii="SimSun" w:eastAsia="SimSun" w:hAnsi="SimSun" w:cs="SimSun"/>
        </w:rPr>
      </w:pPr>
      <w:r>
        <w:rPr>
          <w:b/>
          <w:bCs/>
        </w:rPr>
        <w:t xml:space="preserve">5.1.2      </w:t>
      </w:r>
      <w:r>
        <w:rPr>
          <w:rFonts w:ascii="SimSun" w:eastAsia="SimSun" w:hAnsi="SimSun" w:cs="SimSun"/>
        </w:rPr>
        <w:t>工程泥浆、工程垃圾、拆除垃圾可采用以</w:t>
      </w:r>
      <w:r>
        <w:rPr>
          <w:rFonts w:ascii="SimSun" w:eastAsia="SimSun" w:hAnsi="SimSun" w:cs="SimSun"/>
          <w:spacing w:val="-1"/>
        </w:rPr>
        <w:t>下设备进行就地处理。</w:t>
      </w:r>
    </w:p>
    <w:p>
      <w:pPr>
        <w:pStyle w:val="BodyText"/>
        <w:spacing w:before="181" w:line="219" w:lineRule="auto"/>
        <w:ind w:left="341"/>
        <w:rPr>
          <w:rFonts w:ascii="SimSun" w:eastAsia="SimSun" w:hAnsi="SimSun" w:cs="SimSun"/>
        </w:rPr>
      </w:pPr>
      <w:r>
        <w:rPr>
          <w:b/>
          <w:bCs/>
          <w:spacing w:val="-1"/>
        </w:rPr>
        <w:t xml:space="preserve">1       </w:t>
      </w:r>
      <w:r>
        <w:rPr>
          <w:rFonts w:ascii="SimSun" w:eastAsia="SimSun" w:hAnsi="SimSun" w:cs="SimSun"/>
          <w:spacing w:val="-1"/>
        </w:rPr>
        <w:t>工程泥浆可采用移动式泥水分离设备进行就地处理。</w:t>
      </w:r>
    </w:p>
    <w:p>
      <w:pPr>
        <w:pStyle w:val="BodyText"/>
        <w:spacing w:before="183" w:line="359" w:lineRule="auto"/>
        <w:ind w:left="23" w:right="13" w:firstLine="308"/>
        <w:rPr>
          <w:rFonts w:ascii="SimSun" w:eastAsia="SimSun" w:hAnsi="SimSun" w:cs="SimSun"/>
        </w:rPr>
      </w:pPr>
      <w:r>
        <w:rPr>
          <w:b/>
          <w:bCs/>
          <w:spacing w:val="2"/>
        </w:rPr>
        <w:t xml:space="preserve">2      </w:t>
      </w:r>
      <w:r>
        <w:rPr>
          <w:rFonts w:ascii="SimSun" w:eastAsia="SimSun" w:hAnsi="SimSun" w:cs="SimSun"/>
          <w:spacing w:val="2"/>
        </w:rPr>
        <w:t>工程垃圾和拆除垃圾应采用移动式破碎、筛分、分</w:t>
      </w:r>
      <w:r>
        <w:rPr>
          <w:rFonts w:ascii="SimSun" w:eastAsia="SimSun" w:hAnsi="SimSun" w:cs="SimSun"/>
          <w:spacing w:val="1"/>
        </w:rPr>
        <w:t>选设备，将塑料、木</w:t>
      </w:r>
      <w:r>
        <w:rPr>
          <w:rFonts w:ascii="SimSun" w:eastAsia="SimSun" w:hAnsi="SimSun" w:cs="SimSun"/>
        </w:rPr>
        <w:t xml:space="preserve"> </w:t>
      </w:r>
      <w:r>
        <w:rPr>
          <w:rFonts w:ascii="SimSun" w:eastAsia="SimSun" w:hAnsi="SimSun" w:cs="SimSun"/>
          <w:spacing w:val="-3"/>
        </w:rPr>
        <w:t>材、金属等分拣出，对无机类进行破碎、筛分等，处理成可进行循环利用的再生</w:t>
      </w:r>
    </w:p>
    <w:p>
      <w:pPr>
        <w:spacing w:line="220" w:lineRule="auto"/>
        <w:ind w:left="23"/>
        <w:rPr>
          <w:rFonts w:ascii="SimSun" w:eastAsia="SimSun" w:hAnsi="SimSun" w:cs="SimSun"/>
          <w:sz w:val="24"/>
          <w:szCs w:val="24"/>
        </w:rPr>
      </w:pPr>
      <w:r>
        <w:rPr>
          <w:rFonts w:ascii="SimSun" w:eastAsia="SimSun" w:hAnsi="SimSun" w:cs="SimSun"/>
          <w:spacing w:val="-4"/>
          <w:sz w:val="24"/>
          <w:szCs w:val="24"/>
        </w:rPr>
        <w:t>产品。</w:t>
      </w:r>
    </w:p>
    <w:p>
      <w:pPr>
        <w:pStyle w:val="BodyText"/>
        <w:spacing w:before="180" w:line="219" w:lineRule="auto"/>
        <w:ind w:left="22"/>
        <w:rPr>
          <w:rFonts w:ascii="SimSun" w:eastAsia="SimSun" w:hAnsi="SimSun" w:cs="SimSun"/>
        </w:rPr>
      </w:pPr>
      <w:r>
        <w:rPr>
          <w:b/>
          <w:bCs/>
        </w:rPr>
        <w:t xml:space="preserve">5.1.3      </w:t>
      </w:r>
      <w:r>
        <w:rPr>
          <w:rFonts w:ascii="SimSun" w:eastAsia="SimSun" w:hAnsi="SimSun" w:cs="SimSun"/>
        </w:rPr>
        <w:t>建筑垃圾再生产品堆场应保证堆体的安全稳定</w:t>
      </w:r>
      <w:r>
        <w:rPr>
          <w:rFonts w:ascii="SimSun" w:eastAsia="SimSun" w:hAnsi="SimSun" w:cs="SimSun"/>
          <w:spacing w:val="-1"/>
        </w:rPr>
        <w:t>，并应采取防尘措施。</w:t>
      </w:r>
    </w:p>
    <w:p>
      <w:pPr>
        <w:pStyle w:val="BodyText"/>
        <w:spacing w:before="184" w:line="219" w:lineRule="auto"/>
        <w:ind w:left="22"/>
        <w:rPr>
          <w:rFonts w:ascii="SimSun" w:eastAsia="SimSun" w:hAnsi="SimSun" w:cs="SimSun"/>
        </w:rPr>
      </w:pPr>
      <w:r>
        <w:rPr>
          <w:b/>
          <w:bCs/>
        </w:rPr>
        <w:t xml:space="preserve">5.1.4      </w:t>
      </w:r>
      <w:r>
        <w:rPr>
          <w:rFonts w:ascii="SimSun" w:eastAsia="SimSun" w:hAnsi="SimSun" w:cs="SimSun"/>
        </w:rPr>
        <w:t>应根据现场处理的周期、规模合理设置水、电及</w:t>
      </w:r>
      <w:r>
        <w:rPr>
          <w:rFonts w:ascii="SimSun" w:eastAsia="SimSun" w:hAnsi="SimSun" w:cs="SimSun"/>
          <w:spacing w:val="-1"/>
        </w:rPr>
        <w:t>采暖通风等公用工程。</w:t>
      </w:r>
    </w:p>
    <w:p>
      <w:pPr>
        <w:pStyle w:val="BodyText"/>
        <w:spacing w:before="179" w:line="290" w:lineRule="auto"/>
        <w:ind w:left="23" w:right="13" w:hanging="1"/>
        <w:rPr>
          <w:rFonts w:ascii="SimSun" w:eastAsia="SimSun" w:hAnsi="SimSun" w:cs="SimSun"/>
        </w:rPr>
      </w:pPr>
      <w:r>
        <w:rPr>
          <w:b/>
          <w:bCs/>
        </w:rPr>
        <w:t xml:space="preserve">5.1.5      </w:t>
      </w:r>
      <w:r>
        <w:rPr>
          <w:rFonts w:ascii="SimSun" w:eastAsia="SimSun" w:hAnsi="SimSun" w:cs="SimSun"/>
        </w:rPr>
        <w:t>就地处理产品应按场地可利用时间、处理规模、场地建设内容等统筹考</w:t>
      </w:r>
      <w:r>
        <w:rPr>
          <w:rFonts w:ascii="SimSun" w:eastAsia="SimSun" w:hAnsi="SimSun" w:cs="SimSun"/>
          <w:spacing w:val="17"/>
        </w:rPr>
        <w:t xml:space="preserve"> </w:t>
      </w:r>
      <w:r>
        <w:rPr>
          <w:rFonts w:ascii="SimSun" w:eastAsia="SimSun" w:hAnsi="SimSun" w:cs="SimSun"/>
          <w:spacing w:val="-2"/>
        </w:rPr>
        <w:t>虑就地利用的方式。</w:t>
      </w:r>
    </w:p>
    <w:p>
      <w:pPr>
        <w:pStyle w:val="BodyText"/>
        <w:spacing w:before="181" w:line="220" w:lineRule="auto"/>
        <w:ind w:left="22"/>
        <w:rPr>
          <w:rFonts w:ascii="SimSun" w:eastAsia="SimSun" w:hAnsi="SimSun" w:cs="SimSun"/>
        </w:rPr>
      </w:pPr>
      <w:r>
        <w:rPr>
          <w:b/>
          <w:bCs/>
          <w:spacing w:val="-1"/>
        </w:rPr>
        <w:t xml:space="preserve">5.1.6      </w:t>
      </w:r>
      <w:r>
        <w:rPr>
          <w:rFonts w:ascii="SimSun" w:eastAsia="SimSun" w:hAnsi="SimSun" w:cs="SimSun"/>
          <w:spacing w:val="-1"/>
        </w:rPr>
        <w:t>就地再生产品应按组分进行就地利用：</w:t>
      </w:r>
    </w:p>
    <w:p>
      <w:pPr>
        <w:pStyle w:val="BodyText"/>
        <w:spacing w:before="182" w:line="220" w:lineRule="auto"/>
        <w:ind w:left="341"/>
        <w:rPr>
          <w:rFonts w:ascii="SimSun" w:eastAsia="SimSun" w:hAnsi="SimSun" w:cs="SimSun"/>
        </w:rPr>
      </w:pPr>
      <w:r>
        <w:rPr>
          <w:b/>
          <w:bCs/>
          <w:spacing w:val="-1"/>
        </w:rPr>
        <w:t xml:space="preserve">1       </w:t>
      </w:r>
      <w:r>
        <w:rPr>
          <w:rFonts w:ascii="SimSun" w:eastAsia="SimSun" w:hAnsi="SimSun" w:cs="SimSun"/>
          <w:spacing w:val="-1"/>
        </w:rPr>
        <w:t>土类产品可进行场地回填或作为道路工程等原料。</w:t>
      </w:r>
    </w:p>
    <w:p>
      <w:pPr>
        <w:pStyle w:val="BodyText"/>
        <w:spacing w:before="182" w:line="359" w:lineRule="auto"/>
        <w:ind w:left="21" w:right="13" w:firstLine="310"/>
        <w:rPr>
          <w:rFonts w:ascii="SimSun" w:eastAsia="SimSun" w:hAnsi="SimSun" w:cs="SimSun"/>
        </w:rPr>
      </w:pPr>
      <w:r>
        <w:rPr>
          <w:b/>
          <w:bCs/>
          <w:spacing w:val="2"/>
        </w:rPr>
        <w:t xml:space="preserve">2      </w:t>
      </w:r>
      <w:r>
        <w:rPr>
          <w:rFonts w:ascii="SimSun" w:eastAsia="SimSun" w:hAnsi="SimSun" w:cs="SimSun"/>
          <w:spacing w:val="2"/>
        </w:rPr>
        <w:t>废旧混凝土、碎砖瓦等骨料类产品宜作为再生建材</w:t>
      </w:r>
      <w:r>
        <w:rPr>
          <w:rFonts w:ascii="SimSun" w:eastAsia="SimSun" w:hAnsi="SimSun" w:cs="SimSun"/>
          <w:spacing w:val="1"/>
        </w:rPr>
        <w:t>用原料，再生骨料作</w:t>
      </w:r>
      <w:r>
        <w:rPr>
          <w:rFonts w:ascii="SimSun" w:eastAsia="SimSun" w:hAnsi="SimSun" w:cs="SimSun"/>
        </w:rPr>
        <w:t xml:space="preserve"> </w:t>
      </w:r>
      <w:r>
        <w:rPr>
          <w:rFonts w:ascii="SimSun" w:eastAsia="SimSun" w:hAnsi="SimSun" w:cs="SimSun"/>
          <w:spacing w:val="-3"/>
        </w:rPr>
        <w:t>为道路垫层材料进行使用应满足现行行业标准《道路用建筑垃圾再生骨料无机混</w:t>
      </w:r>
      <w:r>
        <w:rPr>
          <w:rFonts w:ascii="SimSun" w:eastAsia="SimSun" w:hAnsi="SimSun" w:cs="SimSun"/>
          <w:spacing w:val="2"/>
        </w:rPr>
        <w:t xml:space="preserve"> </w:t>
      </w:r>
      <w:r>
        <w:rPr>
          <w:rFonts w:ascii="SimSun" w:eastAsia="SimSun" w:hAnsi="SimSun" w:cs="SimSun"/>
        </w:rPr>
        <w:t>合料》</w:t>
      </w:r>
      <w:r>
        <w:t>JC/T 2281</w:t>
      </w:r>
      <w:r>
        <w:rPr>
          <w:spacing w:val="35"/>
        </w:rPr>
        <w:t xml:space="preserve"> </w:t>
      </w:r>
      <w:r>
        <w:rPr>
          <w:rFonts w:ascii="SimSun" w:eastAsia="SimSun" w:hAnsi="SimSun" w:cs="SimSun"/>
        </w:rPr>
        <w:t>中对再利用原料的质量要求，作为砂浆或混凝土原料</w:t>
      </w:r>
      <w:r>
        <w:rPr>
          <w:rFonts w:ascii="SimSun" w:eastAsia="SimSun" w:hAnsi="SimSun" w:cs="SimSun"/>
          <w:spacing w:val="-1"/>
        </w:rPr>
        <w:t>进行使用</w:t>
      </w:r>
      <w:r>
        <w:rPr>
          <w:rFonts w:ascii="SimSun" w:eastAsia="SimSun" w:hAnsi="SimSun" w:cs="SimSun"/>
        </w:rPr>
        <w:t xml:space="preserve"> </w:t>
      </w:r>
      <w:r>
        <w:rPr>
          <w:rFonts w:ascii="SimSun" w:eastAsia="SimSun" w:hAnsi="SimSun" w:cs="SimSun"/>
          <w:spacing w:val="2"/>
        </w:rPr>
        <w:t>时应满足现行国家标准《混凝土和砂浆用再生细骨料》</w:t>
      </w:r>
      <w:r>
        <w:t>GB</w:t>
      </w:r>
      <w:r>
        <w:rPr>
          <w:spacing w:val="2"/>
        </w:rPr>
        <w:t>/T 251</w:t>
      </w:r>
      <w:r>
        <w:rPr>
          <w:spacing w:val="1"/>
        </w:rPr>
        <w:t xml:space="preserve">76 </w:t>
      </w:r>
      <w:r>
        <w:rPr>
          <w:rFonts w:ascii="SimSun" w:eastAsia="SimSun" w:hAnsi="SimSun" w:cs="SimSun"/>
          <w:spacing w:val="1"/>
        </w:rPr>
        <w:t>和《混凝土</w:t>
      </w:r>
      <w:r>
        <w:rPr>
          <w:rFonts w:ascii="SimSun" w:eastAsia="SimSun" w:hAnsi="SimSun" w:cs="SimSun"/>
        </w:rPr>
        <w:t xml:space="preserve"> </w:t>
      </w:r>
      <w:r>
        <w:rPr>
          <w:rFonts w:ascii="SimSun" w:eastAsia="SimSun" w:hAnsi="SimSun" w:cs="SimSun"/>
          <w:spacing w:val="1"/>
        </w:rPr>
        <w:t>用再生粗骨料》</w:t>
      </w:r>
      <w:r>
        <w:t>GB</w:t>
      </w:r>
      <w:r>
        <w:rPr>
          <w:spacing w:val="1"/>
        </w:rPr>
        <w:t>/T 25177</w:t>
      </w:r>
      <w:r>
        <w:rPr>
          <w:spacing w:val="34"/>
          <w:w w:val="101"/>
        </w:rPr>
        <w:t xml:space="preserve"> </w:t>
      </w:r>
      <w:r>
        <w:rPr>
          <w:rFonts w:ascii="SimSun" w:eastAsia="SimSun" w:hAnsi="SimSun" w:cs="SimSun"/>
          <w:spacing w:val="1"/>
        </w:rPr>
        <w:t>中对再利用原料的质量要求，作为再生砖产</w:t>
      </w:r>
      <w:r>
        <w:rPr>
          <w:rFonts w:ascii="SimSun" w:eastAsia="SimSun" w:hAnsi="SimSun" w:cs="SimSun"/>
        </w:rPr>
        <w:t xml:space="preserve">品原料 </w:t>
      </w:r>
      <w:r>
        <w:rPr>
          <w:rFonts w:ascii="SimSun" w:eastAsia="SimSun" w:hAnsi="SimSun" w:cs="SimSun"/>
          <w:spacing w:val="-1"/>
        </w:rPr>
        <w:t>进行使用时应满足现行行业标准《再生骨料地面</w:t>
      </w:r>
      <w:r>
        <w:rPr>
          <w:rFonts w:ascii="SimSun" w:eastAsia="SimSun" w:hAnsi="SimSun" w:cs="SimSun"/>
          <w:spacing w:val="-2"/>
        </w:rPr>
        <w:t>砖和透水砖》</w:t>
      </w:r>
      <w:r>
        <w:rPr>
          <w:spacing w:val="-2"/>
        </w:rPr>
        <w:t>CJT 400</w:t>
      </w:r>
      <w:r>
        <w:rPr>
          <w:spacing w:val="32"/>
          <w:w w:val="101"/>
        </w:rPr>
        <w:t xml:space="preserve"> </w:t>
      </w:r>
      <w:r>
        <w:rPr>
          <w:rFonts w:ascii="SimSun" w:eastAsia="SimSun" w:hAnsi="SimSun" w:cs="SimSun"/>
          <w:spacing w:val="-2"/>
        </w:rPr>
        <w:t>中对再利</w:t>
      </w:r>
    </w:p>
    <w:p>
      <w:pPr>
        <w:spacing w:before="1" w:line="220" w:lineRule="auto"/>
        <w:ind w:left="25"/>
        <w:rPr>
          <w:rFonts w:ascii="SimSun" w:eastAsia="SimSun" w:hAnsi="SimSun" w:cs="SimSun"/>
          <w:sz w:val="24"/>
          <w:szCs w:val="24"/>
        </w:rPr>
      </w:pPr>
      <w:r>
        <w:rPr>
          <w:rFonts w:ascii="SimSun" w:eastAsia="SimSun" w:hAnsi="SimSun" w:cs="SimSun"/>
          <w:spacing w:val="-2"/>
          <w:sz w:val="24"/>
          <w:szCs w:val="24"/>
        </w:rPr>
        <w:t>用原料的质量要求。</w:t>
      </w:r>
    </w:p>
    <w:p>
      <w:pPr>
        <w:pStyle w:val="BodyText"/>
        <w:spacing w:before="179" w:line="468" w:lineRule="exact"/>
        <w:ind w:right="13"/>
        <w:jc w:val="right"/>
        <w:rPr>
          <w:rFonts w:ascii="SimSun" w:eastAsia="SimSun" w:hAnsi="SimSun" w:cs="SimSun"/>
        </w:rPr>
        <w:sectPr>
          <w:footerReference w:type="default" r:id="rId14"/>
          <w:pgSz w:w="11906" w:h="16839"/>
          <w:pgMar w:top="1431" w:right="1785" w:bottom="1176" w:left="1785" w:header="0" w:footer="989" w:gutter="0"/>
          <w:pgNumType w:start="11"/>
          <w:cols w:space="708"/>
        </w:sectPr>
      </w:pPr>
      <w:r>
        <w:rPr>
          <w:b/>
          <w:bCs/>
          <w:spacing w:val="2"/>
          <w:position w:val="17"/>
        </w:rPr>
        <w:t xml:space="preserve">3      </w:t>
      </w:r>
      <w:r>
        <w:rPr>
          <w:rFonts w:ascii="SimSun" w:eastAsia="SimSun" w:hAnsi="SimSun" w:cs="SimSun"/>
          <w:spacing w:val="2"/>
          <w:position w:val="17"/>
        </w:rPr>
        <w:t>废金属、木材、塑料、纸张、玻璃、橡胶等宜由专业企</w:t>
      </w:r>
      <w:r>
        <w:rPr>
          <w:rFonts w:ascii="SimSun" w:eastAsia="SimSun" w:hAnsi="SimSun" w:cs="SimSun"/>
          <w:spacing w:val="1"/>
          <w:position w:val="17"/>
        </w:rPr>
        <w:t>业作为原料直接</w:t>
      </w:r>
    </w:p>
    <w:p>
      <w:pPr>
        <w:spacing w:before="1" w:line="220" w:lineRule="auto"/>
        <w:ind w:left="24"/>
        <w:rPr>
          <w:rFonts w:ascii="SimSun" w:eastAsia="SimSun" w:hAnsi="SimSun" w:cs="SimSun"/>
          <w:sz w:val="24"/>
          <w:szCs w:val="24"/>
        </w:rPr>
      </w:pPr>
      <w:r>
        <w:rPr>
          <w:rFonts w:ascii="SimSun" w:eastAsia="SimSun" w:hAnsi="SimSun" w:cs="SimSun"/>
          <w:spacing w:val="-2"/>
          <w:sz w:val="24"/>
          <w:szCs w:val="24"/>
        </w:rPr>
        <w:t>利用或再生利用。</w:t>
      </w:r>
    </w:p>
    <w:p>
      <w:pPr>
        <w:pStyle w:val="BodyText"/>
        <w:spacing w:before="178" w:line="220" w:lineRule="auto"/>
        <w:ind w:left="22"/>
        <w:rPr>
          <w:rFonts w:ascii="SimSun" w:eastAsia="SimSun" w:hAnsi="SimSun" w:cs="SimSun"/>
        </w:rPr>
      </w:pPr>
      <w:r>
        <w:rPr>
          <w:b/>
          <w:bCs/>
        </w:rPr>
        <w:t xml:space="preserve">5.1.7    </w:t>
      </w:r>
      <w:r>
        <w:rPr>
          <w:rFonts w:ascii="SimSun" w:eastAsia="SimSun" w:hAnsi="SimSun" w:cs="SimSun"/>
        </w:rPr>
        <w:t>建筑垃圾就地利用场地应根据设</w:t>
      </w:r>
      <w:r>
        <w:rPr>
          <w:rFonts w:ascii="SimSun" w:eastAsia="SimSun" w:hAnsi="SimSun" w:cs="SimSun"/>
          <w:spacing w:val="-1"/>
        </w:rPr>
        <w:t>备设施要求统筹实施。</w:t>
      </w:r>
    </w:p>
    <w:p>
      <w:pPr>
        <w:spacing w:line="220" w:lineRule="auto"/>
        <w:rPr>
          <w:rFonts w:ascii="SimSun" w:eastAsia="SimSun" w:hAnsi="SimSun" w:cs="SimSun"/>
        </w:rPr>
        <w:sectPr>
          <w:footerReference w:type="default" r:id="rId15"/>
          <w:type w:val="nextPage"/>
          <w:pgSz w:w="11906" w:h="16839"/>
          <w:pgMar w:top="1431" w:right="1785" w:bottom="1176" w:left="1785" w:header="0" w:footer="989" w:gutter="0"/>
          <w:pgNumType w:start="12"/>
          <w:cols w:space="708"/>
          <w:titlePg w:val="0"/>
        </w:sectPr>
      </w:pPr>
    </w:p>
    <w:p>
      <w:pPr>
        <w:pStyle w:val="BodyText"/>
        <w:spacing w:before="181" w:line="222" w:lineRule="auto"/>
        <w:ind w:left="3050"/>
        <w:outlineLvl w:val="0"/>
        <w:rPr>
          <w:rFonts w:ascii="SimHei" w:eastAsia="SimHei" w:hAnsi="SimHei" w:cs="SimHei"/>
          <w:sz w:val="28"/>
          <w:szCs w:val="28"/>
        </w:rPr>
      </w:pPr>
      <w:r>
        <w:rPr>
          <w:b/>
          <w:bCs/>
          <w:spacing w:val="-2"/>
          <w:sz w:val="28"/>
          <w:szCs w:val="28"/>
        </w:rPr>
        <w:t xml:space="preserve">5.2 </w:t>
      </w:r>
      <w:r>
        <w:rPr>
          <w:rFonts w:ascii="SimHei" w:eastAsia="SimHei" w:hAnsi="SimHei" w:cs="SimHei"/>
          <w:b/>
          <w:bCs/>
          <w:spacing w:val="-2"/>
          <w:sz w:val="28"/>
          <w:szCs w:val="28"/>
        </w:rPr>
        <w:t>现场条件要求</w:t>
      </w:r>
    </w:p>
    <w:p>
      <w:pPr>
        <w:spacing w:line="331" w:lineRule="auto"/>
        <w:rPr>
          <w:rFonts w:ascii="Arial"/>
          <w:sz w:val="21"/>
        </w:rPr>
      </w:pPr>
    </w:p>
    <w:p>
      <w:pPr>
        <w:pStyle w:val="BodyText"/>
        <w:spacing w:before="78" w:line="220" w:lineRule="auto"/>
        <w:ind w:left="22"/>
        <w:rPr>
          <w:rFonts w:ascii="SimSun" w:eastAsia="SimSun" w:hAnsi="SimSun" w:cs="SimSun"/>
        </w:rPr>
      </w:pPr>
      <w:r>
        <w:rPr>
          <w:b/>
          <w:bCs/>
        </w:rPr>
        <w:t xml:space="preserve">5.2.1      </w:t>
      </w:r>
      <w:r>
        <w:rPr>
          <w:rFonts w:ascii="SimSun" w:eastAsia="SimSun" w:hAnsi="SimSun" w:cs="SimSun"/>
        </w:rPr>
        <w:t>建筑垃圾就地处理设施占地面积应按场地可利用时间、处理规模合理设</w:t>
      </w:r>
    </w:p>
    <w:p>
      <w:pPr>
        <w:spacing w:before="179" w:line="226" w:lineRule="auto"/>
        <w:ind w:left="21"/>
        <w:rPr>
          <w:rFonts w:ascii="SimSun" w:eastAsia="SimSun" w:hAnsi="SimSun" w:cs="SimSun"/>
          <w:sz w:val="24"/>
          <w:szCs w:val="24"/>
        </w:rPr>
      </w:pPr>
      <w:r>
        <w:rPr>
          <w:rFonts w:ascii="SimSun" w:eastAsia="SimSun" w:hAnsi="SimSun" w:cs="SimSun"/>
          <w:spacing w:val="-4"/>
          <w:sz w:val="24"/>
          <w:szCs w:val="24"/>
        </w:rPr>
        <w:t>置。</w:t>
      </w:r>
    </w:p>
    <w:p>
      <w:pPr>
        <w:pStyle w:val="BodyText"/>
        <w:spacing w:before="172" w:line="220" w:lineRule="auto"/>
        <w:ind w:left="22"/>
        <w:rPr>
          <w:rFonts w:ascii="SimSun" w:eastAsia="SimSun" w:hAnsi="SimSun" w:cs="SimSun"/>
        </w:rPr>
      </w:pPr>
      <w:r>
        <w:rPr>
          <w:b/>
          <w:bCs/>
        </w:rPr>
        <w:t xml:space="preserve">5.2.2      </w:t>
      </w:r>
      <w:r>
        <w:rPr>
          <w:rFonts w:ascii="SimSun" w:eastAsia="SimSun" w:hAnsi="SimSun" w:cs="SimSun"/>
        </w:rPr>
        <w:t>建筑垃圾就地处理设施</w:t>
      </w:r>
      <w:r>
        <w:rPr>
          <w:rFonts w:ascii="SimSun" w:eastAsia="SimSun" w:hAnsi="SimSun" w:cs="SimSun"/>
          <w:spacing w:val="-1"/>
        </w:rPr>
        <w:t>构成应包括如下内容：</w:t>
      </w:r>
    </w:p>
    <w:p>
      <w:pPr>
        <w:pStyle w:val="BodyText"/>
        <w:spacing w:before="181" w:line="468" w:lineRule="exact"/>
        <w:ind w:left="341"/>
        <w:rPr>
          <w:rFonts w:ascii="SimSun" w:eastAsia="SimSun" w:hAnsi="SimSun" w:cs="SimSun"/>
        </w:rPr>
      </w:pPr>
      <w:r>
        <w:rPr>
          <w:b/>
          <w:bCs/>
          <w:spacing w:val="2"/>
          <w:position w:val="17"/>
        </w:rPr>
        <w:t xml:space="preserve">1      </w:t>
      </w:r>
      <w:r>
        <w:rPr>
          <w:rFonts w:ascii="SimSun" w:eastAsia="SimSun" w:hAnsi="SimSun" w:cs="SimSun"/>
          <w:spacing w:val="2"/>
          <w:position w:val="17"/>
        </w:rPr>
        <w:t>主体设施应包括围挡设施、建筑垃圾分类堆放区、就地处理设</w:t>
      </w:r>
      <w:r>
        <w:rPr>
          <w:rFonts w:ascii="SimSun" w:eastAsia="SimSun" w:hAnsi="SimSun" w:cs="SimSun"/>
          <w:spacing w:val="1"/>
          <w:position w:val="17"/>
        </w:rPr>
        <w:t>备区、原</w:t>
      </w:r>
    </w:p>
    <w:p>
      <w:pPr>
        <w:spacing w:line="220" w:lineRule="auto"/>
        <w:ind w:left="23"/>
        <w:rPr>
          <w:rFonts w:ascii="SimSun" w:eastAsia="SimSun" w:hAnsi="SimSun" w:cs="SimSun"/>
          <w:sz w:val="24"/>
          <w:szCs w:val="24"/>
        </w:rPr>
      </w:pPr>
      <w:r>
        <w:rPr>
          <w:rFonts w:ascii="SimSun" w:eastAsia="SimSun" w:hAnsi="SimSun" w:cs="SimSun"/>
          <w:spacing w:val="-1"/>
          <w:sz w:val="24"/>
          <w:szCs w:val="24"/>
        </w:rPr>
        <w:t>料及成品贮存区、临时办公、生活和设备用房、场区道路等。</w:t>
      </w:r>
    </w:p>
    <w:p>
      <w:pPr>
        <w:pStyle w:val="BodyText"/>
        <w:spacing w:before="179" w:line="468" w:lineRule="exact"/>
        <w:jc w:val="right"/>
        <w:rPr>
          <w:rFonts w:ascii="SimSun" w:eastAsia="SimSun" w:hAnsi="SimSun" w:cs="SimSun"/>
        </w:rPr>
      </w:pPr>
      <w:r>
        <w:rPr>
          <w:b/>
          <w:bCs/>
          <w:spacing w:val="-4"/>
          <w:position w:val="17"/>
        </w:rPr>
        <w:t xml:space="preserve">2       </w:t>
      </w:r>
      <w:r>
        <w:rPr>
          <w:rFonts w:ascii="SimSun" w:eastAsia="SimSun" w:hAnsi="SimSun" w:cs="SimSun"/>
          <w:spacing w:val="-4"/>
          <w:position w:val="17"/>
        </w:rPr>
        <w:t>设备系统应包括计量设备设施、就地处理设备设施、通风除尘设备设施、</w:t>
      </w:r>
    </w:p>
    <w:p>
      <w:pPr>
        <w:spacing w:line="220" w:lineRule="auto"/>
        <w:ind w:left="25"/>
        <w:rPr>
          <w:rFonts w:ascii="SimSun" w:eastAsia="SimSun" w:hAnsi="SimSun" w:cs="SimSun"/>
          <w:sz w:val="24"/>
          <w:szCs w:val="24"/>
        </w:rPr>
      </w:pPr>
      <w:r>
        <w:rPr>
          <w:rFonts w:ascii="SimSun" w:eastAsia="SimSun" w:hAnsi="SimSun" w:cs="SimSun"/>
          <w:spacing w:val="-1"/>
          <w:sz w:val="24"/>
          <w:szCs w:val="24"/>
        </w:rPr>
        <w:t>污水处理设备设施、公用电气、给排水和暖通设备设施等。</w:t>
      </w:r>
    </w:p>
    <w:p>
      <w:pPr>
        <w:pStyle w:val="BodyText"/>
        <w:spacing w:before="181" w:line="290" w:lineRule="auto"/>
        <w:ind w:left="22" w:right="105"/>
        <w:rPr>
          <w:rFonts w:ascii="SimSun" w:eastAsia="SimSun" w:hAnsi="SimSun" w:cs="SimSun"/>
        </w:rPr>
      </w:pPr>
      <w:r>
        <w:rPr>
          <w:b/>
          <w:bCs/>
        </w:rPr>
        <w:t xml:space="preserve">5.2.3      </w:t>
      </w:r>
      <w:r>
        <w:rPr>
          <w:rFonts w:ascii="SimSun" w:eastAsia="SimSun" w:hAnsi="SimSun" w:cs="SimSun"/>
        </w:rPr>
        <w:t>建筑垃圾就地处理设施总平面布置及绿化应符合现行国家标准《工业企</w:t>
      </w:r>
      <w:r>
        <w:rPr>
          <w:rFonts w:ascii="SimSun" w:eastAsia="SimSun" w:hAnsi="SimSun" w:cs="SimSun"/>
          <w:spacing w:val="17"/>
        </w:rPr>
        <w:t xml:space="preserve"> </w:t>
      </w:r>
      <w:r>
        <w:rPr>
          <w:rFonts w:ascii="SimSun" w:eastAsia="SimSun" w:hAnsi="SimSun" w:cs="SimSun"/>
          <w:spacing w:val="-2"/>
        </w:rPr>
        <w:t>业总平面设计规范》</w:t>
      </w:r>
      <w:r>
        <w:rPr>
          <w:spacing w:val="-2"/>
        </w:rPr>
        <w:t>GB 50187</w:t>
      </w:r>
      <w:r>
        <w:rPr>
          <w:spacing w:val="32"/>
          <w:w w:val="101"/>
        </w:rPr>
        <w:t xml:space="preserve"> </w:t>
      </w:r>
      <w:r>
        <w:rPr>
          <w:rFonts w:ascii="SimSun" w:eastAsia="SimSun" w:hAnsi="SimSun" w:cs="SimSun"/>
          <w:spacing w:val="-2"/>
        </w:rPr>
        <w:t>的规定。</w:t>
      </w:r>
    </w:p>
    <w:p>
      <w:pPr>
        <w:pStyle w:val="BodyText"/>
        <w:spacing w:before="178" w:line="304" w:lineRule="auto"/>
        <w:ind w:left="34" w:right="108" w:hanging="12"/>
        <w:rPr>
          <w:rFonts w:ascii="SimSun" w:eastAsia="SimSun" w:hAnsi="SimSun" w:cs="SimSun"/>
        </w:rPr>
      </w:pPr>
      <w:r>
        <w:rPr>
          <w:b/>
          <w:bCs/>
        </w:rPr>
        <w:t xml:space="preserve">5.2.4      </w:t>
      </w:r>
      <w:r>
        <w:rPr>
          <w:rFonts w:ascii="SimSun" w:eastAsia="SimSun" w:hAnsi="SimSun" w:cs="SimSun"/>
        </w:rPr>
        <w:t>建筑垃圾就地处理设施的设计与施工应符合现行行业标准《施工现场临</w:t>
      </w:r>
      <w:r>
        <w:rPr>
          <w:rFonts w:ascii="SimSun" w:eastAsia="SimSun" w:hAnsi="SimSun" w:cs="SimSun"/>
          <w:spacing w:val="14"/>
        </w:rPr>
        <w:t xml:space="preserve"> </w:t>
      </w:r>
      <w:r>
        <w:rPr>
          <w:rFonts w:ascii="SimSun" w:eastAsia="SimSun" w:hAnsi="SimSun" w:cs="SimSun"/>
          <w:spacing w:val="-2"/>
        </w:rPr>
        <w:t>时建筑物技术规范》</w:t>
      </w:r>
      <w:r>
        <w:rPr>
          <w:spacing w:val="-2"/>
        </w:rPr>
        <w:t>JGJ/T</w:t>
      </w:r>
      <w:r>
        <w:rPr>
          <w:spacing w:val="34"/>
        </w:rPr>
        <w:t xml:space="preserve"> </w:t>
      </w:r>
      <w:r>
        <w:rPr>
          <w:spacing w:val="-2"/>
        </w:rPr>
        <w:t xml:space="preserve">188 </w:t>
      </w:r>
      <w:r>
        <w:rPr>
          <w:rFonts w:ascii="SimSun" w:eastAsia="SimSun" w:hAnsi="SimSun" w:cs="SimSun"/>
          <w:spacing w:val="-2"/>
        </w:rPr>
        <w:t>等相关标准规范要求。</w:t>
      </w:r>
    </w:p>
    <w:p>
      <w:pPr>
        <w:pStyle w:val="BodyText"/>
        <w:spacing w:before="144" w:line="304" w:lineRule="auto"/>
        <w:ind w:left="24" w:right="105" w:hanging="2"/>
        <w:rPr>
          <w:rFonts w:ascii="SimSun" w:eastAsia="SimSun" w:hAnsi="SimSun" w:cs="SimSun"/>
        </w:rPr>
      </w:pPr>
      <w:r>
        <w:rPr>
          <w:b/>
          <w:bCs/>
        </w:rPr>
        <w:t xml:space="preserve">5.2.5      </w:t>
      </w:r>
      <w:r>
        <w:rPr>
          <w:rFonts w:ascii="SimSun" w:eastAsia="SimSun" w:hAnsi="SimSun" w:cs="SimSun"/>
        </w:rPr>
        <w:t>建筑垃圾就地处理设施应根据处理规模配备产品堆场，就地再生资源化</w:t>
      </w:r>
      <w:r>
        <w:rPr>
          <w:rFonts w:ascii="SimSun" w:eastAsia="SimSun" w:hAnsi="SimSun" w:cs="SimSun"/>
          <w:spacing w:val="17"/>
        </w:rPr>
        <w:t xml:space="preserve"> </w:t>
      </w:r>
      <w:r>
        <w:rPr>
          <w:rFonts w:ascii="SimSun" w:eastAsia="SimSun" w:hAnsi="SimSun" w:cs="SimSun"/>
          <w:spacing w:val="-1"/>
        </w:rPr>
        <w:t>制品堆场贮存时间不小于各类产品的最低养护期，骨料堆场不宜小</w:t>
      </w:r>
      <w:r>
        <w:rPr>
          <w:rFonts w:ascii="SimSun" w:eastAsia="SimSun" w:hAnsi="SimSun" w:cs="SimSun"/>
          <w:spacing w:val="-2"/>
        </w:rPr>
        <w:t>于</w:t>
      </w:r>
      <w:r>
        <w:rPr>
          <w:rFonts w:ascii="SimSun" w:eastAsia="SimSun" w:hAnsi="SimSun" w:cs="SimSun"/>
          <w:spacing w:val="-32"/>
        </w:rPr>
        <w:t xml:space="preserve"> </w:t>
      </w:r>
      <w:r>
        <w:rPr>
          <w:spacing w:val="-2"/>
        </w:rPr>
        <w:t>15d</w:t>
      </w:r>
      <w:r>
        <w:rPr>
          <w:rFonts w:ascii="SimSun" w:eastAsia="SimSun" w:hAnsi="SimSun" w:cs="SimSun"/>
          <w:spacing w:val="-2"/>
        </w:rPr>
        <w:t>。</w:t>
      </w:r>
    </w:p>
    <w:p>
      <w:pPr>
        <w:pStyle w:val="BodyText"/>
        <w:spacing w:before="143" w:line="290" w:lineRule="auto"/>
        <w:ind w:left="41" w:right="105" w:hanging="19"/>
        <w:rPr>
          <w:rFonts w:ascii="SimSun" w:eastAsia="SimSun" w:hAnsi="SimSun" w:cs="SimSun"/>
        </w:rPr>
      </w:pPr>
      <w:r>
        <w:rPr>
          <w:b/>
          <w:bCs/>
        </w:rPr>
        <w:t xml:space="preserve">5.2.6      </w:t>
      </w:r>
      <w:r>
        <w:rPr>
          <w:rFonts w:ascii="SimSun" w:eastAsia="SimSun" w:hAnsi="SimSun" w:cs="SimSun"/>
        </w:rPr>
        <w:t>建筑垃圾就地处理设施宜采取临时设施和永久性设施的结合利用，减少</w:t>
      </w:r>
      <w:r>
        <w:rPr>
          <w:rFonts w:ascii="SimSun" w:eastAsia="SimSun" w:hAnsi="SimSun" w:cs="SimSun"/>
          <w:spacing w:val="17"/>
        </w:rPr>
        <w:t xml:space="preserve"> </w:t>
      </w:r>
      <w:r>
        <w:rPr>
          <w:rFonts w:ascii="SimSun" w:eastAsia="SimSun" w:hAnsi="SimSun" w:cs="SimSun"/>
          <w:spacing w:val="-2"/>
        </w:rPr>
        <w:t>因拆除临时设施产生的建筑垃圾。</w:t>
      </w:r>
    </w:p>
    <w:p>
      <w:pPr>
        <w:pStyle w:val="BodyText"/>
        <w:spacing w:before="181" w:line="289" w:lineRule="auto"/>
        <w:ind w:left="22" w:right="105"/>
        <w:rPr>
          <w:rFonts w:ascii="SimSun" w:eastAsia="SimSun" w:hAnsi="SimSun" w:cs="SimSun"/>
        </w:rPr>
      </w:pPr>
      <w:r>
        <w:rPr>
          <w:b/>
          <w:bCs/>
        </w:rPr>
        <w:t xml:space="preserve">5.2.7      </w:t>
      </w:r>
      <w:r>
        <w:rPr>
          <w:rFonts w:ascii="SimSun" w:eastAsia="SimSun" w:hAnsi="SimSun" w:cs="SimSun"/>
        </w:rPr>
        <w:t>建筑垃圾就地处理设施现场应配备装载机、推土机、短驳车辆等作业机</w:t>
      </w:r>
      <w:r>
        <w:rPr>
          <w:rFonts w:ascii="SimSun" w:eastAsia="SimSun" w:hAnsi="SimSun" w:cs="SimSun"/>
          <w:spacing w:val="17"/>
        </w:rPr>
        <w:t xml:space="preserve"> </w:t>
      </w:r>
      <w:r>
        <w:rPr>
          <w:rFonts w:ascii="SimSun" w:eastAsia="SimSun" w:hAnsi="SimSun" w:cs="SimSun"/>
          <w:spacing w:val="-1"/>
        </w:rPr>
        <w:t>械，配备机械数量应与作业需求相适应。</w:t>
      </w:r>
    </w:p>
    <w:p>
      <w:pPr>
        <w:pStyle w:val="BodyText"/>
        <w:spacing w:before="180" w:line="220" w:lineRule="auto"/>
        <w:ind w:left="22"/>
        <w:rPr>
          <w:rFonts w:ascii="SimSun" w:eastAsia="SimSun" w:hAnsi="SimSun" w:cs="SimSun"/>
        </w:rPr>
      </w:pPr>
      <w:r>
        <w:rPr>
          <w:b/>
          <w:bCs/>
        </w:rPr>
        <w:t xml:space="preserve">5.2.8      </w:t>
      </w:r>
      <w:r>
        <w:rPr>
          <w:rFonts w:ascii="SimSun" w:eastAsia="SimSun" w:hAnsi="SimSun" w:cs="SimSun"/>
        </w:rPr>
        <w:t>建筑垃圾就地处理设施现场应配备有效的防尘</w:t>
      </w:r>
      <w:r>
        <w:rPr>
          <w:rFonts w:ascii="SimSun" w:eastAsia="SimSun" w:hAnsi="SimSun" w:cs="SimSun"/>
          <w:spacing w:val="-1"/>
        </w:rPr>
        <w:t>、降噪、水处理设施。</w:t>
      </w:r>
    </w:p>
    <w:p>
      <w:pPr>
        <w:pStyle w:val="BodyText"/>
        <w:spacing w:before="182" w:line="290" w:lineRule="auto"/>
        <w:ind w:left="22" w:right="105"/>
        <w:rPr>
          <w:rFonts w:ascii="SimSun" w:eastAsia="SimSun" w:hAnsi="SimSun" w:cs="SimSun"/>
        </w:rPr>
      </w:pPr>
      <w:r>
        <w:rPr>
          <w:b/>
          <w:bCs/>
        </w:rPr>
        <w:t xml:space="preserve">5.2.9      </w:t>
      </w:r>
      <w:r>
        <w:rPr>
          <w:rFonts w:ascii="SimSun" w:eastAsia="SimSun" w:hAnsi="SimSun" w:cs="SimSun"/>
        </w:rPr>
        <w:t>建筑垃圾就地处理设施现场应设置称重计量设施，计量房应设置在交通</w:t>
      </w:r>
      <w:r>
        <w:rPr>
          <w:rFonts w:ascii="SimSun" w:eastAsia="SimSun" w:hAnsi="SimSun" w:cs="SimSun"/>
          <w:spacing w:val="17"/>
        </w:rPr>
        <w:t xml:space="preserve"> </w:t>
      </w:r>
      <w:r>
        <w:rPr>
          <w:rFonts w:ascii="SimSun" w:eastAsia="SimSun" w:hAnsi="SimSun" w:cs="SimSun"/>
          <w:spacing w:val="-1"/>
        </w:rPr>
        <w:t>入口处，并应具有良好的通视条件。</w:t>
      </w:r>
    </w:p>
    <w:p>
      <w:pPr>
        <w:pStyle w:val="BodyText"/>
        <w:spacing w:before="179" w:line="290" w:lineRule="auto"/>
        <w:ind w:left="23" w:right="108" w:hanging="1"/>
        <w:rPr>
          <w:rFonts w:ascii="SimSun" w:eastAsia="SimSun" w:hAnsi="SimSun" w:cs="SimSun"/>
        </w:rPr>
      </w:pPr>
      <w:r>
        <w:rPr>
          <w:b/>
          <w:bCs/>
        </w:rPr>
        <w:t xml:space="preserve">5.2.10    </w:t>
      </w:r>
      <w:r>
        <w:rPr>
          <w:rFonts w:ascii="SimSun" w:eastAsia="SimSun" w:hAnsi="SimSun" w:cs="SimSun"/>
        </w:rPr>
        <w:t>建筑垃圾就地处理设施生产用电应从附近电力网引接，其接入电压等级</w:t>
      </w:r>
      <w:r>
        <w:rPr>
          <w:rFonts w:ascii="SimSun" w:eastAsia="SimSun" w:hAnsi="SimSun" w:cs="SimSun"/>
          <w:spacing w:val="14"/>
        </w:rPr>
        <w:t xml:space="preserve"> </w:t>
      </w:r>
      <w:r>
        <w:rPr>
          <w:rFonts w:ascii="SimSun" w:eastAsia="SimSun" w:hAnsi="SimSun" w:cs="SimSun"/>
        </w:rPr>
        <w:t>应根据工程的总用电负荷及附近电力网的具体情况，</w:t>
      </w:r>
      <w:r>
        <w:rPr>
          <w:rFonts w:ascii="SimSun" w:eastAsia="SimSun" w:hAnsi="SimSun" w:cs="SimSun"/>
          <w:spacing w:val="-1"/>
        </w:rPr>
        <w:t>经技术经济比较后确定。</w:t>
      </w:r>
    </w:p>
    <w:p>
      <w:pPr>
        <w:pStyle w:val="BodyText"/>
        <w:spacing w:before="180" w:line="323" w:lineRule="auto"/>
        <w:ind w:left="22"/>
        <w:rPr>
          <w:rFonts w:ascii="SimSun" w:eastAsia="SimSun" w:hAnsi="SimSun" w:cs="SimSun"/>
        </w:rPr>
      </w:pPr>
      <w:r>
        <w:rPr>
          <w:b/>
          <w:bCs/>
        </w:rPr>
        <w:t xml:space="preserve">5.2.11    </w:t>
      </w:r>
      <w:r>
        <w:rPr>
          <w:rFonts w:ascii="SimSun" w:eastAsia="SimSun" w:hAnsi="SimSun" w:cs="SimSun"/>
        </w:rPr>
        <w:t>继电保护和安全自动装置与接地装置应符合现行国家标准《电力装置的</w:t>
      </w:r>
      <w:r>
        <w:rPr>
          <w:rFonts w:ascii="SimSun" w:eastAsia="SimSun" w:hAnsi="SimSun" w:cs="SimSun"/>
          <w:spacing w:val="7"/>
        </w:rPr>
        <w:t xml:space="preserve">  </w:t>
      </w:r>
      <w:r>
        <w:rPr>
          <w:rFonts w:ascii="SimSun" w:eastAsia="SimSun" w:hAnsi="SimSun" w:cs="SimSun"/>
          <w:spacing w:val="-2"/>
        </w:rPr>
        <w:t>继电保护和自动装置设计规范》</w:t>
      </w:r>
      <w:r>
        <w:rPr>
          <w:spacing w:val="-2"/>
        </w:rPr>
        <w:t xml:space="preserve">GB/T 50062 </w:t>
      </w:r>
      <w:r>
        <w:rPr>
          <w:rFonts w:ascii="SimSun" w:eastAsia="SimSun" w:hAnsi="SimSun" w:cs="SimSun"/>
          <w:spacing w:val="-2"/>
        </w:rPr>
        <w:t>及《交流电气装置的接地设计规范》</w:t>
      </w:r>
      <w:r>
        <w:rPr>
          <w:rFonts w:ascii="SimSun" w:eastAsia="SimSun" w:hAnsi="SimSun" w:cs="SimSun"/>
          <w:spacing w:val="17"/>
        </w:rPr>
        <w:t xml:space="preserve"> </w:t>
      </w:r>
      <w:r>
        <w:rPr>
          <w:spacing w:val="-3"/>
        </w:rPr>
        <w:t>GB/T 50065</w:t>
      </w:r>
      <w:r>
        <w:rPr>
          <w:spacing w:val="39"/>
          <w:w w:val="101"/>
        </w:rPr>
        <w:t xml:space="preserve"> </w:t>
      </w:r>
      <w:r>
        <w:rPr>
          <w:rFonts w:ascii="SimSun" w:eastAsia="SimSun" w:hAnsi="SimSun" w:cs="SimSun"/>
          <w:spacing w:val="-3"/>
        </w:rPr>
        <w:t>中的有关规定。</w:t>
      </w:r>
    </w:p>
    <w:p>
      <w:pPr>
        <w:pStyle w:val="BodyText"/>
        <w:spacing w:before="142" w:line="289" w:lineRule="auto"/>
        <w:ind w:left="24" w:right="105" w:hanging="2"/>
        <w:rPr>
          <w:rFonts w:ascii="SimSun" w:eastAsia="SimSun" w:hAnsi="SimSun" w:cs="SimSun"/>
        </w:rPr>
        <w:sectPr>
          <w:footerReference w:type="default" r:id="rId16"/>
          <w:pgSz w:w="11906" w:h="16839"/>
          <w:pgMar w:top="1431" w:right="1693" w:bottom="1176" w:left="1785" w:header="0" w:footer="989" w:gutter="0"/>
          <w:pgNumType w:start="13"/>
          <w:cols w:space="708"/>
        </w:sectPr>
      </w:pPr>
      <w:r>
        <w:rPr>
          <w:b/>
          <w:bCs/>
          <w:spacing w:val="-2"/>
        </w:rPr>
        <w:t xml:space="preserve">5.2.12    </w:t>
      </w:r>
      <w:r>
        <w:rPr>
          <w:rFonts w:ascii="SimSun" w:eastAsia="SimSun" w:hAnsi="SimSun" w:cs="SimSun"/>
          <w:spacing w:val="-2"/>
        </w:rPr>
        <w:t>照明设计应符合现行国家标准《建筑</w:t>
      </w:r>
      <w:r>
        <w:rPr>
          <w:rFonts w:ascii="SimSun" w:eastAsia="SimSun" w:hAnsi="SimSun" w:cs="SimSun"/>
          <w:spacing w:val="-3"/>
        </w:rPr>
        <w:t>照明设计标准》</w:t>
      </w:r>
      <w:r>
        <w:rPr>
          <w:spacing w:val="-3"/>
        </w:rPr>
        <w:t>GB 50034</w:t>
      </w:r>
      <w:r>
        <w:rPr>
          <w:spacing w:val="32"/>
          <w:w w:val="101"/>
        </w:rPr>
        <w:t xml:space="preserve"> </w:t>
      </w:r>
      <w:r>
        <w:rPr>
          <w:rFonts w:ascii="SimSun" w:eastAsia="SimSun" w:hAnsi="SimSun" w:cs="SimSun"/>
          <w:spacing w:val="-3"/>
        </w:rPr>
        <w:t>中的有关</w:t>
      </w:r>
      <w:r>
        <w:rPr>
          <w:rFonts w:ascii="SimSun" w:eastAsia="SimSun" w:hAnsi="SimSun" w:cs="SimSun"/>
        </w:rPr>
        <w:t xml:space="preserve"> </w:t>
      </w:r>
      <w:r>
        <w:rPr>
          <w:rFonts w:ascii="SimSun" w:eastAsia="SimSun" w:hAnsi="SimSun" w:cs="SimSun"/>
          <w:spacing w:val="-1"/>
        </w:rPr>
        <w:t>规定。正常照明和事故照明宜采用分开的供电系统。</w:t>
      </w:r>
    </w:p>
    <w:p>
      <w:pPr>
        <w:pStyle w:val="BodyText"/>
        <w:spacing w:before="183" w:line="220" w:lineRule="auto"/>
        <w:ind w:left="22"/>
      </w:pPr>
      <w:r>
        <w:rPr>
          <w:b/>
          <w:bCs/>
          <w:spacing w:val="11"/>
        </w:rPr>
        <w:t xml:space="preserve">5.2.13    </w:t>
      </w:r>
      <w:r>
        <w:rPr>
          <w:rFonts w:ascii="SimSun" w:eastAsia="SimSun" w:hAnsi="SimSun" w:cs="SimSun"/>
          <w:spacing w:val="11"/>
        </w:rPr>
        <w:t>电缆选择与敷设应符合现行国</w:t>
      </w:r>
      <w:r>
        <w:rPr>
          <w:rFonts w:ascii="SimSun" w:eastAsia="SimSun" w:hAnsi="SimSun" w:cs="SimSun"/>
          <w:spacing w:val="10"/>
        </w:rPr>
        <w:t>家标准《电力工程电缆设计规范》</w:t>
      </w:r>
      <w:r>
        <w:t>GB</w:t>
      </w:r>
    </w:p>
    <w:p>
      <w:pPr>
        <w:spacing w:line="220" w:lineRule="auto"/>
        <w:sectPr>
          <w:footerReference w:type="default" r:id="rId17"/>
          <w:type w:val="nextPage"/>
          <w:pgSz w:w="11906" w:h="16839"/>
          <w:pgMar w:top="1431" w:right="1693" w:bottom="1176" w:left="1785" w:header="0" w:footer="989" w:gutter="0"/>
          <w:pgNumType w:start="14"/>
          <w:cols w:space="708"/>
          <w:titlePg w:val="0"/>
        </w:sectPr>
      </w:pPr>
    </w:p>
    <w:p>
      <w:pPr>
        <w:pStyle w:val="BodyText"/>
        <w:spacing w:before="47" w:line="221" w:lineRule="auto"/>
        <w:ind w:left="25"/>
        <w:rPr>
          <w:rFonts w:ascii="SimSun" w:eastAsia="SimSun" w:hAnsi="SimSun" w:cs="SimSun"/>
        </w:rPr>
      </w:pPr>
      <w:r>
        <w:rPr>
          <w:spacing w:val="-4"/>
        </w:rPr>
        <w:t>50217</w:t>
      </w:r>
      <w:r>
        <w:rPr>
          <w:spacing w:val="31"/>
        </w:rPr>
        <w:t xml:space="preserve"> </w:t>
      </w:r>
      <w:r>
        <w:rPr>
          <w:rFonts w:ascii="SimSun" w:eastAsia="SimSun" w:hAnsi="SimSun" w:cs="SimSun"/>
          <w:spacing w:val="-4"/>
        </w:rPr>
        <w:t>的有关规定。</w:t>
      </w:r>
    </w:p>
    <w:p>
      <w:pPr>
        <w:pStyle w:val="BodyText"/>
        <w:spacing w:before="181" w:line="289" w:lineRule="auto"/>
        <w:ind w:left="23" w:right="82" w:hanging="1"/>
        <w:rPr>
          <w:rFonts w:ascii="SimSun" w:eastAsia="SimSun" w:hAnsi="SimSun" w:cs="SimSun"/>
        </w:rPr>
      </w:pPr>
      <w:r>
        <w:rPr>
          <w:b/>
          <w:bCs/>
        </w:rPr>
        <w:t xml:space="preserve">5.2.14    </w:t>
      </w:r>
      <w:r>
        <w:rPr>
          <w:rFonts w:ascii="SimSun" w:eastAsia="SimSun" w:hAnsi="SimSun" w:cs="SimSun"/>
        </w:rPr>
        <w:t>建筑垃圾就地处理设施给水工程设计应符合现行国家标准《室外给水设</w:t>
      </w:r>
      <w:r>
        <w:rPr>
          <w:rFonts w:ascii="SimSun" w:eastAsia="SimSun" w:hAnsi="SimSun" w:cs="SimSun"/>
          <w:spacing w:val="14"/>
        </w:rPr>
        <w:t xml:space="preserve"> </w:t>
      </w:r>
      <w:r>
        <w:rPr>
          <w:rFonts w:ascii="SimSun" w:eastAsia="SimSun" w:hAnsi="SimSun" w:cs="SimSun"/>
          <w:spacing w:val="-1"/>
        </w:rPr>
        <w:t>计规范》</w:t>
      </w:r>
      <w:r>
        <w:rPr>
          <w:spacing w:val="-1"/>
        </w:rPr>
        <w:t xml:space="preserve">GB 50013 </w:t>
      </w:r>
      <w:r>
        <w:rPr>
          <w:rFonts w:ascii="SimSun" w:eastAsia="SimSun" w:hAnsi="SimSun" w:cs="SimSun"/>
          <w:spacing w:val="-1"/>
        </w:rPr>
        <w:t>和《建筑给水排水设计规范》</w:t>
      </w:r>
      <w:r>
        <w:rPr>
          <w:spacing w:val="-1"/>
        </w:rPr>
        <w:t>GB 50015</w:t>
      </w:r>
      <w:r>
        <w:rPr>
          <w:spacing w:val="29"/>
          <w:w w:val="101"/>
        </w:rPr>
        <w:t xml:space="preserve"> </w:t>
      </w:r>
      <w:r>
        <w:rPr>
          <w:rFonts w:ascii="SimSun" w:eastAsia="SimSun" w:hAnsi="SimSun" w:cs="SimSun"/>
          <w:spacing w:val="-1"/>
        </w:rPr>
        <w:t>的有关规</w:t>
      </w:r>
      <w:r>
        <w:rPr>
          <w:rFonts w:ascii="SimSun" w:eastAsia="SimSun" w:hAnsi="SimSun" w:cs="SimSun"/>
          <w:spacing w:val="-2"/>
        </w:rPr>
        <w:t>定。</w:t>
      </w:r>
    </w:p>
    <w:p>
      <w:pPr>
        <w:pStyle w:val="BodyText"/>
        <w:spacing w:before="182" w:line="289" w:lineRule="auto"/>
        <w:ind w:left="25" w:right="80" w:hanging="3"/>
        <w:rPr>
          <w:rFonts w:ascii="SimSun" w:eastAsia="SimSun" w:hAnsi="SimSun" w:cs="SimSun"/>
        </w:rPr>
      </w:pPr>
      <w:r>
        <w:rPr>
          <w:b/>
          <w:bCs/>
          <w:spacing w:val="-7"/>
        </w:rPr>
        <w:t xml:space="preserve">5.2.15    </w:t>
      </w:r>
      <w:r>
        <w:rPr>
          <w:rFonts w:ascii="SimSun" w:eastAsia="SimSun" w:hAnsi="SimSun" w:cs="SimSun"/>
          <w:spacing w:val="-7"/>
        </w:rPr>
        <w:t>排水工程设计应符合现行国家标准《室外排水设计规范》</w:t>
      </w:r>
      <w:r>
        <w:rPr>
          <w:spacing w:val="-7"/>
        </w:rPr>
        <w:t>GB</w:t>
      </w:r>
      <w:r>
        <w:rPr>
          <w:spacing w:val="12"/>
        </w:rPr>
        <w:t xml:space="preserve"> </w:t>
      </w:r>
      <w:r>
        <w:rPr>
          <w:spacing w:val="-7"/>
        </w:rPr>
        <w:t>50</w:t>
      </w:r>
      <w:r>
        <w:rPr>
          <w:spacing w:val="-8"/>
        </w:rPr>
        <w:t xml:space="preserve">014 </w:t>
      </w:r>
      <w:r>
        <w:rPr>
          <w:rFonts w:ascii="SimSun" w:eastAsia="SimSun" w:hAnsi="SimSun" w:cs="SimSun"/>
          <w:spacing w:val="-8"/>
        </w:rPr>
        <w:t>和《建</w:t>
      </w:r>
      <w:r>
        <w:rPr>
          <w:rFonts w:ascii="SimSun" w:eastAsia="SimSun" w:hAnsi="SimSun" w:cs="SimSun"/>
        </w:rPr>
        <w:t xml:space="preserve"> </w:t>
      </w:r>
      <w:r>
        <w:rPr>
          <w:rFonts w:ascii="SimSun" w:eastAsia="SimSun" w:hAnsi="SimSun" w:cs="SimSun"/>
          <w:spacing w:val="-2"/>
        </w:rPr>
        <w:t>筑给水排水设计规范》</w:t>
      </w:r>
      <w:r>
        <w:rPr>
          <w:spacing w:val="-2"/>
        </w:rPr>
        <w:t>GB 50015</w:t>
      </w:r>
      <w:r>
        <w:rPr>
          <w:spacing w:val="35"/>
          <w:w w:val="101"/>
        </w:rPr>
        <w:t xml:space="preserve"> </w:t>
      </w:r>
      <w:r>
        <w:rPr>
          <w:rFonts w:ascii="SimSun" w:eastAsia="SimSun" w:hAnsi="SimSun" w:cs="SimSun"/>
          <w:spacing w:val="-2"/>
        </w:rPr>
        <w:t>的有关规定。</w:t>
      </w:r>
    </w:p>
    <w:p>
      <w:pPr>
        <w:pStyle w:val="BodyText"/>
        <w:spacing w:before="181" w:line="313" w:lineRule="auto"/>
        <w:ind w:left="23" w:right="80" w:hanging="1"/>
        <w:rPr>
          <w:rFonts w:ascii="SimSun" w:eastAsia="SimSun" w:hAnsi="SimSun" w:cs="SimSun"/>
        </w:rPr>
      </w:pPr>
      <w:r>
        <w:rPr>
          <w:b/>
          <w:bCs/>
        </w:rPr>
        <w:t xml:space="preserve">5.2.16    </w:t>
      </w:r>
      <w:r>
        <w:rPr>
          <w:rFonts w:ascii="SimSun" w:eastAsia="SimSun" w:hAnsi="SimSun" w:cs="SimSun"/>
        </w:rPr>
        <w:t>建筑垃圾就地处理设施各建筑物的采暖、空调及通风设计应符合现行国</w:t>
      </w:r>
      <w:r>
        <w:rPr>
          <w:rFonts w:ascii="SimSun" w:eastAsia="SimSun" w:hAnsi="SimSun" w:cs="SimSun"/>
          <w:spacing w:val="14"/>
        </w:rPr>
        <w:t xml:space="preserve"> </w:t>
      </w:r>
      <w:r>
        <w:rPr>
          <w:rFonts w:ascii="SimSun" w:eastAsia="SimSun" w:hAnsi="SimSun" w:cs="SimSun"/>
          <w:spacing w:val="1"/>
        </w:rPr>
        <w:t>家标准《工业建筑供暖通风与空气调节设计规范》</w:t>
      </w:r>
      <w:r>
        <w:t>GB</w:t>
      </w:r>
      <w:r>
        <w:rPr>
          <w:spacing w:val="1"/>
        </w:rPr>
        <w:t xml:space="preserve"> 50019 </w:t>
      </w:r>
      <w:r>
        <w:rPr>
          <w:rFonts w:ascii="SimSun" w:eastAsia="SimSun" w:hAnsi="SimSun" w:cs="SimSun"/>
          <w:spacing w:val="1"/>
        </w:rPr>
        <w:t>和《民用建筑供暖</w:t>
      </w:r>
      <w:r>
        <w:rPr>
          <w:rFonts w:ascii="SimSun" w:eastAsia="SimSun" w:hAnsi="SimSun" w:cs="SimSun"/>
          <w:spacing w:val="5"/>
        </w:rPr>
        <w:t xml:space="preserve"> </w:t>
      </w:r>
      <w:r>
        <w:rPr>
          <w:rFonts w:ascii="SimSun" w:eastAsia="SimSun" w:hAnsi="SimSun" w:cs="SimSun"/>
          <w:spacing w:val="-2"/>
        </w:rPr>
        <w:t>通风与空气调节设计规范》</w:t>
      </w:r>
      <w:r>
        <w:rPr>
          <w:spacing w:val="-2"/>
        </w:rPr>
        <w:t>GB 50736</w:t>
      </w:r>
      <w:r>
        <w:rPr>
          <w:spacing w:val="43"/>
          <w:w w:val="101"/>
        </w:rPr>
        <w:t xml:space="preserve"> </w:t>
      </w:r>
      <w:r>
        <w:rPr>
          <w:rFonts w:ascii="SimSun" w:eastAsia="SimSun" w:hAnsi="SimSun" w:cs="SimSun"/>
          <w:spacing w:val="-2"/>
        </w:rPr>
        <w:t>中的有关规定。</w:t>
      </w:r>
    </w:p>
    <w:p>
      <w:pPr>
        <w:rPr>
          <w:rFonts w:ascii="Arial"/>
          <w:sz w:val="21"/>
        </w:rPr>
      </w:pPr>
    </w:p>
    <w:p>
      <w:pPr>
        <w:rPr>
          <w:rFonts w:ascii="Arial"/>
          <w:sz w:val="21"/>
        </w:rPr>
      </w:pPr>
    </w:p>
    <w:p>
      <w:pPr>
        <w:pStyle w:val="BodyText"/>
        <w:spacing w:before="91" w:line="222" w:lineRule="auto"/>
        <w:ind w:left="2066"/>
        <w:outlineLvl w:val="6"/>
        <w:rPr>
          <w:rFonts w:ascii="SimHei" w:eastAsia="SimHei" w:hAnsi="SimHei" w:cs="SimHei"/>
          <w:sz w:val="28"/>
          <w:szCs w:val="28"/>
        </w:rPr>
      </w:pPr>
      <w:r>
        <w:rPr>
          <w:b/>
          <w:bCs/>
          <w:spacing w:val="-3"/>
          <w:sz w:val="28"/>
          <w:szCs w:val="28"/>
        </w:rPr>
        <w:t xml:space="preserve">5.3 </w:t>
      </w:r>
      <w:r>
        <w:rPr>
          <w:rFonts w:ascii="SimHei" w:eastAsia="SimHei" w:hAnsi="SimHei" w:cs="SimHei"/>
          <w:b/>
          <w:bCs/>
          <w:spacing w:val="-3"/>
          <w:sz w:val="28"/>
          <w:szCs w:val="28"/>
        </w:rPr>
        <w:t>工程渣土和工程泥浆就地处理</w:t>
      </w:r>
    </w:p>
    <w:p>
      <w:pPr>
        <w:spacing w:line="332" w:lineRule="auto"/>
        <w:rPr>
          <w:rFonts w:ascii="Arial"/>
          <w:sz w:val="21"/>
        </w:rPr>
      </w:pPr>
    </w:p>
    <w:p>
      <w:pPr>
        <w:pStyle w:val="BodyText"/>
        <w:spacing w:before="78" w:line="220" w:lineRule="auto"/>
        <w:ind w:left="22"/>
        <w:rPr>
          <w:rFonts w:ascii="SimSun" w:eastAsia="SimSun" w:hAnsi="SimSun" w:cs="SimSun"/>
        </w:rPr>
      </w:pPr>
      <w:r>
        <w:rPr>
          <w:b/>
          <w:bCs/>
        </w:rPr>
        <w:t xml:space="preserve">5.3.1      </w:t>
      </w:r>
      <w:r>
        <w:rPr>
          <w:rFonts w:ascii="SimSun" w:eastAsia="SimSun" w:hAnsi="SimSun" w:cs="SimSun"/>
        </w:rPr>
        <w:t>工程渣土就地处理应配备筛分设备对其中的</w:t>
      </w:r>
      <w:r>
        <w:rPr>
          <w:rFonts w:ascii="SimSun" w:eastAsia="SimSun" w:hAnsi="SimSun" w:cs="SimSun"/>
          <w:spacing w:val="-1"/>
        </w:rPr>
        <w:t>石块、杂物进行分离。</w:t>
      </w:r>
    </w:p>
    <w:p>
      <w:pPr>
        <w:pStyle w:val="BodyText"/>
        <w:spacing w:before="180" w:line="220" w:lineRule="auto"/>
        <w:ind w:left="22"/>
        <w:rPr>
          <w:rFonts w:ascii="SimSun" w:eastAsia="SimSun" w:hAnsi="SimSun" w:cs="SimSun"/>
        </w:rPr>
      </w:pPr>
      <w:r>
        <w:rPr>
          <w:b/>
          <w:bCs/>
        </w:rPr>
        <w:t xml:space="preserve">5.3.2      </w:t>
      </w:r>
      <w:r>
        <w:rPr>
          <w:rFonts w:ascii="SimSun" w:eastAsia="SimSun" w:hAnsi="SimSun" w:cs="SimSun"/>
        </w:rPr>
        <w:t>工程泥浆就地处理应配备储泥池（罐</w:t>
      </w:r>
      <w:r>
        <w:rPr>
          <w:rFonts w:ascii="SimSun" w:eastAsia="SimSun" w:hAnsi="SimSun" w:cs="SimSun"/>
          <w:spacing w:val="-1"/>
        </w:rPr>
        <w:t>）、泥水分离设备等。</w:t>
      </w:r>
    </w:p>
    <w:p>
      <w:pPr>
        <w:pStyle w:val="BodyText"/>
        <w:spacing w:before="182" w:line="290" w:lineRule="auto"/>
        <w:ind w:left="22" w:right="80"/>
        <w:rPr>
          <w:rFonts w:ascii="SimSun" w:eastAsia="SimSun" w:hAnsi="SimSun" w:cs="SimSun"/>
        </w:rPr>
      </w:pPr>
      <w:r>
        <w:rPr>
          <w:b/>
          <w:bCs/>
        </w:rPr>
        <w:t xml:space="preserve">5.3.3      </w:t>
      </w:r>
      <w:r>
        <w:rPr>
          <w:rFonts w:ascii="SimSun" w:eastAsia="SimSun" w:hAnsi="SimSun" w:cs="SimSun"/>
        </w:rPr>
        <w:t>工程泥浆就地处理过程应采取有效的水处理措施，处理后的中水应优先</w:t>
      </w:r>
      <w:r>
        <w:rPr>
          <w:rFonts w:ascii="SimSun" w:eastAsia="SimSun" w:hAnsi="SimSun" w:cs="SimSun"/>
          <w:spacing w:val="17"/>
        </w:rPr>
        <w:t xml:space="preserve"> </w:t>
      </w:r>
      <w:r>
        <w:rPr>
          <w:rFonts w:ascii="SimSun" w:eastAsia="SimSun" w:hAnsi="SimSun" w:cs="SimSun"/>
          <w:spacing w:val="-1"/>
        </w:rPr>
        <w:t>在施工过程使用，剩余部分进行有组织排放。</w:t>
      </w:r>
    </w:p>
    <w:p>
      <w:pPr>
        <w:pStyle w:val="BodyText"/>
        <w:spacing w:before="181" w:line="290" w:lineRule="auto"/>
        <w:ind w:left="25" w:right="136" w:hanging="3"/>
        <w:rPr>
          <w:rFonts w:ascii="SimSun" w:eastAsia="SimSun" w:hAnsi="SimSun" w:cs="SimSun"/>
        </w:rPr>
      </w:pPr>
      <w:r>
        <w:rPr>
          <w:b/>
          <w:bCs/>
          <w:spacing w:val="-1"/>
        </w:rPr>
        <w:t xml:space="preserve">5.3.4      </w:t>
      </w:r>
      <w:r>
        <w:rPr>
          <w:rFonts w:ascii="SimSun" w:eastAsia="SimSun" w:hAnsi="SimSun" w:cs="SimSun"/>
          <w:spacing w:val="-1"/>
        </w:rPr>
        <w:t>就地处理除杂后的渣土和就地处理生产出的泥料宜进行就地场地回填，</w:t>
      </w:r>
      <w:r>
        <w:rPr>
          <w:rFonts w:ascii="SimSun" w:eastAsia="SimSun" w:hAnsi="SimSun" w:cs="SimSun"/>
          <w:spacing w:val="2"/>
        </w:rPr>
        <w:t xml:space="preserve"> </w:t>
      </w:r>
      <w:r>
        <w:rPr>
          <w:rFonts w:ascii="SimSun" w:eastAsia="SimSun" w:hAnsi="SimSun" w:cs="SimSun"/>
          <w:spacing w:val="-1"/>
        </w:rPr>
        <w:t>无法就地利用时可外运作为资源化利用、堆填或填埋处置。</w:t>
      </w:r>
    </w:p>
    <w:p>
      <w:pPr>
        <w:pStyle w:val="BodyText"/>
        <w:spacing w:before="177" w:line="325" w:lineRule="auto"/>
        <w:ind w:left="25" w:right="80" w:hanging="3"/>
        <w:rPr>
          <w:rFonts w:ascii="SimSun" w:eastAsia="SimSun" w:hAnsi="SimSun" w:cs="SimSun"/>
        </w:rPr>
      </w:pPr>
      <w:r>
        <w:rPr>
          <w:b/>
          <w:bCs/>
        </w:rPr>
        <w:t xml:space="preserve">5.3.5      </w:t>
      </w:r>
      <w:r>
        <w:rPr>
          <w:rFonts w:ascii="SimSun" w:eastAsia="SimSun" w:hAnsi="SimSun" w:cs="SimSun"/>
        </w:rPr>
        <w:t>高含水率工程渣土、工程泥浆需就地回填的，应采取土质改良措施，经</w:t>
      </w:r>
      <w:r>
        <w:rPr>
          <w:rFonts w:ascii="SimSun" w:eastAsia="SimSun" w:hAnsi="SimSun" w:cs="SimSun"/>
          <w:spacing w:val="14"/>
        </w:rPr>
        <w:t xml:space="preserve"> </w:t>
      </w:r>
      <w:r>
        <w:rPr>
          <w:rFonts w:ascii="SimSun" w:eastAsia="SimSun" w:hAnsi="SimSun" w:cs="SimSun"/>
          <w:spacing w:val="-3"/>
        </w:rPr>
        <w:t>预处理改善高含水率、高粘度、易流变、高持水性和低渗透系数的特性，改性后</w:t>
      </w:r>
      <w:r>
        <w:rPr>
          <w:rFonts w:ascii="SimSun" w:eastAsia="SimSun" w:hAnsi="SimSun" w:cs="SimSun"/>
        </w:rPr>
        <w:t xml:space="preserve"> </w:t>
      </w:r>
      <w:r>
        <w:rPr>
          <w:rFonts w:ascii="SimSun" w:eastAsia="SimSun" w:hAnsi="SimSun" w:cs="SimSun"/>
          <w:spacing w:val="-4"/>
        </w:rPr>
        <w:t>的物料含水率应小于</w:t>
      </w:r>
      <w:r>
        <w:rPr>
          <w:rFonts w:ascii="SimSun" w:eastAsia="SimSun" w:hAnsi="SimSun" w:cs="SimSun"/>
          <w:spacing w:val="-42"/>
        </w:rPr>
        <w:t xml:space="preserve"> </w:t>
      </w:r>
      <w:r>
        <w:rPr>
          <w:spacing w:val="-4"/>
        </w:rPr>
        <w:t>40%</w:t>
      </w:r>
      <w:r>
        <w:rPr>
          <w:rFonts w:ascii="SimSun" w:eastAsia="SimSun" w:hAnsi="SimSun" w:cs="SimSun"/>
          <w:spacing w:val="-4"/>
        </w:rPr>
        <w:t>、相关力学指标应符合回填土质要求后方可用于土方回</w:t>
      </w:r>
      <w:r>
        <w:rPr>
          <w:rFonts w:ascii="SimSun" w:eastAsia="SimSun" w:hAnsi="SimSun" w:cs="SimSun"/>
        </w:rPr>
        <w:t xml:space="preserve"> </w:t>
      </w:r>
      <w:r>
        <w:rPr>
          <w:rFonts w:ascii="SimSun" w:eastAsia="SimSun" w:hAnsi="SimSun" w:cs="SimSun"/>
          <w:spacing w:val="-6"/>
        </w:rPr>
        <w:t>填。</w:t>
      </w:r>
    </w:p>
    <w:p>
      <w:pPr>
        <w:rPr>
          <w:rFonts w:ascii="Arial"/>
          <w:sz w:val="21"/>
        </w:rPr>
      </w:pPr>
    </w:p>
    <w:p>
      <w:pPr>
        <w:spacing w:line="241" w:lineRule="auto"/>
        <w:rPr>
          <w:rFonts w:ascii="Arial"/>
          <w:sz w:val="21"/>
        </w:rPr>
      </w:pPr>
    </w:p>
    <w:p>
      <w:pPr>
        <w:pStyle w:val="BodyText"/>
        <w:spacing w:before="91" w:line="221" w:lineRule="auto"/>
        <w:ind w:left="2066"/>
        <w:outlineLvl w:val="6"/>
        <w:rPr>
          <w:rFonts w:ascii="SimHei" w:eastAsia="SimHei" w:hAnsi="SimHei" w:cs="SimHei"/>
          <w:sz w:val="28"/>
          <w:szCs w:val="28"/>
        </w:rPr>
      </w:pPr>
      <w:r>
        <w:rPr>
          <w:b/>
          <w:bCs/>
          <w:spacing w:val="-3"/>
          <w:sz w:val="28"/>
          <w:szCs w:val="28"/>
        </w:rPr>
        <w:t xml:space="preserve">5.4 </w:t>
      </w:r>
      <w:r>
        <w:rPr>
          <w:rFonts w:ascii="SimHei" w:eastAsia="SimHei" w:hAnsi="SimHei" w:cs="SimHei"/>
          <w:b/>
          <w:bCs/>
          <w:spacing w:val="-3"/>
          <w:sz w:val="28"/>
          <w:szCs w:val="28"/>
        </w:rPr>
        <w:t>工程垃圾和拆除垃圾就地处理</w:t>
      </w:r>
    </w:p>
    <w:p>
      <w:pPr>
        <w:spacing w:line="333" w:lineRule="auto"/>
        <w:rPr>
          <w:rFonts w:ascii="Arial"/>
          <w:sz w:val="21"/>
        </w:rPr>
      </w:pPr>
    </w:p>
    <w:p>
      <w:pPr>
        <w:pStyle w:val="BodyText"/>
        <w:spacing w:before="78" w:line="220" w:lineRule="auto"/>
        <w:ind w:left="22"/>
        <w:rPr>
          <w:rFonts w:ascii="SimSun" w:eastAsia="SimSun" w:hAnsi="SimSun" w:cs="SimSun"/>
        </w:rPr>
      </w:pPr>
      <w:r>
        <w:rPr>
          <w:b/>
          <w:bCs/>
        </w:rPr>
        <w:t xml:space="preserve">5.4.1      </w:t>
      </w:r>
      <w:r>
        <w:rPr>
          <w:rFonts w:ascii="SimSun" w:eastAsia="SimSun" w:hAnsi="SimSun" w:cs="SimSun"/>
        </w:rPr>
        <w:t>施工过程中产生的工程垃圾、拆除垃圾宜利用现</w:t>
      </w:r>
      <w:r>
        <w:rPr>
          <w:rFonts w:ascii="SimSun" w:eastAsia="SimSun" w:hAnsi="SimSun" w:cs="SimSun"/>
          <w:spacing w:val="-1"/>
        </w:rPr>
        <w:t>场条件进行就地处理。</w:t>
      </w:r>
    </w:p>
    <w:p>
      <w:pPr>
        <w:pStyle w:val="BodyText"/>
        <w:spacing w:before="181" w:line="289" w:lineRule="auto"/>
        <w:ind w:left="22" w:right="16"/>
        <w:rPr>
          <w:rFonts w:ascii="SimSun" w:eastAsia="SimSun" w:hAnsi="SimSun" w:cs="SimSun"/>
        </w:rPr>
      </w:pPr>
      <w:r>
        <w:rPr>
          <w:b/>
          <w:bCs/>
          <w:spacing w:val="-4"/>
        </w:rPr>
        <w:t xml:space="preserve">5.4.2      </w:t>
      </w:r>
      <w:r>
        <w:rPr>
          <w:rFonts w:ascii="SimSun" w:eastAsia="SimSun" w:hAnsi="SimSun" w:cs="SimSun"/>
          <w:spacing w:val="-4"/>
        </w:rPr>
        <w:t>工程垃圾、拆除垃圾就地处理应配备破碎设备、筛分设备、分选设备等，</w:t>
      </w:r>
      <w:r>
        <w:rPr>
          <w:rFonts w:ascii="SimSun" w:eastAsia="SimSun" w:hAnsi="SimSun" w:cs="SimSun"/>
          <w:spacing w:val="12"/>
        </w:rPr>
        <w:t xml:space="preserve"> </w:t>
      </w:r>
      <w:r>
        <w:rPr>
          <w:rFonts w:ascii="SimSun" w:eastAsia="SimSun" w:hAnsi="SimSun" w:cs="SimSun"/>
          <w:spacing w:val="-1"/>
        </w:rPr>
        <w:t>优先采用可移动设备。</w:t>
      </w:r>
    </w:p>
    <w:p>
      <w:pPr>
        <w:pStyle w:val="BodyText"/>
        <w:spacing w:before="184" w:line="219" w:lineRule="auto"/>
        <w:ind w:left="22"/>
        <w:rPr>
          <w:rFonts w:ascii="SimSun" w:eastAsia="SimSun" w:hAnsi="SimSun" w:cs="SimSun"/>
        </w:rPr>
        <w:sectPr>
          <w:footerReference w:type="default" r:id="rId18"/>
          <w:pgSz w:w="11906" w:h="16839"/>
          <w:pgMar w:top="1426" w:right="1719" w:bottom="1176" w:left="1785" w:header="0" w:footer="989" w:gutter="0"/>
          <w:pgNumType w:start="15"/>
          <w:cols w:space="708"/>
        </w:sectPr>
      </w:pPr>
      <w:r>
        <w:rPr>
          <w:b/>
          <w:bCs/>
        </w:rPr>
        <w:t xml:space="preserve">5.4.3      </w:t>
      </w:r>
      <w:r>
        <w:rPr>
          <w:rFonts w:ascii="SimSun" w:eastAsia="SimSun" w:hAnsi="SimSun" w:cs="SimSun"/>
        </w:rPr>
        <w:t>工程垃圾、拆除垃圾就地处理过程应采取有</w:t>
      </w:r>
      <w:r>
        <w:rPr>
          <w:rFonts w:ascii="SimSun" w:eastAsia="SimSun" w:hAnsi="SimSun" w:cs="SimSun"/>
          <w:spacing w:val="-1"/>
        </w:rPr>
        <w:t>效的防尘、降噪措施。</w:t>
      </w:r>
    </w:p>
    <w:p>
      <w:pPr>
        <w:pStyle w:val="BodyText"/>
        <w:spacing w:before="179" w:line="290" w:lineRule="auto"/>
        <w:ind w:left="24" w:hanging="2"/>
        <w:rPr>
          <w:rFonts w:ascii="SimSun" w:eastAsia="SimSun" w:hAnsi="SimSun" w:cs="SimSun"/>
        </w:rPr>
      </w:pPr>
      <w:r>
        <w:rPr>
          <w:b/>
          <w:bCs/>
          <w:spacing w:val="-3"/>
        </w:rPr>
        <w:t xml:space="preserve">5.4.4      </w:t>
      </w:r>
      <w:r>
        <w:rPr>
          <w:rFonts w:ascii="SimSun" w:eastAsia="SimSun" w:hAnsi="SimSun" w:cs="SimSun"/>
          <w:spacing w:val="-3"/>
        </w:rPr>
        <w:t>工程垃圾、拆除垃圾就地分类和就地处理</w:t>
      </w:r>
      <w:r>
        <w:rPr>
          <w:rFonts w:ascii="SimSun" w:eastAsia="SimSun" w:hAnsi="SimSun" w:cs="SimSun"/>
          <w:spacing w:val="-4"/>
        </w:rPr>
        <w:t>产生的再生骨料、金属、塑料、</w:t>
      </w:r>
      <w:r>
        <w:rPr>
          <w:rFonts w:ascii="SimSun" w:eastAsia="SimSun" w:hAnsi="SimSun" w:cs="SimSun"/>
        </w:rPr>
        <w:t xml:space="preserve"> </w:t>
      </w:r>
      <w:r>
        <w:rPr>
          <w:rFonts w:ascii="SimSun" w:eastAsia="SimSun" w:hAnsi="SimSun" w:cs="SimSun"/>
          <w:spacing w:val="-1"/>
        </w:rPr>
        <w:t>木材等再生材料宜就地利用。</w:t>
      </w:r>
    </w:p>
    <w:p>
      <w:pPr>
        <w:pStyle w:val="BodyText"/>
        <w:spacing w:before="181" w:line="220" w:lineRule="auto"/>
        <w:ind w:left="22"/>
        <w:rPr>
          <w:rFonts w:ascii="SimSun" w:eastAsia="SimSun" w:hAnsi="SimSun" w:cs="SimSun"/>
        </w:rPr>
      </w:pPr>
      <w:r>
        <w:rPr>
          <w:b/>
          <w:bCs/>
        </w:rPr>
        <w:t xml:space="preserve">5.4.5      </w:t>
      </w:r>
      <w:r>
        <w:rPr>
          <w:rFonts w:ascii="SimSun" w:eastAsia="SimSun" w:hAnsi="SimSun" w:cs="SimSun"/>
        </w:rPr>
        <w:t>再生骨料可根据场地条件设置再生产品生产设备，进行资源化再利用，</w:t>
      </w:r>
    </w:p>
    <w:p>
      <w:pPr>
        <w:spacing w:line="220" w:lineRule="auto"/>
        <w:rPr>
          <w:rFonts w:ascii="SimSun" w:eastAsia="SimSun" w:hAnsi="SimSun" w:cs="SimSun"/>
        </w:rPr>
        <w:sectPr>
          <w:footerReference w:type="default" r:id="rId19"/>
          <w:type w:val="nextPage"/>
          <w:pgSz w:w="11906" w:h="16839"/>
          <w:pgMar w:top="1426" w:right="1719" w:bottom="1176" w:left="1785" w:header="0" w:footer="989" w:gutter="0"/>
          <w:pgNumType w:start="16"/>
          <w:cols w:space="708"/>
          <w:titlePg w:val="0"/>
        </w:sectPr>
      </w:pPr>
    </w:p>
    <w:p>
      <w:pPr>
        <w:pStyle w:val="BodyText"/>
        <w:spacing w:before="62" w:line="361" w:lineRule="exact"/>
        <w:jc w:val="right"/>
        <w:rPr>
          <w:rFonts w:ascii="SimSun" w:eastAsia="SimSun" w:hAnsi="SimSun" w:cs="SimSun"/>
        </w:rPr>
      </w:pPr>
      <w:r>
        <w:rPr>
          <w:rFonts w:ascii="SimSun" w:eastAsia="SimSun" w:hAnsi="SimSun" w:cs="SimSun"/>
          <w:spacing w:val="-7"/>
          <w:position w:val="2"/>
        </w:rPr>
        <w:t>再生产品应用应满足现行行业标准《建筑垃圾处理技术标准》</w:t>
      </w:r>
      <w:r>
        <w:rPr>
          <w:spacing w:val="-7"/>
          <w:position w:val="2"/>
        </w:rPr>
        <w:t xml:space="preserve">CJJ/T134 </w:t>
      </w:r>
      <w:r>
        <w:rPr>
          <w:rFonts w:ascii="SimSun" w:eastAsia="SimSun" w:hAnsi="SimSun" w:cs="SimSun"/>
          <w:spacing w:val="-7"/>
          <w:position w:val="2"/>
        </w:rPr>
        <w:t>相关规定。</w:t>
      </w:r>
    </w:p>
    <w:p>
      <w:pPr>
        <w:spacing w:line="361" w:lineRule="exact"/>
        <w:rPr>
          <w:rFonts w:ascii="SimSun" w:eastAsia="SimSun" w:hAnsi="SimSun" w:cs="SimSun"/>
        </w:rPr>
        <w:sectPr>
          <w:footerReference w:type="default" r:id="rId20"/>
          <w:pgSz w:w="11906" w:h="16839"/>
          <w:pgMar w:top="1376" w:right="1718" w:bottom="1176" w:left="1785" w:header="0" w:footer="989" w:gutter="0"/>
          <w:pgNumType w:start="17"/>
          <w:cols w:space="708"/>
        </w:sectPr>
      </w:pPr>
    </w:p>
    <w:p>
      <w:pPr>
        <w:spacing w:line="293" w:lineRule="auto"/>
        <w:rPr>
          <w:rFonts w:ascii="Arial"/>
          <w:sz w:val="21"/>
        </w:rPr>
      </w:pPr>
    </w:p>
    <w:p>
      <w:pPr>
        <w:pStyle w:val="BodyText"/>
        <w:spacing w:before="98" w:line="220" w:lineRule="auto"/>
        <w:ind w:left="2612"/>
        <w:rPr>
          <w:rFonts w:ascii="SimSun" w:eastAsia="SimSun" w:hAnsi="SimSun" w:cs="SimSun"/>
          <w:sz w:val="30"/>
          <w:szCs w:val="30"/>
        </w:rPr>
      </w:pPr>
      <w:r>
        <w:rPr>
          <w:b/>
          <w:bCs/>
          <w:spacing w:val="-5"/>
          <w:sz w:val="30"/>
          <w:szCs w:val="30"/>
        </w:rPr>
        <w:t>6</w:t>
      </w:r>
      <w:r>
        <w:rPr>
          <w:b/>
          <w:bCs/>
          <w:spacing w:val="21"/>
          <w:sz w:val="30"/>
          <w:szCs w:val="30"/>
        </w:rPr>
        <w:t xml:space="preserve">   </w:t>
      </w:r>
      <w:r>
        <w:rPr>
          <w:rFonts w:ascii="SimSun" w:eastAsia="SimSun" w:hAnsi="SimSun" w:cs="SimSun"/>
          <w:b/>
          <w:bCs/>
          <w:spacing w:val="-5"/>
          <w:sz w:val="30"/>
          <w:szCs w:val="30"/>
        </w:rPr>
        <w:t>环境保护与劳动卫生</w:t>
      </w:r>
    </w:p>
    <w:p>
      <w:pPr>
        <w:spacing w:line="313" w:lineRule="auto"/>
        <w:rPr>
          <w:rFonts w:ascii="Arial"/>
          <w:sz w:val="21"/>
        </w:rPr>
      </w:pPr>
    </w:p>
    <w:p>
      <w:pPr>
        <w:spacing w:line="313" w:lineRule="auto"/>
        <w:rPr>
          <w:rFonts w:ascii="Arial"/>
          <w:sz w:val="21"/>
        </w:rPr>
      </w:pPr>
    </w:p>
    <w:p>
      <w:pPr>
        <w:spacing w:line="313" w:lineRule="auto"/>
        <w:rPr>
          <w:rFonts w:ascii="Arial"/>
          <w:sz w:val="21"/>
        </w:rPr>
      </w:pPr>
    </w:p>
    <w:p>
      <w:pPr>
        <w:pStyle w:val="BodyText"/>
        <w:spacing w:before="91" w:line="222" w:lineRule="auto"/>
        <w:ind w:left="3331"/>
        <w:outlineLvl w:val="0"/>
        <w:rPr>
          <w:rFonts w:ascii="SimHei" w:eastAsia="SimHei" w:hAnsi="SimHei" w:cs="SimHei"/>
          <w:sz w:val="28"/>
          <w:szCs w:val="28"/>
        </w:rPr>
      </w:pPr>
      <w:r>
        <w:rPr>
          <w:b/>
          <w:bCs/>
          <w:spacing w:val="-3"/>
          <w:sz w:val="28"/>
          <w:szCs w:val="28"/>
        </w:rPr>
        <w:t xml:space="preserve">6.1 </w:t>
      </w:r>
      <w:r>
        <w:rPr>
          <w:rFonts w:ascii="SimHei" w:eastAsia="SimHei" w:hAnsi="SimHei" w:cs="SimHei"/>
          <w:b/>
          <w:bCs/>
          <w:spacing w:val="-3"/>
          <w:sz w:val="28"/>
          <w:szCs w:val="28"/>
        </w:rPr>
        <w:t>环境保护</w:t>
      </w:r>
    </w:p>
    <w:p>
      <w:pPr>
        <w:spacing w:line="330" w:lineRule="auto"/>
        <w:rPr>
          <w:rFonts w:ascii="Arial"/>
          <w:sz w:val="21"/>
        </w:rPr>
      </w:pPr>
    </w:p>
    <w:p>
      <w:pPr>
        <w:pStyle w:val="BodyText"/>
        <w:spacing w:before="78" w:line="221" w:lineRule="auto"/>
        <w:ind w:left="22"/>
        <w:rPr>
          <w:rFonts w:ascii="SimSun" w:eastAsia="SimSun" w:hAnsi="SimSun" w:cs="SimSun"/>
        </w:rPr>
      </w:pPr>
      <w:r>
        <w:rPr>
          <w:b/>
          <w:bCs/>
        </w:rPr>
        <w:t xml:space="preserve">6.1.1      </w:t>
      </w:r>
      <w:r>
        <w:rPr>
          <w:rFonts w:ascii="SimSun" w:eastAsia="SimSun" w:hAnsi="SimSun" w:cs="SimSun"/>
        </w:rPr>
        <w:t>就地处理设施应有雨污分流设施</w:t>
      </w:r>
      <w:r>
        <w:rPr>
          <w:rFonts w:ascii="SimSun" w:eastAsia="SimSun" w:hAnsi="SimSun" w:cs="SimSun"/>
          <w:spacing w:val="-1"/>
        </w:rPr>
        <w:t>，防止污染周边环境。</w:t>
      </w:r>
    </w:p>
    <w:p>
      <w:pPr>
        <w:pStyle w:val="BodyText"/>
        <w:spacing w:before="178" w:line="290" w:lineRule="auto"/>
        <w:ind w:left="26" w:right="80" w:hanging="4"/>
        <w:rPr>
          <w:rFonts w:ascii="SimSun" w:eastAsia="SimSun" w:hAnsi="SimSun" w:cs="SimSun"/>
        </w:rPr>
      </w:pPr>
      <w:r>
        <w:rPr>
          <w:b/>
          <w:bCs/>
        </w:rPr>
        <w:t xml:space="preserve">6.1.2      </w:t>
      </w:r>
      <w:r>
        <w:rPr>
          <w:rFonts w:ascii="SimSun" w:eastAsia="SimSun" w:hAnsi="SimSun" w:cs="SimSun"/>
        </w:rPr>
        <w:t>就地处理设施应通过洒水降尘、封闭设备、局部抽吸等措施控制粉尘污</w:t>
      </w:r>
      <w:r>
        <w:rPr>
          <w:rFonts w:ascii="SimSun" w:eastAsia="SimSun" w:hAnsi="SimSun" w:cs="SimSun"/>
          <w:spacing w:val="16"/>
        </w:rPr>
        <w:t xml:space="preserve"> </w:t>
      </w:r>
      <w:r>
        <w:rPr>
          <w:rFonts w:ascii="SimSun" w:eastAsia="SimSun" w:hAnsi="SimSun" w:cs="SimSun"/>
          <w:spacing w:val="-2"/>
        </w:rPr>
        <w:t>染，并应符合下列规定：</w:t>
      </w:r>
    </w:p>
    <w:p>
      <w:pPr>
        <w:pStyle w:val="BodyText"/>
        <w:spacing w:before="182" w:line="465" w:lineRule="exact"/>
        <w:jc w:val="right"/>
        <w:rPr>
          <w:rFonts w:ascii="SimSun" w:eastAsia="SimSun" w:hAnsi="SimSun" w:cs="SimSun"/>
        </w:rPr>
      </w:pPr>
      <w:r>
        <w:rPr>
          <w:b/>
          <w:bCs/>
          <w:spacing w:val="-4"/>
          <w:position w:val="17"/>
        </w:rPr>
        <w:t xml:space="preserve">1       </w:t>
      </w:r>
      <w:r>
        <w:rPr>
          <w:rFonts w:ascii="SimSun" w:eastAsia="SimSun" w:hAnsi="SimSun" w:cs="SimSun"/>
          <w:spacing w:val="-4"/>
          <w:position w:val="17"/>
        </w:rPr>
        <w:t>对散发性粉尘应采用雾化洒水等降尘措施，洒水强度和频率应根据</w:t>
      </w:r>
      <w:r>
        <w:rPr>
          <w:rFonts w:ascii="SimSun" w:eastAsia="SimSun" w:hAnsi="SimSun" w:cs="SimSun"/>
          <w:spacing w:val="-5"/>
          <w:position w:val="17"/>
        </w:rPr>
        <w:t>温度、</w:t>
      </w:r>
    </w:p>
    <w:p>
      <w:pPr>
        <w:spacing w:line="220" w:lineRule="auto"/>
        <w:ind w:left="24"/>
        <w:rPr>
          <w:rFonts w:ascii="SimSun" w:eastAsia="SimSun" w:hAnsi="SimSun" w:cs="SimSun"/>
          <w:sz w:val="24"/>
          <w:szCs w:val="24"/>
        </w:rPr>
      </w:pPr>
      <w:r>
        <w:rPr>
          <w:rFonts w:ascii="SimSun" w:eastAsia="SimSun" w:hAnsi="SimSun" w:cs="SimSun"/>
          <w:spacing w:val="-1"/>
          <w:sz w:val="24"/>
          <w:szCs w:val="24"/>
        </w:rPr>
        <w:t>面积、建筑垃圾物料性质、风速等条件设置。</w:t>
      </w:r>
    </w:p>
    <w:p>
      <w:pPr>
        <w:pStyle w:val="BodyText"/>
        <w:spacing w:before="182" w:line="466" w:lineRule="exact"/>
        <w:ind w:left="331"/>
        <w:rPr>
          <w:rFonts w:ascii="SimSun" w:eastAsia="SimSun" w:hAnsi="SimSun" w:cs="SimSun"/>
        </w:rPr>
      </w:pPr>
      <w:r>
        <w:rPr>
          <w:b/>
          <w:bCs/>
          <w:position w:val="17"/>
        </w:rPr>
        <w:t xml:space="preserve">2       </w:t>
      </w:r>
      <w:r>
        <w:rPr>
          <w:rFonts w:ascii="SimSun" w:eastAsia="SimSun" w:hAnsi="SimSun" w:cs="SimSun"/>
          <w:position w:val="17"/>
        </w:rPr>
        <w:t>设备应设置集气罩并配置除尘装置，含尘气体经过除尘装置处理后，排</w:t>
      </w:r>
    </w:p>
    <w:p>
      <w:pPr>
        <w:pStyle w:val="BodyText"/>
        <w:spacing w:line="220" w:lineRule="auto"/>
        <w:ind w:left="23"/>
        <w:rPr>
          <w:rFonts w:ascii="SimSun" w:eastAsia="SimSun" w:hAnsi="SimSun" w:cs="SimSun"/>
        </w:rPr>
      </w:pPr>
      <w:r>
        <w:rPr>
          <w:rFonts w:ascii="SimSun" w:eastAsia="SimSun" w:hAnsi="SimSun" w:cs="SimSun"/>
        </w:rPr>
        <w:t>放应按现行国家标准《大气污染物综合排放标准》</w:t>
      </w:r>
      <w:r>
        <w:t>GB</w:t>
      </w:r>
      <w:r>
        <w:rPr>
          <w:spacing w:val="-1"/>
        </w:rPr>
        <w:t xml:space="preserve">16297 </w:t>
      </w:r>
      <w:r>
        <w:rPr>
          <w:rFonts w:ascii="SimSun" w:eastAsia="SimSun" w:hAnsi="SimSun" w:cs="SimSun"/>
          <w:spacing w:val="-1"/>
        </w:rPr>
        <w:t>规定执行。</w:t>
      </w:r>
    </w:p>
    <w:p>
      <w:pPr>
        <w:pStyle w:val="BodyText"/>
        <w:spacing w:before="182" w:line="220" w:lineRule="auto"/>
        <w:ind w:left="329"/>
        <w:rPr>
          <w:rFonts w:ascii="SimSun" w:eastAsia="SimSun" w:hAnsi="SimSun" w:cs="SimSun"/>
        </w:rPr>
      </w:pPr>
      <w:r>
        <w:rPr>
          <w:b/>
          <w:bCs/>
          <w:spacing w:val="-1"/>
        </w:rPr>
        <w:t xml:space="preserve">3       </w:t>
      </w:r>
      <w:r>
        <w:rPr>
          <w:rFonts w:ascii="SimSun" w:eastAsia="SimSun" w:hAnsi="SimSun" w:cs="SimSun"/>
          <w:spacing w:val="-1"/>
        </w:rPr>
        <w:t>设备区域应加强管理，文明作业，应满足区域环境保护要求。</w:t>
      </w:r>
    </w:p>
    <w:p>
      <w:pPr>
        <w:pStyle w:val="BodyText"/>
        <w:spacing w:before="180" w:line="220" w:lineRule="auto"/>
        <w:ind w:left="22"/>
        <w:rPr>
          <w:rFonts w:ascii="SimSun" w:eastAsia="SimSun" w:hAnsi="SimSun" w:cs="SimSun"/>
        </w:rPr>
      </w:pPr>
      <w:r>
        <w:rPr>
          <w:b/>
          <w:bCs/>
          <w:spacing w:val="-1"/>
        </w:rPr>
        <w:t xml:space="preserve">6.1.3      </w:t>
      </w:r>
      <w:r>
        <w:rPr>
          <w:rFonts w:ascii="SimSun" w:eastAsia="SimSun" w:hAnsi="SimSun" w:cs="SimSun"/>
          <w:spacing w:val="-1"/>
        </w:rPr>
        <w:t>噪声控制应符合下列规定：</w:t>
      </w:r>
    </w:p>
    <w:p>
      <w:pPr>
        <w:pStyle w:val="BodyText"/>
        <w:spacing w:before="182" w:line="430" w:lineRule="exact"/>
        <w:ind w:left="341"/>
        <w:rPr>
          <w:rFonts w:ascii="SimSun" w:eastAsia="SimSun" w:hAnsi="SimSun" w:cs="SimSun"/>
        </w:rPr>
      </w:pPr>
      <w:r>
        <w:rPr>
          <w:b/>
          <w:bCs/>
          <w:position w:val="14"/>
        </w:rPr>
        <w:t xml:space="preserve">1       </w:t>
      </w:r>
      <w:r>
        <w:rPr>
          <w:rFonts w:ascii="SimSun" w:eastAsia="SimSun" w:hAnsi="SimSun" w:cs="SimSun"/>
          <w:position w:val="14"/>
        </w:rPr>
        <w:t>建筑垃圾分类、处理、再利用系统应选取低噪声短驳转运车辆，</w:t>
      </w:r>
      <w:r>
        <w:rPr>
          <w:rFonts w:ascii="SimSun" w:eastAsia="SimSun" w:hAnsi="SimSun" w:cs="SimSun"/>
          <w:spacing w:val="-1"/>
          <w:position w:val="14"/>
        </w:rPr>
        <w:t>车辆在</w:t>
      </w:r>
    </w:p>
    <w:p>
      <w:pPr>
        <w:pStyle w:val="BodyText"/>
        <w:spacing w:line="333" w:lineRule="exact"/>
        <w:ind w:left="25"/>
        <w:rPr>
          <w:rFonts w:ascii="SimSun" w:eastAsia="SimSun" w:hAnsi="SimSun" w:cs="SimSun"/>
        </w:rPr>
      </w:pPr>
      <w:r>
        <w:rPr>
          <w:rFonts w:ascii="SimSun" w:eastAsia="SimSun" w:hAnsi="SimSun" w:cs="SimSun"/>
          <w:spacing w:val="-1"/>
          <w:position w:val="3"/>
        </w:rPr>
        <w:t>车厢开启、关闭、卸料时产生的噪声不应超过</w:t>
      </w:r>
      <w:r>
        <w:rPr>
          <w:rFonts w:ascii="SimSun" w:eastAsia="SimSun" w:hAnsi="SimSun" w:cs="SimSun"/>
          <w:spacing w:val="-45"/>
          <w:position w:val="3"/>
        </w:rPr>
        <w:t xml:space="preserve"> </w:t>
      </w:r>
      <w:r>
        <w:rPr>
          <w:spacing w:val="-1"/>
          <w:position w:val="3"/>
        </w:rPr>
        <w:t>85dB(A)</w:t>
      </w:r>
      <w:r>
        <w:rPr>
          <w:rFonts w:ascii="SimSun" w:eastAsia="SimSun" w:hAnsi="SimSun" w:cs="SimSun"/>
          <w:spacing w:val="-1"/>
          <w:position w:val="3"/>
        </w:rPr>
        <w:t>。</w:t>
      </w:r>
    </w:p>
    <w:p>
      <w:pPr>
        <w:pStyle w:val="BodyText"/>
        <w:spacing w:before="133" w:line="333" w:lineRule="exact"/>
        <w:ind w:left="331"/>
        <w:rPr>
          <w:rFonts w:ascii="SimSun" w:eastAsia="SimSun" w:hAnsi="SimSun" w:cs="SimSun"/>
        </w:rPr>
      </w:pPr>
      <w:r>
        <w:rPr>
          <w:b/>
          <w:bCs/>
          <w:spacing w:val="-2"/>
          <w:position w:val="3"/>
        </w:rPr>
        <w:t xml:space="preserve">2       </w:t>
      </w:r>
      <w:r>
        <w:rPr>
          <w:rFonts w:ascii="SimSun" w:eastAsia="SimSun" w:hAnsi="SimSun" w:cs="SimSun"/>
          <w:spacing w:val="-2"/>
          <w:position w:val="3"/>
        </w:rPr>
        <w:t>设备</w:t>
      </w:r>
      <w:r>
        <w:rPr>
          <w:rFonts w:ascii="SimSun" w:eastAsia="SimSun" w:hAnsi="SimSun" w:cs="SimSun"/>
          <w:spacing w:val="-32"/>
          <w:position w:val="3"/>
        </w:rPr>
        <w:t xml:space="preserve"> </w:t>
      </w:r>
      <w:r>
        <w:rPr>
          <w:spacing w:val="-2"/>
          <w:position w:val="3"/>
        </w:rPr>
        <w:t xml:space="preserve">1m </w:t>
      </w:r>
      <w:r>
        <w:rPr>
          <w:rFonts w:ascii="SimSun" w:eastAsia="SimSun" w:hAnsi="SimSun" w:cs="SimSun"/>
          <w:spacing w:val="-2"/>
          <w:position w:val="3"/>
        </w:rPr>
        <w:t>外噪声不应超过</w:t>
      </w:r>
      <w:r>
        <w:rPr>
          <w:rFonts w:ascii="SimSun" w:eastAsia="SimSun" w:hAnsi="SimSun" w:cs="SimSun"/>
          <w:spacing w:val="-46"/>
          <w:position w:val="3"/>
        </w:rPr>
        <w:t xml:space="preserve"> </w:t>
      </w:r>
      <w:r>
        <w:rPr>
          <w:spacing w:val="-3"/>
          <w:position w:val="3"/>
        </w:rPr>
        <w:t>85dB(A)</w:t>
      </w:r>
      <w:r>
        <w:rPr>
          <w:rFonts w:ascii="SimSun" w:eastAsia="SimSun" w:hAnsi="SimSun" w:cs="SimSun"/>
          <w:spacing w:val="-3"/>
          <w:position w:val="3"/>
        </w:rPr>
        <w:t>。</w:t>
      </w:r>
    </w:p>
    <w:p>
      <w:pPr>
        <w:pStyle w:val="BodyText"/>
        <w:spacing w:before="170" w:line="468" w:lineRule="exact"/>
        <w:ind w:left="329"/>
        <w:rPr>
          <w:rFonts w:ascii="SimSun" w:eastAsia="SimSun" w:hAnsi="SimSun" w:cs="SimSun"/>
        </w:rPr>
      </w:pPr>
      <w:r>
        <w:rPr>
          <w:b/>
          <w:bCs/>
          <w:spacing w:val="8"/>
          <w:position w:val="17"/>
        </w:rPr>
        <w:t xml:space="preserve">3      </w:t>
      </w:r>
      <w:r>
        <w:rPr>
          <w:rFonts w:ascii="SimSun" w:eastAsia="SimSun" w:hAnsi="SimSun" w:cs="SimSun"/>
          <w:spacing w:val="8"/>
          <w:position w:val="17"/>
        </w:rPr>
        <w:t>设施区域噪声应按现行国家标准《工业企业厂界环境噪声排放标准》</w:t>
      </w:r>
    </w:p>
    <w:p>
      <w:pPr>
        <w:pStyle w:val="BodyText"/>
        <w:spacing w:line="220" w:lineRule="auto"/>
        <w:ind w:left="22"/>
        <w:rPr>
          <w:rFonts w:ascii="SimSun" w:eastAsia="SimSun" w:hAnsi="SimSun" w:cs="SimSun"/>
        </w:rPr>
      </w:pPr>
      <w:r>
        <w:rPr>
          <w:spacing w:val="-1"/>
        </w:rPr>
        <w:t xml:space="preserve">GB12348 </w:t>
      </w:r>
      <w:r>
        <w:rPr>
          <w:rFonts w:ascii="SimSun" w:eastAsia="SimSun" w:hAnsi="SimSun" w:cs="SimSun"/>
          <w:spacing w:val="-1"/>
        </w:rPr>
        <w:t>规定执行。</w:t>
      </w:r>
    </w:p>
    <w:p>
      <w:pPr>
        <w:pStyle w:val="BodyText"/>
        <w:spacing w:before="182" w:line="465" w:lineRule="exact"/>
        <w:ind w:left="332"/>
        <w:rPr>
          <w:rFonts w:ascii="SimSun" w:eastAsia="SimSun" w:hAnsi="SimSun" w:cs="SimSun"/>
        </w:rPr>
      </w:pPr>
      <w:r>
        <w:rPr>
          <w:b/>
          <w:bCs/>
          <w:spacing w:val="-1"/>
          <w:position w:val="17"/>
        </w:rPr>
        <w:t xml:space="preserve">4       </w:t>
      </w:r>
      <w:r>
        <w:rPr>
          <w:rFonts w:ascii="SimSun" w:eastAsia="SimSun" w:hAnsi="SimSun" w:cs="SimSun"/>
          <w:spacing w:val="-1"/>
          <w:position w:val="17"/>
        </w:rPr>
        <w:t>宜通过建立缓冲带、设置噪声屏障或设备隔音房等噪声控制措施。</w:t>
      </w:r>
    </w:p>
    <w:p>
      <w:pPr>
        <w:pStyle w:val="BodyText"/>
        <w:spacing w:line="220" w:lineRule="auto"/>
        <w:ind w:left="22"/>
        <w:rPr>
          <w:rFonts w:ascii="SimSun" w:eastAsia="SimSun" w:hAnsi="SimSun" w:cs="SimSun"/>
        </w:rPr>
      </w:pPr>
      <w:r>
        <w:rPr>
          <w:b/>
          <w:bCs/>
        </w:rPr>
        <w:t xml:space="preserve">6.1.4      </w:t>
      </w:r>
      <w:r>
        <w:rPr>
          <w:rFonts w:ascii="SimSun" w:eastAsia="SimSun" w:hAnsi="SimSun" w:cs="SimSun"/>
        </w:rPr>
        <w:t>就地处理设施污水收集及</w:t>
      </w:r>
      <w:r>
        <w:rPr>
          <w:rFonts w:ascii="SimSun" w:eastAsia="SimSun" w:hAnsi="SimSun" w:cs="SimSun"/>
          <w:spacing w:val="-1"/>
        </w:rPr>
        <w:t>处理应符合下列规定：</w:t>
      </w:r>
    </w:p>
    <w:p>
      <w:pPr>
        <w:pStyle w:val="BodyText"/>
        <w:spacing w:before="180" w:line="220" w:lineRule="auto"/>
        <w:ind w:left="341"/>
        <w:rPr>
          <w:rFonts w:ascii="SimSun" w:eastAsia="SimSun" w:hAnsi="SimSun" w:cs="SimSun"/>
        </w:rPr>
      </w:pPr>
      <w:r>
        <w:rPr>
          <w:b/>
          <w:bCs/>
          <w:spacing w:val="-1"/>
        </w:rPr>
        <w:t xml:space="preserve">1       </w:t>
      </w:r>
      <w:r>
        <w:rPr>
          <w:rFonts w:ascii="SimSun" w:eastAsia="SimSun" w:hAnsi="SimSun" w:cs="SimSun"/>
          <w:spacing w:val="-1"/>
        </w:rPr>
        <w:t>现场应当设置沉淀池和排水沟（管）网，确保排水畅通。</w:t>
      </w:r>
    </w:p>
    <w:p>
      <w:pPr>
        <w:pStyle w:val="BodyText"/>
        <w:spacing w:before="182" w:line="468" w:lineRule="exact"/>
        <w:ind w:left="331"/>
        <w:rPr>
          <w:rFonts w:ascii="SimSun" w:eastAsia="SimSun" w:hAnsi="SimSun" w:cs="SimSun"/>
        </w:rPr>
      </w:pPr>
      <w:r>
        <w:rPr>
          <w:b/>
          <w:bCs/>
          <w:spacing w:val="2"/>
          <w:position w:val="17"/>
        </w:rPr>
        <w:t xml:space="preserve">2      </w:t>
      </w:r>
      <w:r>
        <w:rPr>
          <w:rFonts w:ascii="SimSun" w:eastAsia="SimSun" w:hAnsi="SimSun" w:cs="SimSun"/>
          <w:spacing w:val="2"/>
          <w:position w:val="17"/>
        </w:rPr>
        <w:t>现场应修建临时废水储存池，经过沉淀澄清处理后</w:t>
      </w:r>
      <w:r>
        <w:rPr>
          <w:rFonts w:ascii="SimSun" w:eastAsia="SimSun" w:hAnsi="SimSun" w:cs="SimSun"/>
          <w:spacing w:val="1"/>
          <w:position w:val="17"/>
        </w:rPr>
        <w:t>，上清液排入周边道</w:t>
      </w:r>
    </w:p>
    <w:p>
      <w:pPr>
        <w:spacing w:line="220" w:lineRule="auto"/>
        <w:ind w:left="25"/>
        <w:rPr>
          <w:rFonts w:ascii="SimSun" w:eastAsia="SimSun" w:hAnsi="SimSun" w:cs="SimSun"/>
          <w:sz w:val="24"/>
          <w:szCs w:val="24"/>
        </w:rPr>
      </w:pPr>
      <w:r>
        <w:rPr>
          <w:rFonts w:ascii="SimSun" w:eastAsia="SimSun" w:hAnsi="SimSun" w:cs="SimSun"/>
          <w:spacing w:val="-2"/>
          <w:sz w:val="24"/>
          <w:szCs w:val="24"/>
        </w:rPr>
        <w:t>路市政污水管网。</w:t>
      </w:r>
    </w:p>
    <w:p>
      <w:pPr>
        <w:spacing w:line="241" w:lineRule="auto"/>
        <w:rPr>
          <w:rFonts w:ascii="Arial"/>
          <w:sz w:val="21"/>
        </w:rPr>
      </w:pPr>
    </w:p>
    <w:p>
      <w:pPr>
        <w:spacing w:line="241" w:lineRule="auto"/>
        <w:rPr>
          <w:rFonts w:ascii="Arial"/>
          <w:sz w:val="21"/>
        </w:rPr>
        <w:sectPr>
          <w:footerReference w:type="default" r:id="rId21"/>
          <w:pgSz w:w="11906" w:h="16839"/>
          <w:pgMar w:top="1431" w:right="1719" w:bottom="1176" w:left="1785" w:header="0" w:footer="989" w:gutter="0"/>
          <w:pgNumType w:start="18"/>
          <w:cols w:space="708"/>
        </w:sectPr>
      </w:pPr>
    </w:p>
    <w:p>
      <w:pPr>
        <w:pStyle w:val="BodyText"/>
        <w:spacing w:before="92" w:line="222" w:lineRule="auto"/>
        <w:ind w:left="3050"/>
        <w:outlineLvl w:val="0"/>
        <w:rPr>
          <w:rFonts w:ascii="SimHei" w:eastAsia="SimHei" w:hAnsi="SimHei" w:cs="SimHei"/>
          <w:sz w:val="28"/>
          <w:szCs w:val="28"/>
        </w:rPr>
      </w:pPr>
      <w:r>
        <w:rPr>
          <w:b/>
          <w:bCs/>
          <w:spacing w:val="-5"/>
          <w:sz w:val="28"/>
          <w:szCs w:val="28"/>
        </w:rPr>
        <w:t>6.2</w:t>
      </w:r>
      <w:r>
        <w:rPr>
          <w:b/>
          <w:bCs/>
          <w:spacing w:val="23"/>
          <w:sz w:val="28"/>
          <w:szCs w:val="28"/>
        </w:rPr>
        <w:t xml:space="preserve"> </w:t>
      </w:r>
      <w:r>
        <w:rPr>
          <w:rFonts w:ascii="SimHei" w:eastAsia="SimHei" w:hAnsi="SimHei" w:cs="SimHei"/>
          <w:b/>
          <w:bCs/>
          <w:spacing w:val="-5"/>
          <w:sz w:val="28"/>
          <w:szCs w:val="28"/>
        </w:rPr>
        <w:t>劳动保护安全</w:t>
      </w:r>
    </w:p>
    <w:p>
      <w:pPr>
        <w:spacing w:line="331" w:lineRule="auto"/>
        <w:rPr>
          <w:rFonts w:ascii="Arial"/>
          <w:sz w:val="21"/>
        </w:rPr>
      </w:pPr>
    </w:p>
    <w:p>
      <w:pPr>
        <w:pStyle w:val="BodyText"/>
        <w:spacing w:before="78" w:line="220" w:lineRule="auto"/>
        <w:ind w:left="22"/>
        <w:rPr>
          <w:rFonts w:ascii="SimSun" w:eastAsia="SimSun" w:hAnsi="SimSun" w:cs="SimSun"/>
        </w:rPr>
      </w:pPr>
      <w:r>
        <w:rPr>
          <w:b/>
          <w:bCs/>
        </w:rPr>
        <w:t xml:space="preserve">6.2.1      </w:t>
      </w:r>
      <w:r>
        <w:rPr>
          <w:rFonts w:ascii="SimSun" w:eastAsia="SimSun" w:hAnsi="SimSun" w:cs="SimSun"/>
        </w:rPr>
        <w:t>从事建筑垃圾就地处理的单位应对作业人员进行劳动安全卫生保护专业</w:t>
      </w:r>
    </w:p>
    <w:p>
      <w:pPr>
        <w:spacing w:before="179" w:line="221" w:lineRule="auto"/>
        <w:ind w:left="24"/>
        <w:rPr>
          <w:rFonts w:ascii="SimSun" w:eastAsia="SimSun" w:hAnsi="SimSun" w:cs="SimSun"/>
          <w:sz w:val="24"/>
          <w:szCs w:val="24"/>
        </w:rPr>
      </w:pPr>
      <w:r>
        <w:rPr>
          <w:rFonts w:ascii="SimSun" w:eastAsia="SimSun" w:hAnsi="SimSun" w:cs="SimSun"/>
          <w:spacing w:val="-4"/>
          <w:sz w:val="24"/>
          <w:szCs w:val="24"/>
        </w:rPr>
        <w:t>培训。</w:t>
      </w:r>
    </w:p>
    <w:p>
      <w:pPr>
        <w:pStyle w:val="BodyText"/>
        <w:spacing w:before="181" w:line="219" w:lineRule="auto"/>
        <w:ind w:left="22"/>
        <w:rPr>
          <w:rFonts w:ascii="SimSun" w:eastAsia="SimSun" w:hAnsi="SimSun" w:cs="SimSun"/>
        </w:rPr>
      </w:pPr>
      <w:r>
        <w:rPr>
          <w:b/>
          <w:bCs/>
        </w:rPr>
        <w:t xml:space="preserve">6.2.2      </w:t>
      </w:r>
      <w:r>
        <w:rPr>
          <w:rFonts w:ascii="SimSun" w:eastAsia="SimSun" w:hAnsi="SimSun" w:cs="SimSun"/>
        </w:rPr>
        <w:t>建筑垃圾就地处理工程应按照规定配置作业机械，配备必要的劳动工具</w:t>
      </w:r>
    </w:p>
    <w:p>
      <w:pPr>
        <w:spacing w:line="219" w:lineRule="auto"/>
        <w:rPr>
          <w:rFonts w:ascii="SimSun" w:eastAsia="SimSun" w:hAnsi="SimSun" w:cs="SimSun"/>
        </w:rPr>
        <w:sectPr>
          <w:footerReference w:type="default" r:id="rId22"/>
          <w:type w:val="nextPage"/>
          <w:pgSz w:w="11906" w:h="16839"/>
          <w:pgMar w:top="1431" w:right="1719" w:bottom="1176" w:left="1785" w:header="0" w:footer="989" w:gutter="0"/>
          <w:pgNumType w:start="19"/>
          <w:cols w:space="708"/>
          <w:titlePg w:val="0"/>
        </w:sectPr>
      </w:pPr>
    </w:p>
    <w:p>
      <w:pPr>
        <w:spacing w:before="47" w:line="221" w:lineRule="auto"/>
        <w:ind w:left="28"/>
        <w:rPr>
          <w:rFonts w:ascii="SimSun" w:eastAsia="SimSun" w:hAnsi="SimSun" w:cs="SimSun"/>
          <w:sz w:val="24"/>
          <w:szCs w:val="24"/>
        </w:rPr>
      </w:pPr>
      <w:r>
        <w:rPr>
          <w:rFonts w:ascii="SimSun" w:eastAsia="SimSun" w:hAnsi="SimSun" w:cs="SimSun"/>
          <w:spacing w:val="-2"/>
          <w:sz w:val="24"/>
          <w:szCs w:val="24"/>
        </w:rPr>
        <w:t>与职业病防护用品。</w:t>
      </w:r>
    </w:p>
    <w:p>
      <w:pPr>
        <w:pStyle w:val="BodyText"/>
        <w:spacing w:before="179" w:line="313" w:lineRule="auto"/>
        <w:ind w:left="23" w:right="80" w:hanging="1"/>
        <w:rPr>
          <w:rFonts w:ascii="SimSun" w:eastAsia="SimSun" w:hAnsi="SimSun" w:cs="SimSun"/>
        </w:rPr>
      </w:pPr>
      <w:r>
        <w:rPr>
          <w:b/>
          <w:bCs/>
        </w:rPr>
        <w:t xml:space="preserve">6.2.3      </w:t>
      </w:r>
      <w:r>
        <w:rPr>
          <w:rFonts w:ascii="SimSun" w:eastAsia="SimSun" w:hAnsi="SimSun" w:cs="SimSun"/>
        </w:rPr>
        <w:t>应在建筑垃圾就地处理工程现场设置劳动防护用品贮存室，定期进行盘</w:t>
      </w:r>
      <w:r>
        <w:rPr>
          <w:rFonts w:ascii="SimSun" w:eastAsia="SimSun" w:hAnsi="SimSun" w:cs="SimSun"/>
          <w:spacing w:val="16"/>
        </w:rPr>
        <w:t xml:space="preserve"> </w:t>
      </w:r>
      <w:r>
        <w:rPr>
          <w:rFonts w:ascii="SimSun" w:eastAsia="SimSun" w:hAnsi="SimSun" w:cs="SimSun"/>
          <w:spacing w:val="-3"/>
        </w:rPr>
        <w:t>库和补充；应定期对使用过的劳动防护用品进行清洗和消毒；应及时更换有破损</w:t>
      </w:r>
      <w:r>
        <w:rPr>
          <w:rFonts w:ascii="SimSun" w:eastAsia="SimSun" w:hAnsi="SimSun" w:cs="SimSun"/>
        </w:rPr>
        <w:t xml:space="preserve"> </w:t>
      </w:r>
      <w:r>
        <w:rPr>
          <w:rFonts w:ascii="SimSun" w:eastAsia="SimSun" w:hAnsi="SimSun" w:cs="SimSun"/>
          <w:spacing w:val="-2"/>
        </w:rPr>
        <w:t>的劳动防护用品。</w:t>
      </w:r>
    </w:p>
    <w:p>
      <w:pPr>
        <w:pStyle w:val="BodyText"/>
        <w:spacing w:before="180" w:line="290" w:lineRule="auto"/>
        <w:ind w:left="21" w:right="80" w:firstLine="1"/>
        <w:rPr>
          <w:rFonts w:ascii="SimSun" w:eastAsia="SimSun" w:hAnsi="SimSun" w:cs="SimSun"/>
        </w:rPr>
      </w:pPr>
      <w:r>
        <w:rPr>
          <w:b/>
          <w:bCs/>
        </w:rPr>
        <w:t xml:space="preserve">6.2.4      </w:t>
      </w:r>
      <w:r>
        <w:rPr>
          <w:rFonts w:ascii="SimSun" w:eastAsia="SimSun" w:hAnsi="SimSun" w:cs="SimSun"/>
        </w:rPr>
        <w:t>建筑垃圾就地处理工程应设道路行车指示、安全标志及环境卫生设施设</w:t>
      </w:r>
      <w:r>
        <w:rPr>
          <w:rFonts w:ascii="SimSun" w:eastAsia="SimSun" w:hAnsi="SimSun" w:cs="SimSun"/>
          <w:spacing w:val="16"/>
        </w:rPr>
        <w:t xml:space="preserve"> </w:t>
      </w:r>
      <w:r>
        <w:rPr>
          <w:rFonts w:ascii="SimSun" w:eastAsia="SimSun" w:hAnsi="SimSun" w:cs="SimSun"/>
          <w:spacing w:val="-2"/>
        </w:rPr>
        <w:t>置标志。</w:t>
      </w:r>
    </w:p>
    <w:p>
      <w:pPr>
        <w:pStyle w:val="BodyText"/>
        <w:spacing w:before="179" w:line="290" w:lineRule="auto"/>
        <w:ind w:left="22" w:right="80"/>
        <w:rPr>
          <w:rFonts w:ascii="SimSun" w:eastAsia="SimSun" w:hAnsi="SimSun" w:cs="SimSun"/>
        </w:rPr>
      </w:pPr>
      <w:r>
        <w:rPr>
          <w:b/>
          <w:bCs/>
        </w:rPr>
        <w:t xml:space="preserve">6.2.5      </w:t>
      </w:r>
      <w:r>
        <w:rPr>
          <w:rFonts w:ascii="SimSun" w:eastAsia="SimSun" w:hAnsi="SimSun" w:cs="SimSun"/>
        </w:rPr>
        <w:t>建筑垃圾就地处理工程的环境保护与安全卫生除满足以上规定外，尚应</w:t>
      </w:r>
      <w:r>
        <w:rPr>
          <w:rFonts w:ascii="SimSun" w:eastAsia="SimSun" w:hAnsi="SimSun" w:cs="SimSun"/>
          <w:spacing w:val="16"/>
        </w:rPr>
        <w:t xml:space="preserve"> </w:t>
      </w:r>
      <w:r>
        <w:rPr>
          <w:rFonts w:ascii="SimSun" w:eastAsia="SimSun" w:hAnsi="SimSun" w:cs="SimSun"/>
          <w:spacing w:val="-1"/>
        </w:rPr>
        <w:t>满足国家相应的法规与标准。</w:t>
      </w:r>
    </w:p>
    <w:p>
      <w:pPr>
        <w:pStyle w:val="BodyText"/>
        <w:spacing w:before="182" w:line="220" w:lineRule="auto"/>
        <w:ind w:left="22"/>
        <w:rPr>
          <w:rFonts w:ascii="SimSun" w:eastAsia="SimSun" w:hAnsi="SimSun" w:cs="SimSun"/>
        </w:rPr>
      </w:pPr>
      <w:r>
        <w:rPr>
          <w:b/>
          <w:bCs/>
        </w:rPr>
        <w:t xml:space="preserve">6.2.6      </w:t>
      </w:r>
      <w:r>
        <w:rPr>
          <w:rFonts w:ascii="SimSun" w:eastAsia="SimSun" w:hAnsi="SimSun" w:cs="SimSun"/>
        </w:rPr>
        <w:t>建筑垃圾堆放、堆填、填埋处置高度和边坡</w:t>
      </w:r>
      <w:r>
        <w:rPr>
          <w:rFonts w:ascii="SimSun" w:eastAsia="SimSun" w:hAnsi="SimSun" w:cs="SimSun"/>
          <w:spacing w:val="-1"/>
        </w:rPr>
        <w:t>应满足安全稳定要求。</w:t>
      </w:r>
    </w:p>
    <w:p>
      <w:pPr>
        <w:rPr>
          <w:rFonts w:ascii="Arial"/>
          <w:sz w:val="21"/>
        </w:rPr>
      </w:pPr>
    </w:p>
    <w:p>
      <w:pPr>
        <w:rPr>
          <w:rFonts w:ascii="Arial"/>
          <w:sz w:val="21"/>
        </w:rPr>
      </w:pPr>
    </w:p>
    <w:p>
      <w:pPr>
        <w:pStyle w:val="BodyText"/>
        <w:spacing w:before="91" w:line="224" w:lineRule="auto"/>
        <w:ind w:left="3331"/>
        <w:outlineLvl w:val="0"/>
        <w:rPr>
          <w:rFonts w:ascii="SimHei" w:eastAsia="SimHei" w:hAnsi="SimHei" w:cs="SimHei"/>
          <w:sz w:val="28"/>
          <w:szCs w:val="28"/>
        </w:rPr>
      </w:pPr>
      <w:r>
        <w:rPr>
          <w:b/>
          <w:bCs/>
          <w:spacing w:val="-3"/>
          <w:sz w:val="28"/>
          <w:szCs w:val="28"/>
        </w:rPr>
        <w:t xml:space="preserve">6.3 </w:t>
      </w:r>
      <w:r>
        <w:rPr>
          <w:rFonts w:ascii="SimHei" w:eastAsia="SimHei" w:hAnsi="SimHei" w:cs="SimHei"/>
          <w:b/>
          <w:bCs/>
          <w:spacing w:val="-3"/>
          <w:sz w:val="28"/>
          <w:szCs w:val="28"/>
        </w:rPr>
        <w:t>职业卫生</w:t>
      </w:r>
    </w:p>
    <w:p>
      <w:pPr>
        <w:spacing w:line="328" w:lineRule="auto"/>
        <w:rPr>
          <w:rFonts w:ascii="Arial"/>
          <w:sz w:val="21"/>
        </w:rPr>
      </w:pPr>
    </w:p>
    <w:p>
      <w:pPr>
        <w:pStyle w:val="BodyText"/>
        <w:spacing w:before="78" w:line="313" w:lineRule="auto"/>
        <w:ind w:left="22" w:right="80"/>
        <w:rPr>
          <w:rFonts w:ascii="SimSun" w:eastAsia="SimSun" w:hAnsi="SimSun" w:cs="SimSun"/>
        </w:rPr>
      </w:pPr>
      <w:r>
        <w:rPr>
          <w:b/>
          <w:bCs/>
        </w:rPr>
        <w:t xml:space="preserve">6.3.1      </w:t>
      </w:r>
      <w:r>
        <w:rPr>
          <w:rFonts w:ascii="SimSun" w:eastAsia="SimSun" w:hAnsi="SimSun" w:cs="SimSun"/>
        </w:rPr>
        <w:t>建筑垃圾就地处理工程现场的劳动卫生应按照现行国家标准《工业企业</w:t>
      </w:r>
      <w:r>
        <w:rPr>
          <w:rFonts w:ascii="SimSun" w:eastAsia="SimSun" w:hAnsi="SimSun" w:cs="SimSun"/>
          <w:spacing w:val="16"/>
        </w:rPr>
        <w:t xml:space="preserve"> </w:t>
      </w:r>
      <w:r>
        <w:rPr>
          <w:rFonts w:ascii="SimSun" w:eastAsia="SimSun" w:hAnsi="SimSun" w:cs="SimSun"/>
          <w:spacing w:val="-3"/>
        </w:rPr>
        <w:t>设计卫生标准》</w:t>
      </w:r>
      <w:r>
        <w:rPr>
          <w:spacing w:val="-3"/>
        </w:rPr>
        <w:t xml:space="preserve">GBZl </w:t>
      </w:r>
      <w:r>
        <w:rPr>
          <w:rFonts w:ascii="SimSun" w:eastAsia="SimSun" w:hAnsi="SimSun" w:cs="SimSun"/>
          <w:spacing w:val="-3"/>
        </w:rPr>
        <w:t>和《生产过程安全卫生要求总则》</w:t>
      </w:r>
      <w:r>
        <w:rPr>
          <w:spacing w:val="-3"/>
        </w:rPr>
        <w:t>GB/T</w:t>
      </w:r>
      <w:r>
        <w:rPr>
          <w:spacing w:val="36"/>
          <w:w w:val="101"/>
        </w:rPr>
        <w:t xml:space="preserve"> </w:t>
      </w:r>
      <w:r>
        <w:rPr>
          <w:spacing w:val="-3"/>
        </w:rPr>
        <w:t>12801</w:t>
      </w:r>
      <w:r>
        <w:rPr>
          <w:spacing w:val="29"/>
        </w:rPr>
        <w:t xml:space="preserve"> </w:t>
      </w:r>
      <w:r>
        <w:rPr>
          <w:rFonts w:ascii="SimSun" w:eastAsia="SimSun" w:hAnsi="SimSun" w:cs="SimSun"/>
          <w:spacing w:val="-3"/>
        </w:rPr>
        <w:t>的有关规定</w:t>
      </w:r>
      <w:r>
        <w:rPr>
          <w:rFonts w:ascii="SimSun" w:eastAsia="SimSun" w:hAnsi="SimSun" w:cs="SimSun"/>
        </w:rPr>
        <w:t xml:space="preserve"> </w:t>
      </w:r>
      <w:r>
        <w:rPr>
          <w:rFonts w:ascii="SimSun" w:eastAsia="SimSun" w:hAnsi="SimSun" w:cs="SimSun"/>
        </w:rPr>
        <w:t>执行，并应结合作业特点采取有利于职业病防治和保</w:t>
      </w:r>
      <w:r>
        <w:rPr>
          <w:rFonts w:ascii="SimSun" w:eastAsia="SimSun" w:hAnsi="SimSun" w:cs="SimSun"/>
          <w:spacing w:val="-1"/>
        </w:rPr>
        <w:t>护作业人员健康的措施。</w:t>
      </w:r>
    </w:p>
    <w:p>
      <w:pPr>
        <w:pStyle w:val="BodyText"/>
        <w:spacing w:before="181" w:line="313" w:lineRule="auto"/>
        <w:ind w:left="22"/>
        <w:rPr>
          <w:rFonts w:ascii="SimSun" w:eastAsia="SimSun" w:hAnsi="SimSun" w:cs="SimSun"/>
        </w:rPr>
      </w:pPr>
      <w:r>
        <w:rPr>
          <w:b/>
          <w:bCs/>
          <w:spacing w:val="-3"/>
        </w:rPr>
        <w:t xml:space="preserve">6.3.2      </w:t>
      </w:r>
      <w:r>
        <w:rPr>
          <w:rFonts w:ascii="SimSun" w:eastAsia="SimSun" w:hAnsi="SimSun" w:cs="SimSun"/>
          <w:spacing w:val="-3"/>
        </w:rPr>
        <w:t>建筑垃圾就地处理工程宜采用有利于保</w:t>
      </w:r>
      <w:r>
        <w:rPr>
          <w:rFonts w:ascii="SimSun" w:eastAsia="SimSun" w:hAnsi="SimSun" w:cs="SimSun"/>
          <w:spacing w:val="-4"/>
        </w:rPr>
        <w:t>护劳动者健康的新技术、新工艺、</w:t>
      </w:r>
      <w:r>
        <w:rPr>
          <w:rFonts w:ascii="SimSun" w:eastAsia="SimSun" w:hAnsi="SimSun" w:cs="SimSun"/>
        </w:rPr>
        <w:t xml:space="preserve"> </w:t>
      </w:r>
      <w:r>
        <w:rPr>
          <w:rFonts w:ascii="SimSun" w:eastAsia="SimSun" w:hAnsi="SimSun" w:cs="SimSun"/>
          <w:spacing w:val="-3"/>
        </w:rPr>
        <w:t>新材料、新设备，工作场所有害因素职业接触</w:t>
      </w:r>
      <w:r>
        <w:rPr>
          <w:rFonts w:ascii="SimSun" w:eastAsia="SimSun" w:hAnsi="SimSun" w:cs="SimSun"/>
          <w:spacing w:val="-4"/>
        </w:rPr>
        <w:t xml:space="preserve">限值应满足国家对职业健康标准设 </w:t>
      </w:r>
      <w:r>
        <w:rPr>
          <w:rFonts w:ascii="SimSun" w:eastAsia="SimSun" w:hAnsi="SimSun" w:cs="SimSun"/>
          <w:spacing w:val="-2"/>
        </w:rPr>
        <w:t>计的有关要求。</w:t>
      </w:r>
    </w:p>
    <w:p>
      <w:pPr>
        <w:pStyle w:val="BodyText"/>
        <w:spacing w:before="182" w:line="290" w:lineRule="auto"/>
        <w:ind w:left="25" w:right="80" w:hanging="3"/>
        <w:rPr>
          <w:rFonts w:ascii="SimSun" w:eastAsia="SimSun" w:hAnsi="SimSun" w:cs="SimSun"/>
        </w:rPr>
      </w:pPr>
      <w:r>
        <w:rPr>
          <w:b/>
          <w:bCs/>
        </w:rPr>
        <w:t xml:space="preserve">6.3.3      </w:t>
      </w:r>
      <w:r>
        <w:rPr>
          <w:rFonts w:ascii="SimSun" w:eastAsia="SimSun" w:hAnsi="SimSun" w:cs="SimSun"/>
        </w:rPr>
        <w:t>产生职业健康危害的作业场所及设备应设立符合国家对工作场所职业病</w:t>
      </w:r>
      <w:r>
        <w:rPr>
          <w:rFonts w:ascii="SimSun" w:eastAsia="SimSun" w:hAnsi="SimSun" w:cs="SimSun"/>
          <w:spacing w:val="16"/>
        </w:rPr>
        <w:t xml:space="preserve"> </w:t>
      </w:r>
      <w:r>
        <w:rPr>
          <w:rFonts w:ascii="SimSun" w:eastAsia="SimSun" w:hAnsi="SimSun" w:cs="SimSun"/>
          <w:spacing w:val="-2"/>
        </w:rPr>
        <w:t>危害警示规定的标识。</w:t>
      </w:r>
    </w:p>
    <w:p>
      <w:pPr>
        <w:spacing w:line="290" w:lineRule="auto"/>
        <w:rPr>
          <w:rFonts w:ascii="SimSun" w:eastAsia="SimSun" w:hAnsi="SimSun" w:cs="SimSun"/>
        </w:rPr>
      </w:pPr>
      <w:r>
        <w:rPr>
          <w:rFonts w:ascii="SimSun" w:eastAsia="SimSun" w:hAnsi="SimSun" w:cs="SimSun"/>
        </w:rPr>
        <w:br/>
      </w:r>
      <w:r>
        <w:rPr>
          <w:rFonts w:ascii="SimSun" w:eastAsia="SimSun" w:hAnsi="SimSun" w:cs="SimSun"/>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3" w:history="1">
        <w:r>
          <w:rPr>
            <w:rFonts w:ascii="SimSun" w:eastAsia="SimSun" w:hAnsi="SimSun" w:cs="SimSun"/>
            <w:b/>
            <w:bCs/>
            <w:noProof w:val="0"/>
            <w:snapToGrid/>
            <w:color w:val="0000EE"/>
            <w:kern w:val="0"/>
            <w:sz w:val="30"/>
            <w:szCs w:val="30"/>
            <w:u w:val="single" w:color="0000EE"/>
          </w:rPr>
          <w:t>https://d.book118.com/636242001130010051</w:t>
        </w:r>
      </w:hyperlink>
    </w:p>
    <w:p>
      <w:pPr>
        <w:spacing w:line="290" w:lineRule="auto"/>
        <w:rPr>
          <w:rFonts w:ascii="SimSun" w:eastAsia="SimSun" w:hAnsi="SimSun" w:cs="SimSun"/>
        </w:rPr>
      </w:pPr>
    </w:p>
    <w:sectPr>
      <w:footerReference w:type="default" r:id="rId24"/>
      <w:pgSz w:w="11906" w:h="16839"/>
      <w:pgMar w:top="1426" w:right="1719" w:bottom="1176" w:left="1785" w:header="0" w:footer="989" w:gut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11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1" w:lineRule="auto"/>
      <w:ind w:left="4123"/>
      <w:rPr>
        <w:sz w:val="20"/>
        <w:szCs w:val="20"/>
      </w:rPr>
    </w:pPr>
    <w:r>
      <w:rPr>
        <w:sz w:val="20"/>
        <w:szCs w:val="20"/>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220"/>
      <w:rPr>
        <w:sz w:val="20"/>
        <w:szCs w:val="20"/>
      </w:rPr>
    </w:pPr>
    <w:r>
      <w:rPr>
        <w:sz w:val="20"/>
        <w:szCs w:val="20"/>
      </w:rPr>
      <w:t>6</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1" w:lineRule="auto"/>
      <w:ind w:left="4121"/>
      <w:rPr>
        <w:sz w:val="20"/>
        <w:szCs w:val="20"/>
      </w:rPr>
    </w:pPr>
    <w:r>
      <w:rPr>
        <w:sz w:val="20"/>
        <w:szCs w:val="20"/>
      </w:rPr>
      <w:t>7</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1" w:lineRule="auto"/>
      <w:ind w:left="4121"/>
      <w:rPr>
        <w:sz w:val="20"/>
        <w:szCs w:val="20"/>
      </w:rPr>
    </w:pPr>
    <w:r>
      <w:rPr>
        <w:sz w:val="20"/>
        <w:szCs w:val="20"/>
      </w:rPr>
      <w:t>7</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26"/>
      <w:rPr>
        <w:sz w:val="20"/>
        <w:szCs w:val="20"/>
      </w:rPr>
    </w:pPr>
    <w:r>
      <w:rPr>
        <w:sz w:val="20"/>
        <w:szCs w:val="20"/>
      </w:rPr>
      <w:t>8</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26"/>
      <w:rPr>
        <w:sz w:val="20"/>
        <w:szCs w:val="20"/>
      </w:rPr>
    </w:pPr>
    <w:r>
      <w:rPr>
        <w:sz w:val="20"/>
        <w:szCs w:val="20"/>
      </w:rPr>
      <w:t>8</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21"/>
      <w:rPr>
        <w:sz w:val="20"/>
        <w:szCs w:val="20"/>
      </w:rPr>
    </w:pPr>
    <w:r>
      <w:rPr>
        <w:sz w:val="20"/>
        <w:szCs w:val="20"/>
      </w:rPr>
      <w:t>9</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21"/>
      <w:rPr>
        <w:sz w:val="20"/>
        <w:szCs w:val="20"/>
      </w:rPr>
    </w:pPr>
    <w:r>
      <w:rPr>
        <w:sz w:val="20"/>
        <w:szCs w:val="20"/>
      </w:rPr>
      <w:t>9</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087"/>
      <w:rPr>
        <w:sz w:val="20"/>
        <w:szCs w:val="20"/>
      </w:rPr>
    </w:pPr>
    <w:r>
      <w:rPr>
        <w:spacing w:val="-8"/>
        <w:sz w:val="20"/>
        <w:szCs w:val="20"/>
      </w:rPr>
      <w:t>10</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087"/>
      <w:rPr>
        <w:sz w:val="20"/>
        <w:szCs w:val="20"/>
      </w:rPr>
    </w:pPr>
    <w:r>
      <w:rPr>
        <w:spacing w:val="-8"/>
        <w:sz w:val="20"/>
        <w:szCs w:val="20"/>
      </w:rPr>
      <w:t>11</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087"/>
      <w:rPr>
        <w:sz w:val="20"/>
        <w:szCs w:val="20"/>
      </w:rPr>
    </w:pPr>
    <w:r>
      <w:rPr>
        <w:spacing w:val="-8"/>
        <w:sz w:val="20"/>
        <w:szCs w:val="20"/>
      </w:rPr>
      <w:t>11</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087"/>
      <w:rPr>
        <w:sz w:val="20"/>
        <w:szCs w:val="20"/>
      </w:rPr>
    </w:pPr>
    <w:r>
      <w:rPr>
        <w:spacing w:val="-8"/>
        <w:sz w:val="20"/>
        <w:szCs w:val="20"/>
      </w:rPr>
      <w:t>12</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087"/>
      <w:rPr>
        <w:sz w:val="20"/>
        <w:szCs w:val="20"/>
      </w:rPr>
    </w:pPr>
    <w:r>
      <w:rPr>
        <w:spacing w:val="-8"/>
        <w:sz w:val="20"/>
        <w:szCs w:val="20"/>
      </w:rPr>
      <w:t>12</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087"/>
      <w:rPr>
        <w:sz w:val="20"/>
        <w:szCs w:val="20"/>
      </w:rPr>
    </w:pPr>
    <w:r>
      <w:rPr>
        <w:spacing w:val="-8"/>
        <w:sz w:val="20"/>
        <w:szCs w:val="20"/>
      </w:rPr>
      <w:t>13</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087"/>
      <w:rPr>
        <w:sz w:val="20"/>
        <w:szCs w:val="20"/>
      </w:rPr>
    </w:pPr>
    <w:r>
      <w:rPr>
        <w:spacing w:val="-8"/>
        <w:sz w:val="20"/>
        <w:szCs w:val="20"/>
      </w:rPr>
      <w:t>13</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087"/>
      <w:rPr>
        <w:sz w:val="20"/>
        <w:szCs w:val="20"/>
      </w:rPr>
    </w:pPr>
    <w:r>
      <w:rPr>
        <w:spacing w:val="-8"/>
        <w:sz w:val="20"/>
        <w:szCs w:val="20"/>
      </w:rPr>
      <w:t>14</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087"/>
      <w:rPr>
        <w:sz w:val="20"/>
        <w:szCs w:val="20"/>
      </w:rPr>
    </w:pPr>
    <w:r>
      <w:rPr>
        <w:spacing w:val="-8"/>
        <w:sz w:val="20"/>
        <w:szCs w:val="20"/>
      </w:rPr>
      <w:t>15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087"/>
      <w:rPr>
        <w:sz w:val="20"/>
        <w:szCs w:val="20"/>
      </w:rPr>
    </w:pPr>
    <w:r>
      <w:rPr>
        <w:spacing w:val="-8"/>
        <w:sz w:val="20"/>
        <w:szCs w:val="20"/>
      </w:rPr>
      <w:t>15</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087"/>
      <w:rPr>
        <w:sz w:val="20"/>
        <w:szCs w:val="20"/>
      </w:rPr>
    </w:pPr>
    <w:r>
      <w:rPr>
        <w:spacing w:val="-8"/>
        <w:sz w:val="20"/>
        <w:szCs w:val="20"/>
      </w:rPr>
      <w:t>16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4"/>
      <w:szCs w:val="24"/>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hyperlink" Target="https://d.book118.com/636242001130010051" TargetMode="External" /><Relationship Id="rId24" Type="http://schemas.openxmlformats.org/officeDocument/2006/relationships/footer" Target="footer20.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2024-02-22T18:26:29Z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2024-02-22T18:26:34Z</vt:filetime>
  </property>
  <property fmtid="{D5CDD505-2E9C-101B-9397-08002B2CF9AE}" pid="3" name="CRO">
    <vt:lpwstr>wqlLaW5nc29mdCBQREYgdG8gV1BTIDkw</vt:lpwstr>
  </property>
  <property fmtid="{D5CDD505-2E9C-101B-9397-08002B2CF9AE}" pid="4" name="UsrData">
    <vt:lpwstr>65d7215403e3e3002036088bwl</vt:lpwstr>
  </property>
</Properties>
</file>