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DC7547" w14:paraId="3423BF05" w14:textId="77777777">
      <w:pPr>
        <w:widowControl/>
        <w:jc w:val="left"/>
        <w:rPr>
          <w:rFonts w:ascii="仿宋" w:eastAsia="仿宋" w:hAnsi="仿宋"/>
          <w:b/>
          <w:sz w:val="40"/>
        </w:rPr>
      </w:pPr>
    </w:p>
    <w:p w:rsidR="00DC7547" w14:paraId="47B59827" w14:textId="77777777">
      <w:pPr>
        <w:widowControl/>
        <w:jc w:val="left"/>
        <w:rPr>
          <w:rFonts w:ascii="仿宋" w:eastAsia="仿宋" w:hAnsi="仿宋"/>
          <w:b/>
          <w:sz w:val="40"/>
        </w:rPr>
      </w:pPr>
    </w:p>
    <w:p w:rsidR="00DC7547" w14:paraId="7EFBD5CA" w14:textId="77777777">
      <w:pPr>
        <w:widowControl/>
        <w:jc w:val="left"/>
        <w:rPr>
          <w:rFonts w:ascii="仿宋" w:eastAsia="仿宋" w:hAnsi="仿宋"/>
          <w:b/>
          <w:sz w:val="40"/>
        </w:rPr>
      </w:pPr>
    </w:p>
    <w:p w:rsidR="00DC7547" w:rsidRPr="00DC7547" w14:paraId="4C3FFE0B" w14:textId="5FBC0475">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DC7547">
        <w:rPr>
          <w:rFonts w:ascii="宋体" w:eastAsia="宋体" w:hAnsi="宋体" w:hint="eastAsia"/>
          <w:b/>
          <w:sz w:val="60"/>
        </w:rPr>
        <w:t>港口物流业投资建议书</w:t>
      </w:r>
    </w:p>
    <w:p w:rsidR="00DC7547" w:rsidP="00DC7547" w14:paraId="1B68BAA4" w14:textId="1F52F2F9">
      <w:pPr>
        <w:widowControl/>
        <w:jc w:val="center"/>
        <w:rPr>
          <w:rFonts w:ascii="仿宋" w:eastAsia="仿宋" w:hAnsi="仿宋" w:hint="eastAsia"/>
          <w:b/>
          <w:sz w:val="40"/>
        </w:rPr>
      </w:pPr>
      <w:r w:rsidRPr="00DC7547">
        <w:rPr>
          <w:rFonts w:ascii="仿宋" w:eastAsia="仿宋" w:hAnsi="仿宋" w:hint="eastAsia"/>
          <w:b/>
          <w:sz w:val="40"/>
        </w:rPr>
        <w:t>目录</w:t>
      </w:r>
    </w:p>
    <w:p w:rsidR="00DC7547" w14:paraId="0523BDB6" w14:textId="49C82439">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_Toc154272786 \h </w:instrText>
      </w:r>
      <w:r>
        <w:rPr>
          <w:noProof/>
        </w:rPr>
        <w:fldChar w:fldCharType="separate"/>
      </w:r>
      <w:r>
        <w:rPr>
          <w:noProof/>
        </w:rPr>
        <w:t>3</w:t>
      </w:r>
      <w:r>
        <w:rPr>
          <w:noProof/>
        </w:rPr>
        <w:fldChar w:fldCharType="end"/>
      </w:r>
    </w:p>
    <w:p w:rsidR="00DC7547" w14:paraId="4731A0CB" w14:textId="02DE4A28">
      <w:pPr>
        <w:pStyle w:val="TOC1"/>
        <w:tabs>
          <w:tab w:val="right" w:leader="dot" w:pos="8296"/>
        </w:tabs>
        <w:rPr>
          <w:noProof/>
        </w:rPr>
      </w:pPr>
      <w:r>
        <w:rPr>
          <w:noProof/>
        </w:rPr>
        <w:t>一、员工福利与培训</w:t>
      </w:r>
      <w:r>
        <w:rPr>
          <w:noProof/>
        </w:rPr>
        <w:tab/>
      </w:r>
      <w:r>
        <w:rPr>
          <w:noProof/>
        </w:rPr>
        <w:fldChar w:fldCharType="begin"/>
      </w:r>
      <w:r>
        <w:rPr>
          <w:noProof/>
        </w:rPr>
        <w:instrText xml:space="preserve"> PAGEREF _Toc154272787 \h </w:instrText>
      </w:r>
      <w:r>
        <w:rPr>
          <w:noProof/>
        </w:rPr>
        <w:fldChar w:fldCharType="separate"/>
      </w:r>
      <w:r>
        <w:rPr>
          <w:noProof/>
        </w:rPr>
        <w:t>3</w:t>
      </w:r>
      <w:r>
        <w:rPr>
          <w:noProof/>
        </w:rPr>
        <w:fldChar w:fldCharType="end"/>
      </w:r>
    </w:p>
    <w:p w:rsidR="00DC7547" w14:paraId="55F275FE" w14:textId="3361A734">
      <w:pPr>
        <w:pStyle w:val="TOC2"/>
        <w:tabs>
          <w:tab w:val="right" w:leader="dot" w:pos="8296"/>
        </w:tabs>
        <w:rPr>
          <w:noProof/>
        </w:rPr>
      </w:pPr>
      <w:r>
        <w:rPr>
          <w:noProof/>
        </w:rPr>
        <w:t>(一)、员工福利计划</w:t>
      </w:r>
      <w:r>
        <w:rPr>
          <w:noProof/>
        </w:rPr>
        <w:tab/>
      </w:r>
      <w:r>
        <w:rPr>
          <w:noProof/>
        </w:rPr>
        <w:fldChar w:fldCharType="begin"/>
      </w:r>
      <w:r>
        <w:rPr>
          <w:noProof/>
        </w:rPr>
        <w:instrText xml:space="preserve"> PAGEREF _Toc154272788 \h </w:instrText>
      </w:r>
      <w:r>
        <w:rPr>
          <w:noProof/>
        </w:rPr>
        <w:fldChar w:fldCharType="separate"/>
      </w:r>
      <w:r>
        <w:rPr>
          <w:noProof/>
        </w:rPr>
        <w:t>3</w:t>
      </w:r>
      <w:r>
        <w:rPr>
          <w:noProof/>
        </w:rPr>
        <w:fldChar w:fldCharType="end"/>
      </w:r>
    </w:p>
    <w:p w:rsidR="00DC7547" w14:paraId="51A580D7" w14:textId="1ED6E6A1">
      <w:pPr>
        <w:pStyle w:val="TOC2"/>
        <w:tabs>
          <w:tab w:val="right" w:leader="dot" w:pos="8296"/>
        </w:tabs>
        <w:rPr>
          <w:noProof/>
        </w:rPr>
      </w:pPr>
      <w:r>
        <w:rPr>
          <w:noProof/>
        </w:rPr>
        <w:t>(二)、职业培训与发展</w:t>
      </w:r>
      <w:r>
        <w:rPr>
          <w:noProof/>
        </w:rPr>
        <w:tab/>
      </w:r>
      <w:r>
        <w:rPr>
          <w:noProof/>
        </w:rPr>
        <w:fldChar w:fldCharType="begin"/>
      </w:r>
      <w:r>
        <w:rPr>
          <w:noProof/>
        </w:rPr>
        <w:instrText xml:space="preserve"> PAGEREF _Toc154272789 \h </w:instrText>
      </w:r>
      <w:r>
        <w:rPr>
          <w:noProof/>
        </w:rPr>
        <w:fldChar w:fldCharType="separate"/>
      </w:r>
      <w:r>
        <w:rPr>
          <w:noProof/>
        </w:rPr>
        <w:t>4</w:t>
      </w:r>
      <w:r>
        <w:rPr>
          <w:noProof/>
        </w:rPr>
        <w:fldChar w:fldCharType="end"/>
      </w:r>
    </w:p>
    <w:p w:rsidR="00DC7547" w14:paraId="554CA3B4" w14:textId="2EB18275">
      <w:pPr>
        <w:pStyle w:val="TOC2"/>
        <w:tabs>
          <w:tab w:val="right" w:leader="dot" w:pos="8296"/>
        </w:tabs>
        <w:rPr>
          <w:noProof/>
        </w:rPr>
      </w:pPr>
      <w:r>
        <w:rPr>
          <w:noProof/>
        </w:rPr>
        <w:t>(三)、员工满意度调查与改进</w:t>
      </w:r>
      <w:r>
        <w:rPr>
          <w:noProof/>
        </w:rPr>
        <w:tab/>
      </w:r>
      <w:r>
        <w:rPr>
          <w:noProof/>
        </w:rPr>
        <w:fldChar w:fldCharType="begin"/>
      </w:r>
      <w:r>
        <w:rPr>
          <w:noProof/>
        </w:rPr>
        <w:instrText xml:space="preserve"> PAGEREF _Toc154272790 \h </w:instrText>
      </w:r>
      <w:r>
        <w:rPr>
          <w:noProof/>
        </w:rPr>
        <w:fldChar w:fldCharType="separate"/>
      </w:r>
      <w:r>
        <w:rPr>
          <w:noProof/>
        </w:rPr>
        <w:t>5</w:t>
      </w:r>
      <w:r>
        <w:rPr>
          <w:noProof/>
        </w:rPr>
        <w:fldChar w:fldCharType="end"/>
      </w:r>
    </w:p>
    <w:p w:rsidR="00DC7547" w14:paraId="783103EF" w14:textId="17210721">
      <w:pPr>
        <w:pStyle w:val="TOC1"/>
        <w:tabs>
          <w:tab w:val="right" w:leader="dot" w:pos="8296"/>
        </w:tabs>
        <w:rPr>
          <w:noProof/>
        </w:rPr>
      </w:pPr>
      <w:r>
        <w:rPr>
          <w:noProof/>
        </w:rPr>
        <w:t>二、实施进度计划</w:t>
      </w:r>
      <w:r>
        <w:rPr>
          <w:noProof/>
        </w:rPr>
        <w:tab/>
      </w:r>
      <w:r>
        <w:rPr>
          <w:noProof/>
        </w:rPr>
        <w:fldChar w:fldCharType="begin"/>
      </w:r>
      <w:r>
        <w:rPr>
          <w:noProof/>
        </w:rPr>
        <w:instrText xml:space="preserve"> PAGEREF _Toc154272791 \h </w:instrText>
      </w:r>
      <w:r>
        <w:rPr>
          <w:noProof/>
        </w:rPr>
        <w:fldChar w:fldCharType="separate"/>
      </w:r>
      <w:r>
        <w:rPr>
          <w:noProof/>
        </w:rPr>
        <w:t>7</w:t>
      </w:r>
      <w:r>
        <w:rPr>
          <w:noProof/>
        </w:rPr>
        <w:fldChar w:fldCharType="end"/>
      </w:r>
    </w:p>
    <w:p w:rsidR="00DC7547" w14:paraId="0B70D5F9" w14:textId="25DE1E0B">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_Toc154272792 \h </w:instrText>
      </w:r>
      <w:r>
        <w:rPr>
          <w:noProof/>
        </w:rPr>
        <w:fldChar w:fldCharType="separate"/>
      </w:r>
      <w:r>
        <w:rPr>
          <w:noProof/>
        </w:rPr>
        <w:t>7</w:t>
      </w:r>
      <w:r>
        <w:rPr>
          <w:noProof/>
        </w:rPr>
        <w:fldChar w:fldCharType="end"/>
      </w:r>
    </w:p>
    <w:p w:rsidR="00DC7547" w14:paraId="02CD6589" w14:textId="3904AE83">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_Toc154272793 \h </w:instrText>
      </w:r>
      <w:r>
        <w:rPr>
          <w:noProof/>
        </w:rPr>
        <w:fldChar w:fldCharType="separate"/>
      </w:r>
      <w:r>
        <w:rPr>
          <w:noProof/>
        </w:rPr>
        <w:t>7</w:t>
      </w:r>
      <w:r>
        <w:rPr>
          <w:noProof/>
        </w:rPr>
        <w:fldChar w:fldCharType="end"/>
      </w:r>
    </w:p>
    <w:p w:rsidR="00DC7547" w14:paraId="1CBCF577" w14:textId="5A553651">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_Toc154272794 \h </w:instrText>
      </w:r>
      <w:r>
        <w:rPr>
          <w:noProof/>
        </w:rPr>
        <w:fldChar w:fldCharType="separate"/>
      </w:r>
      <w:r>
        <w:rPr>
          <w:noProof/>
        </w:rPr>
        <w:t>8</w:t>
      </w:r>
      <w:r>
        <w:rPr>
          <w:noProof/>
        </w:rPr>
        <w:fldChar w:fldCharType="end"/>
      </w:r>
    </w:p>
    <w:p w:rsidR="00DC7547" w14:paraId="18218EA8" w14:textId="0D15089F">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_Toc154272795 \h </w:instrText>
      </w:r>
      <w:r>
        <w:rPr>
          <w:noProof/>
        </w:rPr>
        <w:fldChar w:fldCharType="separate"/>
      </w:r>
      <w:r>
        <w:rPr>
          <w:noProof/>
        </w:rPr>
        <w:t>9</w:t>
      </w:r>
      <w:r>
        <w:rPr>
          <w:noProof/>
        </w:rPr>
        <w:fldChar w:fldCharType="end"/>
      </w:r>
    </w:p>
    <w:p w:rsidR="00DC7547" w14:paraId="5A6A84E4" w14:textId="6A8F1C85">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_Toc154272796 \h </w:instrText>
      </w:r>
      <w:r>
        <w:rPr>
          <w:noProof/>
        </w:rPr>
        <w:fldChar w:fldCharType="separate"/>
      </w:r>
      <w:r>
        <w:rPr>
          <w:noProof/>
        </w:rPr>
        <w:t>11</w:t>
      </w:r>
      <w:r>
        <w:rPr>
          <w:noProof/>
        </w:rPr>
        <w:fldChar w:fldCharType="end"/>
      </w:r>
    </w:p>
    <w:p w:rsidR="00DC7547" w14:paraId="43791211" w14:textId="4F22496C">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_Toc154272797 \h </w:instrText>
      </w:r>
      <w:r>
        <w:rPr>
          <w:noProof/>
        </w:rPr>
        <w:fldChar w:fldCharType="separate"/>
      </w:r>
      <w:r>
        <w:rPr>
          <w:noProof/>
        </w:rPr>
        <w:t>12</w:t>
      </w:r>
      <w:r>
        <w:rPr>
          <w:noProof/>
        </w:rPr>
        <w:fldChar w:fldCharType="end"/>
      </w:r>
    </w:p>
    <w:p w:rsidR="00DC7547" w14:paraId="16B6FDF4" w14:textId="63F78975">
      <w:pPr>
        <w:pStyle w:val="TOC1"/>
        <w:tabs>
          <w:tab w:val="right" w:leader="dot" w:pos="8296"/>
        </w:tabs>
        <w:rPr>
          <w:noProof/>
        </w:rPr>
      </w:pPr>
      <w:r>
        <w:rPr>
          <w:noProof/>
        </w:rPr>
        <w:t>三、项目建设单位基本情况</w:t>
      </w:r>
      <w:r>
        <w:rPr>
          <w:noProof/>
        </w:rPr>
        <w:tab/>
      </w:r>
      <w:r>
        <w:rPr>
          <w:noProof/>
        </w:rPr>
        <w:fldChar w:fldCharType="begin"/>
      </w:r>
      <w:r>
        <w:rPr>
          <w:noProof/>
        </w:rPr>
        <w:instrText xml:space="preserve"> PAGEREF _Toc154272798 \h </w:instrText>
      </w:r>
      <w:r>
        <w:rPr>
          <w:noProof/>
        </w:rPr>
        <w:fldChar w:fldCharType="separate"/>
      </w:r>
      <w:r>
        <w:rPr>
          <w:noProof/>
        </w:rPr>
        <w:t>14</w:t>
      </w:r>
      <w:r>
        <w:rPr>
          <w:noProof/>
        </w:rPr>
        <w:fldChar w:fldCharType="end"/>
      </w:r>
    </w:p>
    <w:p w:rsidR="00DC7547" w14:paraId="05394313" w14:textId="7E57C734">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_Toc154272799 \h </w:instrText>
      </w:r>
      <w:r>
        <w:rPr>
          <w:noProof/>
        </w:rPr>
        <w:fldChar w:fldCharType="separate"/>
      </w:r>
      <w:r>
        <w:rPr>
          <w:noProof/>
        </w:rPr>
        <w:t>14</w:t>
      </w:r>
      <w:r>
        <w:rPr>
          <w:noProof/>
        </w:rPr>
        <w:fldChar w:fldCharType="end"/>
      </w:r>
    </w:p>
    <w:p w:rsidR="00DC7547" w14:paraId="00CEE3AF" w14:textId="1C616FB4">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_Toc154272800 \h </w:instrText>
      </w:r>
      <w:r>
        <w:rPr>
          <w:noProof/>
        </w:rPr>
        <w:fldChar w:fldCharType="separate"/>
      </w:r>
      <w:r>
        <w:rPr>
          <w:noProof/>
        </w:rPr>
        <w:t>16</w:t>
      </w:r>
      <w:r>
        <w:rPr>
          <w:noProof/>
        </w:rPr>
        <w:fldChar w:fldCharType="end"/>
      </w:r>
    </w:p>
    <w:p w:rsidR="00DC7547" w14:paraId="1C015165" w14:textId="08E02991">
      <w:pPr>
        <w:pStyle w:val="TOC1"/>
        <w:tabs>
          <w:tab w:val="right" w:leader="dot" w:pos="8296"/>
        </w:tabs>
        <w:rPr>
          <w:noProof/>
        </w:rPr>
      </w:pPr>
      <w:r>
        <w:rPr>
          <w:noProof/>
        </w:rPr>
        <w:t>四、项目环境分析</w:t>
      </w:r>
      <w:r>
        <w:rPr>
          <w:noProof/>
        </w:rPr>
        <w:tab/>
      </w:r>
      <w:r>
        <w:rPr>
          <w:noProof/>
        </w:rPr>
        <w:fldChar w:fldCharType="begin"/>
      </w:r>
      <w:r>
        <w:rPr>
          <w:noProof/>
        </w:rPr>
        <w:instrText xml:space="preserve"> PAGEREF _Toc154272801 \h </w:instrText>
      </w:r>
      <w:r>
        <w:rPr>
          <w:noProof/>
        </w:rPr>
        <w:fldChar w:fldCharType="separate"/>
      </w:r>
      <w:r>
        <w:rPr>
          <w:noProof/>
        </w:rPr>
        <w:t>17</w:t>
      </w:r>
      <w:r>
        <w:rPr>
          <w:noProof/>
        </w:rPr>
        <w:fldChar w:fldCharType="end"/>
      </w:r>
    </w:p>
    <w:p w:rsidR="00DC7547" w14:paraId="799C5898" w14:textId="4B7B0B55">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_Toc154272802 \h </w:instrText>
      </w:r>
      <w:r>
        <w:rPr>
          <w:noProof/>
        </w:rPr>
        <w:fldChar w:fldCharType="separate"/>
      </w:r>
      <w:r>
        <w:rPr>
          <w:noProof/>
        </w:rPr>
        <w:t>17</w:t>
      </w:r>
      <w:r>
        <w:rPr>
          <w:noProof/>
        </w:rPr>
        <w:fldChar w:fldCharType="end"/>
      </w:r>
    </w:p>
    <w:p w:rsidR="00DC7547" w14:paraId="7DFFC0CE" w14:textId="571E566F">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_Toc154272803 \h </w:instrText>
      </w:r>
      <w:r>
        <w:rPr>
          <w:noProof/>
        </w:rPr>
        <w:fldChar w:fldCharType="separate"/>
      </w:r>
      <w:r>
        <w:rPr>
          <w:noProof/>
        </w:rPr>
        <w:t>22</w:t>
      </w:r>
      <w:r>
        <w:rPr>
          <w:noProof/>
        </w:rPr>
        <w:fldChar w:fldCharType="end"/>
      </w:r>
    </w:p>
    <w:p w:rsidR="00DC7547" w14:paraId="5794918D" w14:textId="09305947">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_Toc154272804 \h </w:instrText>
      </w:r>
      <w:r>
        <w:rPr>
          <w:noProof/>
        </w:rPr>
        <w:fldChar w:fldCharType="separate"/>
      </w:r>
      <w:r>
        <w:rPr>
          <w:noProof/>
        </w:rPr>
        <w:t>23</w:t>
      </w:r>
      <w:r>
        <w:rPr>
          <w:noProof/>
        </w:rPr>
        <w:fldChar w:fldCharType="end"/>
      </w:r>
    </w:p>
    <w:p w:rsidR="00DC7547" w14:paraId="79A0ABA8" w14:textId="5607C01A">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_Toc154272805 \h </w:instrText>
      </w:r>
      <w:r>
        <w:rPr>
          <w:noProof/>
        </w:rPr>
        <w:fldChar w:fldCharType="separate"/>
      </w:r>
      <w:r>
        <w:rPr>
          <w:noProof/>
        </w:rPr>
        <w:t>24</w:t>
      </w:r>
      <w:r>
        <w:rPr>
          <w:noProof/>
        </w:rPr>
        <w:fldChar w:fldCharType="end"/>
      </w:r>
    </w:p>
    <w:p w:rsidR="00DC7547" w14:paraId="23E63947" w14:textId="1F1B9D79">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(五)、废弃物处理</w:t>
      </w:r>
      <w:r>
        <w:rPr>
          <w:noProof/>
        </w:rPr>
        <w:tab/>
      </w:r>
      <w:r>
        <w:rPr>
          <w:noProof/>
        </w:rPr>
        <w:fldChar w:fldCharType="begin"/>
      </w:r>
      <w:r>
        <w:rPr>
          <w:noProof/>
        </w:rPr>
        <w:instrText xml:space="preserve"> PAGEREF _Toc154272806 \h </w:instrText>
      </w:r>
      <w:r>
        <w:rPr>
          <w:noProof/>
        </w:rPr>
        <w:fldChar w:fldCharType="separate"/>
      </w:r>
      <w:r>
        <w:rPr>
          <w:noProof/>
        </w:rPr>
        <w:t>26</w:t>
      </w:r>
      <w:r>
        <w:rPr>
          <w:noProof/>
        </w:rPr>
        <w:fldChar w:fldCharType="end"/>
      </w:r>
    </w:p>
    <w:p w:rsidR="00DC7547" w14:paraId="52302C56" w14:textId="5CAD3E9F">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_Toc154272807 \h </w:instrText>
      </w:r>
      <w:r>
        <w:rPr>
          <w:noProof/>
        </w:rPr>
        <w:fldChar w:fldCharType="separate"/>
      </w:r>
      <w:r>
        <w:rPr>
          <w:noProof/>
        </w:rPr>
        <w:t>27</w:t>
      </w:r>
      <w:r>
        <w:rPr>
          <w:noProof/>
        </w:rPr>
        <w:fldChar w:fldCharType="end"/>
      </w:r>
    </w:p>
    <w:p w:rsidR="00DC7547" w14:paraId="1D21CD64" w14:textId="65C542C2">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_Toc154272808 \h </w:instrText>
      </w:r>
      <w:r>
        <w:rPr>
          <w:noProof/>
        </w:rPr>
        <w:fldChar w:fldCharType="separate"/>
      </w:r>
      <w:r>
        <w:rPr>
          <w:noProof/>
        </w:rPr>
        <w:t>28</w:t>
      </w:r>
      <w:r>
        <w:rPr>
          <w:noProof/>
        </w:rPr>
        <w:fldChar w:fldCharType="end"/>
      </w:r>
    </w:p>
    <w:p w:rsidR="00DC7547" w14:paraId="34D12941" w14:textId="27B59249">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_Toc154272809 \h </w:instrText>
      </w:r>
      <w:r>
        <w:rPr>
          <w:noProof/>
        </w:rPr>
        <w:fldChar w:fldCharType="separate"/>
      </w:r>
      <w:r>
        <w:rPr>
          <w:noProof/>
        </w:rPr>
        <w:t>29</w:t>
      </w:r>
      <w:r>
        <w:rPr>
          <w:noProof/>
        </w:rPr>
        <w:fldChar w:fldCharType="end"/>
      </w:r>
    </w:p>
    <w:p w:rsidR="00DC7547" w14:paraId="572877BB" w14:textId="3271E630">
      <w:pPr>
        <w:pStyle w:val="TOC1"/>
        <w:tabs>
          <w:tab w:val="right" w:leader="dot" w:pos="8296"/>
        </w:tabs>
        <w:rPr>
          <w:noProof/>
        </w:rPr>
      </w:pPr>
      <w:r>
        <w:rPr>
          <w:noProof/>
        </w:rPr>
        <w:t>五、供应商与合作伙伴关系</w:t>
      </w:r>
      <w:r>
        <w:rPr>
          <w:noProof/>
        </w:rPr>
        <w:tab/>
      </w:r>
      <w:r>
        <w:rPr>
          <w:noProof/>
        </w:rPr>
        <w:fldChar w:fldCharType="begin"/>
      </w:r>
      <w:r>
        <w:rPr>
          <w:noProof/>
        </w:rPr>
        <w:instrText xml:space="preserve"> PAGEREF _Toc154272810 \h </w:instrText>
      </w:r>
      <w:r>
        <w:rPr>
          <w:noProof/>
        </w:rPr>
        <w:fldChar w:fldCharType="separate"/>
      </w:r>
      <w:r>
        <w:rPr>
          <w:noProof/>
        </w:rPr>
        <w:t>30</w:t>
      </w:r>
      <w:r>
        <w:rPr>
          <w:noProof/>
        </w:rPr>
        <w:fldChar w:fldCharType="end"/>
      </w:r>
    </w:p>
    <w:p w:rsidR="00DC7547" w14:paraId="468627F6" w14:textId="1E6627EA">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_Toc154272811 \h </w:instrText>
      </w:r>
      <w:r>
        <w:rPr>
          <w:noProof/>
        </w:rPr>
        <w:fldChar w:fldCharType="separate"/>
      </w:r>
      <w:r>
        <w:rPr>
          <w:noProof/>
        </w:rPr>
        <w:t>30</w:t>
      </w:r>
      <w:r>
        <w:rPr>
          <w:noProof/>
        </w:rPr>
        <w:fldChar w:fldCharType="end"/>
      </w:r>
    </w:p>
    <w:p w:rsidR="00DC7547" w14:paraId="23B7D8D8" w14:textId="447FC8B0">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_Toc154272812 \h </w:instrText>
      </w:r>
      <w:r>
        <w:rPr>
          <w:noProof/>
        </w:rPr>
        <w:fldChar w:fldCharType="separate"/>
      </w:r>
      <w:r>
        <w:rPr>
          <w:noProof/>
        </w:rPr>
        <w:t>32</w:t>
      </w:r>
      <w:r>
        <w:rPr>
          <w:noProof/>
        </w:rPr>
        <w:fldChar w:fldCharType="end"/>
      </w:r>
    </w:p>
    <w:p w:rsidR="00DC7547" w14:paraId="5F068D17" w14:textId="5F742F26">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_Toc154272813 \h </w:instrText>
      </w:r>
      <w:r>
        <w:rPr>
          <w:noProof/>
        </w:rPr>
        <w:fldChar w:fldCharType="separate"/>
      </w:r>
      <w:r>
        <w:rPr>
          <w:noProof/>
        </w:rPr>
        <w:t>33</w:t>
      </w:r>
      <w:r>
        <w:rPr>
          <w:noProof/>
        </w:rPr>
        <w:fldChar w:fldCharType="end"/>
      </w:r>
    </w:p>
    <w:p w:rsidR="00DC7547" w14:paraId="195F9528" w14:textId="1D87D28E">
      <w:pPr>
        <w:pStyle w:val="TOC1"/>
        <w:tabs>
          <w:tab w:val="right" w:leader="dot" w:pos="8296"/>
        </w:tabs>
        <w:rPr>
          <w:noProof/>
        </w:rPr>
      </w:pPr>
      <w:r>
        <w:rPr>
          <w:noProof/>
        </w:rPr>
        <w:t>六、法律法规及审批程序</w:t>
      </w:r>
      <w:r>
        <w:rPr>
          <w:noProof/>
        </w:rPr>
        <w:tab/>
      </w:r>
      <w:r>
        <w:rPr>
          <w:noProof/>
        </w:rPr>
        <w:fldChar w:fldCharType="begin"/>
      </w:r>
      <w:r>
        <w:rPr>
          <w:noProof/>
        </w:rPr>
        <w:instrText xml:space="preserve"> PAGEREF _Toc154272814 \h </w:instrText>
      </w:r>
      <w:r>
        <w:rPr>
          <w:noProof/>
        </w:rPr>
        <w:fldChar w:fldCharType="separate"/>
      </w:r>
      <w:r>
        <w:rPr>
          <w:noProof/>
        </w:rPr>
        <w:t>34</w:t>
      </w:r>
      <w:r>
        <w:rPr>
          <w:noProof/>
        </w:rPr>
        <w:fldChar w:fldCharType="end"/>
      </w:r>
    </w:p>
    <w:p w:rsidR="00DC7547" w14:paraId="02E9E54B" w14:textId="6B0B0F1F">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_Toc154272815 \h </w:instrText>
      </w:r>
      <w:r>
        <w:rPr>
          <w:noProof/>
        </w:rPr>
        <w:fldChar w:fldCharType="separate"/>
      </w:r>
      <w:r>
        <w:rPr>
          <w:noProof/>
        </w:rPr>
        <w:t>34</w:t>
      </w:r>
      <w:r>
        <w:rPr>
          <w:noProof/>
        </w:rPr>
        <w:fldChar w:fldCharType="end"/>
      </w:r>
    </w:p>
    <w:p w:rsidR="00DC7547" w14:paraId="620E25D7" w14:textId="43D44D11">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_Toc154272816 \h </w:instrText>
      </w:r>
      <w:r>
        <w:rPr>
          <w:noProof/>
        </w:rPr>
        <w:fldChar w:fldCharType="separate"/>
      </w:r>
      <w:r>
        <w:rPr>
          <w:noProof/>
        </w:rPr>
        <w:t>35</w:t>
      </w:r>
      <w:r>
        <w:rPr>
          <w:noProof/>
        </w:rPr>
        <w:fldChar w:fldCharType="end"/>
      </w:r>
    </w:p>
    <w:p w:rsidR="00DC7547" w14:paraId="53CEA0C4" w14:textId="606AD092">
      <w:pPr>
        <w:pStyle w:val="TOC2"/>
        <w:tabs>
          <w:tab w:val="right" w:leader="dot" w:pos="8296"/>
        </w:tabs>
        <w:rPr>
          <w:noProof/>
        </w:rPr>
      </w:pPr>
      <w:r>
        <w:rPr>
          <w:noProof/>
        </w:rPr>
        <w:t>(三)、环评报告审批</w:t>
      </w:r>
      <w:r>
        <w:rPr>
          <w:noProof/>
        </w:rPr>
        <w:tab/>
      </w:r>
      <w:r>
        <w:rPr>
          <w:noProof/>
        </w:rPr>
        <w:fldChar w:fldCharType="begin"/>
      </w:r>
      <w:r>
        <w:rPr>
          <w:noProof/>
        </w:rPr>
        <w:instrText xml:space="preserve"> PAGEREF _Toc154272817 \h </w:instrText>
      </w:r>
      <w:r>
        <w:rPr>
          <w:noProof/>
        </w:rPr>
        <w:fldChar w:fldCharType="separate"/>
      </w:r>
      <w:r>
        <w:rPr>
          <w:noProof/>
        </w:rPr>
        <w:t>36</w:t>
      </w:r>
      <w:r>
        <w:rPr>
          <w:noProof/>
        </w:rPr>
        <w:fldChar w:fldCharType="end"/>
      </w:r>
    </w:p>
    <w:p w:rsidR="00DC7547" w14:paraId="38FA731E" w14:textId="22037363">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_Toc154272818 \h </w:instrText>
      </w:r>
      <w:r>
        <w:rPr>
          <w:noProof/>
        </w:rPr>
        <w:fldChar w:fldCharType="separate"/>
      </w:r>
      <w:r>
        <w:rPr>
          <w:noProof/>
        </w:rPr>
        <w:t>37</w:t>
      </w:r>
      <w:r>
        <w:rPr>
          <w:noProof/>
        </w:rPr>
        <w:fldChar w:fldCharType="end"/>
      </w:r>
    </w:p>
    <w:p w:rsidR="00DC7547" w14:paraId="7B1F1FA9" w14:textId="55DFE749">
      <w:pPr>
        <w:pStyle w:val="TOC1"/>
        <w:tabs>
          <w:tab w:val="right" w:leader="dot" w:pos="8296"/>
        </w:tabs>
        <w:rPr>
          <w:noProof/>
        </w:rPr>
      </w:pPr>
      <w:r>
        <w:rPr>
          <w:noProof/>
        </w:rPr>
        <w:t>七、灾害风险管理</w:t>
      </w:r>
      <w:r>
        <w:rPr>
          <w:noProof/>
        </w:rPr>
        <w:tab/>
      </w:r>
      <w:r>
        <w:rPr>
          <w:noProof/>
        </w:rPr>
        <w:fldChar w:fldCharType="begin"/>
      </w:r>
      <w:r>
        <w:rPr>
          <w:noProof/>
        </w:rPr>
        <w:instrText xml:space="preserve"> PAGEREF _Toc154272819 \h </w:instrText>
      </w:r>
      <w:r>
        <w:rPr>
          <w:noProof/>
        </w:rPr>
        <w:fldChar w:fldCharType="separate"/>
      </w:r>
      <w:r>
        <w:rPr>
          <w:noProof/>
        </w:rPr>
        <w:t>38</w:t>
      </w:r>
      <w:r>
        <w:rPr>
          <w:noProof/>
        </w:rPr>
        <w:fldChar w:fldCharType="end"/>
      </w:r>
    </w:p>
    <w:p w:rsidR="00DC7547" w14:paraId="740E8775" w14:textId="242D47F2">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_Toc154272820 \h </w:instrText>
      </w:r>
      <w:r>
        <w:rPr>
          <w:noProof/>
        </w:rPr>
        <w:fldChar w:fldCharType="separate"/>
      </w:r>
      <w:r>
        <w:rPr>
          <w:noProof/>
        </w:rPr>
        <w:t>38</w:t>
      </w:r>
      <w:r>
        <w:rPr>
          <w:noProof/>
        </w:rPr>
        <w:fldChar w:fldCharType="end"/>
      </w:r>
    </w:p>
    <w:p w:rsidR="00DC7547" w14:paraId="6C6F9773" w14:textId="235B2D81">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_Toc154272821 \h </w:instrText>
      </w:r>
      <w:r>
        <w:rPr>
          <w:noProof/>
        </w:rPr>
        <w:fldChar w:fldCharType="separate"/>
      </w:r>
      <w:r>
        <w:rPr>
          <w:noProof/>
        </w:rPr>
        <w:t>40</w:t>
      </w:r>
      <w:r>
        <w:rPr>
          <w:noProof/>
        </w:rPr>
        <w:fldChar w:fldCharType="end"/>
      </w:r>
    </w:p>
    <w:p w:rsidR="00DC7547" w14:paraId="1012120A" w14:textId="1D68D4AE">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_Toc154272822 \h </w:instrText>
      </w:r>
      <w:r>
        <w:rPr>
          <w:noProof/>
        </w:rPr>
        <w:fldChar w:fldCharType="separate"/>
      </w:r>
      <w:r>
        <w:rPr>
          <w:noProof/>
        </w:rPr>
        <w:t>42</w:t>
      </w:r>
      <w:r>
        <w:rPr>
          <w:noProof/>
        </w:rPr>
        <w:fldChar w:fldCharType="end"/>
      </w:r>
    </w:p>
    <w:p w:rsidR="00DC7547" w14:paraId="204AB578" w14:textId="01D7E0F9">
      <w:pPr>
        <w:pStyle w:val="TOC1"/>
        <w:tabs>
          <w:tab w:val="right" w:leader="dot" w:pos="8296"/>
        </w:tabs>
        <w:rPr>
          <w:noProof/>
        </w:rPr>
      </w:pPr>
      <w:r>
        <w:rPr>
          <w:noProof/>
        </w:rPr>
        <w:t>八、质量管理体系</w:t>
      </w:r>
      <w:r>
        <w:rPr>
          <w:noProof/>
        </w:rPr>
        <w:tab/>
      </w:r>
      <w:r>
        <w:rPr>
          <w:noProof/>
        </w:rPr>
        <w:fldChar w:fldCharType="begin"/>
      </w:r>
      <w:r>
        <w:rPr>
          <w:noProof/>
        </w:rPr>
        <w:instrText xml:space="preserve"> PAGEREF _Toc154272823 \h </w:instrText>
      </w:r>
      <w:r>
        <w:rPr>
          <w:noProof/>
        </w:rPr>
        <w:fldChar w:fldCharType="separate"/>
      </w:r>
      <w:r>
        <w:rPr>
          <w:noProof/>
        </w:rPr>
        <w:t>43</w:t>
      </w:r>
      <w:r>
        <w:rPr>
          <w:noProof/>
        </w:rPr>
        <w:fldChar w:fldCharType="end"/>
      </w:r>
    </w:p>
    <w:p w:rsidR="00DC7547" w14:paraId="6D207A08" w14:textId="47128FED">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_Toc154272824 \h </w:instrText>
      </w:r>
      <w:r>
        <w:rPr>
          <w:noProof/>
        </w:rPr>
        <w:fldChar w:fldCharType="separate"/>
      </w:r>
      <w:r>
        <w:rPr>
          <w:noProof/>
        </w:rPr>
        <w:t>43</w:t>
      </w:r>
      <w:r>
        <w:rPr>
          <w:noProof/>
        </w:rPr>
        <w:fldChar w:fldCharType="end"/>
      </w:r>
    </w:p>
    <w:p w:rsidR="00DC7547" w14:paraId="11F68304" w14:textId="6A8B8386">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_Toc154272825 \h </w:instrText>
      </w:r>
      <w:r>
        <w:rPr>
          <w:noProof/>
        </w:rPr>
        <w:fldChar w:fldCharType="separate"/>
      </w:r>
      <w:r>
        <w:rPr>
          <w:noProof/>
        </w:rPr>
        <w:t>44</w:t>
      </w:r>
      <w:r>
        <w:rPr>
          <w:noProof/>
        </w:rPr>
        <w:fldChar w:fldCharType="end"/>
      </w:r>
    </w:p>
    <w:p w:rsidR="00DC7547" w14:paraId="390CD88A" w14:textId="6351295A">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_Toc154272826 \h </w:instrText>
      </w:r>
      <w:r>
        <w:rPr>
          <w:noProof/>
        </w:rPr>
        <w:fldChar w:fldCharType="separate"/>
      </w:r>
      <w:r>
        <w:rPr>
          <w:noProof/>
        </w:rPr>
        <w:t>46</w:t>
      </w:r>
      <w:r>
        <w:rPr>
          <w:noProof/>
        </w:rPr>
        <w:fldChar w:fldCharType="end"/>
      </w:r>
    </w:p>
    <w:p w:rsidR="00DC7547" w14:paraId="3CDC06CA" w14:textId="4DF379A5">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_Toc154272827 \h </w:instrText>
      </w:r>
      <w:r>
        <w:rPr>
          <w:noProof/>
        </w:rPr>
        <w:fldChar w:fldCharType="separate"/>
      </w:r>
      <w:r>
        <w:rPr>
          <w:noProof/>
        </w:rPr>
        <w:t>48</w:t>
      </w:r>
      <w:r>
        <w:rPr>
          <w:noProof/>
        </w:rPr>
        <w:fldChar w:fldCharType="end"/>
      </w:r>
    </w:p>
    <w:p w:rsidR="00DC7547" w14:paraId="5FFD595C" w14:textId="629D8ACB">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(五)、验收与评价</w:t>
      </w:r>
      <w:r>
        <w:rPr>
          <w:noProof/>
        </w:rPr>
        <w:tab/>
      </w:r>
      <w:r>
        <w:rPr>
          <w:noProof/>
        </w:rPr>
        <w:fldChar w:fldCharType="begin"/>
      </w:r>
      <w:r>
        <w:rPr>
          <w:noProof/>
        </w:rPr>
        <w:instrText xml:space="preserve"> PAGEREF _Toc154272828 \h </w:instrText>
      </w:r>
      <w:r>
        <w:rPr>
          <w:noProof/>
        </w:rPr>
        <w:fldChar w:fldCharType="separate"/>
      </w:r>
      <w:r>
        <w:rPr>
          <w:noProof/>
        </w:rPr>
        <w:t>51</w:t>
      </w:r>
      <w:r>
        <w:rPr>
          <w:noProof/>
        </w:rPr>
        <w:fldChar w:fldCharType="end"/>
      </w:r>
    </w:p>
    <w:p w:rsidR="00DC7547" w14:paraId="155A006E" w14:textId="4C88FF0E">
      <w:pPr>
        <w:pStyle w:val="TOC1"/>
        <w:tabs>
          <w:tab w:val="right" w:leader="dot" w:pos="8296"/>
        </w:tabs>
        <w:rPr>
          <w:noProof/>
        </w:rPr>
      </w:pPr>
      <w:r>
        <w:rPr>
          <w:noProof/>
        </w:rPr>
        <w:t>九、安全管理计划</w:t>
      </w:r>
      <w:r>
        <w:rPr>
          <w:noProof/>
        </w:rPr>
        <w:tab/>
      </w:r>
      <w:r>
        <w:rPr>
          <w:noProof/>
        </w:rPr>
        <w:fldChar w:fldCharType="begin"/>
      </w:r>
      <w:r>
        <w:rPr>
          <w:noProof/>
        </w:rPr>
        <w:instrText xml:space="preserve"> PAGEREF _Toc154272829 \h </w:instrText>
      </w:r>
      <w:r>
        <w:rPr>
          <w:noProof/>
        </w:rPr>
        <w:fldChar w:fldCharType="separate"/>
      </w:r>
      <w:r>
        <w:rPr>
          <w:noProof/>
        </w:rPr>
        <w:t>52</w:t>
      </w:r>
      <w:r>
        <w:rPr>
          <w:noProof/>
        </w:rPr>
        <w:fldChar w:fldCharType="end"/>
      </w:r>
    </w:p>
    <w:p w:rsidR="00DC7547" w14:paraId="38CF45EA" w14:textId="61C2FCF1">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_Toc154272830 \h </w:instrText>
      </w:r>
      <w:r>
        <w:rPr>
          <w:noProof/>
        </w:rPr>
        <w:fldChar w:fldCharType="separate"/>
      </w:r>
      <w:r>
        <w:rPr>
          <w:noProof/>
        </w:rPr>
        <w:t>52</w:t>
      </w:r>
      <w:r>
        <w:rPr>
          <w:noProof/>
        </w:rPr>
        <w:fldChar w:fldCharType="end"/>
      </w:r>
    </w:p>
    <w:p w:rsidR="00DC7547" w14:paraId="02BA0691" w14:textId="00382D46">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_Toc154272831 \h </w:instrText>
      </w:r>
      <w:r>
        <w:rPr>
          <w:noProof/>
        </w:rPr>
        <w:fldChar w:fldCharType="separate"/>
      </w:r>
      <w:r>
        <w:rPr>
          <w:noProof/>
        </w:rPr>
        <w:t>52</w:t>
      </w:r>
      <w:r>
        <w:rPr>
          <w:noProof/>
        </w:rPr>
        <w:fldChar w:fldCharType="end"/>
      </w:r>
    </w:p>
    <w:p w:rsidR="00DC7547" w14:paraId="359A9303" w14:textId="4C56DD9E">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_Toc154272832 \h </w:instrText>
      </w:r>
      <w:r>
        <w:rPr>
          <w:noProof/>
        </w:rPr>
        <w:fldChar w:fldCharType="separate"/>
      </w:r>
      <w:r>
        <w:rPr>
          <w:noProof/>
        </w:rPr>
        <w:t>53</w:t>
      </w:r>
      <w:r>
        <w:rPr>
          <w:noProof/>
        </w:rPr>
        <w:fldChar w:fldCharType="end"/>
      </w:r>
    </w:p>
    <w:p w:rsidR="00DC7547" w14:paraId="0606A5A0" w14:textId="39D8A22C">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_Toc154272833 \h </w:instrText>
      </w:r>
      <w:r>
        <w:rPr>
          <w:noProof/>
        </w:rPr>
        <w:fldChar w:fldCharType="separate"/>
      </w:r>
      <w:r>
        <w:rPr>
          <w:noProof/>
        </w:rPr>
        <w:t>54</w:t>
      </w:r>
      <w:r>
        <w:rPr>
          <w:noProof/>
        </w:rPr>
        <w:fldChar w:fldCharType="end"/>
      </w:r>
    </w:p>
    <w:p w:rsidR="00DC7547" w14:paraId="480C92D6" w14:textId="060541CF">
      <w:pPr>
        <w:pStyle w:val="TOC1"/>
        <w:tabs>
          <w:tab w:val="right" w:leader="dot" w:pos="8296"/>
        </w:tabs>
        <w:rPr>
          <w:noProof/>
        </w:rPr>
      </w:pPr>
      <w:r>
        <w:rPr>
          <w:noProof/>
        </w:rPr>
        <w:t>十、项目投资情况</w:t>
      </w:r>
      <w:r>
        <w:rPr>
          <w:noProof/>
        </w:rPr>
        <w:tab/>
      </w:r>
      <w:r>
        <w:rPr>
          <w:noProof/>
        </w:rPr>
        <w:fldChar w:fldCharType="begin"/>
      </w:r>
      <w:r>
        <w:rPr>
          <w:noProof/>
        </w:rPr>
        <w:instrText xml:space="preserve"> PAGEREF _Toc154272834 \h </w:instrText>
      </w:r>
      <w:r>
        <w:rPr>
          <w:noProof/>
        </w:rPr>
        <w:fldChar w:fldCharType="separate"/>
      </w:r>
      <w:r>
        <w:rPr>
          <w:noProof/>
        </w:rPr>
        <w:t>55</w:t>
      </w:r>
      <w:r>
        <w:rPr>
          <w:noProof/>
        </w:rPr>
        <w:fldChar w:fldCharType="end"/>
      </w:r>
    </w:p>
    <w:p w:rsidR="00DC7547" w14:paraId="2569FFEC" w14:textId="59002FFB">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_Toc154272835 \h </w:instrText>
      </w:r>
      <w:r>
        <w:rPr>
          <w:noProof/>
        </w:rPr>
        <w:fldChar w:fldCharType="separate"/>
      </w:r>
      <w:r>
        <w:rPr>
          <w:noProof/>
        </w:rPr>
        <w:t>55</w:t>
      </w:r>
      <w:r>
        <w:rPr>
          <w:noProof/>
        </w:rPr>
        <w:fldChar w:fldCharType="end"/>
      </w:r>
    </w:p>
    <w:p w:rsidR="00DC7547" w14:paraId="6E8BD4F4" w14:textId="04410707">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_Toc154272836 \h </w:instrText>
      </w:r>
      <w:r>
        <w:rPr>
          <w:noProof/>
        </w:rPr>
        <w:fldChar w:fldCharType="separate"/>
      </w:r>
      <w:r>
        <w:rPr>
          <w:noProof/>
        </w:rPr>
        <w:t>57</w:t>
      </w:r>
      <w:r>
        <w:rPr>
          <w:noProof/>
        </w:rPr>
        <w:fldChar w:fldCharType="end"/>
      </w:r>
    </w:p>
    <w:p w:rsidR="00DC7547" w14:paraId="057574C7" w14:textId="23A01A5F">
      <w:pPr>
        <w:pStyle w:val="TOC1"/>
        <w:tabs>
          <w:tab w:val="right" w:leader="dot" w:pos="8296"/>
        </w:tabs>
        <w:rPr>
          <w:noProof/>
        </w:rPr>
      </w:pPr>
      <w:r>
        <w:rPr>
          <w:noProof/>
        </w:rPr>
        <w:t>十一、品牌建设与市场定位</w:t>
      </w:r>
      <w:r>
        <w:rPr>
          <w:noProof/>
        </w:rPr>
        <w:tab/>
      </w:r>
      <w:r>
        <w:rPr>
          <w:noProof/>
        </w:rPr>
        <w:fldChar w:fldCharType="begin"/>
      </w:r>
      <w:r>
        <w:rPr>
          <w:noProof/>
        </w:rPr>
        <w:instrText xml:space="preserve"> PAGEREF _Toc154272837 \h </w:instrText>
      </w:r>
      <w:r>
        <w:rPr>
          <w:noProof/>
        </w:rPr>
        <w:fldChar w:fldCharType="separate"/>
      </w:r>
      <w:r>
        <w:rPr>
          <w:noProof/>
        </w:rPr>
        <w:t>57</w:t>
      </w:r>
      <w:r>
        <w:rPr>
          <w:noProof/>
        </w:rPr>
        <w:fldChar w:fldCharType="end"/>
      </w:r>
    </w:p>
    <w:p w:rsidR="00DC7547" w14:paraId="060DAB92" w14:textId="0E094C62">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_Toc154272838 \h </w:instrText>
      </w:r>
      <w:r>
        <w:rPr>
          <w:noProof/>
        </w:rPr>
        <w:fldChar w:fldCharType="separate"/>
      </w:r>
      <w:r>
        <w:rPr>
          <w:noProof/>
        </w:rPr>
        <w:t>57</w:t>
      </w:r>
      <w:r>
        <w:rPr>
          <w:noProof/>
        </w:rPr>
        <w:fldChar w:fldCharType="end"/>
      </w:r>
    </w:p>
    <w:p w:rsidR="00DC7547" w14:paraId="557BB922" w14:textId="1C657CC3">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_Toc154272839 \h </w:instrText>
      </w:r>
      <w:r>
        <w:rPr>
          <w:noProof/>
        </w:rPr>
        <w:fldChar w:fldCharType="separate"/>
      </w:r>
      <w:r>
        <w:rPr>
          <w:noProof/>
        </w:rPr>
        <w:t>58</w:t>
      </w:r>
      <w:r>
        <w:rPr>
          <w:noProof/>
        </w:rPr>
        <w:fldChar w:fldCharType="end"/>
      </w:r>
    </w:p>
    <w:p w:rsidR="00DC7547" w14:paraId="067A36EE" w14:textId="19671E6F">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_Toc154272840 \h </w:instrText>
      </w:r>
      <w:r>
        <w:rPr>
          <w:noProof/>
        </w:rPr>
        <w:fldChar w:fldCharType="separate"/>
      </w:r>
      <w:r>
        <w:rPr>
          <w:noProof/>
        </w:rPr>
        <w:t>59</w:t>
      </w:r>
      <w:r>
        <w:rPr>
          <w:noProof/>
        </w:rPr>
        <w:fldChar w:fldCharType="end"/>
      </w:r>
    </w:p>
    <w:p w:rsidR="00DC7547" w14:paraId="1999F951" w14:textId="26B9DE68">
      <w:pPr>
        <w:pStyle w:val="TOC1"/>
        <w:tabs>
          <w:tab w:val="right" w:leader="dot" w:pos="8296"/>
        </w:tabs>
        <w:rPr>
          <w:noProof/>
        </w:rPr>
      </w:pPr>
      <w:r>
        <w:rPr>
          <w:noProof/>
        </w:rPr>
        <w:t>十二、人才管理与团队建设</w:t>
      </w:r>
      <w:r>
        <w:rPr>
          <w:noProof/>
        </w:rPr>
        <w:tab/>
      </w:r>
      <w:r>
        <w:rPr>
          <w:noProof/>
        </w:rPr>
        <w:fldChar w:fldCharType="begin"/>
      </w:r>
      <w:r>
        <w:rPr>
          <w:noProof/>
        </w:rPr>
        <w:instrText xml:space="preserve"> PAGEREF _Toc154272841 \h </w:instrText>
      </w:r>
      <w:r>
        <w:rPr>
          <w:noProof/>
        </w:rPr>
        <w:fldChar w:fldCharType="separate"/>
      </w:r>
      <w:r>
        <w:rPr>
          <w:noProof/>
        </w:rPr>
        <w:t>60</w:t>
      </w:r>
      <w:r>
        <w:rPr>
          <w:noProof/>
        </w:rPr>
        <w:fldChar w:fldCharType="end"/>
      </w:r>
    </w:p>
    <w:p w:rsidR="00DC7547" w14:paraId="42FE5C63" w14:textId="5BBB8B7A">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_Toc154272842 \h </w:instrText>
      </w:r>
      <w:r>
        <w:rPr>
          <w:noProof/>
        </w:rPr>
        <w:fldChar w:fldCharType="separate"/>
      </w:r>
      <w:r>
        <w:rPr>
          <w:noProof/>
        </w:rPr>
        <w:t>60</w:t>
      </w:r>
      <w:r>
        <w:rPr>
          <w:noProof/>
        </w:rPr>
        <w:fldChar w:fldCharType="end"/>
      </w:r>
    </w:p>
    <w:p w:rsidR="00DC7547" w14:paraId="332B1224" w14:textId="007102A2">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_Toc154272843 \h </w:instrText>
      </w:r>
      <w:r>
        <w:rPr>
          <w:noProof/>
        </w:rPr>
        <w:fldChar w:fldCharType="separate"/>
      </w:r>
      <w:r>
        <w:rPr>
          <w:noProof/>
        </w:rPr>
        <w:t>61</w:t>
      </w:r>
      <w:r>
        <w:rPr>
          <w:noProof/>
        </w:rPr>
        <w:fldChar w:fldCharType="end"/>
      </w:r>
    </w:p>
    <w:p w:rsidR="00DC7547" w14:paraId="1663B032" w14:textId="25FC5B17">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_Toc154272844 \h </w:instrText>
      </w:r>
      <w:r>
        <w:rPr>
          <w:noProof/>
        </w:rPr>
        <w:fldChar w:fldCharType="separate"/>
      </w:r>
      <w:r>
        <w:rPr>
          <w:noProof/>
        </w:rPr>
        <w:t>62</w:t>
      </w:r>
      <w:r>
        <w:rPr>
          <w:noProof/>
        </w:rPr>
        <w:fldChar w:fldCharType="end"/>
      </w:r>
    </w:p>
    <w:p w:rsidR="00DC7547" w14:paraId="096B1BB9" w14:textId="5B603094">
      <w:pPr>
        <w:pStyle w:val="TOC1"/>
        <w:tabs>
          <w:tab w:val="right" w:leader="dot" w:pos="8296"/>
        </w:tabs>
        <w:rPr>
          <w:noProof/>
        </w:rPr>
      </w:pPr>
      <w:r>
        <w:rPr>
          <w:noProof/>
        </w:rPr>
        <w:t>十三、知识管理与信息共享</w:t>
      </w:r>
      <w:r>
        <w:rPr>
          <w:noProof/>
        </w:rPr>
        <w:tab/>
      </w:r>
      <w:r>
        <w:rPr>
          <w:noProof/>
        </w:rPr>
        <w:fldChar w:fldCharType="begin"/>
      </w:r>
      <w:r>
        <w:rPr>
          <w:noProof/>
        </w:rPr>
        <w:instrText xml:space="preserve"> PAGEREF _Toc154272845 \h </w:instrText>
      </w:r>
      <w:r>
        <w:rPr>
          <w:noProof/>
        </w:rPr>
        <w:fldChar w:fldCharType="separate"/>
      </w:r>
      <w:r>
        <w:rPr>
          <w:noProof/>
        </w:rPr>
        <w:t>63</w:t>
      </w:r>
      <w:r>
        <w:rPr>
          <w:noProof/>
        </w:rPr>
        <w:fldChar w:fldCharType="end"/>
      </w:r>
    </w:p>
    <w:p w:rsidR="00DC7547" w14:paraId="6D134C77" w14:textId="1CD5F4CE">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_Toc154272846 \h </w:instrText>
      </w:r>
      <w:r>
        <w:rPr>
          <w:noProof/>
        </w:rPr>
        <w:fldChar w:fldCharType="separate"/>
      </w:r>
      <w:r>
        <w:rPr>
          <w:noProof/>
        </w:rPr>
        <w:t>63</w:t>
      </w:r>
      <w:r>
        <w:rPr>
          <w:noProof/>
        </w:rPr>
        <w:fldChar w:fldCharType="end"/>
      </w:r>
    </w:p>
    <w:p w:rsidR="00DC7547" w14:paraId="18695D48" w14:textId="1594E5BD">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_Toc154272847 \h </w:instrText>
      </w:r>
      <w:r>
        <w:rPr>
          <w:noProof/>
        </w:rPr>
        <w:fldChar w:fldCharType="separate"/>
      </w:r>
      <w:r>
        <w:rPr>
          <w:noProof/>
        </w:rPr>
        <w:t>67</w:t>
      </w:r>
      <w:r>
        <w:rPr>
          <w:noProof/>
        </w:rPr>
        <w:fldChar w:fldCharType="end"/>
      </w:r>
    </w:p>
    <w:p w:rsidR="00DC7547" w14:paraId="1D2C43F0" w14:textId="6E03C58D">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_Toc154272848 \h </w:instrText>
      </w:r>
      <w:r>
        <w:rPr>
          <w:noProof/>
        </w:rPr>
        <w:fldChar w:fldCharType="separate"/>
      </w:r>
      <w:r>
        <w:rPr>
          <w:noProof/>
        </w:rPr>
        <w:t>68</w:t>
      </w:r>
      <w:r>
        <w:rPr>
          <w:noProof/>
        </w:rPr>
        <w:fldChar w:fldCharType="end"/>
      </w:r>
    </w:p>
    <w:p w:rsidR="00DC7547" w14:paraId="46370B2E" w14:textId="18131C58">
      <w:pPr>
        <w:pStyle w:val="TOC1"/>
        <w:tabs>
          <w:tab w:val="right" w:leader="dot" w:pos="8296"/>
        </w:tabs>
        <w:rPr>
          <w:noProof/>
        </w:rPr>
      </w:pPr>
      <w:r>
        <w:rPr>
          <w:noProof/>
        </w:rPr>
        <w:t>十四、职业健康与员工福祉</w:t>
      </w:r>
      <w:r>
        <w:rPr>
          <w:noProof/>
        </w:rPr>
        <w:tab/>
      </w:r>
      <w:r>
        <w:rPr>
          <w:noProof/>
        </w:rPr>
        <w:fldChar w:fldCharType="begin"/>
      </w:r>
      <w:r>
        <w:rPr>
          <w:noProof/>
        </w:rPr>
        <w:instrText xml:space="preserve"> PAGEREF _Toc154272849 \h </w:instrText>
      </w:r>
      <w:r>
        <w:rPr>
          <w:noProof/>
        </w:rPr>
        <w:fldChar w:fldCharType="separate"/>
      </w:r>
      <w:r>
        <w:rPr>
          <w:noProof/>
        </w:rPr>
        <w:t>69</w:t>
      </w:r>
      <w:r>
        <w:rPr>
          <w:noProof/>
        </w:rPr>
        <w:fldChar w:fldCharType="end"/>
      </w:r>
    </w:p>
    <w:p w:rsidR="00DC7547" w14:paraId="48B4B801" w14:textId="14B944CA">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(一)、职业健康与安全政策</w:t>
      </w:r>
      <w:r>
        <w:rPr>
          <w:noProof/>
        </w:rPr>
        <w:tab/>
      </w:r>
      <w:r>
        <w:rPr>
          <w:noProof/>
        </w:rPr>
        <w:fldChar w:fldCharType="begin"/>
      </w:r>
      <w:r>
        <w:rPr>
          <w:noProof/>
        </w:rPr>
        <w:instrText xml:space="preserve"> PAGEREF _Toc154272850 \h </w:instrText>
      </w:r>
      <w:r>
        <w:rPr>
          <w:noProof/>
        </w:rPr>
        <w:fldChar w:fldCharType="separate"/>
      </w:r>
      <w:r>
        <w:rPr>
          <w:noProof/>
        </w:rPr>
        <w:t>69</w:t>
      </w:r>
      <w:r>
        <w:rPr>
          <w:noProof/>
        </w:rPr>
        <w:fldChar w:fldCharType="end"/>
      </w:r>
    </w:p>
    <w:p w:rsidR="00DC7547" w14:paraId="5803E577" w14:textId="1B1A7F98">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_Toc154272851 \h </w:instrText>
      </w:r>
      <w:r>
        <w:rPr>
          <w:noProof/>
        </w:rPr>
        <w:fldChar w:fldCharType="separate"/>
      </w:r>
      <w:r>
        <w:rPr>
          <w:noProof/>
        </w:rPr>
        <w:t>70</w:t>
      </w:r>
      <w:r>
        <w:rPr>
          <w:noProof/>
        </w:rPr>
        <w:fldChar w:fldCharType="end"/>
      </w:r>
    </w:p>
    <w:p w:rsidR="00DC7547" w14:paraId="2886DDAC" w14:textId="509C7881">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_Toc154272852 \h </w:instrText>
      </w:r>
      <w:r>
        <w:rPr>
          <w:noProof/>
        </w:rPr>
        <w:fldChar w:fldCharType="separate"/>
      </w:r>
      <w:r>
        <w:rPr>
          <w:noProof/>
        </w:rPr>
        <w:t>71</w:t>
      </w:r>
      <w:r>
        <w:rPr>
          <w:noProof/>
        </w:rPr>
        <w:fldChar w:fldCharType="end"/>
      </w:r>
    </w:p>
    <w:p w:rsidR="00DC7547" w14:paraId="58F2E859" w14:textId="06DF938C">
      <w:pPr>
        <w:pStyle w:val="TOC1"/>
        <w:tabs>
          <w:tab w:val="right" w:leader="dot" w:pos="8296"/>
        </w:tabs>
        <w:rPr>
          <w:noProof/>
        </w:rPr>
      </w:pPr>
      <w:r>
        <w:rPr>
          <w:noProof/>
        </w:rPr>
        <w:t>十五、外部合作与产业联盟</w:t>
      </w:r>
      <w:r>
        <w:rPr>
          <w:noProof/>
        </w:rPr>
        <w:tab/>
      </w:r>
      <w:r>
        <w:rPr>
          <w:noProof/>
        </w:rPr>
        <w:fldChar w:fldCharType="begin"/>
      </w:r>
      <w:r>
        <w:rPr>
          <w:noProof/>
        </w:rPr>
        <w:instrText xml:space="preserve"> PAGEREF _Toc154272853 \h </w:instrText>
      </w:r>
      <w:r>
        <w:rPr>
          <w:noProof/>
        </w:rPr>
        <w:fldChar w:fldCharType="separate"/>
      </w:r>
      <w:r>
        <w:rPr>
          <w:noProof/>
        </w:rPr>
        <w:t>72</w:t>
      </w:r>
      <w:r>
        <w:rPr>
          <w:noProof/>
        </w:rPr>
        <w:fldChar w:fldCharType="end"/>
      </w:r>
    </w:p>
    <w:p w:rsidR="00DC7547" w14:paraId="79C88881" w14:textId="0E33F2FE">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_Toc154272854 \h </w:instrText>
      </w:r>
      <w:r>
        <w:rPr>
          <w:noProof/>
        </w:rPr>
        <w:fldChar w:fldCharType="separate"/>
      </w:r>
      <w:r>
        <w:rPr>
          <w:noProof/>
        </w:rPr>
        <w:t>72</w:t>
      </w:r>
      <w:r>
        <w:rPr>
          <w:noProof/>
        </w:rPr>
        <w:fldChar w:fldCharType="end"/>
      </w:r>
    </w:p>
    <w:p w:rsidR="00DC7547" w14:paraId="1D29A577" w14:textId="43F3299D">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_Toc154272855 \h </w:instrText>
      </w:r>
      <w:r>
        <w:rPr>
          <w:noProof/>
        </w:rPr>
        <w:fldChar w:fldCharType="separate"/>
      </w:r>
      <w:r>
        <w:rPr>
          <w:noProof/>
        </w:rPr>
        <w:t>73</w:t>
      </w:r>
      <w:r>
        <w:rPr>
          <w:noProof/>
        </w:rPr>
        <w:fldChar w:fldCharType="end"/>
      </w:r>
    </w:p>
    <w:p w:rsidR="00DC7547" w14:paraId="61BD8F95" w14:textId="077FE926">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_Toc154272856 \h </w:instrText>
      </w:r>
      <w:r>
        <w:rPr>
          <w:noProof/>
        </w:rPr>
        <w:fldChar w:fldCharType="separate"/>
      </w:r>
      <w:r>
        <w:rPr>
          <w:noProof/>
        </w:rPr>
        <w:t>73</w:t>
      </w:r>
      <w:r>
        <w:rPr>
          <w:noProof/>
        </w:rPr>
        <w:fldChar w:fldCharType="end"/>
      </w:r>
    </w:p>
    <w:p w:rsidR="00DC7547" w14:paraId="403A40AA" w14:textId="5D3C7F4E">
      <w:pPr>
        <w:pStyle w:val="TOC1"/>
        <w:tabs>
          <w:tab w:val="right" w:leader="dot" w:pos="8296"/>
        </w:tabs>
        <w:rPr>
          <w:noProof/>
        </w:rPr>
      </w:pPr>
      <w:r>
        <w:rPr>
          <w:noProof/>
        </w:rPr>
        <w:t>十六、项目危机管理</w:t>
      </w:r>
      <w:r>
        <w:rPr>
          <w:noProof/>
        </w:rPr>
        <w:tab/>
      </w:r>
      <w:r>
        <w:rPr>
          <w:noProof/>
        </w:rPr>
        <w:fldChar w:fldCharType="begin"/>
      </w:r>
      <w:r>
        <w:rPr>
          <w:noProof/>
        </w:rPr>
        <w:instrText xml:space="preserve"> PAGEREF _Toc154272857 \h </w:instrText>
      </w:r>
      <w:r>
        <w:rPr>
          <w:noProof/>
        </w:rPr>
        <w:fldChar w:fldCharType="separate"/>
      </w:r>
      <w:r>
        <w:rPr>
          <w:noProof/>
        </w:rPr>
        <w:t>75</w:t>
      </w:r>
      <w:r>
        <w:rPr>
          <w:noProof/>
        </w:rPr>
        <w:fldChar w:fldCharType="end"/>
      </w:r>
    </w:p>
    <w:p w:rsidR="00DC7547" w14:paraId="15CF8510" w14:textId="4BCEC8C3">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_Toc154272858 \h </w:instrText>
      </w:r>
      <w:r>
        <w:rPr>
          <w:noProof/>
        </w:rPr>
        <w:fldChar w:fldCharType="separate"/>
      </w:r>
      <w:r>
        <w:rPr>
          <w:noProof/>
        </w:rPr>
        <w:t>75</w:t>
      </w:r>
      <w:r>
        <w:rPr>
          <w:noProof/>
        </w:rPr>
        <w:fldChar w:fldCharType="end"/>
      </w:r>
    </w:p>
    <w:p w:rsidR="00DC7547" w14:paraId="55307F58" w14:textId="7826ECB3">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_Toc154272859 \h </w:instrText>
      </w:r>
      <w:r>
        <w:rPr>
          <w:noProof/>
        </w:rPr>
        <w:fldChar w:fldCharType="separate"/>
      </w:r>
      <w:r>
        <w:rPr>
          <w:noProof/>
        </w:rPr>
        <w:t>76</w:t>
      </w:r>
      <w:r>
        <w:rPr>
          <w:noProof/>
        </w:rPr>
        <w:fldChar w:fldCharType="end"/>
      </w:r>
    </w:p>
    <w:p w:rsidR="00DC7547" w14:paraId="40922637" w14:textId="64DD780A">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_Toc154272860 \h </w:instrText>
      </w:r>
      <w:r>
        <w:rPr>
          <w:noProof/>
        </w:rPr>
        <w:fldChar w:fldCharType="separate"/>
      </w:r>
      <w:r>
        <w:rPr>
          <w:noProof/>
        </w:rPr>
        <w:t>78</w:t>
      </w:r>
      <w:r>
        <w:rPr>
          <w:noProof/>
        </w:rPr>
        <w:fldChar w:fldCharType="end"/>
      </w:r>
    </w:p>
    <w:p w:rsidR="00DC7547" w:rsidP="00DC7547" w14:paraId="729546F1" w14:textId="41D0DE40">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DC7547" w:rsidP="00DC7547" w14:paraId="650C7915" w14:textId="5600AA62">
      <w:pPr>
        <w:pStyle w:val="Heading1"/>
        <w:jc w:val="center"/>
        <w:rPr>
          <w:rFonts w:hint="eastAsia"/>
        </w:rPr>
      </w:pPr>
      <w:bookmarkStart w:id="0" w:name="_Toc154272786"/>
      <w:r w:rsidRPr="00DC7547">
        <w:rPr>
          <w:rFonts w:hint="eastAsia"/>
        </w:rPr>
        <w:t>概论</w:t>
      </w:r>
      <w:bookmarkEnd w:id="0"/>
    </w:p>
    <w:p w:rsidR="00DC7547" w:rsidP="00DC7547" w14:paraId="5D9139F2" w14:textId="2768D095">
      <w:pPr>
        <w:ind w:firstLine="560" w:firstLineChars="200"/>
        <w:rPr>
          <w:rFonts w:ascii="仿宋" w:eastAsia="仿宋" w:hint="eastAsia"/>
          <w:sz w:val="28"/>
        </w:rPr>
      </w:pPr>
      <w:r w:rsidRPr="00DC7547">
        <w:rPr>
          <w:rFonts w:ascii="仿宋" w:eastAsia="仿宋" w:hint="eastAsia"/>
          <w:sz w:val="28"/>
        </w:rPr>
        <w:t>制定港口物流业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DC7547" w:rsidP="00DC7547" w14:paraId="2FBF8495" w14:textId="614E0B7D">
      <w:pPr>
        <w:pStyle w:val="Heading1"/>
        <w:rPr>
          <w:rFonts w:hint="eastAsia"/>
        </w:rPr>
      </w:pPr>
      <w:bookmarkStart w:id="1" w:name="_Toc154272787"/>
      <w:r w:rsidRPr="00DC7547">
        <w:rPr>
          <w:rFonts w:hint="eastAsia"/>
        </w:rPr>
        <w:t>一、员工福利与培训</w:t>
      </w:r>
      <w:bookmarkEnd w:id="1"/>
    </w:p>
    <w:p w:rsidR="00DC7547" w:rsidP="00DC7547" w14:paraId="60C53964" w14:textId="0937A89E">
      <w:pPr>
        <w:pStyle w:val="Heading2"/>
      </w:pPr>
      <w:bookmarkStart w:id="2" w:name="_Toc154272788"/>
      <w:r w:rsidRPr="00DC7547">
        <w:t>(一)、员工福利计划</w:t>
      </w:r>
      <w:bookmarkEnd w:id="2"/>
    </w:p>
    <w:p w:rsidR="00DC7547" w:rsidRPr="00DC7547" w:rsidP="00DC7547" w14:paraId="5732160B" w14:textId="77777777">
      <w:pPr>
        <w:ind w:firstLine="560" w:firstLineChars="200"/>
        <w:rPr>
          <w:rFonts w:ascii="仿宋" w:eastAsia="仿宋" w:hAnsi="仿宋"/>
          <w:sz w:val="28"/>
        </w:rPr>
      </w:pPr>
      <w:r w:rsidRPr="00DC7547">
        <w:rPr>
          <w:rFonts w:ascii="仿宋" w:eastAsia="仿宋" w:hAnsi="仿宋" w:hint="eastAsia"/>
          <w:sz w:val="28"/>
        </w:rPr>
        <w:t>为更细化员工福利计划，公司在薪酬方面不仅考虑基础薪资，还实行年度奖金制度，根据员工个人绩效和公司整体表现进行奖励。此外，公司设有股权激励计划，让员工分享公司发展成果，激发他们对公司长期发展的积极参与。</w:t>
      </w:r>
    </w:p>
    <w:p w:rsidR="00DC7547" w:rsidRPr="00DC7547" w:rsidP="00DC7547" w14:paraId="14F55904" w14:textId="77777777">
      <w:pPr>
        <w:ind w:firstLine="560" w:firstLineChars="200"/>
        <w:rPr>
          <w:rFonts w:ascii="仿宋" w:eastAsia="仿宋" w:hAnsi="仿宋"/>
          <w:sz w:val="28"/>
        </w:rPr>
      </w:pPr>
      <w:r w:rsidRPr="00DC7547">
        <w:rPr>
          <w:rFonts w:ascii="仿宋" w:eastAsia="仿宋" w:hAnsi="仿宋" w:hint="eastAsia"/>
          <w:sz w:val="28"/>
        </w:rPr>
        <w:t>在职业发展方面，公司不仅提供技能培训，还推行导师制度，为员工提供个性化的职业规划和发展指导。公司还与行业专业机构合作，鼓励员工参与行业认证，提升其专业水平。此外，公司设有跨部门轮岗计划，帮助员工更全面地了解公司运作，提升其综合素质。</w:t>
      </w:r>
    </w:p>
    <w:p w:rsidR="00DC7547" w:rsidRPr="00DC7547" w:rsidP="00DC7547" w14:paraId="7C558E45"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DC7547">
        <w:rPr>
          <w:rFonts w:ascii="仿宋" w:eastAsia="仿宋" w:hAnsi="仿宋" w:hint="eastAsia"/>
          <w:sz w:val="28"/>
        </w:rPr>
        <w:t>在健康关怀方面，公司引入了健康管理</w:t>
      </w:r>
      <w:r w:rsidRPr="00DC7547">
        <w:rPr>
          <w:rFonts w:ascii="仿宋" w:eastAsia="仿宋" w:hAnsi="仿宋"/>
          <w:sz w:val="28"/>
        </w:rPr>
        <w:t>App，员工可以随时随地进行健康数据监测</w:t>
      </w:r>
    </w:p>
    <w:p w:rsidR="00DC7547" w:rsidRPr="00DC7547" w:rsidP="00DC7547" w14:textId="77777777">
      <w:pPr>
        <w:ind w:firstLine="560" w:firstLineChars="200"/>
        <w:rPr>
          <w:rFonts w:ascii="仿宋" w:eastAsia="仿宋" w:hAnsi="仿宋"/>
          <w:sz w:val="28"/>
        </w:rPr>
      </w:pPr>
      <w:r w:rsidRPr="00DC7547">
        <w:rPr>
          <w:rFonts w:ascii="仿宋" w:eastAsia="仿宋" w:hAnsi="仿宋" w:hint="eastAsia"/>
          <w:sz w:val="28"/>
        </w:rPr>
        <w:t>和获取个性化的健康建议。公司还提供健身费用补贴和员工体检健康档案管理服务，帮助员工全面关爱自身健康。</w:t>
      </w:r>
    </w:p>
    <w:p w:rsidR="00DC7547" w:rsidRPr="00DC7547" w:rsidP="00DC7547" w14:paraId="4415BB9F" w14:textId="77777777">
      <w:pPr>
        <w:ind w:firstLine="560" w:firstLineChars="200"/>
        <w:rPr>
          <w:rFonts w:ascii="仿宋" w:eastAsia="仿宋" w:hAnsi="仿宋"/>
          <w:sz w:val="28"/>
        </w:rPr>
      </w:pPr>
      <w:r w:rsidRPr="00DC7547">
        <w:rPr>
          <w:rFonts w:ascii="仿宋" w:eastAsia="仿宋" w:hAnsi="仿宋" w:hint="eastAsia"/>
          <w:sz w:val="28"/>
        </w:rPr>
        <w:t>为进一步支持员工工作与生活的平衡，公司引入了弹性福利计划，员工可以根据自身需求选择不同福利组合，包括灵活的带薪假期、子女教育支持、住房津贴等，以更好地满足个性化需求。</w:t>
      </w:r>
    </w:p>
    <w:p w:rsidR="00DC7547" w:rsidP="00DC7547" w14:paraId="0A5D1FAB" w14:textId="10CB8AD9">
      <w:pPr>
        <w:ind w:firstLine="560" w:firstLineChars="200"/>
        <w:rPr>
          <w:rFonts w:ascii="仿宋" w:eastAsia="仿宋" w:hAnsi="仿宋" w:hint="eastAsia"/>
          <w:sz w:val="28"/>
        </w:rPr>
      </w:pPr>
      <w:r w:rsidRPr="00DC7547">
        <w:rPr>
          <w:rFonts w:ascii="仿宋" w:eastAsia="仿宋" w:hAnsi="仿宋" w:hint="eastAsia"/>
          <w:sz w:val="28"/>
        </w:rPr>
        <w:t>此外，公司鼓励员工提出创新性建议，并设有年度创新奖励计划，对被采纳的创新提案给予奖励。公司还设有员工参与公司治理的机会，通过员工代表参与决策，提高员工对公司发展的参与感和认同感。</w:t>
      </w:r>
    </w:p>
    <w:p w:rsidR="00DC7547" w:rsidP="00DC7547" w14:paraId="1A062BB4" w14:textId="79C75A8D">
      <w:pPr>
        <w:pStyle w:val="Heading2"/>
      </w:pPr>
      <w:bookmarkStart w:id="3" w:name="_Toc154272789"/>
      <w:r w:rsidRPr="00DC7547">
        <w:t>(二)、职业培训与发展</w:t>
      </w:r>
      <w:bookmarkEnd w:id="3"/>
    </w:p>
    <w:p w:rsidR="00DC7547" w:rsidRPr="00DC7547" w:rsidP="00DC7547" w14:paraId="660428FD" w14:textId="77777777">
      <w:pPr>
        <w:ind w:firstLine="560" w:firstLineChars="200"/>
        <w:rPr>
          <w:rFonts w:ascii="仿宋" w:eastAsia="仿宋" w:hAnsi="仿宋"/>
          <w:sz w:val="28"/>
        </w:rPr>
      </w:pPr>
    </w:p>
    <w:p w:rsidR="00DC7547" w:rsidRPr="00DC7547" w:rsidP="00DC7547" w14:paraId="676CFAED" w14:textId="77777777">
      <w:pPr>
        <w:ind w:firstLine="560" w:firstLineChars="200"/>
        <w:rPr>
          <w:rFonts w:ascii="仿宋" w:eastAsia="仿宋" w:hAnsi="仿宋"/>
          <w:sz w:val="28"/>
        </w:rPr>
      </w:pPr>
      <w:r w:rsidRPr="00DC7547">
        <w:rPr>
          <w:rFonts w:ascii="仿宋" w:eastAsia="仿宋" w:hAnsi="仿宋" w:hint="eastAsia"/>
          <w:sz w:val="28"/>
        </w:rPr>
        <w:t>职业培训与发展</w:t>
      </w:r>
    </w:p>
    <w:p w:rsidR="00DC7547" w:rsidRPr="00DC7547" w:rsidP="00DC7547" w14:paraId="346380C5" w14:textId="77777777">
      <w:pPr>
        <w:ind w:firstLine="560" w:firstLineChars="200"/>
        <w:rPr>
          <w:rFonts w:ascii="仿宋" w:eastAsia="仿宋" w:hAnsi="仿宋"/>
          <w:sz w:val="28"/>
        </w:rPr>
      </w:pPr>
      <w:r w:rsidRPr="00DC7547">
        <w:rPr>
          <w:rFonts w:ascii="仿宋" w:eastAsia="仿宋" w:hAnsi="仿宋" w:hint="eastAsia"/>
          <w:sz w:val="28"/>
        </w:rPr>
        <w:t>公司始终将员工的职业培训与发展置于核心战略位置，以确保员工始终保持对行业最新趋势和技术的了解，提高专业素养并提升职业竞争力。以下是公司全面职业培训与发展计划的具体细节：</w:t>
      </w:r>
    </w:p>
    <w:p w:rsidR="00DC7547" w:rsidRPr="00DC7547" w:rsidP="00DC7547" w14:paraId="59436115" w14:textId="77777777">
      <w:pPr>
        <w:ind w:firstLine="560" w:firstLineChars="200"/>
        <w:rPr>
          <w:rFonts w:ascii="仿宋" w:eastAsia="仿宋" w:hAnsi="仿宋"/>
          <w:sz w:val="28"/>
        </w:rPr>
      </w:pPr>
      <w:r w:rsidRPr="00DC7547">
        <w:rPr>
          <w:rFonts w:ascii="仿宋" w:eastAsia="仿宋" w:hAnsi="仿宋"/>
          <w:sz w:val="28"/>
        </w:rPr>
        <w:t>1. 内部培训计划</w:t>
      </w:r>
    </w:p>
    <w:p w:rsidR="00DC7547" w:rsidRPr="00DC7547" w:rsidP="00DC7547" w14:paraId="45795108" w14:textId="77777777">
      <w:pPr>
        <w:ind w:firstLine="560" w:firstLineChars="200"/>
        <w:rPr>
          <w:rFonts w:ascii="仿宋" w:eastAsia="仿宋" w:hAnsi="仿宋"/>
          <w:sz w:val="28"/>
        </w:rPr>
      </w:pPr>
      <w:r w:rsidRPr="00DC7547">
        <w:rPr>
          <w:rFonts w:ascii="仿宋" w:eastAsia="仿宋" w:hAnsi="仿宋" w:hint="eastAsia"/>
          <w:sz w:val="28"/>
        </w:rPr>
        <w:t>公司制定了涵盖各个部门和岗位的全面内部培训计划。这些培训计划旨在使员工深入了解公司的业务流程、工作标准以及最新的行业技术。内部培训内容涵盖产品知识、项目管理技能、团队协作等多个方面，确保员工具备胜任各项任务所需的专业知识和技能。</w:t>
      </w:r>
    </w:p>
    <w:p w:rsidR="00DC7547" w:rsidRPr="00DC7547" w:rsidP="00DC7547" w14:paraId="0EFCFE60" w14:textId="77777777">
      <w:pPr>
        <w:ind w:firstLine="560" w:firstLineChars="200"/>
        <w:rPr>
          <w:rFonts w:ascii="仿宋" w:eastAsia="仿宋" w:hAnsi="仿宋"/>
          <w:sz w:val="28"/>
        </w:rPr>
      </w:pPr>
      <w:r w:rsidRPr="00DC7547">
        <w:rPr>
          <w:rFonts w:ascii="仿宋" w:eastAsia="仿宋" w:hAnsi="仿宋"/>
          <w:sz w:val="28"/>
        </w:rPr>
        <w:t>2. 外部培训合作</w:t>
      </w:r>
    </w:p>
    <w:p w:rsidR="00DC7547" w:rsidRPr="00DC7547" w:rsidP="00DC7547" w14:paraId="281BCC6B"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DC7547" w:rsidRPr="00DC7547" w:rsidP="00DC7547" w14:textId="77777777">
      <w:pPr>
        <w:ind w:firstLine="560" w:firstLineChars="200"/>
        <w:rPr>
          <w:rFonts w:ascii="仿宋" w:eastAsia="仿宋" w:hAnsi="仿宋"/>
          <w:sz w:val="28"/>
        </w:rPr>
      </w:pPr>
      <w:r w:rsidRPr="00DC7547">
        <w:rPr>
          <w:rFonts w:ascii="仿宋" w:eastAsia="仿宋" w:hAnsi="仿宋" w:hint="eastAsia"/>
          <w:sz w:val="28"/>
        </w:rPr>
        <w:t>公司积极与专业培训机构和高等教育机构合作，为员工提供广泛的外部培训机会。这包括参与行业研讨会、参加专业认证培训课程以及提供在校园招聘活动中的实习机会。通过外部培训，员工能够获取</w:t>
      </w:r>
      <w:r w:rsidRPr="00DC7547">
        <w:rPr>
          <w:rFonts w:ascii="仿宋" w:eastAsia="仿宋" w:hAnsi="仿宋" w:hint="eastAsia"/>
          <w:sz w:val="28"/>
        </w:rPr>
        <w:t>最新的行业动态、扩展专业知识，并与同行共同学习，促使公司保持在竞争激烈的市场中的领先地位。</w:t>
      </w:r>
    </w:p>
    <w:p w:rsidR="00DC7547" w:rsidRPr="00DC7547" w:rsidP="00DC7547" w14:paraId="75A71D87" w14:textId="77777777">
      <w:pPr>
        <w:ind w:firstLine="560" w:firstLineChars="200"/>
        <w:rPr>
          <w:rFonts w:ascii="仿宋" w:eastAsia="仿宋" w:hAnsi="仿宋"/>
          <w:sz w:val="28"/>
        </w:rPr>
      </w:pPr>
      <w:r w:rsidRPr="00DC7547">
        <w:rPr>
          <w:rFonts w:ascii="仿宋" w:eastAsia="仿宋" w:hAnsi="仿宋"/>
          <w:sz w:val="28"/>
        </w:rPr>
        <w:t>3. 职业规划与晋升机制</w:t>
      </w:r>
    </w:p>
    <w:p w:rsidR="00DC7547" w:rsidRPr="00DC7547" w:rsidP="00DC7547" w14:paraId="64B109E4" w14:textId="77777777">
      <w:pPr>
        <w:ind w:firstLine="560" w:firstLineChars="200"/>
        <w:rPr>
          <w:rFonts w:ascii="仿宋" w:eastAsia="仿宋" w:hAnsi="仿宋"/>
          <w:sz w:val="28"/>
        </w:rPr>
      </w:pPr>
      <w:r w:rsidRPr="00DC7547">
        <w:rPr>
          <w:rFonts w:ascii="仿宋" w:eastAsia="仿宋" w:hAnsi="仿宋" w:hint="eastAsia"/>
          <w:sz w:val="28"/>
        </w:rPr>
        <w:t>公司鼓励员工积极参与职业规划，明确个人职业发展方向。为了支持员工的职业目标，公司建立了完善的晋升机制。根据员工的工作表现和培训成绩，公司提供有序的晋升通道。此外，公司注重发现和培养内部潜力，优先考虑内部员工在岗位空缺时的晋升机会，以保障公司人才储备。</w:t>
      </w:r>
    </w:p>
    <w:p w:rsidR="00DC7547" w:rsidRPr="00DC7547" w:rsidP="00DC7547" w14:paraId="09979377" w14:textId="77777777">
      <w:pPr>
        <w:ind w:firstLine="560" w:firstLineChars="200"/>
        <w:rPr>
          <w:rFonts w:ascii="仿宋" w:eastAsia="仿宋" w:hAnsi="仿宋"/>
          <w:sz w:val="28"/>
        </w:rPr>
      </w:pPr>
      <w:r w:rsidRPr="00DC7547">
        <w:rPr>
          <w:rFonts w:ascii="仿宋" w:eastAsia="仿宋" w:hAnsi="仿宋"/>
          <w:sz w:val="28"/>
        </w:rPr>
        <w:t>4. 持续学习文</w:t>
      </w:r>
      <w:r w:rsidRPr="00DC7547">
        <w:rPr>
          <w:rFonts w:ascii="仿宋" w:eastAsia="仿宋" w:hAnsi="仿宋" w:hint="eastAsia"/>
          <w:sz w:val="28"/>
        </w:rPr>
        <w:t>化</w:t>
      </w:r>
    </w:p>
    <w:p w:rsidR="00DC7547" w:rsidP="00DC7547" w14:paraId="74DD16E5" w14:textId="1700FC86">
      <w:pPr>
        <w:ind w:firstLine="560" w:firstLineChars="200"/>
        <w:rPr>
          <w:rFonts w:ascii="仿宋" w:eastAsia="仿宋" w:hAnsi="仿宋" w:hint="eastAsia"/>
          <w:sz w:val="28"/>
        </w:rPr>
      </w:pPr>
      <w:r w:rsidRPr="00DC7547">
        <w:rPr>
          <w:rFonts w:ascii="仿宋" w:eastAsia="仿宋" w:hAnsi="仿宋" w:hint="eastAsia"/>
          <w:sz w:val="28"/>
        </w:rPr>
        <w:t>公司树立了持续学习的文化氛围，鼓励员工在工作之余继续深造。为了支持员工的学习需求，公司提供灵活的学习安排和丰富的学习资源，包括在线网络课程、在线学位课程等。通过建立学习型组织，公司助力员工不断提升自我价值，适应快速变化的市场和行业环境。这种学习文化旨在培养员工的自主学习能力，使其能够更好地应对职业生涯中的各种挑战。</w:t>
      </w:r>
    </w:p>
    <w:p w:rsidR="00DC7547" w:rsidP="00DC7547" w14:paraId="209D1E4B" w14:textId="469FE4CF">
      <w:pPr>
        <w:pStyle w:val="Heading2"/>
      </w:pPr>
      <w:bookmarkStart w:id="4" w:name="_Toc154272790"/>
      <w:r w:rsidRPr="00DC7547">
        <w:t>(三)、员工满意度调查与改进</w:t>
      </w:r>
      <w:bookmarkEnd w:id="4"/>
    </w:p>
    <w:p w:rsidR="00DC7547" w:rsidRPr="00DC7547" w:rsidP="00DC7547" w14:paraId="25232694" w14:textId="77777777">
      <w:pPr>
        <w:ind w:firstLine="560" w:firstLineChars="200"/>
        <w:rPr>
          <w:rFonts w:ascii="仿宋" w:eastAsia="仿宋" w:hAnsi="仿宋"/>
          <w:sz w:val="28"/>
        </w:rPr>
      </w:pPr>
      <w:r w:rsidRPr="00DC7547">
        <w:rPr>
          <w:rFonts w:ascii="仿宋" w:eastAsia="仿宋" w:hAnsi="仿宋" w:hint="eastAsia"/>
          <w:sz w:val="28"/>
        </w:rPr>
        <w:t>为了持续改善工作环境和员工体验，公司制定了全面的员工满意度调查与改进计划，以确保员工在工作中能够充分发挥潜力并保持高度的工作满意度。</w:t>
      </w:r>
    </w:p>
    <w:p w:rsidR="00DC7547" w:rsidRPr="00DC7547" w:rsidP="00DC7547" w14:paraId="1BF3CD80"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DC7547">
        <w:rPr>
          <w:rFonts w:ascii="仿宋" w:eastAsia="仿宋" w:hAnsi="仿宋"/>
          <w:sz w:val="28"/>
        </w:rPr>
        <w:t>1. 员工满意度调查</w:t>
      </w:r>
    </w:p>
    <w:p w:rsidR="00DC7547" w:rsidRPr="00DC7547" w:rsidP="00DC7547" w14:paraId="53253031" w14:textId="77777777">
      <w:pPr>
        <w:ind w:firstLine="560" w:firstLineChars="200"/>
        <w:rPr>
          <w:rFonts w:ascii="仿宋" w:eastAsia="仿宋" w:hAnsi="仿宋"/>
          <w:sz w:val="28"/>
        </w:rPr>
      </w:pPr>
      <w:r w:rsidRPr="00DC7547">
        <w:rPr>
          <w:rFonts w:ascii="仿宋" w:eastAsia="仿宋" w:hAnsi="仿宋" w:hint="eastAsia"/>
          <w:sz w:val="28"/>
        </w:rPr>
        <w:t>公司定期进行员工满意度调查，通过匿名方式收集员工对公司工</w:t>
      </w:r>
      <w:r w:rsidRPr="00DC7547">
        <w:rPr>
          <w:rFonts w:ascii="仿宋" w:eastAsia="仿宋" w:hAnsi="仿宋" w:hint="eastAsia"/>
          <w:sz w:val="28"/>
        </w:rPr>
        <w:t>作环境、领导层、同事关系、薪酬福利等方面的意见和反馈。调查内容全面涵盖员工关心的各个方面，以全面了解员工的期望和需求。</w:t>
      </w:r>
    </w:p>
    <w:p w:rsidR="00DC7547" w:rsidRPr="00DC7547" w:rsidP="00DC7547" w14:paraId="7EB9F2DB" w14:textId="77777777">
      <w:pPr>
        <w:ind w:firstLine="560" w:firstLineChars="200"/>
        <w:rPr>
          <w:rFonts w:ascii="仿宋" w:eastAsia="仿宋" w:hAnsi="仿宋"/>
          <w:sz w:val="28"/>
        </w:rPr>
      </w:pPr>
      <w:r w:rsidRPr="00DC7547">
        <w:rPr>
          <w:rFonts w:ascii="仿宋" w:eastAsia="仿宋" w:hAnsi="仿宋"/>
          <w:sz w:val="28"/>
        </w:rPr>
        <w:t>2. 数据分析与洞察</w:t>
      </w:r>
    </w:p>
    <w:p w:rsidR="00DC7547" w:rsidRPr="00DC7547" w:rsidP="00DC7547" w14:paraId="122523B4" w14:textId="77777777">
      <w:pPr>
        <w:ind w:firstLine="560" w:firstLineChars="200"/>
        <w:rPr>
          <w:rFonts w:ascii="仿宋" w:eastAsia="仿宋" w:hAnsi="仿宋"/>
          <w:sz w:val="28"/>
        </w:rPr>
      </w:pPr>
      <w:r w:rsidRPr="00DC7547">
        <w:rPr>
          <w:rFonts w:ascii="仿宋" w:eastAsia="仿宋" w:hAnsi="仿宋" w:hint="eastAsia"/>
          <w:sz w:val="28"/>
        </w:rPr>
        <w:t>收集到的员工满意度调查数据将进行深入分析，以获取对公司整体情况和各个部门的了解。通过数据洞察，公司能够识别员工满意度的高低点，明确需要改进的方面，并发现一些潜在的问题或趋势。</w:t>
      </w:r>
    </w:p>
    <w:p w:rsidR="00DC7547" w:rsidRPr="00DC7547" w:rsidP="00DC7547" w14:paraId="23166DB6" w14:textId="77777777">
      <w:pPr>
        <w:ind w:firstLine="560" w:firstLineChars="200"/>
        <w:rPr>
          <w:rFonts w:ascii="仿宋" w:eastAsia="仿宋" w:hAnsi="仿宋"/>
          <w:sz w:val="28"/>
        </w:rPr>
      </w:pPr>
      <w:r w:rsidRPr="00DC7547">
        <w:rPr>
          <w:rFonts w:ascii="仿宋" w:eastAsia="仿宋" w:hAnsi="仿宋"/>
          <w:sz w:val="28"/>
        </w:rPr>
        <w:t>3. 制定改进计划</w:t>
      </w:r>
    </w:p>
    <w:p w:rsidR="00DC7547" w:rsidRPr="00DC7547" w:rsidP="00DC7547" w14:paraId="6538A2D5" w14:textId="77777777">
      <w:pPr>
        <w:ind w:firstLine="560" w:firstLineChars="200"/>
        <w:rPr>
          <w:rFonts w:ascii="仿宋" w:eastAsia="仿宋" w:hAnsi="仿宋"/>
          <w:sz w:val="28"/>
        </w:rPr>
      </w:pPr>
      <w:r w:rsidRPr="00DC7547">
        <w:rPr>
          <w:rFonts w:ascii="仿宋" w:eastAsia="仿宋" w:hAnsi="仿宋" w:hint="eastAsia"/>
          <w:sz w:val="28"/>
        </w:rPr>
        <w:t>基于员工满意度调查的结果，公司将制定详细的改进计划。这可能包括但不限于改善沟通渠道、优化工作流程、提升培训机会、调整绩效评估体系等。改进计划将根据调查结果的紧急性和重要性进行优先级排序。</w:t>
      </w:r>
    </w:p>
    <w:p w:rsidR="00DC7547" w:rsidRPr="00DC7547" w:rsidP="00DC7547" w14:paraId="4817E876" w14:textId="77777777">
      <w:pPr>
        <w:ind w:firstLine="560" w:firstLineChars="200"/>
        <w:rPr>
          <w:rFonts w:ascii="仿宋" w:eastAsia="仿宋" w:hAnsi="仿宋"/>
          <w:sz w:val="28"/>
        </w:rPr>
      </w:pPr>
      <w:r w:rsidRPr="00DC7547">
        <w:rPr>
          <w:rFonts w:ascii="仿宋" w:eastAsia="仿宋" w:hAnsi="仿宋"/>
          <w:sz w:val="28"/>
        </w:rPr>
        <w:t>4. 沟通与参与</w:t>
      </w:r>
    </w:p>
    <w:p w:rsidR="00DC7547" w:rsidRPr="00DC7547" w:rsidP="00DC7547" w14:paraId="0F0C82A7" w14:textId="77777777">
      <w:pPr>
        <w:ind w:firstLine="560" w:firstLineChars="200"/>
        <w:rPr>
          <w:rFonts w:ascii="仿宋" w:eastAsia="仿宋" w:hAnsi="仿宋"/>
          <w:sz w:val="28"/>
        </w:rPr>
      </w:pPr>
      <w:r w:rsidRPr="00DC7547">
        <w:rPr>
          <w:rFonts w:ascii="仿宋" w:eastAsia="仿宋" w:hAnsi="仿宋" w:hint="eastAsia"/>
          <w:sz w:val="28"/>
        </w:rPr>
        <w:t>公司将积极与员工分享调查结果和改进计划，并邀请员工提供进一步的建议和意见。通过促使员工参与改进过程，公司能够更好地理解员工的需求，建立起更加开放和透明的企业文化。</w:t>
      </w:r>
    </w:p>
    <w:p w:rsidR="00DC7547" w:rsidRPr="00DC7547" w:rsidP="00DC7547" w14:paraId="1B8B287D" w14:textId="77777777">
      <w:pPr>
        <w:ind w:firstLine="560" w:firstLineChars="200"/>
        <w:rPr>
          <w:rFonts w:ascii="仿宋" w:eastAsia="仿宋" w:hAnsi="仿宋"/>
          <w:sz w:val="28"/>
        </w:rPr>
      </w:pPr>
      <w:r w:rsidRPr="00DC7547">
        <w:rPr>
          <w:rFonts w:ascii="仿宋" w:eastAsia="仿宋" w:hAnsi="仿宋"/>
          <w:sz w:val="28"/>
        </w:rPr>
        <w:t>5. 持续监测与调整</w:t>
      </w:r>
    </w:p>
    <w:p w:rsidR="00DC7547" w:rsidRPr="00DC7547" w:rsidP="00DC7547" w14:paraId="2E8291CC" w14:textId="77777777">
      <w:pPr>
        <w:ind w:firstLine="560" w:firstLineChars="200"/>
        <w:rPr>
          <w:rFonts w:ascii="仿宋" w:eastAsia="仿宋" w:hAnsi="仿宋"/>
          <w:sz w:val="28"/>
        </w:rPr>
      </w:pPr>
      <w:r w:rsidRPr="00DC7547">
        <w:rPr>
          <w:rFonts w:ascii="仿宋" w:eastAsia="仿宋" w:hAnsi="仿宋" w:hint="eastAsia"/>
          <w:sz w:val="28"/>
        </w:rPr>
        <w:t>改进是一个持续的过程，公司将定期监测改进计划的执行情况，并根据反馈结果进行调整。定期的满意度调查将继续进行，以确保公司能够及时应对变化，满足员工的期望，并不断提升工作环境的质量。</w:t>
      </w:r>
    </w:p>
    <w:p w:rsidR="00DC7547" w:rsidP="00DC7547" w14:paraId="17977C93" w14:textId="35A8F9C4">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DC7547" w:rsidP="00DC7547" w14:paraId="007061BC" w14:textId="72621D5F">
      <w:pPr>
        <w:pStyle w:val="Heading1"/>
        <w:rPr>
          <w:rFonts w:hint="eastAsia"/>
        </w:rPr>
      </w:pPr>
      <w:bookmarkStart w:id="5" w:name="_Toc154272791"/>
      <w:r w:rsidRPr="00DC7547">
        <w:rPr>
          <w:rFonts w:hint="eastAsia"/>
        </w:rPr>
        <w:t>二、实施进度计划</w:t>
      </w:r>
      <w:bookmarkEnd w:id="5"/>
    </w:p>
    <w:p w:rsidR="00DC7547" w:rsidP="00DC7547" w14:paraId="5C08ACFF" w14:textId="53E1A92C">
      <w:pPr>
        <w:pStyle w:val="Heading2"/>
      </w:pPr>
      <w:bookmarkStart w:id="6" w:name="_Toc154272792"/>
      <w:r w:rsidRPr="00DC7547">
        <w:t>(一)、建设周期</w:t>
      </w:r>
      <w:bookmarkEnd w:id="6"/>
    </w:p>
    <w:p w:rsidR="00DC7547" w:rsidP="00DC7547" w14:paraId="630056C9" w14:textId="01DF4AA1">
      <w:pPr>
        <w:ind w:firstLine="560" w:firstLineChars="200"/>
        <w:rPr>
          <w:rFonts w:ascii="仿宋" w:eastAsia="仿宋" w:hAnsi="仿宋"/>
          <w:sz w:val="28"/>
        </w:rPr>
      </w:pPr>
      <w:r w:rsidRPr="00DC7547">
        <w:rPr>
          <w:rFonts w:ascii="仿宋" w:eastAsia="仿宋" w:hAnsi="仿宋" w:hint="eastAsia"/>
          <w:sz w:val="28"/>
        </w:rPr>
        <w:t>预计项目建设周期</w:t>
      </w:r>
      <w:r w:rsidRPr="00DC7547">
        <w:rPr>
          <w:rFonts w:ascii="仿宋" w:eastAsia="仿宋" w:hAnsi="仿宋"/>
          <w:sz w:val="28"/>
        </w:rPr>
        <w:t>XXX个月。</w:t>
      </w:r>
    </w:p>
    <w:p w:rsidR="00DC7547" w:rsidP="00DC7547" w14:paraId="766A5B51" w14:textId="693E260A">
      <w:pPr>
        <w:pStyle w:val="Heading2"/>
      </w:pPr>
      <w:bookmarkStart w:id="7" w:name="_Toc154272793"/>
      <w:r w:rsidRPr="00DC7547">
        <w:t>(二)、建设进度</w:t>
      </w:r>
      <w:bookmarkEnd w:id="7"/>
    </w:p>
    <w:p w:rsidR="00DC7547" w:rsidRPr="00DC7547" w:rsidP="00DC7547" w14:paraId="4714DF03" w14:textId="77777777">
      <w:pPr>
        <w:ind w:firstLine="560" w:firstLineChars="200"/>
        <w:rPr>
          <w:rFonts w:ascii="仿宋" w:eastAsia="仿宋" w:hAnsi="仿宋"/>
          <w:sz w:val="28"/>
        </w:rPr>
      </w:pPr>
      <w:r w:rsidRPr="00DC7547">
        <w:rPr>
          <w:rFonts w:ascii="仿宋" w:eastAsia="仿宋" w:hAnsi="仿宋" w:hint="eastAsia"/>
          <w:sz w:val="28"/>
        </w:rPr>
        <w:t>该项目是一个重要的经济发展项目，为了确保港口物流业项目的顺利推进和资金的有效利用，项目方采取了分期建设的策略。目前，该项目已经取得了显著的进展。</w:t>
      </w:r>
    </w:p>
    <w:p w:rsidR="00DC7547" w:rsidRPr="00DC7547" w:rsidP="00DC7547" w14:paraId="069329F0" w14:textId="77777777">
      <w:pPr>
        <w:ind w:firstLine="560" w:firstLineChars="200"/>
        <w:rPr>
          <w:rFonts w:ascii="仿宋" w:eastAsia="仿宋" w:hAnsi="仿宋"/>
          <w:sz w:val="28"/>
        </w:rPr>
      </w:pPr>
      <w:r w:rsidRPr="00DC7547">
        <w:rPr>
          <w:rFonts w:ascii="仿宋" w:eastAsia="仿宋" w:hAnsi="仿宋" w:hint="eastAsia"/>
          <w:sz w:val="28"/>
        </w:rPr>
        <w:t>根据最新数据显示，该项目实际完成投资已经达到了</w:t>
      </w:r>
      <w:r w:rsidRPr="00DC7547">
        <w:rPr>
          <w:rFonts w:ascii="仿宋" w:eastAsia="仿宋" w:hAnsi="仿宋"/>
          <w:sz w:val="28"/>
        </w:rPr>
        <w:t>XX万元，占计划投资的XX%。这一数字反映了项目在资金筹措和投资实施方面的良好表现。项目方通过精心规划和有效管理，确保了资金的及时投入和合理利用，为港口物流业项目的后续发展奠定了坚实的基础。</w:t>
      </w:r>
    </w:p>
    <w:p w:rsidR="00DC7547" w:rsidRPr="00DC7547" w:rsidP="00DC7547" w14:paraId="02559939" w14:textId="77777777">
      <w:pPr>
        <w:ind w:firstLine="560" w:firstLineChars="200"/>
        <w:rPr>
          <w:rFonts w:ascii="仿宋" w:eastAsia="仿宋" w:hAnsi="仿宋"/>
          <w:sz w:val="28"/>
        </w:rPr>
      </w:pPr>
      <w:r w:rsidRPr="00DC7547">
        <w:rPr>
          <w:rFonts w:ascii="仿宋" w:eastAsia="仿宋" w:hAnsi="仿宋" w:hint="eastAsia"/>
          <w:sz w:val="28"/>
        </w:rPr>
        <w:t>在项目实际完成投资中，完成固定资产投资达到了</w:t>
      </w:r>
      <w:r w:rsidRPr="00DC7547">
        <w:rPr>
          <w:rFonts w:ascii="仿宋" w:eastAsia="仿宋" w:hAnsi="仿宋"/>
          <w:sz w:val="28"/>
        </w:rPr>
        <w:t>XX万元，占总投资的XX%。固定资产投资主要用于港口物流业项目的土地购置、基础设施</w:t>
      </w:r>
      <w:r w:rsidRPr="00DC7547">
        <w:rPr>
          <w:rFonts w:ascii="仿宋" w:eastAsia="仿宋" w:hAnsi="仿宋" w:hint="eastAsia"/>
          <w:sz w:val="28"/>
        </w:rPr>
        <w:t>建设、设备采购等方面，这些投资为港口物流业项目的长期运营和发展提供了必要的物质基础和技术支持。</w:t>
      </w:r>
    </w:p>
    <w:p w:rsidR="00DC7547" w:rsidRPr="00DC7547" w:rsidP="00DC7547" w14:paraId="1CE85FD3"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DC7547">
        <w:rPr>
          <w:rFonts w:ascii="仿宋" w:eastAsia="仿宋" w:hAnsi="仿宋" w:hint="eastAsia"/>
          <w:sz w:val="28"/>
        </w:rPr>
        <w:t>另外，完成流动资金投资为</w:t>
      </w:r>
      <w:r w:rsidRPr="00DC7547">
        <w:rPr>
          <w:rFonts w:ascii="仿宋" w:eastAsia="仿宋" w:hAnsi="仿宋"/>
          <w:sz w:val="28"/>
        </w:rPr>
        <w:t>XX万元，占总投资的XX%。流动资金是项目运营过程中用于支付日常开支、采购原材料、支付工资等短期需求的资金。流动资金的充足与否直接影响到港口物流业项目的正常运营和持续发展。项目方通过合理安排流动资金的使用，确保了港口物流业项目的顺利推进和各项工作的顺利开展。</w:t>
      </w:r>
    </w:p>
    <w:p w:rsidR="00DC7547" w:rsidP="00DC7547" w14:paraId="6FF78C85" w14:textId="32A7A53C">
      <w:pPr>
        <w:ind w:firstLine="560" w:firstLineChars="200"/>
        <w:rPr>
          <w:rFonts w:ascii="仿宋" w:eastAsia="仿宋" w:hAnsi="仿宋" w:hint="eastAsia"/>
          <w:sz w:val="28"/>
        </w:rPr>
      </w:pPr>
      <w:r w:rsidRPr="00DC7547">
        <w:rPr>
          <w:rFonts w:ascii="仿宋" w:eastAsia="仿宋" w:hAnsi="仿宋" w:hint="eastAsia"/>
          <w:sz w:val="28"/>
        </w:rPr>
        <w:t>总的来说，该项目在分期建设过程中取得了显著的成果，实际完成投资占计划投资的比重较高，固定资产投资和流动资金投资均得到了有效利用。这为港口物流业项目的后续发展和实现预期的经济效益奠定了坚实的基础。</w:t>
      </w:r>
    </w:p>
    <w:p w:rsidR="00DC7547" w:rsidP="00DC7547" w14:paraId="54C64E84" w14:textId="56BF044E">
      <w:pPr>
        <w:pStyle w:val="Heading2"/>
      </w:pPr>
      <w:bookmarkStart w:id="8" w:name="_Toc154272794"/>
      <w:r w:rsidRPr="00DC7547">
        <w:t>(三)、进度安排注意事项</w:t>
      </w:r>
      <w:bookmarkEnd w:id="8"/>
    </w:p>
    <w:p w:rsidR="00DC7547" w:rsidRPr="00DC7547" w:rsidP="00DC7547" w14:paraId="1BD01551" w14:textId="77777777">
      <w:pPr>
        <w:ind w:firstLine="560" w:firstLineChars="200"/>
        <w:rPr>
          <w:rFonts w:ascii="仿宋" w:eastAsia="仿宋" w:hAnsi="仿宋"/>
          <w:sz w:val="28"/>
        </w:rPr>
      </w:pPr>
      <w:r w:rsidRPr="00DC7547">
        <w:rPr>
          <w:rFonts w:ascii="仿宋" w:eastAsia="仿宋" w:hAnsi="仿宋" w:hint="eastAsia"/>
          <w:sz w:val="28"/>
        </w:rPr>
        <w:t>在深入评估项目可行性的过程中，项目执行单位不仅仅着眼于港口物流业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DC7547" w:rsidRPr="00DC7547" w:rsidP="00DC7547" w14:paraId="404A3AA0" w14:textId="77777777">
      <w:pPr>
        <w:ind w:firstLine="560" w:firstLineChars="200"/>
        <w:rPr>
          <w:rFonts w:ascii="仿宋" w:eastAsia="仿宋" w:hAnsi="仿宋"/>
          <w:sz w:val="28"/>
        </w:rPr>
      </w:pPr>
      <w:r w:rsidRPr="00DC7547">
        <w:rPr>
          <w:rFonts w:ascii="仿宋" w:eastAsia="仿宋" w:hAnsi="仿宋" w:hint="eastAsia"/>
          <w:sz w:val="28"/>
        </w:rPr>
        <w:t>一旦建设港口物流业项目的细节得以确认，港口物流业项目的总投资额和年度投资分配计划明确无误，项目执行单位会迅速展开筹措所需的建设资金。这可能涉及到多种资金来源，包括银行贷款、股权融资、政府补贴等。在确保项目资金充足的同时，执行单位还需要灵活应对市场和经济的变化，以保障港口物流业项目的顺利推进。</w:t>
      </w:r>
    </w:p>
    <w:p w:rsidR="00DC7547" w:rsidP="00DC7547" w14:paraId="361A0E01" w14:textId="7AB7DC5F">
      <w:pPr>
        <w:ind w:firstLine="560" w:firstLineChars="200"/>
        <w:rPr>
          <w:rFonts w:ascii="仿宋" w:eastAsia="仿宋" w:hAnsi="仿宋" w:hint="eastAsia"/>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DC7547">
        <w:rPr>
          <w:rFonts w:ascii="仿宋" w:eastAsia="仿宋" w:hAnsi="仿宋" w:hint="eastAsia"/>
          <w:sz w:val="28"/>
        </w:rPr>
        <w:t>随着建设项目按照设计文件规定完成，通过各项检查和试运行验证，证明具备稳定生产能力并能生产出符合预期标准的产品，项目将进入验收阶段。此时，生产人员将进驻现场，执行单位与施工单位完成固定资产的移交手续，并将相关资产正式交付使用。这一过程的完成不仅标志着项目建设阶段的成功结束，也意味着项目已经顺利过渡</w:t>
      </w:r>
    </w:p>
    <w:p w:rsidR="00DC7547" w:rsidP="00DC7547" w14:textId="7AB7DC5F">
      <w:pPr>
        <w:ind w:firstLine="560" w:firstLineChars="200"/>
        <w:rPr>
          <w:rFonts w:ascii="仿宋" w:eastAsia="仿宋" w:hAnsi="仿宋" w:hint="eastAsia"/>
          <w:sz w:val="28"/>
        </w:rPr>
      </w:pPr>
      <w:r w:rsidRPr="00DC7547">
        <w:rPr>
          <w:rFonts w:ascii="仿宋" w:eastAsia="仿宋" w:hAnsi="仿宋" w:hint="eastAsia"/>
          <w:sz w:val="28"/>
        </w:rPr>
        <w:t>到生产阶段。这个阶段的顺利推进是项目整体成功的一个重要标志，为未来的生产运营奠定了坚实的基础。</w:t>
      </w:r>
    </w:p>
    <w:p w:rsidR="00DC7547" w:rsidP="00DC7547" w14:paraId="381384F4" w14:textId="5FE05749">
      <w:pPr>
        <w:pStyle w:val="Heading2"/>
      </w:pPr>
      <w:bookmarkStart w:id="9" w:name="_Toc154272795"/>
      <w:r w:rsidRPr="00DC7547">
        <w:t>(四)、人力资源配置</w:t>
      </w:r>
      <w:bookmarkEnd w:id="9"/>
    </w:p>
    <w:p w:rsidR="00DC7547" w:rsidRPr="00DC7547" w:rsidP="00DC7547" w14:paraId="31B6A9DC" w14:textId="77777777">
      <w:pPr>
        <w:ind w:firstLine="560" w:firstLineChars="200"/>
        <w:rPr>
          <w:rFonts w:ascii="仿宋" w:eastAsia="仿宋" w:hAnsi="仿宋"/>
          <w:sz w:val="28"/>
        </w:rPr>
      </w:pPr>
      <w:r w:rsidRPr="00DC7547">
        <w:rPr>
          <w:rFonts w:ascii="仿宋" w:eastAsia="仿宋" w:hAnsi="仿宋" w:hint="eastAsia"/>
          <w:sz w:val="28"/>
        </w:rPr>
        <w:t>专业技能匹配是确保项目团队能够胜任工作任务的重要因素。在进行人力资源配置时，需要细致考虑以下几个方面：</w:t>
      </w:r>
    </w:p>
    <w:p w:rsidR="00DC7547" w:rsidRPr="00DC7547" w:rsidP="00DC7547" w14:paraId="3F1F09E1" w14:textId="77777777">
      <w:pPr>
        <w:ind w:firstLine="560" w:firstLineChars="200"/>
        <w:rPr>
          <w:rFonts w:ascii="仿宋" w:eastAsia="仿宋" w:hAnsi="仿宋"/>
          <w:sz w:val="28"/>
        </w:rPr>
      </w:pPr>
      <w:r w:rsidRPr="00DC7547">
        <w:rPr>
          <w:rFonts w:ascii="仿宋" w:eastAsia="仿宋" w:hAnsi="仿宋"/>
          <w:sz w:val="28"/>
        </w:rPr>
        <w:t>1. 招聘： 在项目启动阶段，进行全面而有针对性的招聘，以吸引具有相关专业技能和经验的候选人。招聘流程中，要注重面试、技能测试等环节，确保最终选择的员工能够胜任项目需要的任务。</w:t>
      </w:r>
    </w:p>
    <w:p w:rsidR="00DC7547" w:rsidRPr="00DC7547" w:rsidP="00DC7547" w14:paraId="12E1D119" w14:textId="77777777">
      <w:pPr>
        <w:ind w:firstLine="560" w:firstLineChars="200"/>
        <w:rPr>
          <w:rFonts w:ascii="仿宋" w:eastAsia="仿宋" w:hAnsi="仿宋"/>
          <w:sz w:val="28"/>
        </w:rPr>
      </w:pPr>
      <w:r w:rsidRPr="00DC7547">
        <w:rPr>
          <w:rFonts w:ascii="仿宋" w:eastAsia="仿宋" w:hAnsi="仿宋"/>
          <w:sz w:val="28"/>
        </w:rPr>
        <w:t>2. 培训和发展： 对团队成员进行定期的培训和技能提升，以跟上行业最新的发展趋势。同时，制定职业发展计划，激励员工不断提升自身技能，为港口物流业项目的不断发展提供人才支持。</w:t>
      </w:r>
    </w:p>
    <w:p w:rsidR="00DC7547" w:rsidRPr="00DC7547" w:rsidP="00DC7547" w14:paraId="5299923E" w14:textId="77777777">
      <w:pPr>
        <w:ind w:firstLine="560" w:firstLineChars="200"/>
        <w:rPr>
          <w:rFonts w:ascii="仿宋" w:eastAsia="仿宋" w:hAnsi="仿宋"/>
          <w:sz w:val="28"/>
        </w:rPr>
      </w:pPr>
      <w:r w:rsidRPr="00DC7547">
        <w:rPr>
          <w:rFonts w:ascii="仿宋" w:eastAsia="仿宋" w:hAnsi="仿宋"/>
          <w:sz w:val="28"/>
        </w:rPr>
        <w:t>3. 技能匹配度评估： 定期评估团队成员的技能匹配度，</w:t>
      </w:r>
      <w:r w:rsidRPr="00DC7547">
        <w:rPr>
          <w:rFonts w:ascii="仿宋" w:eastAsia="仿宋" w:hAnsi="仿宋" w:hint="eastAsia"/>
          <w:sz w:val="28"/>
        </w:rPr>
        <w:t>确保其在项目中的工作任务与其专业技能相匹配。这可以通过定期的技能测评、项目表现评估等方式实施。</w:t>
      </w:r>
    </w:p>
    <w:p w:rsidR="00DC7547" w:rsidRPr="00DC7547" w:rsidP="00DC7547" w14:paraId="44F4263C" w14:textId="77777777">
      <w:pPr>
        <w:ind w:firstLine="560" w:firstLineChars="200"/>
        <w:rPr>
          <w:rFonts w:ascii="仿宋" w:eastAsia="仿宋" w:hAnsi="仿宋"/>
          <w:sz w:val="28"/>
        </w:rPr>
      </w:pPr>
      <w:r w:rsidRPr="00DC7547">
        <w:rPr>
          <w:rFonts w:ascii="仿宋" w:eastAsia="仿宋" w:hAnsi="仿宋" w:hint="eastAsia"/>
          <w:sz w:val="28"/>
        </w:rPr>
        <w:t>团队协作和沟通是项目成功的关键因素，因此需要特别关注：</w:t>
      </w:r>
    </w:p>
    <w:p w:rsidR="00DC7547" w:rsidRPr="00DC7547" w:rsidP="00DC7547" w14:paraId="6AE6F09B" w14:textId="77777777">
      <w:pPr>
        <w:ind w:firstLine="560" w:firstLineChars="200"/>
        <w:rPr>
          <w:rFonts w:ascii="仿宋" w:eastAsia="仿宋" w:hAnsi="仿宋"/>
          <w:sz w:val="28"/>
        </w:rPr>
      </w:pPr>
      <w:r w:rsidRPr="00DC7547">
        <w:rPr>
          <w:rFonts w:ascii="仿宋" w:eastAsia="仿宋" w:hAnsi="仿宋"/>
          <w:sz w:val="28"/>
        </w:rPr>
        <w:t>1. 培训和团队建设： 通过组织培训和团队建设活动，促进团队成员之间的默契和合作。培养团队意识，加强沟通技能，有助于在项目中更加高效地协同工作。</w:t>
      </w:r>
    </w:p>
    <w:p w:rsidR="00DC7547" w:rsidRPr="00DC7547" w:rsidP="00DC7547" w14:paraId="519C8C7C"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DC7547">
        <w:rPr>
          <w:rFonts w:ascii="仿宋" w:eastAsia="仿宋" w:hAnsi="仿宋"/>
          <w:sz w:val="28"/>
        </w:rPr>
        <w:t>2. 定期沟通机制： 建立定期的沟通机制，包括例会、项目进展报告、问题反馈等，确保信息畅通，避免因信息不畅导致的误解和冲突。</w:t>
      </w:r>
    </w:p>
    <w:p w:rsidR="00DC7547" w:rsidRPr="00DC7547" w:rsidP="00DC7547" w14:paraId="5817BE29" w14:textId="77777777">
      <w:pPr>
        <w:ind w:firstLine="560" w:firstLineChars="200"/>
        <w:rPr>
          <w:rFonts w:ascii="仿宋" w:eastAsia="仿宋" w:hAnsi="仿宋"/>
          <w:sz w:val="28"/>
        </w:rPr>
      </w:pPr>
      <w:r w:rsidRPr="00DC7547">
        <w:rPr>
          <w:rFonts w:ascii="仿宋" w:eastAsia="仿宋" w:hAnsi="仿宋" w:hint="eastAsia"/>
          <w:sz w:val="28"/>
        </w:rPr>
        <w:t>在面对港口物流业项目的动态性和变化时，团队需要具备灵活性和适应性：</w:t>
      </w:r>
    </w:p>
    <w:p w:rsidR="00DC7547" w:rsidRPr="00DC7547" w:rsidP="00DC7547" w14:paraId="4AADD482" w14:textId="77777777">
      <w:pPr>
        <w:ind w:firstLine="560" w:firstLineChars="200"/>
        <w:rPr>
          <w:rFonts w:ascii="仿宋" w:eastAsia="仿宋" w:hAnsi="仿宋"/>
          <w:sz w:val="28"/>
        </w:rPr>
      </w:pPr>
      <w:r w:rsidRPr="00DC7547">
        <w:rPr>
          <w:rFonts w:ascii="仿宋" w:eastAsia="仿宋" w:hAnsi="仿宋"/>
          <w:sz w:val="28"/>
        </w:rPr>
        <w:t>1. 培训适应性技</w:t>
      </w:r>
      <w:r w:rsidRPr="00DC7547">
        <w:rPr>
          <w:rFonts w:ascii="仿宋" w:eastAsia="仿宋" w:hAnsi="仿宋" w:hint="eastAsia"/>
          <w:sz w:val="28"/>
        </w:rPr>
        <w:t>能：</w:t>
      </w:r>
      <w:r w:rsidRPr="00DC7547">
        <w:rPr>
          <w:rFonts w:ascii="仿宋" w:eastAsia="仿宋" w:hAnsi="仿宋"/>
          <w:sz w:val="28"/>
        </w:rPr>
        <w:t xml:space="preserve"> 培养团队成员的适应性技能，使其能够灵活应对项目中的变化和挑战。这可能涉及到跨领域培训、危机管理培训等方面。</w:t>
      </w:r>
    </w:p>
    <w:p w:rsidR="00DC7547" w:rsidRPr="00DC7547" w:rsidP="00DC7547" w14:paraId="65719E19" w14:textId="77777777">
      <w:pPr>
        <w:ind w:firstLine="560" w:firstLineChars="200"/>
        <w:rPr>
          <w:rFonts w:ascii="仿宋" w:eastAsia="仿宋" w:hAnsi="仿宋"/>
          <w:sz w:val="28"/>
        </w:rPr>
      </w:pPr>
      <w:r w:rsidRPr="00DC7547">
        <w:rPr>
          <w:rFonts w:ascii="仿宋" w:eastAsia="仿宋" w:hAnsi="仿宋"/>
          <w:sz w:val="28"/>
        </w:rPr>
        <w:t>2. 项目管理工具使用： 引入灵活的项目管理工具，以便团队能够更好地适应港口物流业项目的动态变化，及时调整工作计划和资源配置。</w:t>
      </w:r>
    </w:p>
    <w:p w:rsidR="00DC7547" w:rsidRPr="00DC7547" w:rsidP="00DC7547" w14:paraId="2C87AB7A" w14:textId="77777777">
      <w:pPr>
        <w:ind w:firstLine="560" w:firstLineChars="200"/>
        <w:rPr>
          <w:rFonts w:ascii="仿宋" w:eastAsia="仿宋" w:hAnsi="仿宋"/>
          <w:sz w:val="28"/>
        </w:rPr>
      </w:pPr>
      <w:r w:rsidRPr="00DC7547">
        <w:rPr>
          <w:rFonts w:ascii="仿宋" w:eastAsia="仿宋" w:hAnsi="仿宋" w:hint="eastAsia"/>
          <w:sz w:val="28"/>
        </w:rPr>
        <w:t>绩效管理和激励是激发团队积极性的有效手段：</w:t>
      </w:r>
    </w:p>
    <w:p w:rsidR="00DC7547" w:rsidRPr="00DC7547" w:rsidP="00DC7547" w14:paraId="458F3D78" w14:textId="77777777">
      <w:pPr>
        <w:ind w:firstLine="560" w:firstLineChars="200"/>
        <w:rPr>
          <w:rFonts w:ascii="仿宋" w:eastAsia="仿宋" w:hAnsi="仿宋"/>
          <w:sz w:val="28"/>
        </w:rPr>
      </w:pPr>
      <w:r w:rsidRPr="00DC7547">
        <w:rPr>
          <w:rFonts w:ascii="仿宋" w:eastAsia="仿宋" w:hAnsi="仿宋"/>
          <w:sz w:val="28"/>
        </w:rPr>
        <w:t>1. 设定明确目标： 为团队成员设定明确的工作目标，使其明白自己的责任和贡献。这些目标应与项目整体目标相一致。</w:t>
      </w:r>
    </w:p>
    <w:p w:rsidR="00DC7547" w:rsidRPr="00DC7547" w:rsidP="00DC7547" w14:paraId="477E56AE" w14:textId="77777777">
      <w:pPr>
        <w:ind w:firstLine="560" w:firstLineChars="200"/>
        <w:rPr>
          <w:rFonts w:ascii="仿宋" w:eastAsia="仿宋" w:hAnsi="仿宋"/>
          <w:sz w:val="28"/>
        </w:rPr>
      </w:pPr>
      <w:r w:rsidRPr="00DC7547">
        <w:rPr>
          <w:rFonts w:ascii="仿宋" w:eastAsia="仿宋" w:hAnsi="仿宋"/>
          <w:sz w:val="28"/>
        </w:rPr>
        <w:t>2. 定期评估和反馈： 定期对团队成员的绩效进行评估，提供具体、及时的反馈，帮助其了解自己的工作表现，并提供改进</w:t>
      </w:r>
      <w:r w:rsidRPr="00DC7547">
        <w:rPr>
          <w:rFonts w:ascii="仿宋" w:eastAsia="仿宋" w:hAnsi="仿宋" w:hint="eastAsia"/>
          <w:sz w:val="28"/>
        </w:rPr>
        <w:t>的机会。</w:t>
      </w:r>
    </w:p>
    <w:p w:rsidR="00DC7547" w:rsidRPr="00DC7547" w:rsidP="00DC7547" w14:paraId="5218D77F" w14:textId="77777777">
      <w:pPr>
        <w:ind w:firstLine="560" w:firstLineChars="200"/>
        <w:rPr>
          <w:rFonts w:ascii="仿宋" w:eastAsia="仿宋" w:hAnsi="仿宋"/>
          <w:sz w:val="28"/>
        </w:rPr>
      </w:pPr>
      <w:r w:rsidRPr="00DC7547">
        <w:rPr>
          <w:rFonts w:ascii="仿宋" w:eastAsia="仿宋" w:hAnsi="仿宋"/>
          <w:sz w:val="28"/>
        </w:rPr>
        <w:t>3. 奖励和认可： 设立奖励制度，包括金融性奖励、奖状、晋升机会等，以激励团队成员为港口物流业项目的成功做出更大的努力。</w:t>
      </w:r>
    </w:p>
    <w:p w:rsidR="00DC7547" w:rsidRPr="00DC7547" w:rsidP="00DC7547" w14:paraId="21871543" w14:textId="77777777">
      <w:pPr>
        <w:ind w:firstLine="560" w:firstLineChars="200"/>
        <w:rPr>
          <w:rFonts w:ascii="仿宋" w:eastAsia="仿宋" w:hAnsi="仿宋"/>
          <w:sz w:val="28"/>
        </w:rPr>
      </w:pPr>
      <w:r w:rsidRPr="00DC7547">
        <w:rPr>
          <w:rFonts w:ascii="仿宋" w:eastAsia="仿宋" w:hAnsi="仿宋" w:hint="eastAsia"/>
          <w:sz w:val="28"/>
        </w:rPr>
        <w:t>风险管理是人力资源配置中需要重点关注的方面：</w:t>
      </w:r>
    </w:p>
    <w:p w:rsidR="00DC7547" w:rsidRPr="00DC7547" w:rsidP="00DC7547" w14:paraId="0C57DABB" w14:textId="77777777">
      <w:pPr>
        <w:ind w:firstLine="560" w:firstLineChars="200"/>
        <w:rPr>
          <w:rFonts w:ascii="仿宋" w:eastAsia="仿宋" w:hAnsi="仿宋"/>
          <w:sz w:val="28"/>
        </w:rPr>
      </w:pPr>
      <w:r w:rsidRPr="00DC7547">
        <w:rPr>
          <w:rFonts w:ascii="仿宋" w:eastAsia="仿宋" w:hAnsi="仿宋"/>
          <w:sz w:val="28"/>
        </w:rPr>
        <w:t>1. 制定风险管理计划： 在人力资源配置阶段，制定详细的风险管理计划，考虑到潜在的风险因素，包括员工离职、团队冲突等。</w:t>
      </w:r>
    </w:p>
    <w:p w:rsidR="00DC7547" w:rsidRPr="00DC7547" w:rsidP="00DC7547" w14:paraId="35306500" w14:textId="77777777">
      <w:pPr>
        <w:ind w:firstLine="560" w:firstLineChars="200"/>
        <w:rPr>
          <w:rFonts w:ascii="仿宋" w:eastAsia="仿宋" w:hAnsi="仿宋"/>
          <w:sz w:val="28"/>
        </w:rPr>
      </w:pPr>
      <w:r w:rsidRPr="00DC7547">
        <w:rPr>
          <w:rFonts w:ascii="仿宋" w:eastAsia="仿宋" w:hAnsi="仿宋"/>
          <w:sz w:val="28"/>
        </w:rPr>
        <w:t>2. 建立灵活的人力储备： 创建人力储备计划，以备不时之需。这包括建立合作伙伴关系、外部专业团队的合作等。</w:t>
      </w:r>
    </w:p>
    <w:p w:rsidR="00DC7547" w:rsidP="00DC7547" w14:paraId="4D1CD4F2" w14:textId="1C9F8DC4">
      <w:pPr>
        <w:ind w:firstLine="560" w:firstLineChars="200"/>
        <w:rPr>
          <w:rFonts w:ascii="仿宋" w:eastAsia="仿宋" w:hAnsi="仿宋" w:hint="eastAsia"/>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DC7547">
        <w:rPr>
          <w:rFonts w:ascii="仿宋" w:eastAsia="仿宋" w:hAnsi="仿宋" w:hint="eastAsia"/>
          <w:sz w:val="28"/>
        </w:rPr>
        <w:t>通过全面考虑这些方面，人力资源配置可以更加灵活、适应性强，提高团队整体绩效，确保项目能够成功推进。</w:t>
      </w:r>
    </w:p>
    <w:p w:rsidR="00DC7547" w:rsidP="00DC7547" w14:paraId="2EBC6C6B" w14:textId="0D9821B6">
      <w:pPr>
        <w:pStyle w:val="Heading2"/>
      </w:pPr>
      <w:bookmarkStart w:id="10" w:name="_Toc154272796"/>
      <w:r w:rsidRPr="00DC7547">
        <w:t>(五)、员工培训</w:t>
      </w:r>
      <w:bookmarkEnd w:id="10"/>
    </w:p>
    <w:p w:rsidR="00DC7547" w:rsidRPr="00DC7547" w:rsidP="00DC7547" w14:paraId="0F6C7FC2" w14:textId="77777777">
      <w:pPr>
        <w:ind w:firstLine="560" w:firstLineChars="200"/>
        <w:rPr>
          <w:rFonts w:ascii="仿宋" w:eastAsia="仿宋" w:hAnsi="仿宋"/>
          <w:sz w:val="28"/>
        </w:rPr>
      </w:pPr>
      <w:r w:rsidRPr="00DC7547">
        <w:rPr>
          <w:rFonts w:ascii="仿宋" w:eastAsia="仿宋" w:hAnsi="仿宋" w:hint="eastAsia"/>
          <w:sz w:val="28"/>
        </w:rPr>
        <w:t>员工培训对于港口物流业项目的成功实施和团队整体素质提升至关重要。以下是三大层次的员工培训策略：</w:t>
      </w:r>
    </w:p>
    <w:p w:rsidR="00DC7547" w:rsidRPr="00DC7547" w:rsidP="00DC7547" w14:paraId="5A698CCC" w14:textId="77777777">
      <w:pPr>
        <w:ind w:firstLine="560" w:firstLineChars="200"/>
        <w:rPr>
          <w:rFonts w:ascii="仿宋" w:eastAsia="仿宋" w:hAnsi="仿宋"/>
          <w:sz w:val="28"/>
        </w:rPr>
      </w:pPr>
      <w:r w:rsidRPr="00DC7547">
        <w:rPr>
          <w:rFonts w:ascii="仿宋" w:eastAsia="仿宋" w:hAnsi="仿宋" w:hint="eastAsia"/>
          <w:sz w:val="28"/>
        </w:rPr>
        <w:t>第一层次：基础技能培训</w:t>
      </w:r>
    </w:p>
    <w:p w:rsidR="00DC7547" w:rsidRPr="00DC7547" w:rsidP="00DC7547" w14:paraId="1FFE1A59" w14:textId="77777777">
      <w:pPr>
        <w:ind w:firstLine="560" w:firstLineChars="200"/>
        <w:rPr>
          <w:rFonts w:ascii="仿宋" w:eastAsia="仿宋" w:hAnsi="仿宋"/>
          <w:sz w:val="28"/>
        </w:rPr>
      </w:pPr>
      <w:r w:rsidRPr="00DC7547">
        <w:rPr>
          <w:rFonts w:ascii="仿宋" w:eastAsia="仿宋" w:hAnsi="仿宋" w:hint="eastAsia"/>
          <w:sz w:val="28"/>
        </w:rPr>
        <w:t>在项目启动阶段，首要任务是确保团队成员具备必要的基础技能和知识，以胜任港口物流业项目的初级工作任务。这包括但不限于：</w:t>
      </w:r>
    </w:p>
    <w:p w:rsidR="00DC7547" w:rsidRPr="00DC7547" w:rsidP="00DC7547" w14:paraId="7220DE09" w14:textId="77777777">
      <w:pPr>
        <w:ind w:firstLine="560" w:firstLineChars="200"/>
        <w:rPr>
          <w:rFonts w:ascii="仿宋" w:eastAsia="仿宋" w:hAnsi="仿宋"/>
          <w:sz w:val="28"/>
        </w:rPr>
      </w:pPr>
      <w:r w:rsidRPr="00DC7547">
        <w:rPr>
          <w:rFonts w:ascii="仿宋" w:eastAsia="仿宋" w:hAnsi="仿宋"/>
          <w:sz w:val="28"/>
        </w:rPr>
        <w:t>1. 专业技能培训： 针对不同岗位和职责，进行专业技能培训，确保团队成员熟练掌握所需的专业工具、软件和方法。这可以通过内部培训、外部培训机构的合作等途径进行。</w:t>
      </w:r>
    </w:p>
    <w:p w:rsidR="00DC7547" w:rsidRPr="00DC7547" w:rsidP="00DC7547" w14:paraId="743800FD" w14:textId="77777777">
      <w:pPr>
        <w:ind w:firstLine="560" w:firstLineChars="200"/>
        <w:rPr>
          <w:rFonts w:ascii="仿宋" w:eastAsia="仿宋" w:hAnsi="仿宋"/>
          <w:sz w:val="28"/>
        </w:rPr>
      </w:pPr>
      <w:r w:rsidRPr="00DC7547">
        <w:rPr>
          <w:rFonts w:ascii="仿宋" w:eastAsia="仿宋" w:hAnsi="仿宋"/>
          <w:sz w:val="28"/>
        </w:rPr>
        <w:t>2. 项目流程培训： 将团队成员引导进入港口物流业项目的工作流程，介绍港口物流业项目的阶段和关键节点，以确保团队</w:t>
      </w:r>
      <w:r w:rsidRPr="00DC7547">
        <w:rPr>
          <w:rFonts w:ascii="仿宋" w:eastAsia="仿宋" w:hAnsi="仿宋" w:hint="eastAsia"/>
          <w:sz w:val="28"/>
        </w:rPr>
        <w:t>在整个项目生命周期内能够有序协同工作。</w:t>
      </w:r>
    </w:p>
    <w:p w:rsidR="00DC7547" w:rsidRPr="00DC7547" w:rsidP="00DC7547" w14:paraId="22F3AFE8" w14:textId="77777777">
      <w:pPr>
        <w:ind w:firstLine="560" w:firstLineChars="200"/>
        <w:rPr>
          <w:rFonts w:ascii="仿宋" w:eastAsia="仿宋" w:hAnsi="仿宋"/>
          <w:sz w:val="28"/>
        </w:rPr>
      </w:pPr>
      <w:r w:rsidRPr="00DC7547">
        <w:rPr>
          <w:rFonts w:ascii="仿宋" w:eastAsia="仿宋" w:hAnsi="仿宋"/>
          <w:sz w:val="28"/>
        </w:rPr>
        <w:t>3. 团队合作培训： 强调团队协作和沟通技能，通过培训活动促进团队成员之间的合作意识和默契，包括团队建设活动、危机处理演练等。</w:t>
      </w:r>
    </w:p>
    <w:p w:rsidR="00DC7547" w:rsidRPr="00DC7547" w:rsidP="00DC7547" w14:paraId="5CC3DD51" w14:textId="77777777">
      <w:pPr>
        <w:ind w:firstLine="560" w:firstLineChars="200"/>
        <w:rPr>
          <w:rFonts w:ascii="仿宋" w:eastAsia="仿宋" w:hAnsi="仿宋"/>
          <w:sz w:val="28"/>
        </w:rPr>
      </w:pPr>
      <w:r w:rsidRPr="00DC7547">
        <w:rPr>
          <w:rFonts w:ascii="仿宋" w:eastAsia="仿宋" w:hAnsi="仿宋" w:hint="eastAsia"/>
          <w:sz w:val="28"/>
        </w:rPr>
        <w:t>第二层次：专业深化培训</w:t>
      </w:r>
    </w:p>
    <w:p w:rsidR="00DC7547" w:rsidRPr="00DC7547" w:rsidP="00DC7547" w14:paraId="0D04E530" w14:textId="77777777">
      <w:pPr>
        <w:ind w:firstLine="560" w:firstLineChars="200"/>
        <w:rPr>
          <w:rFonts w:ascii="仿宋" w:eastAsia="仿宋" w:hAnsi="仿宋"/>
          <w:sz w:val="28"/>
        </w:rPr>
      </w:pPr>
      <w:r w:rsidRPr="00DC7547">
        <w:rPr>
          <w:rFonts w:ascii="仿宋" w:eastAsia="仿宋" w:hAnsi="仿宋" w:hint="eastAsia"/>
          <w:sz w:val="28"/>
        </w:rPr>
        <w:t>一旦团队成员熟练掌握了基础技能，就需要进行更深层次的培训，以提高其在特定领域的专业水平。这包括：</w:t>
      </w:r>
    </w:p>
    <w:p w:rsidR="00DC7547" w:rsidRPr="00DC7547" w:rsidP="00DC7547" w14:paraId="194C8D42" w14:textId="77777777">
      <w:pPr>
        <w:ind w:firstLine="560" w:firstLineChars="200"/>
        <w:rPr>
          <w:rFonts w:ascii="仿宋" w:eastAsia="仿宋" w:hAnsi="仿宋"/>
          <w:sz w:val="28"/>
        </w:rPr>
      </w:pPr>
      <w:r w:rsidRPr="00DC7547">
        <w:rPr>
          <w:rFonts w:ascii="仿宋" w:eastAsia="仿宋" w:hAnsi="仿宋"/>
          <w:sz w:val="28"/>
        </w:rPr>
        <w:t>1. 行业知识深化： 针对项目所在行业的最新发展和趋势，进行深度培训，使团队成员更好地理解行业内的先进技术和标准。</w:t>
      </w:r>
    </w:p>
    <w:p w:rsidR="00DC7547" w:rsidRPr="00DC7547" w:rsidP="00DC7547" w14:paraId="23EC9C91"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DC7547">
        <w:rPr>
          <w:rFonts w:ascii="仿宋" w:eastAsia="仿宋" w:hAnsi="仿宋"/>
          <w:sz w:val="28"/>
        </w:rPr>
        <w:t>2. 领导力发展： 对团队中的潜在领导者进行领导力培训，包括团队管理、决策能力、问题解决等方面的提升，以</w:t>
      </w:r>
      <w:r w:rsidRPr="00DC7547">
        <w:rPr>
          <w:rFonts w:ascii="仿宋" w:eastAsia="仿宋" w:hAnsi="仿宋" w:hint="eastAsia"/>
          <w:sz w:val="28"/>
        </w:rPr>
        <w:t>推动整个团队的协</w:t>
      </w:r>
    </w:p>
    <w:p w:rsidR="00DC7547" w:rsidRPr="00DC7547" w:rsidP="00DC7547" w14:textId="77777777">
      <w:pPr>
        <w:ind w:firstLine="560" w:firstLineChars="200"/>
        <w:rPr>
          <w:rFonts w:ascii="仿宋" w:eastAsia="仿宋" w:hAnsi="仿宋"/>
          <w:sz w:val="28"/>
        </w:rPr>
      </w:pPr>
      <w:r w:rsidRPr="00DC7547">
        <w:rPr>
          <w:rFonts w:ascii="仿宋" w:eastAsia="仿宋" w:hAnsi="仿宋" w:hint="eastAsia"/>
          <w:sz w:val="28"/>
        </w:rPr>
        <w:t>同作战能力。</w:t>
      </w:r>
    </w:p>
    <w:p w:rsidR="00DC7547" w:rsidRPr="00DC7547" w:rsidP="00DC7547" w14:paraId="604A5D3F" w14:textId="77777777">
      <w:pPr>
        <w:ind w:firstLine="560" w:firstLineChars="200"/>
        <w:rPr>
          <w:rFonts w:ascii="仿宋" w:eastAsia="仿宋" w:hAnsi="仿宋"/>
          <w:sz w:val="28"/>
        </w:rPr>
      </w:pPr>
      <w:r w:rsidRPr="00DC7547">
        <w:rPr>
          <w:rFonts w:ascii="仿宋" w:eastAsia="仿宋" w:hAnsi="仿宋"/>
          <w:sz w:val="28"/>
        </w:rPr>
        <w:t>3. 创新与解决问题的培训： 帮助团队成员培养创新思维和解决问题的能力，通过创意工坊、案例分析等方式激发成员的创新潜力。</w:t>
      </w:r>
    </w:p>
    <w:p w:rsidR="00DC7547" w:rsidRPr="00DC7547" w:rsidP="00DC7547" w14:paraId="36D58822" w14:textId="77777777">
      <w:pPr>
        <w:ind w:firstLine="560" w:firstLineChars="200"/>
        <w:rPr>
          <w:rFonts w:ascii="仿宋" w:eastAsia="仿宋" w:hAnsi="仿宋"/>
          <w:sz w:val="28"/>
        </w:rPr>
      </w:pPr>
      <w:r w:rsidRPr="00DC7547">
        <w:rPr>
          <w:rFonts w:ascii="仿宋" w:eastAsia="仿宋" w:hAnsi="仿宋" w:hint="eastAsia"/>
          <w:sz w:val="28"/>
        </w:rPr>
        <w:t>第三层次：个性化发展计划</w:t>
      </w:r>
    </w:p>
    <w:p w:rsidR="00DC7547" w:rsidRPr="00DC7547" w:rsidP="00DC7547" w14:paraId="67524A63" w14:textId="77777777">
      <w:pPr>
        <w:ind w:firstLine="560" w:firstLineChars="200"/>
        <w:rPr>
          <w:rFonts w:ascii="仿宋" w:eastAsia="仿宋" w:hAnsi="仿宋"/>
          <w:sz w:val="28"/>
        </w:rPr>
      </w:pPr>
      <w:r w:rsidRPr="00DC7547">
        <w:rPr>
          <w:rFonts w:ascii="仿宋" w:eastAsia="仿宋" w:hAnsi="仿宋" w:hint="eastAsia"/>
          <w:sz w:val="28"/>
        </w:rPr>
        <w:t>为了更好地满足团队成员个体的发展需求，需要制定个性化的发展计划，以激发其潜在潜力和提高个人职业素养。具体包括：</w:t>
      </w:r>
    </w:p>
    <w:p w:rsidR="00DC7547" w:rsidRPr="00DC7547" w:rsidP="00DC7547" w14:paraId="26F0D7D2" w14:textId="77777777">
      <w:pPr>
        <w:ind w:firstLine="560" w:firstLineChars="200"/>
        <w:rPr>
          <w:rFonts w:ascii="仿宋" w:eastAsia="仿宋" w:hAnsi="仿宋"/>
          <w:sz w:val="28"/>
        </w:rPr>
      </w:pPr>
      <w:r w:rsidRPr="00DC7547">
        <w:rPr>
          <w:rFonts w:ascii="仿宋" w:eastAsia="仿宋" w:hAnsi="仿宋"/>
          <w:sz w:val="28"/>
        </w:rPr>
        <w:t>1. 职业规划与晋升培训： 与个体成员一对一沟通，制定个性化的职业规划，明确未来发展方向，并提供晋升培训，使其更好地适应新的职责。</w:t>
      </w:r>
    </w:p>
    <w:p w:rsidR="00DC7547" w:rsidRPr="00DC7547" w:rsidP="00DC7547" w14:paraId="6DD9C40F" w14:textId="77777777">
      <w:pPr>
        <w:ind w:firstLine="560" w:firstLineChars="200"/>
        <w:rPr>
          <w:rFonts w:ascii="仿宋" w:eastAsia="仿宋" w:hAnsi="仿宋"/>
          <w:sz w:val="28"/>
        </w:rPr>
      </w:pPr>
      <w:r w:rsidRPr="00DC7547">
        <w:rPr>
          <w:rFonts w:ascii="仿宋" w:eastAsia="仿宋" w:hAnsi="仿宋"/>
          <w:sz w:val="28"/>
        </w:rPr>
        <w:t>2. 领导力培训： 针对有领导潜力的个体，提供更深层次的领导力培训，包括领导者的战略规划</w:t>
      </w:r>
      <w:r w:rsidRPr="00DC7547">
        <w:rPr>
          <w:rFonts w:ascii="仿宋" w:eastAsia="仿宋" w:hAnsi="仿宋" w:hint="eastAsia"/>
          <w:sz w:val="28"/>
        </w:rPr>
        <w:t>、变革管理等方面的能力提升。</w:t>
      </w:r>
    </w:p>
    <w:p w:rsidR="00DC7547" w:rsidRPr="00DC7547" w:rsidP="00DC7547" w14:paraId="756DB757" w14:textId="77777777">
      <w:pPr>
        <w:ind w:firstLine="560" w:firstLineChars="200"/>
        <w:rPr>
          <w:rFonts w:ascii="仿宋" w:eastAsia="仿宋" w:hAnsi="仿宋"/>
          <w:sz w:val="28"/>
        </w:rPr>
      </w:pPr>
      <w:r w:rsidRPr="00DC7547">
        <w:rPr>
          <w:rFonts w:ascii="仿宋" w:eastAsia="仿宋" w:hAnsi="仿宋"/>
          <w:sz w:val="28"/>
        </w:rPr>
        <w:t>3. 跨领域培训： 针对个体的兴趣和发展方向，提供跨领域的培训机会，拓展其技能边界，使其在多个领域都能发挥作用。</w:t>
      </w:r>
    </w:p>
    <w:p w:rsidR="00DC7547" w:rsidP="00DC7547" w14:paraId="03BB9367" w14:textId="0D1F74DA">
      <w:pPr>
        <w:ind w:firstLine="560" w:firstLineChars="200"/>
        <w:rPr>
          <w:rFonts w:ascii="仿宋" w:eastAsia="仿宋" w:hAnsi="仿宋" w:hint="eastAsia"/>
          <w:sz w:val="28"/>
        </w:rPr>
      </w:pPr>
      <w:r w:rsidRPr="00DC7547">
        <w:rPr>
          <w:rFonts w:ascii="仿宋" w:eastAsia="仿宋" w:hAnsi="仿宋" w:hint="eastAsia"/>
          <w:sz w:val="28"/>
        </w:rPr>
        <w:t>通过这三大层次的培训，不仅能够确保团队在项目中有足够的基础技能和专业水平，还能够激发团队成员的潜力，提高整体绩效水平，为港口物流业项目的成功实施提供强有力的支持。</w:t>
      </w:r>
    </w:p>
    <w:p w:rsidR="00DC7547" w:rsidP="00DC7547" w14:paraId="49814B6E" w14:textId="0037A43D">
      <w:pPr>
        <w:pStyle w:val="Heading2"/>
      </w:pPr>
      <w:bookmarkStart w:id="11" w:name="_Toc154272797"/>
      <w:r w:rsidRPr="00DC7547">
        <w:t>(六)、项目实施保障</w:t>
      </w:r>
      <w:bookmarkEnd w:id="11"/>
    </w:p>
    <w:p w:rsidR="00DC7547" w:rsidRPr="00DC7547" w:rsidP="00DC7547" w14:paraId="77CCEE69" w14:textId="77777777">
      <w:pPr>
        <w:ind w:firstLine="560" w:firstLineChars="200"/>
        <w:rPr>
          <w:rFonts w:ascii="仿宋" w:eastAsia="仿宋" w:hAnsi="仿宋"/>
          <w:sz w:val="28"/>
        </w:rPr>
      </w:pPr>
      <w:r w:rsidRPr="00DC7547">
        <w:rPr>
          <w:rFonts w:ascii="仿宋" w:eastAsia="仿宋" w:hAnsi="仿宋" w:hint="eastAsia"/>
          <w:sz w:val="28"/>
        </w:rPr>
        <w:t>项目实施的顺利进行需要在多个方面进行全面保障。以下是几个关键方面的保障：</w:t>
      </w:r>
    </w:p>
    <w:p w:rsidR="00DC7547" w:rsidRPr="00DC7547" w:rsidP="00DC7547" w14:paraId="26CA2999" w14:textId="77777777">
      <w:pPr>
        <w:ind w:firstLine="560" w:firstLineChars="200"/>
        <w:rPr>
          <w:rFonts w:ascii="仿宋" w:eastAsia="仿宋" w:hAnsi="仿宋"/>
          <w:sz w:val="28"/>
        </w:rPr>
      </w:pPr>
      <w:r w:rsidRPr="00DC7547">
        <w:rPr>
          <w:rFonts w:ascii="仿宋" w:eastAsia="仿宋" w:hAnsi="仿宋"/>
          <w:sz w:val="28"/>
        </w:rPr>
        <w:t>1. 人力保障： 项目实施需要有足够数量和高素质的团队成员，确保项目组织结构的合理性。为此，要进行充分的人力资源规划、招</w:t>
      </w:r>
      <w:r w:rsidRPr="00DC7547">
        <w:rPr>
          <w:rFonts w:ascii="仿宋" w:eastAsia="仿宋" w:hAnsi="仿宋"/>
          <w:sz w:val="28"/>
        </w:rPr>
        <w:br/>
      </w:r>
      <w:r w:rsidRPr="00DC7547">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https://d.book118.com/637001164045006034</w:t>
        </w:r>
      </w:hyperlink>
    </w:p>
    <w:p w:rsidR="00DC7547" w:rsidRPr="00DC7547" w:rsidP="00DC7547">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paraId="1FB05CC0"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paraId="3E5F29B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paraId="4BE2E214"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DC7547" w14:paraId="3093FB5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paraId="19F7C99F"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DC7547"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DC7547"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DC7547"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DC7547"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DC7547"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DC7547"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DC7547"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DC7547"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DC7547"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DC7547"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DC7547"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DC7547"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DC7547"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DC7547"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P="00E656F7" w14:textId="7EEEFA00">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DC7547"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paraId="7D2F2D6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paraId="58F50A08" w14:textId="51FE96A7">
    <w:pPr>
      <w:pStyle w:val="Header"/>
      <w:rPr>
        <w:rFonts w:ascii="仿宋" w:eastAsia="仿宋" w:hAnsi="仿宋"/>
      </w:rPr>
    </w:pPr>
    <w:r w:rsidRPr="00DC7547">
      <w:rPr>
        <w:rFonts w:ascii="仿宋" w:eastAsia="仿宋" w:hAnsi="仿宋" w:hint="eastAsia"/>
      </w:rPr>
      <w:t>港口物流业投资建议书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paraId="10475398"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rsidRPr="00DC7547" w:rsidP="00DC7547" w14:textId="51FE96A7">
    <w:pPr>
      <w:pStyle w:val="Header"/>
      <w:rPr>
        <w:rFonts w:ascii="仿宋" w:eastAsia="仿宋" w:hAnsi="仿宋"/>
      </w:rPr>
    </w:pPr>
    <w:r w:rsidRPr="00DC7547">
      <w:rPr>
        <w:rFonts w:ascii="仿宋" w:eastAsia="仿宋" w:hAnsi="仿宋" w:hint="eastAsia"/>
      </w:rPr>
      <w:t>港口物流业投资建议书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C7547"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547"/>
    <w:rsid w:val="003325A8"/>
    <w:rsid w:val="00902B17"/>
    <w:rsid w:val="00DC7547"/>
    <w:rsid w:val="00E656F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0B9F74B5"/>
  <w15:chartTrackingRefBased/>
  <w15:docId w15:val="{607231E5-683E-433F-8DE9-546226ACA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DC7547"/>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DC754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DC7547"/>
    <w:rPr>
      <w:b/>
      <w:bCs/>
      <w:kern w:val="44"/>
      <w:sz w:val="44"/>
      <w:szCs w:val="44"/>
    </w:rPr>
  </w:style>
  <w:style w:type="character" w:customStyle="1" w:styleId="2">
    <w:name w:val="标题 2 字符"/>
    <w:basedOn w:val="DefaultParagraphFont"/>
    <w:link w:val="Heading2"/>
    <w:uiPriority w:val="9"/>
    <w:rsid w:val="00DC7547"/>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DC7547"/>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DC7547"/>
    <w:rPr>
      <w:sz w:val="18"/>
      <w:szCs w:val="18"/>
    </w:rPr>
  </w:style>
  <w:style w:type="paragraph" w:styleId="Footer">
    <w:name w:val="footer"/>
    <w:basedOn w:val="Normal"/>
    <w:link w:val="a0"/>
    <w:uiPriority w:val="99"/>
    <w:unhideWhenUsed/>
    <w:rsid w:val="00DC7547"/>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DC7547"/>
    <w:rPr>
      <w:sz w:val="18"/>
      <w:szCs w:val="18"/>
    </w:rPr>
  </w:style>
  <w:style w:type="character" w:styleId="PageNumber">
    <w:name w:val="page number"/>
    <w:basedOn w:val="DefaultParagraphFont"/>
    <w:uiPriority w:val="99"/>
    <w:semiHidden/>
    <w:unhideWhenUsed/>
    <w:rsid w:val="00DC7547"/>
  </w:style>
  <w:style w:type="paragraph" w:styleId="TOC1">
    <w:name w:val="toc 1"/>
    <w:basedOn w:val="Normal"/>
    <w:next w:val="Normal"/>
    <w:autoRedefine/>
    <w:uiPriority w:val="39"/>
    <w:unhideWhenUsed/>
    <w:rsid w:val="00DC7547"/>
  </w:style>
  <w:style w:type="paragraph" w:styleId="TOC2">
    <w:name w:val="toc 2"/>
    <w:basedOn w:val="Normal"/>
    <w:next w:val="Normal"/>
    <w:autoRedefine/>
    <w:uiPriority w:val="39"/>
    <w:unhideWhenUsed/>
    <w:rsid w:val="00DC7547"/>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63700116404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6105</Words>
  <Characters>34800</Characters>
  <Application>Microsoft Office Word</Application>
  <DocSecurity>0</DocSecurity>
  <Lines>290</Lines>
  <Paragraphs>81</Paragraphs>
  <ScaleCrop>false</ScaleCrop>
  <Company/>
  <LinksUpToDate>false</LinksUpToDate>
  <CharactersWithSpaces>40824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2023-12-23T17:12:00Z</dcterms:created>
  <dcterms:modified xsi:type="dcterms:W3CDTF">2023-12-23T17:12:00Z</dcterms:modified>
</cp:coreProperties>
</file>