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组织毒活苗项目规划设计方案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6" w:history="1">
        <w:r>
          <w:rPr>
            <w:rFonts w:ascii="仿宋" w:eastAsia="仿宋" w:hAnsi="仿宋" w:cs="仿宋" w:hint="eastAsia"/>
            <w:lang w:eastAsia="zh-CN"/>
          </w:rPr>
          <w:t>序言</w:t>
        </w:r>
        <w:r>
          <w:tab/>
        </w:r>
        <w:r>
          <w:fldChar w:fldCharType="begin"/>
        </w:r>
        <w:r>
          <w:instrText xml:space="preserve"> PAGEREF _Toc27286 \h </w:instrText>
        </w:r>
        <w:r>
          <w:fldChar w:fldCharType="separate"/>
        </w:r>
        <w:r>
          <w:t>3</w:t>
        </w:r>
        <w:r>
          <w:fldChar w:fldCharType="end"/>
        </w:r>
      </w:hyperlink>
    </w:p>
    <w:p>
      <w:pPr>
        <w:pStyle w:val="TOC1"/>
        <w:tabs>
          <w:tab w:val="right" w:leader="dot" w:pos="8306"/>
        </w:tabs>
      </w:pPr>
      <w:hyperlink w:anchor="_Toc1061" w:history="1">
        <w:r>
          <w:rPr>
            <w:rFonts w:ascii="仿宋" w:eastAsia="仿宋" w:hAnsi="仿宋" w:cs="仿宋" w:hint="eastAsia"/>
            <w:lang w:eastAsia="zh-CN"/>
          </w:rPr>
          <w:t>一、组织毒活苗项目危机管理</w:t>
        </w:r>
        <w:r>
          <w:tab/>
        </w:r>
        <w:r>
          <w:fldChar w:fldCharType="begin"/>
        </w:r>
        <w:r>
          <w:instrText xml:space="preserve"> PAGEREF _Toc1061 \h </w:instrText>
        </w:r>
        <w:r>
          <w:fldChar w:fldCharType="separate"/>
        </w:r>
        <w:r>
          <w:t>3</w:t>
        </w:r>
        <w:r>
          <w:fldChar w:fldCharType="end"/>
        </w:r>
      </w:hyperlink>
    </w:p>
    <w:p>
      <w:pPr>
        <w:pStyle w:val="TOC2"/>
        <w:tabs>
          <w:tab w:val="right" w:leader="dot" w:pos="8306"/>
        </w:tabs>
      </w:pPr>
      <w:hyperlink w:anchor="_Toc17551" w:history="1">
        <w:r>
          <w:rPr>
            <w:rFonts w:ascii="仿宋" w:eastAsia="仿宋" w:hAnsi="仿宋" w:cs="仿宋" w:hint="eastAsia"/>
            <w:lang w:eastAsia="zh-CN"/>
          </w:rPr>
          <w:t>(一)、危机预警与识别</w:t>
        </w:r>
        <w:r>
          <w:tab/>
        </w:r>
        <w:r>
          <w:fldChar w:fldCharType="begin"/>
        </w:r>
        <w:r>
          <w:instrText xml:space="preserve"> PAGEREF _Toc17551 \h </w:instrText>
        </w:r>
        <w:r>
          <w:fldChar w:fldCharType="separate"/>
        </w:r>
        <w:r>
          <w:t>3</w:t>
        </w:r>
        <w:r>
          <w:fldChar w:fldCharType="end"/>
        </w:r>
      </w:hyperlink>
    </w:p>
    <w:p>
      <w:pPr>
        <w:pStyle w:val="TOC2"/>
        <w:tabs>
          <w:tab w:val="right" w:leader="dot" w:pos="8306"/>
        </w:tabs>
      </w:pPr>
      <w:hyperlink w:anchor="_Toc3967" w:history="1">
        <w:r>
          <w:rPr>
            <w:rFonts w:ascii="仿宋" w:eastAsia="仿宋" w:hAnsi="仿宋" w:cs="仿宋" w:hint="eastAsia"/>
            <w:lang w:eastAsia="zh-CN"/>
          </w:rPr>
          <w:t>(二)、危机应对与恢复</w:t>
        </w:r>
        <w:r>
          <w:tab/>
        </w:r>
        <w:r>
          <w:fldChar w:fldCharType="begin"/>
        </w:r>
        <w:r>
          <w:instrText xml:space="preserve"> PAGEREF _Toc3967 \h </w:instrText>
        </w:r>
        <w:r>
          <w:fldChar w:fldCharType="separate"/>
        </w:r>
        <w:r>
          <w:t>4</w:t>
        </w:r>
        <w:r>
          <w:fldChar w:fldCharType="end"/>
        </w:r>
      </w:hyperlink>
    </w:p>
    <w:p>
      <w:pPr>
        <w:pStyle w:val="TOC1"/>
        <w:tabs>
          <w:tab w:val="right" w:leader="dot" w:pos="8306"/>
        </w:tabs>
      </w:pPr>
      <w:hyperlink w:anchor="_Toc12247" w:history="1">
        <w:r>
          <w:rPr>
            <w:rFonts w:ascii="仿宋" w:eastAsia="仿宋" w:hAnsi="仿宋" w:cs="仿宋" w:hint="eastAsia"/>
            <w:lang w:eastAsia="zh-CN"/>
          </w:rPr>
          <w:t>二、产品规划分析</w:t>
        </w:r>
        <w:r>
          <w:tab/>
        </w:r>
        <w:r>
          <w:fldChar w:fldCharType="begin"/>
        </w:r>
        <w:r>
          <w:instrText xml:space="preserve"> PAGEREF _Toc12247 \h </w:instrText>
        </w:r>
        <w:r>
          <w:fldChar w:fldCharType="separate"/>
        </w:r>
        <w:r>
          <w:t>5</w:t>
        </w:r>
        <w:r>
          <w:fldChar w:fldCharType="end"/>
        </w:r>
      </w:hyperlink>
    </w:p>
    <w:p>
      <w:pPr>
        <w:pStyle w:val="TOC2"/>
        <w:tabs>
          <w:tab w:val="right" w:leader="dot" w:pos="8306"/>
        </w:tabs>
      </w:pPr>
      <w:hyperlink w:anchor="_Toc6731" w:history="1">
        <w:r>
          <w:rPr>
            <w:rFonts w:ascii="仿宋" w:eastAsia="仿宋" w:hAnsi="仿宋" w:cs="仿宋" w:hint="eastAsia"/>
            <w:lang w:eastAsia="zh-CN"/>
          </w:rPr>
          <w:t>(一)、产品规划</w:t>
        </w:r>
        <w:r>
          <w:tab/>
        </w:r>
        <w:r>
          <w:fldChar w:fldCharType="begin"/>
        </w:r>
        <w:r>
          <w:instrText xml:space="preserve"> PAGEREF _Toc6731 \h </w:instrText>
        </w:r>
        <w:r>
          <w:fldChar w:fldCharType="separate"/>
        </w:r>
        <w:r>
          <w:t>5</w:t>
        </w:r>
        <w:r>
          <w:fldChar w:fldCharType="end"/>
        </w:r>
      </w:hyperlink>
    </w:p>
    <w:p>
      <w:pPr>
        <w:pStyle w:val="TOC2"/>
        <w:tabs>
          <w:tab w:val="right" w:leader="dot" w:pos="8306"/>
        </w:tabs>
      </w:pPr>
      <w:hyperlink w:anchor="_Toc19373" w:history="1">
        <w:r>
          <w:rPr>
            <w:rFonts w:ascii="仿宋" w:eastAsia="仿宋" w:hAnsi="仿宋" w:cs="仿宋" w:hint="eastAsia"/>
            <w:lang w:eastAsia="zh-CN"/>
          </w:rPr>
          <w:t>(二)、建设规模</w:t>
        </w:r>
        <w:r>
          <w:tab/>
        </w:r>
        <w:r>
          <w:fldChar w:fldCharType="begin"/>
        </w:r>
        <w:r>
          <w:instrText xml:space="preserve"> PAGEREF _Toc19373 \h </w:instrText>
        </w:r>
        <w:r>
          <w:fldChar w:fldCharType="separate"/>
        </w:r>
        <w:r>
          <w:t>6</w:t>
        </w:r>
        <w:r>
          <w:fldChar w:fldCharType="end"/>
        </w:r>
      </w:hyperlink>
    </w:p>
    <w:p>
      <w:pPr>
        <w:pStyle w:val="TOC1"/>
        <w:tabs>
          <w:tab w:val="right" w:leader="dot" w:pos="8306"/>
        </w:tabs>
      </w:pPr>
      <w:hyperlink w:anchor="_Toc11192" w:history="1">
        <w:r>
          <w:rPr>
            <w:rFonts w:ascii="仿宋" w:eastAsia="仿宋" w:hAnsi="仿宋" w:cs="仿宋" w:hint="eastAsia"/>
            <w:lang w:eastAsia="zh-CN"/>
          </w:rPr>
          <w:t>三、组织毒活苗项目建设单位说明</w:t>
        </w:r>
        <w:r>
          <w:tab/>
        </w:r>
        <w:r>
          <w:fldChar w:fldCharType="begin"/>
        </w:r>
        <w:r>
          <w:instrText xml:space="preserve"> PAGEREF _Toc11192 \h </w:instrText>
        </w:r>
        <w:r>
          <w:fldChar w:fldCharType="separate"/>
        </w:r>
        <w:r>
          <w:t>7</w:t>
        </w:r>
        <w:r>
          <w:fldChar w:fldCharType="end"/>
        </w:r>
      </w:hyperlink>
    </w:p>
    <w:p>
      <w:pPr>
        <w:pStyle w:val="TOC2"/>
        <w:tabs>
          <w:tab w:val="right" w:leader="dot" w:pos="8306"/>
        </w:tabs>
      </w:pPr>
      <w:hyperlink w:anchor="_Toc7085" w:history="1">
        <w:r>
          <w:rPr>
            <w:rFonts w:ascii="仿宋" w:eastAsia="仿宋" w:hAnsi="仿宋" w:cs="仿宋" w:hint="eastAsia"/>
            <w:lang w:eastAsia="zh-CN"/>
          </w:rPr>
          <w:t>(一)、组织毒活苗项目承办单位基本情况</w:t>
        </w:r>
        <w:r>
          <w:tab/>
        </w:r>
        <w:r>
          <w:fldChar w:fldCharType="begin"/>
        </w:r>
        <w:r>
          <w:instrText xml:space="preserve"> PAGEREF _Toc7085 \h </w:instrText>
        </w:r>
        <w:r>
          <w:fldChar w:fldCharType="separate"/>
        </w:r>
        <w:r>
          <w:t>7</w:t>
        </w:r>
        <w:r>
          <w:fldChar w:fldCharType="end"/>
        </w:r>
      </w:hyperlink>
    </w:p>
    <w:p>
      <w:pPr>
        <w:pStyle w:val="TOC2"/>
        <w:tabs>
          <w:tab w:val="right" w:leader="dot" w:pos="8306"/>
        </w:tabs>
      </w:pPr>
      <w:hyperlink w:anchor="_Toc5503" w:history="1">
        <w:r>
          <w:rPr>
            <w:rFonts w:ascii="仿宋" w:eastAsia="仿宋" w:hAnsi="仿宋" w:cs="仿宋" w:hint="eastAsia"/>
            <w:lang w:eastAsia="zh-CN"/>
          </w:rPr>
          <w:t>(二)、公司经济效益分析</w:t>
        </w:r>
        <w:r>
          <w:tab/>
        </w:r>
        <w:r>
          <w:fldChar w:fldCharType="begin"/>
        </w:r>
        <w:r>
          <w:instrText xml:space="preserve"> PAGEREF _Toc5503 \h </w:instrText>
        </w:r>
        <w:r>
          <w:fldChar w:fldCharType="separate"/>
        </w:r>
        <w:r>
          <w:t>8</w:t>
        </w:r>
        <w:r>
          <w:fldChar w:fldCharType="end"/>
        </w:r>
      </w:hyperlink>
    </w:p>
    <w:p>
      <w:pPr>
        <w:pStyle w:val="TOC1"/>
        <w:tabs>
          <w:tab w:val="right" w:leader="dot" w:pos="8306"/>
        </w:tabs>
      </w:pPr>
      <w:hyperlink w:anchor="_Toc7468" w:history="1">
        <w:r>
          <w:rPr>
            <w:rFonts w:ascii="仿宋" w:eastAsia="仿宋" w:hAnsi="仿宋" w:cs="仿宋" w:hint="eastAsia"/>
            <w:lang w:eastAsia="zh-CN"/>
          </w:rPr>
          <w:t>四、组织毒活苗项目土建工程</w:t>
        </w:r>
        <w:r>
          <w:tab/>
        </w:r>
        <w:r>
          <w:fldChar w:fldCharType="begin"/>
        </w:r>
        <w:r>
          <w:instrText xml:space="preserve"> PAGEREF _Toc7468 \h </w:instrText>
        </w:r>
        <w:r>
          <w:fldChar w:fldCharType="separate"/>
        </w:r>
        <w:r>
          <w:t>9</w:t>
        </w:r>
        <w:r>
          <w:fldChar w:fldCharType="end"/>
        </w:r>
      </w:hyperlink>
    </w:p>
    <w:p>
      <w:pPr>
        <w:pStyle w:val="TOC2"/>
        <w:tabs>
          <w:tab w:val="right" w:leader="dot" w:pos="8306"/>
        </w:tabs>
      </w:pPr>
      <w:hyperlink w:anchor="_Toc28715" w:history="1">
        <w:r>
          <w:rPr>
            <w:rFonts w:ascii="仿宋" w:eastAsia="仿宋" w:hAnsi="仿宋" w:cs="仿宋" w:hint="eastAsia"/>
            <w:lang w:eastAsia="zh-CN"/>
          </w:rPr>
          <w:t>(一)、建筑工程设计原则</w:t>
        </w:r>
        <w:r>
          <w:tab/>
        </w:r>
        <w:r>
          <w:fldChar w:fldCharType="begin"/>
        </w:r>
        <w:r>
          <w:instrText xml:space="preserve"> PAGEREF _Toc28715 \h </w:instrText>
        </w:r>
        <w:r>
          <w:fldChar w:fldCharType="separate"/>
        </w:r>
        <w:r>
          <w:t>9</w:t>
        </w:r>
        <w:r>
          <w:fldChar w:fldCharType="end"/>
        </w:r>
      </w:hyperlink>
    </w:p>
    <w:p>
      <w:pPr>
        <w:pStyle w:val="TOC2"/>
        <w:tabs>
          <w:tab w:val="right" w:leader="dot" w:pos="8306"/>
        </w:tabs>
      </w:pPr>
      <w:hyperlink w:anchor="_Toc7373" w:history="1">
        <w:r>
          <w:rPr>
            <w:rFonts w:ascii="仿宋" w:eastAsia="仿宋" w:hAnsi="仿宋" w:cs="仿宋" w:hint="eastAsia"/>
            <w:lang w:eastAsia="zh-CN"/>
          </w:rPr>
          <w:t>(二)、土建工程设计年限及安全等级</w:t>
        </w:r>
        <w:r>
          <w:tab/>
        </w:r>
        <w:r>
          <w:fldChar w:fldCharType="begin"/>
        </w:r>
        <w:r>
          <w:instrText xml:space="preserve"> PAGEREF _Toc7373 \h </w:instrText>
        </w:r>
        <w:r>
          <w:fldChar w:fldCharType="separate"/>
        </w:r>
        <w:r>
          <w:t>10</w:t>
        </w:r>
        <w:r>
          <w:fldChar w:fldCharType="end"/>
        </w:r>
      </w:hyperlink>
    </w:p>
    <w:p>
      <w:pPr>
        <w:pStyle w:val="TOC2"/>
        <w:tabs>
          <w:tab w:val="right" w:leader="dot" w:pos="8306"/>
        </w:tabs>
      </w:pPr>
      <w:hyperlink w:anchor="_Toc15094" w:history="1">
        <w:r>
          <w:rPr>
            <w:rFonts w:ascii="仿宋" w:eastAsia="仿宋" w:hAnsi="仿宋" w:cs="仿宋" w:hint="eastAsia"/>
            <w:lang w:eastAsia="zh-CN"/>
          </w:rPr>
          <w:t>(三)、建筑工程设计总体要求</w:t>
        </w:r>
        <w:r>
          <w:tab/>
        </w:r>
        <w:r>
          <w:fldChar w:fldCharType="begin"/>
        </w:r>
        <w:r>
          <w:instrText xml:space="preserve"> PAGEREF _Toc15094 \h </w:instrText>
        </w:r>
        <w:r>
          <w:fldChar w:fldCharType="separate"/>
        </w:r>
        <w:r>
          <w:t>11</w:t>
        </w:r>
        <w:r>
          <w:fldChar w:fldCharType="end"/>
        </w:r>
      </w:hyperlink>
    </w:p>
    <w:p>
      <w:pPr>
        <w:pStyle w:val="TOC2"/>
        <w:tabs>
          <w:tab w:val="right" w:leader="dot" w:pos="8306"/>
        </w:tabs>
      </w:pPr>
      <w:hyperlink w:anchor="_Toc30078" w:history="1">
        <w:r>
          <w:rPr>
            <w:rFonts w:ascii="仿宋" w:eastAsia="仿宋" w:hAnsi="仿宋" w:cs="仿宋" w:hint="eastAsia"/>
            <w:lang w:eastAsia="zh-CN"/>
          </w:rPr>
          <w:t>(四)、土建工程建设指标</w:t>
        </w:r>
        <w:r>
          <w:tab/>
        </w:r>
        <w:r>
          <w:fldChar w:fldCharType="begin"/>
        </w:r>
        <w:r>
          <w:instrText xml:space="preserve"> PAGEREF _Toc30078 \h </w:instrText>
        </w:r>
        <w:r>
          <w:fldChar w:fldCharType="separate"/>
        </w:r>
        <w:r>
          <w:t>12</w:t>
        </w:r>
        <w:r>
          <w:fldChar w:fldCharType="end"/>
        </w:r>
      </w:hyperlink>
    </w:p>
    <w:p>
      <w:pPr>
        <w:pStyle w:val="TOC1"/>
        <w:tabs>
          <w:tab w:val="right" w:leader="dot" w:pos="8306"/>
        </w:tabs>
      </w:pPr>
      <w:hyperlink w:anchor="_Toc17225" w:history="1">
        <w:r>
          <w:rPr>
            <w:rFonts w:ascii="仿宋" w:eastAsia="仿宋" w:hAnsi="仿宋" w:cs="仿宋" w:hint="eastAsia"/>
            <w:lang w:eastAsia="zh-CN"/>
          </w:rPr>
          <w:t>五、组织毒活苗项目绩效评估</w:t>
        </w:r>
        <w:r>
          <w:tab/>
        </w:r>
        <w:r>
          <w:fldChar w:fldCharType="begin"/>
        </w:r>
        <w:r>
          <w:instrText xml:space="preserve"> PAGEREF _Toc17225 \h </w:instrText>
        </w:r>
        <w:r>
          <w:fldChar w:fldCharType="separate"/>
        </w:r>
        <w:r>
          <w:t>12</w:t>
        </w:r>
        <w:r>
          <w:fldChar w:fldCharType="end"/>
        </w:r>
      </w:hyperlink>
    </w:p>
    <w:p>
      <w:pPr>
        <w:pStyle w:val="TOC2"/>
        <w:tabs>
          <w:tab w:val="right" w:leader="dot" w:pos="8306"/>
        </w:tabs>
      </w:pPr>
      <w:hyperlink w:anchor="_Toc27761" w:history="1">
        <w:r>
          <w:rPr>
            <w:rFonts w:ascii="仿宋" w:eastAsia="仿宋" w:hAnsi="仿宋" w:cs="仿宋" w:hint="eastAsia"/>
            <w:lang w:eastAsia="zh-CN"/>
          </w:rPr>
          <w:t>(一)、绩效评估指标</w:t>
        </w:r>
        <w:r>
          <w:tab/>
        </w:r>
        <w:r>
          <w:fldChar w:fldCharType="begin"/>
        </w:r>
        <w:r>
          <w:instrText xml:space="preserve"> PAGEREF _Toc27761 \h </w:instrText>
        </w:r>
        <w:r>
          <w:fldChar w:fldCharType="separate"/>
        </w:r>
        <w:r>
          <w:t>12</w:t>
        </w:r>
        <w:r>
          <w:fldChar w:fldCharType="end"/>
        </w:r>
      </w:hyperlink>
    </w:p>
    <w:p>
      <w:pPr>
        <w:pStyle w:val="TOC2"/>
        <w:tabs>
          <w:tab w:val="right" w:leader="dot" w:pos="8306"/>
        </w:tabs>
      </w:pPr>
      <w:hyperlink w:anchor="_Toc22865" w:history="1">
        <w:r>
          <w:rPr>
            <w:rFonts w:ascii="仿宋" w:eastAsia="仿宋" w:hAnsi="仿宋" w:cs="仿宋" w:hint="eastAsia"/>
            <w:lang w:eastAsia="zh-CN"/>
          </w:rPr>
          <w:t>(二)、绩效评估方法</w:t>
        </w:r>
        <w:r>
          <w:tab/>
        </w:r>
        <w:r>
          <w:fldChar w:fldCharType="begin"/>
        </w:r>
        <w:r>
          <w:instrText xml:space="preserve"> PAGEREF _Toc22865 \h </w:instrText>
        </w:r>
        <w:r>
          <w:fldChar w:fldCharType="separate"/>
        </w:r>
        <w:r>
          <w:t>13</w:t>
        </w:r>
        <w:r>
          <w:fldChar w:fldCharType="end"/>
        </w:r>
      </w:hyperlink>
    </w:p>
    <w:p>
      <w:pPr>
        <w:pStyle w:val="TOC2"/>
        <w:tabs>
          <w:tab w:val="right" w:leader="dot" w:pos="8306"/>
        </w:tabs>
      </w:pPr>
      <w:hyperlink w:anchor="_Toc14803" w:history="1">
        <w:r>
          <w:rPr>
            <w:rFonts w:ascii="仿宋" w:eastAsia="仿宋" w:hAnsi="仿宋" w:cs="仿宋" w:hint="eastAsia"/>
            <w:lang w:eastAsia="zh-CN"/>
          </w:rPr>
          <w:t>(三)、绩效评估周期</w:t>
        </w:r>
        <w:r>
          <w:tab/>
        </w:r>
        <w:r>
          <w:fldChar w:fldCharType="begin"/>
        </w:r>
        <w:r>
          <w:instrText xml:space="preserve"> PAGEREF _Toc14803 \h </w:instrText>
        </w:r>
        <w:r>
          <w:fldChar w:fldCharType="separate"/>
        </w:r>
        <w:r>
          <w:t>14</w:t>
        </w:r>
        <w:r>
          <w:fldChar w:fldCharType="end"/>
        </w:r>
      </w:hyperlink>
    </w:p>
    <w:p>
      <w:pPr>
        <w:pStyle w:val="TOC1"/>
        <w:tabs>
          <w:tab w:val="right" w:leader="dot" w:pos="8306"/>
        </w:tabs>
      </w:pPr>
      <w:hyperlink w:anchor="_Toc16986" w:history="1">
        <w:r>
          <w:rPr>
            <w:rFonts w:ascii="仿宋" w:eastAsia="仿宋" w:hAnsi="仿宋" w:cs="仿宋" w:hint="eastAsia"/>
            <w:lang w:eastAsia="zh-CN"/>
          </w:rPr>
          <w:t>六、组织毒活苗项目可持续发展</w:t>
        </w:r>
        <w:r>
          <w:tab/>
        </w:r>
        <w:r>
          <w:fldChar w:fldCharType="begin"/>
        </w:r>
        <w:r>
          <w:instrText xml:space="preserve"> PAGEREF _Toc16986 \h </w:instrText>
        </w:r>
        <w:r>
          <w:fldChar w:fldCharType="separate"/>
        </w:r>
        <w:r>
          <w:t>15</w:t>
        </w:r>
        <w:r>
          <w:fldChar w:fldCharType="end"/>
        </w:r>
      </w:hyperlink>
    </w:p>
    <w:p>
      <w:pPr>
        <w:pStyle w:val="TOC2"/>
        <w:tabs>
          <w:tab w:val="right" w:leader="dot" w:pos="8306"/>
        </w:tabs>
      </w:pPr>
      <w:hyperlink w:anchor="_Toc3151" w:history="1">
        <w:r>
          <w:rPr>
            <w:rFonts w:ascii="仿宋" w:eastAsia="仿宋" w:hAnsi="仿宋" w:cs="仿宋" w:hint="eastAsia"/>
            <w:lang w:eastAsia="zh-CN"/>
          </w:rPr>
          <w:t>(一)、可持续战略与实践</w:t>
        </w:r>
        <w:r>
          <w:tab/>
        </w:r>
        <w:r>
          <w:fldChar w:fldCharType="begin"/>
        </w:r>
        <w:r>
          <w:instrText xml:space="preserve"> PAGEREF _Toc3151 \h </w:instrText>
        </w:r>
        <w:r>
          <w:fldChar w:fldCharType="separate"/>
        </w:r>
        <w:r>
          <w:t>15</w:t>
        </w:r>
        <w:r>
          <w:fldChar w:fldCharType="end"/>
        </w:r>
      </w:hyperlink>
    </w:p>
    <w:p>
      <w:pPr>
        <w:pStyle w:val="TOC2"/>
        <w:tabs>
          <w:tab w:val="right" w:leader="dot" w:pos="8306"/>
        </w:tabs>
      </w:pPr>
      <w:hyperlink w:anchor="_Toc7874" w:history="1">
        <w:r>
          <w:rPr>
            <w:rFonts w:ascii="仿宋" w:eastAsia="仿宋" w:hAnsi="仿宋" w:cs="仿宋" w:hint="eastAsia"/>
            <w:lang w:eastAsia="zh-CN"/>
          </w:rPr>
          <w:t>(二)、环保与社会责任</w:t>
        </w:r>
        <w:r>
          <w:tab/>
        </w:r>
        <w:r>
          <w:fldChar w:fldCharType="begin"/>
        </w:r>
        <w:r>
          <w:instrText xml:space="preserve"> PAGEREF _Toc7874 \h </w:instrText>
        </w:r>
        <w:r>
          <w:fldChar w:fldCharType="separate"/>
        </w:r>
        <w:r>
          <w:t>16</w:t>
        </w:r>
        <w:r>
          <w:fldChar w:fldCharType="end"/>
        </w:r>
      </w:hyperlink>
    </w:p>
    <w:p>
      <w:pPr>
        <w:pStyle w:val="TOC1"/>
        <w:tabs>
          <w:tab w:val="right" w:leader="dot" w:pos="8306"/>
        </w:tabs>
      </w:pPr>
      <w:hyperlink w:anchor="_Toc1443" w:history="1">
        <w:r>
          <w:rPr>
            <w:rFonts w:ascii="仿宋" w:eastAsia="仿宋" w:hAnsi="仿宋" w:cs="仿宋" w:hint="eastAsia"/>
            <w:lang w:eastAsia="zh-CN"/>
          </w:rPr>
          <w:t>七、生产安全保护</w:t>
        </w:r>
        <w:r>
          <w:tab/>
        </w:r>
        <w:r>
          <w:fldChar w:fldCharType="begin"/>
        </w:r>
        <w:r>
          <w:instrText xml:space="preserve"> PAGEREF _Toc1443 \h </w:instrText>
        </w:r>
        <w:r>
          <w:fldChar w:fldCharType="separate"/>
        </w:r>
        <w:r>
          <w:t>17</w:t>
        </w:r>
        <w:r>
          <w:fldChar w:fldCharType="end"/>
        </w:r>
      </w:hyperlink>
    </w:p>
    <w:p>
      <w:pPr>
        <w:pStyle w:val="TOC2"/>
        <w:tabs>
          <w:tab w:val="right" w:leader="dot" w:pos="8306"/>
        </w:tabs>
      </w:pPr>
      <w:hyperlink w:anchor="_Toc26820" w:history="1">
        <w:r>
          <w:rPr>
            <w:rFonts w:ascii="仿宋" w:eastAsia="仿宋" w:hAnsi="仿宋" w:cs="仿宋" w:hint="eastAsia"/>
            <w:lang w:eastAsia="zh-CN"/>
          </w:rPr>
          <w:t>(一)、消防安全</w:t>
        </w:r>
        <w:r>
          <w:tab/>
        </w:r>
        <w:r>
          <w:fldChar w:fldCharType="begin"/>
        </w:r>
        <w:r>
          <w:instrText xml:space="preserve"> PAGEREF _Toc26820 \h </w:instrText>
        </w:r>
        <w:r>
          <w:fldChar w:fldCharType="separate"/>
        </w:r>
        <w:r>
          <w:t>17</w:t>
        </w:r>
        <w:r>
          <w:fldChar w:fldCharType="end"/>
        </w:r>
      </w:hyperlink>
    </w:p>
    <w:p>
      <w:pPr>
        <w:pStyle w:val="TOC2"/>
        <w:tabs>
          <w:tab w:val="right" w:leader="dot" w:pos="8306"/>
        </w:tabs>
      </w:pPr>
      <w:hyperlink w:anchor="_Toc24776" w:history="1">
        <w:r>
          <w:rPr>
            <w:rFonts w:ascii="仿宋" w:eastAsia="仿宋" w:hAnsi="仿宋" w:cs="仿宋" w:hint="eastAsia"/>
            <w:lang w:eastAsia="zh-CN"/>
          </w:rPr>
          <w:t>(二)、防火防爆总图布置措施</w:t>
        </w:r>
        <w:r>
          <w:tab/>
        </w:r>
        <w:r>
          <w:fldChar w:fldCharType="begin"/>
        </w:r>
        <w:r>
          <w:instrText xml:space="preserve"> PAGEREF _Toc24776 \h </w:instrText>
        </w:r>
        <w:r>
          <w:fldChar w:fldCharType="separate"/>
        </w:r>
        <w:r>
          <w:t>18</w:t>
        </w:r>
        <w:r>
          <w:fldChar w:fldCharType="end"/>
        </w:r>
      </w:hyperlink>
    </w:p>
    <w:p>
      <w:pPr>
        <w:pStyle w:val="TOC2"/>
        <w:tabs>
          <w:tab w:val="right" w:leader="dot" w:pos="8306"/>
        </w:tabs>
      </w:pPr>
      <w:hyperlink w:anchor="_Toc6769" w:history="1">
        <w:r>
          <w:rPr>
            <w:rFonts w:ascii="仿宋" w:eastAsia="仿宋" w:hAnsi="仿宋" w:cs="仿宋" w:hint="eastAsia"/>
            <w:lang w:eastAsia="zh-CN"/>
          </w:rPr>
          <w:t>(三)、自然灾害防范措施</w:t>
        </w:r>
        <w:r>
          <w:tab/>
        </w:r>
        <w:r>
          <w:fldChar w:fldCharType="begin"/>
        </w:r>
        <w:r>
          <w:instrText xml:space="preserve"> PAGEREF _Toc6769 \h </w:instrText>
        </w:r>
        <w:r>
          <w:fldChar w:fldCharType="separate"/>
        </w:r>
        <w:r>
          <w:t>19</w:t>
        </w:r>
        <w:r>
          <w:fldChar w:fldCharType="end"/>
        </w:r>
      </w:hyperlink>
    </w:p>
    <w:p>
      <w:pPr>
        <w:pStyle w:val="TOC2"/>
        <w:tabs>
          <w:tab w:val="right" w:leader="dot" w:pos="8306"/>
        </w:tabs>
      </w:pPr>
      <w:hyperlink w:anchor="_Toc13958" w:history="1">
        <w:r>
          <w:rPr>
            <w:rFonts w:ascii="仿宋" w:eastAsia="仿宋" w:hAnsi="仿宋" w:cs="仿宋" w:hint="eastAsia"/>
            <w:lang w:eastAsia="zh-CN"/>
          </w:rPr>
          <w:t>(四)、安全色及安全标志使用要求</w:t>
        </w:r>
        <w:r>
          <w:tab/>
        </w:r>
        <w:r>
          <w:fldChar w:fldCharType="begin"/>
        </w:r>
        <w:r>
          <w:instrText xml:space="preserve"> PAGEREF _Toc13958 \h </w:instrText>
        </w:r>
        <w:r>
          <w:fldChar w:fldCharType="separate"/>
        </w:r>
        <w:r>
          <w:t>20</w:t>
        </w:r>
        <w:r>
          <w:fldChar w:fldCharType="end"/>
        </w:r>
      </w:hyperlink>
    </w:p>
    <w:p>
      <w:pPr>
        <w:pStyle w:val="TOC2"/>
        <w:tabs>
          <w:tab w:val="right" w:leader="dot" w:pos="8306"/>
        </w:tabs>
      </w:pPr>
      <w:hyperlink w:anchor="_Toc15498" w:history="1">
        <w:r>
          <w:rPr>
            <w:rFonts w:ascii="仿宋" w:eastAsia="仿宋" w:hAnsi="仿宋" w:cs="仿宋" w:hint="eastAsia"/>
            <w:lang w:eastAsia="zh-CN"/>
          </w:rPr>
          <w:t>(五)、防尘防毒措施</w:t>
        </w:r>
        <w:r>
          <w:tab/>
        </w:r>
        <w:r>
          <w:fldChar w:fldCharType="begin"/>
        </w:r>
        <w:r>
          <w:instrText xml:space="preserve"> PAGEREF _Toc15498 \h </w:instrText>
        </w:r>
        <w:r>
          <w:fldChar w:fldCharType="separate"/>
        </w:r>
        <w:r>
          <w:t>21</w:t>
        </w:r>
        <w:r>
          <w:fldChar w:fldCharType="end"/>
        </w:r>
      </w:hyperlink>
    </w:p>
    <w:p>
      <w:pPr>
        <w:pStyle w:val="TOC2"/>
        <w:tabs>
          <w:tab w:val="right" w:leader="dot" w:pos="8306"/>
        </w:tabs>
      </w:pPr>
      <w:hyperlink w:anchor="_Toc15203" w:history="1">
        <w:r>
          <w:rPr>
            <w:rFonts w:ascii="仿宋" w:eastAsia="仿宋" w:hAnsi="仿宋" w:cs="仿宋" w:hint="eastAsia"/>
            <w:lang w:eastAsia="zh-CN"/>
          </w:rPr>
          <w:t>(六)、防静电、触电防护及防雷措施</w:t>
        </w:r>
        <w:r>
          <w:tab/>
        </w:r>
        <w:r>
          <w:fldChar w:fldCharType="begin"/>
        </w:r>
        <w:r>
          <w:instrText xml:space="preserve"> PAGEREF _Toc15203 \h </w:instrText>
        </w:r>
        <w:r>
          <w:fldChar w:fldCharType="separate"/>
        </w:r>
        <w:r>
          <w:t>22</w:t>
        </w:r>
        <w:r>
          <w:fldChar w:fldCharType="end"/>
        </w:r>
      </w:hyperlink>
    </w:p>
    <w:p>
      <w:pPr>
        <w:pStyle w:val="TOC2"/>
        <w:tabs>
          <w:tab w:val="right" w:leader="dot" w:pos="8306"/>
        </w:tabs>
      </w:pPr>
      <w:hyperlink w:anchor="_Toc27934" w:history="1">
        <w:r>
          <w:rPr>
            <w:rFonts w:ascii="仿宋" w:eastAsia="仿宋" w:hAnsi="仿宋" w:cs="仿宋" w:hint="eastAsia"/>
            <w:lang w:eastAsia="zh-CN"/>
          </w:rPr>
          <w:t>(七)、机械设备安全保障措施</w:t>
        </w:r>
        <w:r>
          <w:tab/>
        </w:r>
        <w:r>
          <w:fldChar w:fldCharType="begin"/>
        </w:r>
        <w:r>
          <w:instrText xml:space="preserve"> PAGEREF _Toc27934 \h </w:instrText>
        </w:r>
        <w:r>
          <w:fldChar w:fldCharType="separate"/>
        </w:r>
        <w:r>
          <w:t>23</w:t>
        </w:r>
        <w:r>
          <w:fldChar w:fldCharType="end"/>
        </w:r>
      </w:hyperlink>
    </w:p>
    <w:p>
      <w:pPr>
        <w:pStyle w:val="TOC1"/>
        <w:tabs>
          <w:tab w:val="right" w:leader="dot" w:pos="8306"/>
        </w:tabs>
      </w:pPr>
      <w:hyperlink w:anchor="_Toc27212" w:history="1">
        <w:r>
          <w:rPr>
            <w:rFonts w:ascii="仿宋" w:eastAsia="仿宋" w:hAnsi="仿宋" w:cs="仿宋" w:hint="eastAsia"/>
            <w:lang w:eastAsia="zh-CN"/>
          </w:rPr>
          <w:t>八、组织毒活苗项目创新与研发</w:t>
        </w:r>
        <w:r>
          <w:tab/>
        </w:r>
        <w:r>
          <w:fldChar w:fldCharType="begin"/>
        </w:r>
        <w:r>
          <w:instrText xml:space="preserve"> PAGEREF _Toc27212 \h </w:instrText>
        </w:r>
        <w:r>
          <w:fldChar w:fldCharType="separate"/>
        </w:r>
        <w:r>
          <w:t>25</w:t>
        </w:r>
        <w:r>
          <w:fldChar w:fldCharType="end"/>
        </w:r>
      </w:hyperlink>
    </w:p>
    <w:p>
      <w:pPr>
        <w:pStyle w:val="TOC2"/>
        <w:tabs>
          <w:tab w:val="right" w:leader="dot" w:pos="8306"/>
        </w:tabs>
      </w:pPr>
      <w:hyperlink w:anchor="_Toc9235" w:history="1">
        <w:r>
          <w:rPr>
            <w:rFonts w:ascii="仿宋" w:eastAsia="仿宋" w:hAnsi="仿宋" w:cs="仿宋" w:hint="eastAsia"/>
            <w:lang w:eastAsia="zh-CN"/>
          </w:rPr>
          <w:t>(一)、创新策略与方向</w:t>
        </w:r>
        <w:r>
          <w:tab/>
        </w:r>
        <w:r>
          <w:fldChar w:fldCharType="begin"/>
        </w:r>
        <w:r>
          <w:instrText xml:space="preserve"> PAGEREF _Toc9235 \h </w:instrText>
        </w:r>
        <w:r>
          <w:fldChar w:fldCharType="separate"/>
        </w:r>
        <w:r>
          <w:t>25</w:t>
        </w:r>
        <w:r>
          <w:fldChar w:fldCharType="end"/>
        </w:r>
      </w:hyperlink>
    </w:p>
    <w:p>
      <w:pPr>
        <w:pStyle w:val="TOC2"/>
        <w:tabs>
          <w:tab w:val="right" w:leader="dot" w:pos="8306"/>
        </w:tabs>
      </w:pPr>
      <w:hyperlink w:anchor="_Toc27001" w:history="1">
        <w:r>
          <w:rPr>
            <w:rFonts w:ascii="仿宋" w:eastAsia="仿宋" w:hAnsi="仿宋" w:cs="仿宋" w:hint="eastAsia"/>
            <w:lang w:eastAsia="zh-CN"/>
          </w:rPr>
          <w:t>(二)、研发规划与投入</w:t>
        </w:r>
        <w:r>
          <w:tab/>
        </w:r>
        <w:r>
          <w:fldChar w:fldCharType="begin"/>
        </w:r>
        <w:r>
          <w:instrText xml:space="preserve"> PAGEREF _Toc27001 \h </w:instrText>
        </w:r>
        <w:r>
          <w:fldChar w:fldCharType="separate"/>
        </w:r>
        <w:r>
          <w:t>26</w:t>
        </w:r>
        <w:r>
          <w:fldChar w:fldCharType="end"/>
        </w:r>
      </w:hyperlink>
    </w:p>
    <w:p>
      <w:pPr>
        <w:pStyle w:val="TOC1"/>
        <w:tabs>
          <w:tab w:val="right" w:leader="dot" w:pos="8306"/>
        </w:tabs>
      </w:pPr>
      <w:hyperlink w:anchor="_Toc27911" w:history="1">
        <w:r>
          <w:rPr>
            <w:rFonts w:ascii="仿宋" w:eastAsia="仿宋" w:hAnsi="仿宋" w:cs="仿宋" w:hint="eastAsia"/>
            <w:lang w:eastAsia="zh-CN"/>
          </w:rPr>
          <w:t>九、组织毒活苗项目技术管理</w:t>
        </w:r>
        <w:r>
          <w:tab/>
        </w:r>
        <w:r>
          <w:fldChar w:fldCharType="begin"/>
        </w:r>
        <w:r>
          <w:instrText xml:space="preserve"> PAGEREF _Toc27911 \h </w:instrText>
        </w:r>
        <w:r>
          <w:fldChar w:fldCharType="separate"/>
        </w:r>
        <w:r>
          <w:t>28</w:t>
        </w:r>
        <w:r>
          <w:fldChar w:fldCharType="end"/>
        </w:r>
      </w:hyperlink>
    </w:p>
    <w:p>
      <w:pPr>
        <w:pStyle w:val="TOC2"/>
        <w:tabs>
          <w:tab w:val="right" w:leader="dot" w:pos="8306"/>
        </w:tabs>
      </w:pPr>
      <w:hyperlink w:anchor="_Toc9034" w:history="1">
        <w:r>
          <w:rPr>
            <w:rFonts w:ascii="仿宋" w:eastAsia="仿宋" w:hAnsi="仿宋" w:cs="仿宋" w:hint="eastAsia"/>
            <w:lang w:eastAsia="zh-CN"/>
          </w:rPr>
          <w:t>(一)、技术方案选用方向</w:t>
        </w:r>
        <w:r>
          <w:tab/>
        </w:r>
        <w:r>
          <w:fldChar w:fldCharType="begin"/>
        </w:r>
        <w:r>
          <w:instrText xml:space="preserve"> PAGEREF _Toc9034 \h </w:instrText>
        </w:r>
        <w:r>
          <w:fldChar w:fldCharType="separate"/>
        </w:r>
        <w:r>
          <w:t>28</w:t>
        </w:r>
        <w:r>
          <w:fldChar w:fldCharType="end"/>
        </w:r>
      </w:hyperlink>
    </w:p>
    <w:p>
      <w:pPr>
        <w:pStyle w:val="TOC2"/>
        <w:tabs>
          <w:tab w:val="right" w:leader="dot" w:pos="8306"/>
        </w:tabs>
      </w:pPr>
      <w:hyperlink w:anchor="_Toc18733" w:history="1">
        <w:r>
          <w:rPr>
            <w:rFonts w:ascii="仿宋" w:eastAsia="仿宋" w:hAnsi="仿宋" w:cs="仿宋" w:hint="eastAsia"/>
            <w:lang w:eastAsia="zh-CN"/>
          </w:rPr>
          <w:t>(二)、工艺技术方案选用原则</w:t>
        </w:r>
        <w:r>
          <w:tab/>
        </w:r>
        <w:r>
          <w:fldChar w:fldCharType="begin"/>
        </w:r>
        <w:r>
          <w:instrText xml:space="preserve"> PAGEREF _Toc18733 \h </w:instrText>
        </w:r>
        <w:r>
          <w:fldChar w:fldCharType="separate"/>
        </w:r>
        <w:r>
          <w:t>30</w:t>
        </w:r>
        <w:r>
          <w:fldChar w:fldCharType="end"/>
        </w:r>
      </w:hyperlink>
    </w:p>
    <w:p>
      <w:pPr>
        <w:pStyle w:val="TOC2"/>
        <w:tabs>
          <w:tab w:val="right" w:leader="dot" w:pos="8306"/>
        </w:tabs>
      </w:pPr>
      <w:hyperlink w:anchor="_Toc6962" w:history="1">
        <w:r>
          <w:rPr>
            <w:rFonts w:ascii="仿宋" w:eastAsia="仿宋" w:hAnsi="仿宋" w:cs="仿宋" w:hint="eastAsia"/>
            <w:lang w:eastAsia="zh-CN"/>
          </w:rPr>
          <w:t>(三)、工艺技术方案要求</w:t>
        </w:r>
        <w:r>
          <w:tab/>
        </w:r>
        <w:r>
          <w:fldChar w:fldCharType="begin"/>
        </w:r>
        <w:r>
          <w:instrText xml:space="preserve"> PAGEREF _Toc6962 \h </w:instrText>
        </w:r>
        <w:r>
          <w:fldChar w:fldCharType="separate"/>
        </w:r>
        <w:r>
          <w:t>32</w:t>
        </w:r>
        <w:r>
          <w:fldChar w:fldCharType="end"/>
        </w:r>
      </w:hyperlink>
    </w:p>
    <w:p>
      <w:pPr>
        <w:pStyle w:val="TOC1"/>
        <w:tabs>
          <w:tab w:val="right" w:leader="dot" w:pos="8306"/>
        </w:tabs>
      </w:pPr>
      <w:hyperlink w:anchor="_Toc16652" w:history="1">
        <w:r>
          <w:rPr>
            <w:rFonts w:ascii="仿宋" w:eastAsia="仿宋" w:hAnsi="仿宋" w:cs="仿宋" w:hint="eastAsia"/>
            <w:lang w:eastAsia="zh-CN"/>
          </w:rPr>
          <w:t>十、组织毒活苗项目环境影响分析</w:t>
        </w:r>
        <w:r>
          <w:tab/>
        </w:r>
        <w:r>
          <w:fldChar w:fldCharType="begin"/>
        </w:r>
        <w:r>
          <w:instrText xml:space="preserve"> PAGEREF _Toc16652 \h </w:instrText>
        </w:r>
        <w:r>
          <w:fldChar w:fldCharType="separate"/>
        </w:r>
        <w:r>
          <w:t>34</w:t>
        </w:r>
        <w:r>
          <w:fldChar w:fldCharType="end"/>
        </w:r>
      </w:hyperlink>
    </w:p>
    <w:p>
      <w:pPr>
        <w:pStyle w:val="TOC2"/>
        <w:tabs>
          <w:tab w:val="right" w:leader="dot" w:pos="8306"/>
        </w:tabs>
      </w:pPr>
      <w:hyperlink w:anchor="_Toc1778" w:history="1">
        <w:r>
          <w:rPr>
            <w:rFonts w:ascii="仿宋" w:eastAsia="仿宋" w:hAnsi="仿宋" w:cs="仿宋" w:hint="eastAsia"/>
            <w:lang w:eastAsia="zh-CN"/>
          </w:rPr>
          <w:t>(一)、建设区域环境质量现状</w:t>
        </w:r>
        <w:r>
          <w:tab/>
        </w:r>
        <w:r>
          <w:fldChar w:fldCharType="begin"/>
        </w:r>
        <w:r>
          <w:instrText xml:space="preserve"> PAGEREF _Toc1778 \h </w:instrText>
        </w:r>
        <w:r>
          <w:fldChar w:fldCharType="separate"/>
        </w:r>
        <w:r>
          <w:t>34</w:t>
        </w:r>
        <w:r>
          <w:fldChar w:fldCharType="end"/>
        </w:r>
      </w:hyperlink>
    </w:p>
    <w:p>
      <w:pPr>
        <w:pStyle w:val="TOC2"/>
        <w:tabs>
          <w:tab w:val="right" w:leader="dot" w:pos="8306"/>
        </w:tabs>
      </w:pPr>
      <w:hyperlink w:anchor="_Toc11601" w:history="1">
        <w:r>
          <w:rPr>
            <w:rFonts w:ascii="仿宋" w:eastAsia="仿宋" w:hAnsi="仿宋" w:cs="仿宋" w:hint="eastAsia"/>
            <w:lang w:eastAsia="zh-CN"/>
          </w:rPr>
          <w:t>(二)、建设期环境保护</w:t>
        </w:r>
        <w:r>
          <w:tab/>
        </w:r>
        <w:r>
          <w:fldChar w:fldCharType="begin"/>
        </w:r>
        <w:r>
          <w:instrText xml:space="preserve"> PAGEREF _Toc11601 \h </w:instrText>
        </w:r>
        <w:r>
          <w:fldChar w:fldCharType="separate"/>
        </w:r>
        <w:r>
          <w:t>35</w:t>
        </w:r>
        <w:r>
          <w:fldChar w:fldCharType="end"/>
        </w:r>
      </w:hyperlink>
    </w:p>
    <w:p>
      <w:pPr>
        <w:pStyle w:val="TOC2"/>
        <w:tabs>
          <w:tab w:val="right" w:leader="dot" w:pos="8306"/>
        </w:tabs>
      </w:pPr>
      <w:hyperlink w:anchor="_Toc14000" w:history="1">
        <w:r>
          <w:rPr>
            <w:rFonts w:ascii="仿宋" w:eastAsia="仿宋" w:hAnsi="仿宋" w:cs="仿宋" w:hint="eastAsia"/>
            <w:lang w:eastAsia="zh-CN"/>
          </w:rPr>
          <w:t>(三)、运营期环境保护</w:t>
        </w:r>
        <w:r>
          <w:tab/>
        </w:r>
        <w:r>
          <w:fldChar w:fldCharType="begin"/>
        </w:r>
        <w:r>
          <w:instrText xml:space="preserve"> PAGEREF _Toc14000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7" w:history="1">
        <w:r>
          <w:rPr>
            <w:rFonts w:ascii="仿宋" w:eastAsia="仿宋" w:hAnsi="仿宋" w:cs="仿宋" w:hint="eastAsia"/>
            <w:lang w:eastAsia="zh-CN"/>
          </w:rPr>
          <w:t>(四)、组织毒活苗项目建设对区域经济的影响</w:t>
        </w:r>
        <w:r>
          <w:tab/>
        </w:r>
        <w:r>
          <w:fldChar w:fldCharType="begin"/>
        </w:r>
        <w:r>
          <w:instrText xml:space="preserve"> PAGEREF _Toc14097 \h </w:instrText>
        </w:r>
        <w:r>
          <w:fldChar w:fldCharType="separate"/>
        </w:r>
        <w:r>
          <w:t>38</w:t>
        </w:r>
        <w:r>
          <w:fldChar w:fldCharType="end"/>
        </w:r>
      </w:hyperlink>
    </w:p>
    <w:p>
      <w:pPr>
        <w:pStyle w:val="TOC2"/>
        <w:tabs>
          <w:tab w:val="right" w:leader="dot" w:pos="8306"/>
        </w:tabs>
      </w:pPr>
      <w:hyperlink w:anchor="_Toc27303" w:history="1">
        <w:r>
          <w:rPr>
            <w:rFonts w:ascii="仿宋" w:eastAsia="仿宋" w:hAnsi="仿宋" w:cs="仿宋" w:hint="eastAsia"/>
            <w:lang w:eastAsia="zh-CN"/>
          </w:rPr>
          <w:t>(五)、废弃物处理</w:t>
        </w:r>
        <w:r>
          <w:tab/>
        </w:r>
        <w:r>
          <w:fldChar w:fldCharType="begin"/>
        </w:r>
        <w:r>
          <w:instrText xml:space="preserve"> PAGEREF _Toc27303 \h </w:instrText>
        </w:r>
        <w:r>
          <w:fldChar w:fldCharType="separate"/>
        </w:r>
        <w:r>
          <w:t>40</w:t>
        </w:r>
        <w:r>
          <w:fldChar w:fldCharType="end"/>
        </w:r>
      </w:hyperlink>
    </w:p>
    <w:p>
      <w:pPr>
        <w:pStyle w:val="TOC2"/>
        <w:tabs>
          <w:tab w:val="right" w:leader="dot" w:pos="8306"/>
        </w:tabs>
      </w:pPr>
      <w:hyperlink w:anchor="_Toc21289" w:history="1">
        <w:r>
          <w:rPr>
            <w:rFonts w:ascii="仿宋" w:eastAsia="仿宋" w:hAnsi="仿宋" w:cs="仿宋" w:hint="eastAsia"/>
            <w:lang w:eastAsia="zh-CN"/>
          </w:rPr>
          <w:t>(六)、特殊环境影响分析</w:t>
        </w:r>
        <w:r>
          <w:tab/>
        </w:r>
        <w:r>
          <w:fldChar w:fldCharType="begin"/>
        </w:r>
        <w:r>
          <w:instrText xml:space="preserve"> PAGEREF _Toc21289 \h </w:instrText>
        </w:r>
        <w:r>
          <w:fldChar w:fldCharType="separate"/>
        </w:r>
        <w:r>
          <w:t>41</w:t>
        </w:r>
        <w:r>
          <w:fldChar w:fldCharType="end"/>
        </w:r>
      </w:hyperlink>
    </w:p>
    <w:p>
      <w:pPr>
        <w:pStyle w:val="TOC2"/>
        <w:tabs>
          <w:tab w:val="right" w:leader="dot" w:pos="8306"/>
        </w:tabs>
      </w:pPr>
      <w:hyperlink w:anchor="_Toc27529" w:history="1">
        <w:r>
          <w:rPr>
            <w:rFonts w:ascii="仿宋" w:eastAsia="仿宋" w:hAnsi="仿宋" w:cs="仿宋" w:hint="eastAsia"/>
            <w:lang w:eastAsia="zh-CN"/>
          </w:rPr>
          <w:t>(七)、清洁生产</w:t>
        </w:r>
        <w:r>
          <w:tab/>
        </w:r>
        <w:r>
          <w:fldChar w:fldCharType="begin"/>
        </w:r>
        <w:r>
          <w:instrText xml:space="preserve"> PAGEREF _Toc27529 \h </w:instrText>
        </w:r>
        <w:r>
          <w:fldChar w:fldCharType="separate"/>
        </w:r>
        <w:r>
          <w:t>42</w:t>
        </w:r>
        <w:r>
          <w:fldChar w:fldCharType="end"/>
        </w:r>
      </w:hyperlink>
    </w:p>
    <w:p>
      <w:pPr>
        <w:pStyle w:val="TOC2"/>
        <w:tabs>
          <w:tab w:val="right" w:leader="dot" w:pos="8306"/>
        </w:tabs>
      </w:pPr>
      <w:hyperlink w:anchor="_Toc22948" w:history="1">
        <w:r>
          <w:rPr>
            <w:rFonts w:ascii="仿宋" w:eastAsia="仿宋" w:hAnsi="仿宋" w:cs="仿宋" w:hint="eastAsia"/>
            <w:lang w:eastAsia="zh-CN"/>
          </w:rPr>
          <w:t>(八)、环境保护综合评价</w:t>
        </w:r>
        <w:r>
          <w:tab/>
        </w:r>
        <w:r>
          <w:fldChar w:fldCharType="begin"/>
        </w:r>
        <w:r>
          <w:instrText xml:space="preserve"> PAGEREF _Toc22948 \h </w:instrText>
        </w:r>
        <w:r>
          <w:fldChar w:fldCharType="separate"/>
        </w:r>
        <w:r>
          <w:t>43</w:t>
        </w:r>
        <w:r>
          <w:fldChar w:fldCharType="end"/>
        </w:r>
      </w:hyperlink>
    </w:p>
    <w:p>
      <w:pPr>
        <w:pStyle w:val="TOC1"/>
        <w:tabs>
          <w:tab w:val="right" w:leader="dot" w:pos="8306"/>
        </w:tabs>
      </w:pPr>
      <w:hyperlink w:anchor="_Toc8911" w:history="1">
        <w:r>
          <w:rPr>
            <w:rFonts w:ascii="仿宋" w:eastAsia="仿宋" w:hAnsi="仿宋" w:cs="仿宋" w:hint="eastAsia"/>
            <w:lang w:eastAsia="zh-CN"/>
          </w:rPr>
          <w:t>十一、组织毒活苗项目人力资源培养与发展</w:t>
        </w:r>
        <w:r>
          <w:tab/>
        </w:r>
        <w:r>
          <w:fldChar w:fldCharType="begin"/>
        </w:r>
        <w:r>
          <w:instrText xml:space="preserve"> PAGEREF _Toc8911 \h </w:instrText>
        </w:r>
        <w:r>
          <w:fldChar w:fldCharType="separate"/>
        </w:r>
        <w:r>
          <w:t>45</w:t>
        </w:r>
        <w:r>
          <w:fldChar w:fldCharType="end"/>
        </w:r>
      </w:hyperlink>
    </w:p>
    <w:p>
      <w:pPr>
        <w:pStyle w:val="TOC2"/>
        <w:tabs>
          <w:tab w:val="right" w:leader="dot" w:pos="8306"/>
        </w:tabs>
      </w:pPr>
      <w:hyperlink w:anchor="_Toc8527" w:history="1">
        <w:r>
          <w:rPr>
            <w:rFonts w:ascii="仿宋" w:eastAsia="仿宋" w:hAnsi="仿宋" w:cs="仿宋" w:hint="eastAsia"/>
            <w:lang w:eastAsia="zh-CN"/>
          </w:rPr>
          <w:t>(一)、人才需求与规划</w:t>
        </w:r>
        <w:r>
          <w:tab/>
        </w:r>
        <w:r>
          <w:fldChar w:fldCharType="begin"/>
        </w:r>
        <w:r>
          <w:instrText xml:space="preserve"> PAGEREF _Toc8527 \h </w:instrText>
        </w:r>
        <w:r>
          <w:fldChar w:fldCharType="separate"/>
        </w:r>
        <w:r>
          <w:t>45</w:t>
        </w:r>
        <w:r>
          <w:fldChar w:fldCharType="end"/>
        </w:r>
      </w:hyperlink>
    </w:p>
    <w:p>
      <w:pPr>
        <w:pStyle w:val="TOC2"/>
        <w:tabs>
          <w:tab w:val="right" w:leader="dot" w:pos="8306"/>
        </w:tabs>
      </w:pPr>
      <w:hyperlink w:anchor="_Toc6779" w:history="1">
        <w:r>
          <w:rPr>
            <w:rFonts w:ascii="仿宋" w:eastAsia="仿宋" w:hAnsi="仿宋" w:cs="仿宋" w:hint="eastAsia"/>
            <w:lang w:eastAsia="zh-CN"/>
          </w:rPr>
          <w:t>(二)、培训与发展计划</w:t>
        </w:r>
        <w:r>
          <w:tab/>
        </w:r>
        <w:r>
          <w:fldChar w:fldCharType="begin"/>
        </w:r>
        <w:r>
          <w:instrText xml:space="preserve"> PAGEREF _Toc6779 \h </w:instrText>
        </w:r>
        <w:r>
          <w:fldChar w:fldCharType="separate"/>
        </w:r>
        <w:r>
          <w:t>45</w:t>
        </w:r>
        <w:r>
          <w:fldChar w:fldCharType="end"/>
        </w:r>
      </w:hyperlink>
    </w:p>
    <w:p>
      <w:pPr>
        <w:pStyle w:val="TOC1"/>
        <w:tabs>
          <w:tab w:val="right" w:leader="dot" w:pos="8306"/>
        </w:tabs>
      </w:pPr>
      <w:hyperlink w:anchor="_Toc2271" w:history="1">
        <w:r>
          <w:rPr>
            <w:rFonts w:ascii="仿宋" w:eastAsia="仿宋" w:hAnsi="仿宋" w:cs="仿宋" w:hint="eastAsia"/>
            <w:lang w:eastAsia="zh-CN"/>
          </w:rPr>
          <w:t>十二、组织毒活苗项目财务管理</w:t>
        </w:r>
        <w:r>
          <w:tab/>
        </w:r>
        <w:r>
          <w:fldChar w:fldCharType="begin"/>
        </w:r>
        <w:r>
          <w:instrText xml:space="preserve"> PAGEREF _Toc2271 \h </w:instrText>
        </w:r>
        <w:r>
          <w:fldChar w:fldCharType="separate"/>
        </w:r>
        <w:r>
          <w:t>46</w:t>
        </w:r>
        <w:r>
          <w:fldChar w:fldCharType="end"/>
        </w:r>
      </w:hyperlink>
    </w:p>
    <w:p>
      <w:pPr>
        <w:pStyle w:val="TOC2"/>
        <w:tabs>
          <w:tab w:val="right" w:leader="dot" w:pos="8306"/>
        </w:tabs>
      </w:pPr>
      <w:hyperlink w:anchor="_Toc18473" w:history="1">
        <w:r>
          <w:rPr>
            <w:rFonts w:ascii="仿宋" w:eastAsia="仿宋" w:hAnsi="仿宋" w:cs="仿宋" w:hint="eastAsia"/>
            <w:lang w:eastAsia="zh-CN"/>
          </w:rPr>
          <w:t>(一)、资金需求大</w:t>
        </w:r>
        <w:r>
          <w:tab/>
        </w:r>
        <w:r>
          <w:fldChar w:fldCharType="begin"/>
        </w:r>
        <w:r>
          <w:instrText xml:space="preserve"> PAGEREF _Toc18473 \h </w:instrText>
        </w:r>
        <w:r>
          <w:fldChar w:fldCharType="separate"/>
        </w:r>
        <w:r>
          <w:t>46</w:t>
        </w:r>
        <w:r>
          <w:fldChar w:fldCharType="end"/>
        </w:r>
      </w:hyperlink>
    </w:p>
    <w:p>
      <w:pPr>
        <w:pStyle w:val="TOC2"/>
        <w:tabs>
          <w:tab w:val="right" w:leader="dot" w:pos="8306"/>
        </w:tabs>
      </w:pPr>
      <w:hyperlink w:anchor="_Toc25176" w:history="1">
        <w:r>
          <w:rPr>
            <w:rFonts w:ascii="仿宋" w:eastAsia="仿宋" w:hAnsi="仿宋" w:cs="仿宋" w:hint="eastAsia"/>
            <w:lang w:eastAsia="zh-CN"/>
          </w:rPr>
          <w:t>(二)、研发周期长</w:t>
        </w:r>
        <w:r>
          <w:tab/>
        </w:r>
        <w:r>
          <w:fldChar w:fldCharType="begin"/>
        </w:r>
        <w:r>
          <w:instrText xml:space="preserve"> PAGEREF _Toc25176 \h </w:instrText>
        </w:r>
        <w:r>
          <w:fldChar w:fldCharType="separate"/>
        </w:r>
        <w:r>
          <w:t>47</w:t>
        </w:r>
        <w:r>
          <w:fldChar w:fldCharType="end"/>
        </w:r>
      </w:hyperlink>
    </w:p>
    <w:p>
      <w:pPr>
        <w:pStyle w:val="TOC2"/>
        <w:tabs>
          <w:tab w:val="right" w:leader="dot" w:pos="8306"/>
        </w:tabs>
      </w:pPr>
      <w:hyperlink w:anchor="_Toc25947" w:history="1">
        <w:r>
          <w:rPr>
            <w:rFonts w:ascii="仿宋" w:eastAsia="仿宋" w:hAnsi="仿宋" w:cs="仿宋" w:hint="eastAsia"/>
            <w:lang w:eastAsia="zh-CN"/>
          </w:rPr>
          <w:t>(三)、市场风险大</w:t>
        </w:r>
        <w:r>
          <w:tab/>
        </w:r>
        <w:r>
          <w:fldChar w:fldCharType="begin"/>
        </w:r>
        <w:r>
          <w:instrText xml:space="preserve"> PAGEREF _Toc25947 \h </w:instrText>
        </w:r>
        <w:r>
          <w:fldChar w:fldCharType="separate"/>
        </w:r>
        <w:r>
          <w:t>48</w:t>
        </w:r>
        <w:r>
          <w:fldChar w:fldCharType="end"/>
        </w:r>
      </w:hyperlink>
    </w:p>
    <w:p>
      <w:pPr>
        <w:pStyle w:val="TOC2"/>
        <w:tabs>
          <w:tab w:val="right" w:leader="dot" w:pos="8306"/>
        </w:tabs>
      </w:pPr>
      <w:hyperlink w:anchor="_Toc6800" w:history="1">
        <w:r>
          <w:rPr>
            <w:rFonts w:ascii="仿宋" w:eastAsia="仿宋" w:hAnsi="仿宋" w:cs="仿宋" w:hint="eastAsia"/>
            <w:lang w:eastAsia="zh-CN"/>
          </w:rPr>
          <w:t>(四)、利润率高</w:t>
        </w:r>
        <w:r>
          <w:tab/>
        </w:r>
        <w:r>
          <w:fldChar w:fldCharType="begin"/>
        </w:r>
        <w:r>
          <w:instrText xml:space="preserve"> PAGEREF _Toc6800 \h </w:instrText>
        </w:r>
        <w:r>
          <w:fldChar w:fldCharType="separate"/>
        </w:r>
        <w:r>
          <w:t>51</w:t>
        </w:r>
        <w:r>
          <w:fldChar w:fldCharType="end"/>
        </w:r>
      </w:hyperlink>
    </w:p>
    <w:p>
      <w:pPr>
        <w:pStyle w:val="TOC1"/>
        <w:tabs>
          <w:tab w:val="right" w:leader="dot" w:pos="8306"/>
        </w:tabs>
      </w:pPr>
      <w:hyperlink w:anchor="_Toc26464" w:history="1">
        <w:r>
          <w:rPr>
            <w:rFonts w:ascii="仿宋" w:eastAsia="仿宋" w:hAnsi="仿宋" w:cs="仿宋" w:hint="eastAsia"/>
            <w:lang w:eastAsia="zh-CN"/>
          </w:rPr>
          <w:t>十三、组织毒活苗项目实施保障措施</w:t>
        </w:r>
        <w:r>
          <w:tab/>
        </w:r>
        <w:r>
          <w:fldChar w:fldCharType="begin"/>
        </w:r>
        <w:r>
          <w:instrText xml:space="preserve"> PAGEREF _Toc26464 \h </w:instrText>
        </w:r>
        <w:r>
          <w:fldChar w:fldCharType="separate"/>
        </w:r>
        <w:r>
          <w:t>53</w:t>
        </w:r>
        <w:r>
          <w:fldChar w:fldCharType="end"/>
        </w:r>
      </w:hyperlink>
    </w:p>
    <w:p>
      <w:pPr>
        <w:pStyle w:val="TOC2"/>
        <w:tabs>
          <w:tab w:val="right" w:leader="dot" w:pos="8306"/>
        </w:tabs>
      </w:pPr>
      <w:hyperlink w:anchor="_Toc1553" w:history="1">
        <w:r>
          <w:rPr>
            <w:rFonts w:ascii="仿宋" w:eastAsia="仿宋" w:hAnsi="仿宋" w:cs="仿宋" w:hint="eastAsia"/>
            <w:lang w:eastAsia="zh-CN"/>
          </w:rPr>
          <w:t>(一)、组织毒活苗项目实施保障机制</w:t>
        </w:r>
        <w:r>
          <w:tab/>
        </w:r>
        <w:r>
          <w:fldChar w:fldCharType="begin"/>
        </w:r>
        <w:r>
          <w:instrText xml:space="preserve"> PAGEREF _Toc1553 \h </w:instrText>
        </w:r>
        <w:r>
          <w:fldChar w:fldCharType="separate"/>
        </w:r>
        <w:r>
          <w:t>53</w:t>
        </w:r>
        <w:r>
          <w:fldChar w:fldCharType="end"/>
        </w:r>
      </w:hyperlink>
    </w:p>
    <w:p>
      <w:pPr>
        <w:pStyle w:val="TOC2"/>
        <w:tabs>
          <w:tab w:val="right" w:leader="dot" w:pos="8306"/>
        </w:tabs>
      </w:pPr>
      <w:hyperlink w:anchor="_Toc31567" w:history="1">
        <w:r>
          <w:rPr>
            <w:rFonts w:ascii="仿宋" w:eastAsia="仿宋" w:hAnsi="仿宋" w:cs="仿宋" w:hint="eastAsia"/>
            <w:lang w:eastAsia="zh-CN"/>
          </w:rPr>
          <w:t>(二)、组织毒活苗项目法律合规要求</w:t>
        </w:r>
        <w:r>
          <w:tab/>
        </w:r>
        <w:r>
          <w:fldChar w:fldCharType="begin"/>
        </w:r>
        <w:r>
          <w:instrText xml:space="preserve"> PAGEREF _Toc31567 \h </w:instrText>
        </w:r>
        <w:r>
          <w:fldChar w:fldCharType="separate"/>
        </w:r>
        <w:r>
          <w:t>56</w:t>
        </w:r>
        <w:r>
          <w:fldChar w:fldCharType="end"/>
        </w:r>
      </w:hyperlink>
    </w:p>
    <w:p>
      <w:pPr>
        <w:pStyle w:val="TOC2"/>
        <w:tabs>
          <w:tab w:val="right" w:leader="dot" w:pos="8306"/>
        </w:tabs>
      </w:pPr>
      <w:hyperlink w:anchor="_Toc17816" w:history="1">
        <w:r>
          <w:rPr>
            <w:rFonts w:ascii="仿宋" w:eastAsia="仿宋" w:hAnsi="仿宋" w:cs="仿宋" w:hint="eastAsia"/>
            <w:lang w:eastAsia="zh-CN"/>
          </w:rPr>
          <w:t>(三)、组织毒活苗项目合同管理与法律事务</w:t>
        </w:r>
        <w:r>
          <w:tab/>
        </w:r>
        <w:r>
          <w:fldChar w:fldCharType="begin"/>
        </w:r>
        <w:r>
          <w:instrText xml:space="preserve"> PAGEREF _Toc17816 \h </w:instrText>
        </w:r>
        <w:r>
          <w:fldChar w:fldCharType="separate"/>
        </w:r>
        <w:r>
          <w:t>61</w:t>
        </w:r>
        <w:r>
          <w:fldChar w:fldCharType="end"/>
        </w:r>
      </w:hyperlink>
    </w:p>
    <w:p>
      <w:pPr>
        <w:pStyle w:val="TOC2"/>
        <w:tabs>
          <w:tab w:val="right" w:leader="dot" w:pos="8306"/>
        </w:tabs>
      </w:pPr>
      <w:hyperlink w:anchor="_Toc20193" w:history="1">
        <w:r>
          <w:rPr>
            <w:rFonts w:ascii="仿宋" w:eastAsia="仿宋" w:hAnsi="仿宋" w:cs="仿宋" w:hint="eastAsia"/>
            <w:lang w:eastAsia="zh-CN"/>
          </w:rPr>
          <w:t>(四)、组织毒活苗项目知识产权保护策略</w:t>
        </w:r>
        <w:r>
          <w:tab/>
        </w:r>
        <w:r>
          <w:fldChar w:fldCharType="begin"/>
        </w:r>
        <w:r>
          <w:instrText xml:space="preserve"> PAGEREF _Toc20193 \h </w:instrText>
        </w:r>
        <w:r>
          <w:fldChar w:fldCharType="separate"/>
        </w:r>
        <w:r>
          <w:t>67</w:t>
        </w:r>
        <w:r>
          <w:fldChar w:fldCharType="end"/>
        </w:r>
      </w:hyperlink>
    </w:p>
    <w:p>
      <w:pPr>
        <w:pStyle w:val="TOC1"/>
        <w:tabs>
          <w:tab w:val="right" w:leader="dot" w:pos="8306"/>
        </w:tabs>
      </w:pPr>
      <w:hyperlink w:anchor="_Toc2056" w:history="1">
        <w:r>
          <w:rPr>
            <w:rFonts w:ascii="仿宋" w:eastAsia="仿宋" w:hAnsi="仿宋" w:cs="仿宋" w:hint="eastAsia"/>
            <w:lang w:eastAsia="zh-CN"/>
          </w:rPr>
          <w:t>十四、质量管理体系</w:t>
        </w:r>
        <w:r>
          <w:tab/>
        </w:r>
        <w:r>
          <w:fldChar w:fldCharType="begin"/>
        </w:r>
        <w:r>
          <w:instrText xml:space="preserve"> PAGEREF _Toc2056 \h </w:instrText>
        </w:r>
        <w:r>
          <w:fldChar w:fldCharType="separate"/>
        </w:r>
        <w:r>
          <w:t>69</w:t>
        </w:r>
        <w:r>
          <w:fldChar w:fldCharType="end"/>
        </w:r>
      </w:hyperlink>
    </w:p>
    <w:p>
      <w:pPr>
        <w:pStyle w:val="TOC2"/>
        <w:tabs>
          <w:tab w:val="right" w:leader="dot" w:pos="8306"/>
        </w:tabs>
      </w:pPr>
      <w:hyperlink w:anchor="_Toc30013" w:history="1">
        <w:r>
          <w:rPr>
            <w:rFonts w:ascii="仿宋" w:eastAsia="仿宋" w:hAnsi="仿宋" w:cs="仿宋" w:hint="eastAsia"/>
            <w:lang w:eastAsia="zh-CN"/>
          </w:rPr>
          <w:t>(一)、质量目标与方针</w:t>
        </w:r>
        <w:r>
          <w:tab/>
        </w:r>
        <w:r>
          <w:fldChar w:fldCharType="begin"/>
        </w:r>
        <w:r>
          <w:instrText xml:space="preserve"> PAGEREF _Toc30013 \h </w:instrText>
        </w:r>
        <w:r>
          <w:fldChar w:fldCharType="separate"/>
        </w:r>
        <w:r>
          <w:t>69</w:t>
        </w:r>
        <w:r>
          <w:fldChar w:fldCharType="end"/>
        </w:r>
      </w:hyperlink>
    </w:p>
    <w:p>
      <w:pPr>
        <w:pStyle w:val="TOC2"/>
        <w:tabs>
          <w:tab w:val="right" w:leader="dot" w:pos="8306"/>
        </w:tabs>
      </w:pPr>
      <w:hyperlink w:anchor="_Toc23697" w:history="1">
        <w:r>
          <w:rPr>
            <w:rFonts w:ascii="仿宋" w:eastAsia="仿宋" w:hAnsi="仿宋" w:cs="仿宋" w:hint="eastAsia"/>
            <w:lang w:eastAsia="zh-CN"/>
          </w:rPr>
          <w:t>(二)、质量管理责任</w:t>
        </w:r>
        <w:r>
          <w:tab/>
        </w:r>
        <w:r>
          <w:fldChar w:fldCharType="begin"/>
        </w:r>
        <w:r>
          <w:instrText xml:space="preserve"> PAGEREF _Toc23697 \h </w:instrText>
        </w:r>
        <w:r>
          <w:fldChar w:fldCharType="separate"/>
        </w:r>
        <w:r>
          <w:t>70</w:t>
        </w:r>
        <w:r>
          <w:fldChar w:fldCharType="end"/>
        </w:r>
      </w:hyperlink>
    </w:p>
    <w:p>
      <w:pPr>
        <w:pStyle w:val="TOC2"/>
        <w:tabs>
          <w:tab w:val="right" w:leader="dot" w:pos="8306"/>
        </w:tabs>
      </w:pPr>
      <w:hyperlink w:anchor="_Toc28394" w:history="1">
        <w:r>
          <w:rPr>
            <w:rFonts w:ascii="仿宋" w:eastAsia="仿宋" w:hAnsi="仿宋" w:cs="仿宋" w:hint="eastAsia"/>
            <w:lang w:eastAsia="zh-CN"/>
          </w:rPr>
          <w:t>(三)、质量管理体系文件</w:t>
        </w:r>
        <w:r>
          <w:tab/>
        </w:r>
        <w:r>
          <w:fldChar w:fldCharType="begin"/>
        </w:r>
        <w:r>
          <w:instrText xml:space="preserve"> PAGEREF _Toc28394 \h </w:instrText>
        </w:r>
        <w:r>
          <w:fldChar w:fldCharType="separate"/>
        </w:r>
        <w:r>
          <w:t>72</w:t>
        </w:r>
        <w:r>
          <w:fldChar w:fldCharType="end"/>
        </w:r>
      </w:hyperlink>
    </w:p>
    <w:p>
      <w:pPr>
        <w:pStyle w:val="TOC2"/>
        <w:tabs>
          <w:tab w:val="right" w:leader="dot" w:pos="8306"/>
        </w:tabs>
      </w:pPr>
      <w:hyperlink w:anchor="_Toc8014" w:history="1">
        <w:r>
          <w:rPr>
            <w:rFonts w:ascii="仿宋" w:eastAsia="仿宋" w:hAnsi="仿宋" w:cs="仿宋" w:hint="eastAsia"/>
            <w:lang w:eastAsia="zh-CN"/>
          </w:rPr>
          <w:t>(四)、质量培训与教育</w:t>
        </w:r>
        <w:r>
          <w:tab/>
        </w:r>
        <w:r>
          <w:fldChar w:fldCharType="begin"/>
        </w:r>
        <w:r>
          <w:instrText xml:space="preserve"> PAGEREF _Toc8014 \h </w:instrText>
        </w:r>
        <w:r>
          <w:fldChar w:fldCharType="separate"/>
        </w:r>
        <w:r>
          <w:t>74</w:t>
        </w:r>
        <w:r>
          <w:fldChar w:fldCharType="end"/>
        </w:r>
      </w:hyperlink>
    </w:p>
    <w:p>
      <w:pPr>
        <w:pStyle w:val="TOC2"/>
        <w:tabs>
          <w:tab w:val="right" w:leader="dot" w:pos="8306"/>
        </w:tabs>
      </w:pPr>
      <w:hyperlink w:anchor="_Toc22147" w:history="1">
        <w:r>
          <w:rPr>
            <w:rFonts w:ascii="仿宋" w:eastAsia="仿宋" w:hAnsi="仿宋" w:cs="仿宋" w:hint="eastAsia"/>
            <w:lang w:eastAsia="zh-CN"/>
          </w:rPr>
          <w:t>(五)、质量审核与评价</w:t>
        </w:r>
        <w:r>
          <w:tab/>
        </w:r>
        <w:r>
          <w:fldChar w:fldCharType="begin"/>
        </w:r>
        <w:r>
          <w:instrText xml:space="preserve"> PAGEREF _Toc22147 \h </w:instrText>
        </w:r>
        <w:r>
          <w:fldChar w:fldCharType="separate"/>
        </w:r>
        <w:r>
          <w:t>75</w:t>
        </w:r>
        <w:r>
          <w:fldChar w:fldCharType="end"/>
        </w:r>
      </w:hyperlink>
    </w:p>
    <w:p>
      <w:pPr>
        <w:pStyle w:val="TOC2"/>
        <w:tabs>
          <w:tab w:val="right" w:leader="dot" w:pos="8306"/>
        </w:tabs>
      </w:pPr>
      <w:hyperlink w:anchor="_Toc7092" w:history="1">
        <w:r>
          <w:rPr>
            <w:rFonts w:ascii="仿宋" w:eastAsia="仿宋" w:hAnsi="仿宋" w:cs="仿宋" w:hint="eastAsia"/>
            <w:lang w:eastAsia="zh-CN"/>
          </w:rPr>
          <w:t>(六)、不符合与纠正措施</w:t>
        </w:r>
        <w:r>
          <w:tab/>
        </w:r>
        <w:r>
          <w:fldChar w:fldCharType="begin"/>
        </w:r>
        <w:r>
          <w:instrText xml:space="preserve"> PAGEREF _Toc7092 \h </w:instrText>
        </w:r>
        <w:r>
          <w:fldChar w:fldCharType="separate"/>
        </w:r>
        <w:r>
          <w:t>76</w:t>
        </w:r>
        <w:r>
          <w:fldChar w:fldCharType="end"/>
        </w:r>
      </w:hyperlink>
    </w:p>
    <w:p>
      <w:pPr>
        <w:pStyle w:val="TOC1"/>
        <w:tabs>
          <w:tab w:val="right" w:leader="dot" w:pos="8306"/>
        </w:tabs>
      </w:pPr>
      <w:hyperlink w:anchor="_Toc32740" w:history="1">
        <w:r>
          <w:rPr>
            <w:rFonts w:ascii="仿宋" w:eastAsia="仿宋" w:hAnsi="仿宋" w:cs="仿宋" w:hint="eastAsia"/>
            <w:lang w:eastAsia="zh-CN"/>
          </w:rPr>
          <w:t>十五、组织毒活苗项目工程方案分析</w:t>
        </w:r>
        <w:r>
          <w:tab/>
        </w:r>
        <w:r>
          <w:fldChar w:fldCharType="begin"/>
        </w:r>
        <w:r>
          <w:instrText xml:space="preserve"> PAGEREF _Toc32740 \h </w:instrText>
        </w:r>
        <w:r>
          <w:fldChar w:fldCharType="separate"/>
        </w:r>
        <w:r>
          <w:t>77</w:t>
        </w:r>
        <w:r>
          <w:fldChar w:fldCharType="end"/>
        </w:r>
      </w:hyperlink>
    </w:p>
    <w:p>
      <w:pPr>
        <w:pStyle w:val="TOC2"/>
        <w:tabs>
          <w:tab w:val="right" w:leader="dot" w:pos="8306"/>
        </w:tabs>
      </w:pPr>
      <w:hyperlink w:anchor="_Toc7036" w:history="1">
        <w:r>
          <w:rPr>
            <w:rFonts w:ascii="仿宋" w:eastAsia="仿宋" w:hAnsi="仿宋" w:cs="仿宋" w:hint="eastAsia"/>
            <w:lang w:eastAsia="zh-CN"/>
          </w:rPr>
          <w:t>(一)、建筑工程设计原则</w:t>
        </w:r>
        <w:r>
          <w:tab/>
        </w:r>
        <w:r>
          <w:fldChar w:fldCharType="begin"/>
        </w:r>
        <w:r>
          <w:instrText xml:space="preserve"> PAGEREF _Toc7036 \h </w:instrText>
        </w:r>
        <w:r>
          <w:fldChar w:fldCharType="separate"/>
        </w:r>
        <w:r>
          <w:t>77</w:t>
        </w:r>
        <w:r>
          <w:fldChar w:fldCharType="end"/>
        </w:r>
      </w:hyperlink>
    </w:p>
    <w:p>
      <w:pPr>
        <w:pStyle w:val="TOC2"/>
        <w:tabs>
          <w:tab w:val="right" w:leader="dot" w:pos="8306"/>
        </w:tabs>
      </w:pPr>
      <w:hyperlink w:anchor="_Toc1513" w:history="1">
        <w:r>
          <w:rPr>
            <w:rFonts w:ascii="仿宋" w:eastAsia="仿宋" w:hAnsi="仿宋" w:cs="仿宋" w:hint="eastAsia"/>
            <w:lang w:eastAsia="zh-CN"/>
          </w:rPr>
          <w:t>(二)、土建工程建设指标</w:t>
        </w:r>
        <w:r>
          <w:tab/>
        </w:r>
        <w:r>
          <w:fldChar w:fldCharType="begin"/>
        </w:r>
        <w:r>
          <w:instrText xml:space="preserve"> PAGEREF _Toc1513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1"/>
      <w:r>
        <w:rPr>
          <w:rFonts w:ascii="仿宋" w:eastAsia="仿宋" w:hAnsi="仿宋" w:cs="仿宋" w:hint="eastAsia"/>
          <w:sz w:val="28"/>
          <w:lang w:eastAsia="zh-CN"/>
        </w:rPr>
        <w:t>一、组织毒活苗项目危机管理</w:t>
      </w:r>
      <w:bookmarkEnd w:id="2"/>
    </w:p>
    <w:p>
      <w:pPr>
        <w:pStyle w:val="Heading2"/>
        <w:rPr>
          <w:rFonts w:ascii="仿宋" w:eastAsia="仿宋" w:hAnsi="仿宋" w:cs="仿宋" w:hint="eastAsia"/>
          <w:lang w:eastAsia="zh-CN"/>
        </w:rPr>
      </w:pPr>
      <w:bookmarkStart w:id="3" w:name="_Toc175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危机管理中，危机预警与识别是确保组织毒活苗项目稳健运行的核心步骤。通过建立全面的监测机制，组织毒活苗项目团队旨在及时发现和理解潜在的风险和危机因素，以便采取及时的预防和应对措施，确保组织毒活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首先，通过深入的风险评估，组织毒活苗项目团队全面分析了整个组织毒活苗项目和各个阶段可能存在的威胁。这包括准确评估每个潜在风险的发生概率和可能影响的程度，为后续危机预警提供了有力支持。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组织毒活苗项目团队着重于明确定义组织毒活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毒活苗项目进展的持续监控，团队能够及时发现潜在问题并作出迅速反应。组织毒活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在这一阶段，团队的专业素养和反应速度将发挥至关重要的作用，以确保潜在危机能够在初期得到有效的处理，最大程度地减轻负面影响。通过危机预警与识别，组织毒活苗项目得以更有序、可控地推进。</w:t>
      </w:r>
    </w:p>
    <w:p>
      <w:pPr>
        <w:pStyle w:val="Heading2"/>
        <w:ind w:firstLine="560" w:firstLineChars="200"/>
        <w:rPr>
          <w:rFonts w:ascii="仿宋" w:eastAsia="仿宋" w:hAnsi="仿宋" w:cs="仿宋" w:hint="eastAsia"/>
          <w:sz w:val="28"/>
          <w:lang w:eastAsia="zh-CN"/>
        </w:rPr>
      </w:pPr>
      <w:bookmarkStart w:id="4" w:name="_Toc39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在危机发生时，组织毒活苗项目团队立即行动，成立了应急小组。该小组的任务是迅速制定并实施紧急应对措施，以最小化潜在损失。以下是采取的主要措施：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暂停组织毒活苗项目进度：为遏制危机蔓延，组织毒活苗项目暂时停止进行，以便全面评估当前状况。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资源重新分配：重新评估组织毒活苗项目资源的分配，确保最大限度地减小损失。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实时沟通：与关键利益相关者建立实时沟通机制，向他们传递组织毒活苗项目危机的实际状况，保障组织毒活苗项目核心利益。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在紧急应对的同时，组织毒活苗项目团队强调了团队协作和有效沟通的重要性。以下是团队协作的关键举措：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信息共享机制：建立了信息共享平台，确保团队成员能够及时获取组织毒活苗项目危机的实时信息。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领导者沟通：组织毒活苗项目领导者通过定期会议和即时沟通工具，指导团队应对危机，保持团队稳定运行。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随着危机得到初步控制，组织毒活苗项目团队转向制定恢复计划，以确保组织毒活苗项目能够从中迅速恢复。主要恢复计划包括：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修复受损的进度计划：重新评估组织毒活苗项目进度，制定修复计划，确保组织毒活苗项目尽快回归正常进程。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重新调整资源分配：优化资源分配，确保组织毒活苗项目在有限资源下高效运转。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风险管理机制加强：对组织毒活苗项目风险进行全面评估，制定更强化的风险管理策略，以预防未来可能的危机。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24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73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组织毒活苗项目的主要产品是XXXX，预计年产值为XXX万元。这一产品在市场中占据着重要的地位，其广泛的应用范围使得该组织毒活苗项目的市场前景非常广阔。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织毒活苗项目的xxx产品作为重要的原材料之一，将在多个领域发挥关键作用。其在建筑、交通、能源等方面的广泛应用将为整个产业链提供强大的支持，形成产业协同效应。组织毒活苗项目的年产值XXX万XXX万XXX万万元不仅反映了其在市场上的巨大潜力，更预示着它对国民经济的积极贡献。这种关联度高、涉及面广的产业关系，使得该组织毒活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3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总征地面积为XXXX平方米，相当于约XX.XX亩，其中净用地面积为XXXX平方米，红线范围内相当于约XX.XX亩。这一用地规模充分考虑了组织毒活苗项目的建设需求，保障了组织毒活苗项目在合适的空间内得以充分发展。组织毒活苗项目规划的总建筑面积为XXXX平方米，其中主体工程建设占XXXX平方米，计容建筑面积达XXXX平方米。预计建筑工程的投资将达到XXXX万元，为组织毒活苗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计划购置的设备共计XXXX台（套），设备购置费用为XXXX万元。这一设备购置计划充分考虑到组织毒活苗项目的生产需求和技术要求，确保了组织毒活苗项目在生产运营中具备先进的技术装备和高效的生产能力。设备的合理配置将为组织毒活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计划总投资为XXXX万元，预计年实现营业收入为XXXX万元。这一产能规模的设定旨在确保组织毒活苗项目能够在投资与回报之间取得平衡，实现长期可持续的发展。组织毒活苗项目的总投资充分考虑到各个方面的需求，包括用地建设、设备购置等多个环节，以确保组织毒活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192"/>
      <w:r>
        <w:rPr>
          <w:rFonts w:ascii="仿宋" w:eastAsia="仿宋" w:hAnsi="仿宋" w:cs="仿宋" w:hint="eastAsia"/>
          <w:sz w:val="28"/>
          <w:lang w:eastAsia="zh-CN"/>
        </w:rPr>
        <w:t>三、组织毒活苗项目建设单位说明</w:t>
      </w:r>
      <w:bookmarkEnd w:id="8"/>
    </w:p>
    <w:p>
      <w:pPr>
        <w:pStyle w:val="Heading2"/>
        <w:rPr>
          <w:rFonts w:ascii="仿宋" w:eastAsia="仿宋" w:hAnsi="仿宋" w:cs="仿宋" w:hint="eastAsia"/>
          <w:lang w:eastAsia="zh-CN"/>
        </w:rPr>
      </w:pPr>
      <w:bookmarkStart w:id="9" w:name="_Toc7085"/>
      <w:r>
        <w:rPr>
          <w:rFonts w:ascii="仿宋" w:eastAsia="仿宋" w:hAnsi="仿宋" w:cs="仿宋" w:hint="eastAsia"/>
          <w:lang w:eastAsia="zh-CN"/>
        </w:rPr>
        <w:t>(一)、组织毒活苗项目承办单位基本情况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5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组织毒活苗项目承办单位的XXXX，我们着眼于实现可持续的经济效益。通过技术创新和解决方案的提供，公司预计在组织毒活苗项目执行期间将获得可观的收入增长。这一收入来源主要包括组织毒活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同时，我们注重成本控制和效率提升，以确保组织毒活苗项目的可持续盈利。透过精细的管理和资源优化，公司期望实现组织毒活苗项目利润最大化。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组织毒活苗项目实施进行全面的投资评估，包括组织毒活苗项目启动阶段的资金投入和后续运营成本。通过对组织毒活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组织毒活苗项目实施过程中具备足够的资金流动性，公司将进行详尽的现金流分析。这包括资金需求的合理预测、组织毒活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468"/>
      <w:r>
        <w:rPr>
          <w:rFonts w:ascii="仿宋" w:eastAsia="仿宋" w:hAnsi="仿宋" w:cs="仿宋" w:hint="eastAsia"/>
          <w:sz w:val="28"/>
          <w:lang w:eastAsia="zh-CN"/>
        </w:rPr>
        <w:t>四、组织毒活苗项目土建工程</w:t>
      </w:r>
      <w:bookmarkEnd w:id="11"/>
    </w:p>
    <w:p>
      <w:pPr>
        <w:pStyle w:val="Heading2"/>
        <w:rPr>
          <w:rFonts w:ascii="仿宋" w:eastAsia="仿宋" w:hAnsi="仿宋" w:cs="仿宋" w:hint="eastAsia"/>
          <w:lang w:eastAsia="zh-CN"/>
        </w:rPr>
      </w:pPr>
      <w:bookmarkStart w:id="12" w:name="_Toc2871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在组织毒活苗项目的建筑工程设计中，我们将秉承一系列重要的设计原则，以确保组织毒活苗项目建筑在功能、美观、可持续性等方面达到最佳效果。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首要原则是确保建筑的功能性得到最大化的发挥。我们将充分理解组织毒活苗项目的实际需求，合理布局各个功能区域，保证建筑在满足业务需求的同时，提供高效的工作环境。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在建筑设计中，我们将综合考虑建设和运营成本。通过精细的经济效益分析，确保设计方案在高效利用资源的同时，对组织毒活苗项目的长期盈利能力有积极的贡献。</w:t>
      </w:r>
    </w:p>
    <w:p>
      <w:pPr>
        <w:pStyle w:val="Heading2"/>
        <w:ind w:firstLine="560" w:firstLineChars="200"/>
        <w:rPr>
          <w:rFonts w:ascii="仿宋" w:eastAsia="仿宋" w:hAnsi="仿宋" w:cs="仿宋" w:hint="eastAsia"/>
          <w:sz w:val="28"/>
          <w:lang w:eastAsia="zh-CN"/>
        </w:rPr>
      </w:pPr>
      <w:bookmarkStart w:id="13" w:name="_Toc73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的土建工程设计中，我们将精准设定设计年限，结合组织毒活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组织毒活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09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组织毒活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组织毒活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组织毒活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07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本期工程组织毒活苗项目预计总建筑面积XXX平方米，其中：计容建筑面积XXX平方米，计划建筑工程投资XX万元，占组织毒活苗项目总投资的XX%。</w:t>
      </w:r>
    </w:p>
    <w:p>
      <w:pPr>
        <w:pStyle w:val="Heading1"/>
        <w:ind w:firstLine="560" w:firstLineChars="200"/>
        <w:rPr>
          <w:rFonts w:ascii="仿宋" w:eastAsia="仿宋" w:hAnsi="仿宋" w:cs="仿宋" w:hint="eastAsia"/>
          <w:sz w:val="28"/>
          <w:lang w:eastAsia="zh-CN"/>
        </w:rPr>
      </w:pPr>
      <w:bookmarkStart w:id="16" w:name="_Toc17225"/>
      <w:r>
        <w:rPr>
          <w:rFonts w:ascii="仿宋" w:eastAsia="仿宋" w:hAnsi="仿宋" w:cs="仿宋" w:hint="eastAsia"/>
          <w:sz w:val="28"/>
          <w:lang w:eastAsia="zh-CN"/>
        </w:rPr>
        <w:t>五、组织毒活苗项目绩效评估</w:t>
      </w:r>
      <w:bookmarkEnd w:id="16"/>
    </w:p>
    <w:p>
      <w:pPr>
        <w:pStyle w:val="Heading2"/>
        <w:rPr>
          <w:rFonts w:ascii="仿宋" w:eastAsia="仿宋" w:hAnsi="仿宋" w:cs="仿宋" w:hint="eastAsia"/>
          <w:lang w:eastAsia="zh-CN"/>
        </w:rPr>
      </w:pPr>
      <w:bookmarkStart w:id="17" w:name="_Toc2776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中，我们设计了一套全面的绩效评估指标，以确保组织毒活苗项目的可控和成功交付。这些指标跨足组织毒活苗项目目标、成本、进度和质量等多个维度，为我们提供了全面洞察组织毒活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目标达成率是我们关注的首要指标。我们设定了明确的目标，并通过定期监测和评估，迅速发现并应对潜在的目标偏差。这为组织毒活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成本绩效是另一个核心关注点。通过实际成本与预算成本的对比分析，我们深入了解成本差异的原因，及时调整资源分配，保持组织毒活苗项目在经济效益方面的合理水平。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进度作为关键的绩效指标之一，得到了精心的关注。我们制定了详细的组织毒活苗项目进度计划，并设立了进度符合度指标，确保实际进度与计划进度保持一致。这使我们能够快速发现和解决潜在的进度问题，保持组织毒活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组织毒活苗项目绩效的不可或缺的一环。我们引入了一系列的质量标准和客户满意度指标，以确保组织毒活苗项目交付的成果在质量上达到或超越预期水平。通过持续监测这些指标，我们努力提升组织毒活苗项目整体质量水平，为组织毒活苗项目的成功交付提供有力保障。通过这些科学且全面的绩效评估，我们能够更好地引导组织毒活苗项目的持续改进，确保组织毒活苗项目目标的顺利达成。</w:t>
      </w:r>
    </w:p>
    <w:p>
      <w:pPr>
        <w:pStyle w:val="Heading2"/>
        <w:ind w:firstLine="560" w:firstLineChars="200"/>
        <w:rPr>
          <w:rFonts w:ascii="仿宋" w:eastAsia="仿宋" w:hAnsi="仿宋" w:cs="仿宋" w:hint="eastAsia"/>
          <w:sz w:val="28"/>
          <w:lang w:eastAsia="zh-CN"/>
        </w:rPr>
      </w:pPr>
      <w:bookmarkStart w:id="18" w:name="_Toc2286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绩效评估是组织毒活苗项目中的关键环节，为确保组织毒活苗项目达到预期目标，我们采用了多层次、多维度的绩效评估方法。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组织毒活苗项目的战略目标对齐，确保每个决策和行动都与组织毒活苗项目整体目标保持一致。团队会定期召开战略对齐会议，审视当前工作与组织毒活苗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组织毒活苗项目进度、质量、成本和风险等方面。这些指标通过数据收集和分析，为组织毒活苗项目管理团队提供了客观的评估依据。例如，我们通过组织毒活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绩效评估不仅仅停留在组织毒活苗项目内部，还考虑了组织毒活苗项目对外部环境的影响。我们定期进行干系人满意度调查，以了解各利益相关方对组织毒活苗项目的期望和满意度，并及时做出调整。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这种多层次、多角度的绩效评估方法，使得我们能够全面了解组织毒活苗项目的运行状态，及时做出调整，确保组织毒活苗项目在不断变化的环境中保持稳健前行。</w:t>
      </w:r>
    </w:p>
    <w:p>
      <w:pPr>
        <w:pStyle w:val="Heading2"/>
        <w:ind w:firstLine="560" w:firstLineChars="200"/>
        <w:rPr>
          <w:rFonts w:ascii="仿宋" w:eastAsia="仿宋" w:hAnsi="仿宋" w:cs="仿宋" w:hint="eastAsia"/>
          <w:sz w:val="28"/>
          <w:lang w:eastAsia="zh-CN"/>
        </w:rPr>
      </w:pPr>
      <w:bookmarkStart w:id="19" w:name="_Toc1480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为了确保组织毒活苗项目的有效管理和不断优化，我们采用了精心设计的绩效评估周期。这个周期旨在实现灵活、实时和全面的评估，以适应组织毒活苗项目执行中的各种挑战。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组织毒活苗项目的不同需求，分为短期、中期和长期。短期评估关注每个迭代或工作周期，以及时发现和解决当前任务中的问题。中期评估涵盖几个迭代，深入了解整体组织毒活苗项目的趋势和性能。长期评估则着眼于整个组织毒活苗项目阶段，确保组织毒活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组织毒活苗项目管理工具和协作平台，团队成员能够随时更新和分享组织毒活苗项目数据。这种实时性的反馈机制使我们能够及时察觉潜在问题，快速调整，保持组织毒活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组织毒活苗项目的决策制定密不可分。每个周期的组织毒活苗项目回顾会议成为集体总结经验、识别问题深层次原因并找到创新解决方案的平台。这种定期的反思与调整机制使组织毒活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6986"/>
      <w:r>
        <w:rPr>
          <w:rFonts w:ascii="仿宋" w:eastAsia="仿宋" w:hAnsi="仿宋" w:cs="仿宋" w:hint="eastAsia"/>
          <w:sz w:val="28"/>
          <w:lang w:eastAsia="zh-CN"/>
        </w:rPr>
        <w:t>六、组织毒活苗项目可持续发展</w:t>
      </w:r>
      <w:bookmarkEnd w:id="20"/>
    </w:p>
    <w:p>
      <w:pPr>
        <w:pStyle w:val="Heading2"/>
        <w:rPr>
          <w:rFonts w:ascii="仿宋" w:eastAsia="仿宋" w:hAnsi="仿宋" w:cs="仿宋" w:hint="eastAsia"/>
          <w:lang w:eastAsia="zh-CN"/>
        </w:rPr>
      </w:pPr>
      <w:bookmarkStart w:id="21" w:name="_Toc3151"/>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组织毒活苗项目中，组织毒活苗项目团队着眼于未来，明确了可持续发展的战略方向。制定的具体可持续发展目标包括降低资源使用、采用环保技术、最大化社会效益等。这一步骤不仅有助于组织毒活苗项目在环保和社会责任方面达到最高标准，也为未来提供了明确的指引，确保组织毒活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可持续实践的融入组织毒活苗项目管理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组织毒活苗项目管理周期。从组织毒活苗项目规划开始，组织毒活苗项目团队就考虑了环境和社会的因素。在执行阶段，组织毒活苗项目团队积极推动绿色技术的应用，优化资源利用。此外，关注员工的社会责任，通过培训和沟通活动提高员工对可持续发展的认知，使他们能够在日常工作中践行可持续实践。这些举措不仅为组织毒活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7874"/>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扎根于组织毒活苗项目的可持续发展理念，我们深信环保与社会责任是组织毒活苗项目成功的关键支柱。在组织毒活苗项目的每一步，我们都致力于通过创新和实践，履行对环境和社会的坚定责任。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团队通过引入先进的环保技术、建立高效的废物处理系统以及推动能源节约措施，积极履行环保责任。定期的环保监测和评估确保组织毒活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https://d.book118.com/637006051132006051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23F09"/>
    <w:rsid w:val="6D223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0605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2024-02-29T04:31:00Z</dcterms:created>
  <dcterms:modified xsi:type="dcterms:W3CDTF">2024-02-29T04:31:41Z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0A084598ADC845A8B01D1CD62BB49178_11</vt:lpwstr>
  </property>
  <property fmtid="{D5CDD505-2E9C-101B-9397-08002B2CF9AE}" pid="3" name="KSOProductBuildVer">
    <vt:lpwstr>2052-12.1.0.16388</vt:lpwstr>
  </property>
</Properties>
</file>