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334" w:lineRule="exact"/>
        <w:ind w:left="610" w:firstLine="0"/>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5pt;height:34pt;margin-top:58pt;margin-left:320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84" o:spid="_x0000_s1026" type="#_x0000_t12" style="width:481.9pt;height:0.75pt;margin-top:212.25pt;margin-left:70.9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7"/>
          <w:sz w:val="21"/>
          <w:u w:val="none"/>
        </w:rPr>
        <w:t> </w:t>
      </w:r>
      <w:r>
        <w:rPr>
          <w:rFonts w:ascii="黑体" w:hAnsi="黑体" w:cs="黑体"/>
          <w:color w:val="000000"/>
          <w:spacing w:val="0"/>
          <w:w w:val="100"/>
          <w:position w:val="0"/>
          <w:sz w:val="21"/>
          <w:u w:val="none"/>
        </w:rPr>
        <w:t>07.060</w:t>
      </w:r>
    </w:p>
    <w:p>
      <w:pPr>
        <w:spacing w:before="0" w:after="0" w:line="312" w:lineRule="exact"/>
        <w:ind w:left="610" w:firstLine="0"/>
        <w:jc w:val="left"/>
      </w:pPr>
      <w:r>
        <w:rPr>
          <w:rFonts w:ascii="Times New Roman" w:hAnsi="Times New Roman" w:cs="Times New Roman"/>
          <w:color w:val="000000"/>
          <w:spacing w:val="-1"/>
          <w:w w:val="100"/>
          <w:position w:val="0"/>
          <w:sz w:val="21"/>
          <w:u w:val="none"/>
        </w:rPr>
        <w:t>CCS</w:t>
      </w:r>
      <w:r>
        <w:rPr>
          <w:rFonts w:ascii="Calibri" w:hAnsi="Calibri" w:cs="Calibri"/>
          <w:color w:val="000000"/>
          <w:spacing w:val="0"/>
          <w:w w:val="240"/>
          <w:sz w:val="21"/>
          <w:u w:val="none"/>
        </w:rPr>
        <w:t> </w:t>
      </w:r>
      <w:r>
        <w:rPr>
          <w:rFonts w:ascii="黑体" w:hAnsi="黑体" w:cs="黑体"/>
          <w:color w:val="000000"/>
          <w:spacing w:val="-1"/>
          <w:w w:val="100"/>
          <w:position w:val="0"/>
          <w:sz w:val="21"/>
          <w:u w:val="none"/>
        </w:rPr>
        <w:t>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45</w:t>
      </w:r>
    </w:p>
    <w:p>
      <w:pPr>
        <w:spacing w:before="0" w:after="0" w:line="240" w:lineRule="exact"/>
        <w:ind w:left="610" w:firstLine="0"/>
      </w:pPr>
      <w:r>
        <w:br w:type="column"/>
      </w:r>
    </w:p>
    <w:p>
      <w:pPr>
        <w:spacing w:before="0" w:after="0" w:line="1375" w:lineRule="exact"/>
        <w:ind w:firstLine="0"/>
        <w:jc w:val="left"/>
      </w:pPr>
      <w:r>
        <w:rPr>
          <w:rFonts w:ascii="Times New Roman" w:hAnsi="Times New Roman" w:cs="Times New Roman"/>
          <w:b/>
          <w:color w:val="000000"/>
          <w:spacing w:val="0"/>
          <w:w w:val="159"/>
          <w:position w:val="0"/>
          <w:sz w:val="96"/>
          <w:u w:val="none"/>
        </w:rPr>
        <w:t>3206</w:t>
      </w:r>
    </w:p>
    <w:p>
      <w:pPr>
        <w:widowControl/>
        <w:jc w:val="left"/>
        <w:sectPr>
          <w:type w:val="continuous"/>
          <w:pgSz w:w="11906" w:h="16839"/>
          <w:pgMar w:top="492" w:right="400" w:bottom="252" w:left="760" w:header="0" w:footer="0" w:gutter="0"/>
          <w:cols w:num="2" w:space="708" w:equalWidth="0">
            <w:col w:w="6922" w:space="0"/>
            <w:col w:w="3823" w:space="0"/>
          </w:cols>
          <w:docGrid w:type="lines" w:linePitch="312" w:charSpace="0"/>
        </w:sectPr>
      </w:pPr>
    </w:p>
    <w:p>
      <w:pPr>
        <w:spacing w:before="0" w:after="0" w:line="232" w:lineRule="exact"/>
        <w:ind w:firstLine="0"/>
      </w:pPr>
    </w:p>
    <w:p>
      <w:pPr>
        <w:widowControl/>
        <w:jc w:val="left"/>
        <w:sectPr>
          <w:type w:val="continuous"/>
          <w:pgSz w:w="11906" w:h="16839"/>
          <w:pgMar w:top="492" w:right="400" w:bottom="252" w:left="760" w:header="0" w:footer="0" w:gutter="0"/>
          <w:pgNumType w:start="2"/>
          <w:cols w:num="1" w:space="720"/>
          <w:docGrid w:type="lines" w:linePitch="312" w:charSpace="0"/>
        </w:sectPr>
      </w:pPr>
    </w:p>
    <w:p>
      <w:pPr>
        <w:tabs>
          <w:tab w:val="left" w:pos="2069"/>
          <w:tab w:val="left" w:pos="3596"/>
          <w:tab w:val="left" w:pos="5122"/>
          <w:tab w:val="left" w:pos="6649"/>
          <w:tab w:val="left" w:pos="8175"/>
          <w:tab w:val="left" w:pos="9701"/>
        </w:tabs>
        <w:spacing w:before="0" w:after="0" w:line="487" w:lineRule="exact"/>
        <w:ind w:left="543" w:firstLine="0"/>
        <w:jc w:val="left"/>
      </w:pPr>
      <w:r>
        <w:rPr>
          <w:rFonts w:ascii="黑体" w:eastAsia="黑体" w:hAnsi="黑体" w:cs="黑体"/>
          <w:color w:val="000000"/>
          <w:spacing w:val="-1"/>
          <w:w w:val="100"/>
          <w:position w:val="0"/>
          <w:sz w:val="48"/>
          <w:u w:val="none"/>
        </w:rPr>
        <w:t>南</w:t>
      </w:r>
      <w:r>
        <w:rPr>
          <w:rFonts w:cs="Calibri"/>
          <w:color w:val="000000"/>
          <w:spacing w:val="0"/>
          <w:w w:val="100"/>
          <w:u w:val="none"/>
        </w:rPr>
        <w:tab/>
      </w:r>
      <w:r>
        <w:rPr>
          <w:rFonts w:ascii="黑体" w:eastAsia="黑体" w:hAnsi="黑体" w:cs="黑体"/>
          <w:color w:val="000000"/>
          <w:spacing w:val="-1"/>
          <w:w w:val="100"/>
          <w:position w:val="0"/>
          <w:sz w:val="48"/>
          <w:u w:val="none"/>
        </w:rPr>
        <w:t>通</w:t>
      </w:r>
      <w:r>
        <w:rPr>
          <w:rFonts w:cs="Calibri"/>
          <w:color w:val="000000"/>
          <w:spacing w:val="0"/>
          <w:w w:val="100"/>
          <w:u w:val="none"/>
        </w:rPr>
        <w:tab/>
      </w:r>
      <w:r>
        <w:rPr>
          <w:rFonts w:ascii="黑体" w:eastAsia="黑体" w:hAnsi="黑体" w:cs="黑体"/>
          <w:color w:val="000000"/>
          <w:spacing w:val="-1"/>
          <w:w w:val="100"/>
          <w:position w:val="0"/>
          <w:sz w:val="48"/>
          <w:u w:val="none"/>
        </w:rPr>
        <w:t>市</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0" w:lineRule="exact"/>
        <w:ind w:left="543" w:firstLine="0"/>
      </w:pPr>
    </w:p>
    <w:p>
      <w:pPr>
        <w:spacing w:before="0" w:after="0" w:line="285" w:lineRule="exact"/>
        <w:ind w:left="543" w:firstLine="6670"/>
        <w:jc w:val="left"/>
      </w:pPr>
      <w:r>
        <w:rPr>
          <w:rFonts w:ascii="黑体" w:hAnsi="黑体" w:cs="黑体"/>
          <w:color w:val="000000"/>
          <w:spacing w:val="0"/>
          <w:w w:val="100"/>
          <w:position w:val="0"/>
          <w:sz w:val="28"/>
          <w:u w:val="none"/>
        </w:rPr>
        <w:t>DB</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3206/T</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1067—2024</w:t>
      </w:r>
    </w:p>
    <w:p>
      <w:pPr>
        <w:widowControl/>
        <w:jc w:val="left"/>
        <w:sectPr>
          <w:type w:val="continuous"/>
          <w:pgSz w:w="11906" w:h="16839"/>
          <w:pgMar w:top="492" w:right="400" w:bottom="252" w:left="760" w:header="0" w:footer="0" w:gutter="0"/>
          <w:pgNumType w:start="3"/>
          <w:cols w:num="1" w:space="708" w:equalWidth="0">
            <w:col w:w="10746" w:space="0"/>
          </w:cols>
          <w:docGrid w:type="lines" w:linePitch="312" w:charSpace="0"/>
        </w:sectPr>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240" w:lineRule="exact"/>
        <w:ind w:left="543" w:firstLine="6670"/>
      </w:pPr>
    </w:p>
    <w:p>
      <w:pPr>
        <w:spacing w:before="0" w:after="0" w:line="327" w:lineRule="exact"/>
        <w:ind w:left="543" w:firstLine="6670"/>
      </w:pPr>
    </w:p>
    <w:p>
      <w:pPr>
        <w:widowControl/>
        <w:jc w:val="left"/>
        <w:sectPr>
          <w:type w:val="continuous"/>
          <w:pgSz w:w="11906" w:h="16839"/>
          <w:pgMar w:top="492" w:right="400" w:bottom="252" w:left="760" w:header="0" w:footer="0" w:gutter="0"/>
          <w:pgNumType w:start="4"/>
          <w:cols w:num="1" w:space="720"/>
          <w:docGrid w:type="lines" w:linePitch="312" w:charSpace="0"/>
        </w:sectPr>
      </w:pPr>
    </w:p>
    <w:p>
      <w:pPr>
        <w:spacing w:before="0" w:after="0" w:line="529" w:lineRule="exact"/>
        <w:ind w:left="1136" w:firstLine="701"/>
        <w:jc w:val="left"/>
      </w:pPr>
      <w:r>
        <w:pict>
          <v:shapetype id="_x0000_t202" coordsize="21600,21600" o:spt="202" path="m,l,21600r21600,l21600,xe">
            <v:stroke joinstyle="miter"/>
            <v:path gradientshapeok="t" o:connecttype="rect"/>
          </v:shapetype>
          <v:shape id="_x0000_s2053"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滩涂贝类养殖海洋灾害风险隐患</w:t>
      </w:r>
    </w:p>
    <w:p>
      <w:pPr>
        <w:spacing w:before="0" w:after="0" w:line="701" w:lineRule="exact"/>
        <w:ind w:left="1136" w:firstLine="2779"/>
        <w:jc w:val="left"/>
      </w:pPr>
      <w:r>
        <w:rPr>
          <w:rFonts w:ascii="黑体" w:eastAsia="黑体" w:hAnsi="黑体" w:cs="黑体"/>
          <w:color w:val="000000"/>
          <w:spacing w:val="0"/>
          <w:w w:val="100"/>
          <w:position w:val="0"/>
          <w:sz w:val="52"/>
          <w:u w:val="none"/>
        </w:rPr>
        <w:t>评估技术规程</w:t>
      </w:r>
    </w:p>
    <w:p>
      <w:pPr>
        <w:spacing w:before="0" w:after="0" w:line="477" w:lineRule="exact"/>
        <w:ind w:left="1136" w:firstLine="2779"/>
      </w:pPr>
    </w:p>
    <w:p>
      <w:pPr>
        <w:spacing w:before="0" w:after="0" w:line="285" w:lineRule="exact"/>
        <w:ind w:left="1136" w:firstLine="0"/>
        <w:jc w:val="left"/>
      </w:pPr>
      <w:r>
        <w:rPr>
          <w:rFonts w:ascii="黑体" w:hAnsi="黑体" w:cs="黑体"/>
          <w:color w:val="000000"/>
          <w:spacing w:val="0"/>
          <w:w w:val="100"/>
          <w:position w:val="0"/>
          <w:sz w:val="28"/>
          <w:u w:val="none"/>
        </w:rPr>
        <w:t>Technical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code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practice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hydrodynamic</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risk</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assessment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of</w:t>
      </w:r>
    </w:p>
    <w:p>
      <w:pPr>
        <w:spacing w:before="0" w:after="0" w:line="360" w:lineRule="exact"/>
        <w:ind w:left="1136" w:firstLine="2450"/>
        <w:jc w:val="left"/>
      </w:pPr>
      <w:r>
        <w:rPr>
          <w:rFonts w:ascii="黑体" w:hAnsi="黑体" w:cs="黑体"/>
          <w:color w:val="000000"/>
          <w:spacing w:val="0"/>
          <w:w w:val="100"/>
          <w:position w:val="0"/>
          <w:sz w:val="28"/>
          <w:u w:val="none"/>
        </w:rPr>
        <w:t>shellfish</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culture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in</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mudflat</w:t>
      </w:r>
    </w:p>
    <w:p>
      <w:pPr>
        <w:widowControl/>
        <w:jc w:val="left"/>
        <w:sectPr>
          <w:type w:val="continuous"/>
          <w:pgSz w:w="11906" w:h="16839"/>
          <w:pgMar w:top="492" w:right="400" w:bottom="252" w:left="760" w:header="0" w:footer="0" w:gutter="0"/>
          <w:pgNumType w:start="5"/>
          <w:cols w:num="1" w:space="708" w:equalWidth="0">
            <w:col w:w="10746" w:space="0"/>
          </w:cols>
          <w:docGrid w:type="lines" w:linePitch="312" w:charSpace="0"/>
        </w:sectPr>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240" w:lineRule="exact"/>
        <w:ind w:left="1136" w:firstLine="2450"/>
      </w:pPr>
    </w:p>
    <w:p>
      <w:pPr>
        <w:spacing w:before="0" w:after="0" w:line="308" w:lineRule="exact"/>
        <w:ind w:left="1136" w:firstLine="2450"/>
      </w:pPr>
    </w:p>
    <w:p>
      <w:pPr>
        <w:widowControl/>
        <w:jc w:val="left"/>
        <w:sectPr>
          <w:type w:val="continuous"/>
          <w:pgSz w:w="11906" w:h="16839"/>
          <w:pgMar w:top="492" w:right="400" w:bottom="252" w:left="760" w:header="0" w:footer="0" w:gutter="0"/>
          <w:pgNumType w:start="6"/>
          <w:cols w:num="1" w:space="720"/>
          <w:docGrid w:type="lines" w:linePitch="312" w:charSpace="0"/>
        </w:sectPr>
      </w:pPr>
    </w:p>
    <w:p>
      <w:pPr>
        <w:tabs>
          <w:tab w:val="left" w:pos="8293"/>
        </w:tabs>
        <w:spacing w:before="0" w:after="0" w:line="285" w:lineRule="exact"/>
        <w:ind w:left="656" w:firstLine="0"/>
        <w:jc w:val="left"/>
      </w:pPr>
      <w:r>
        <w:rPr>
          <w:rFonts w:ascii="黑体" w:eastAsia="黑体" w:hAnsi="黑体" w:cs="黑体"/>
          <w:color w:val="000000"/>
          <w:spacing w:val="-6"/>
          <w:w w:val="100"/>
          <w:position w:val="0"/>
          <w:sz w:val="28"/>
          <w:u w:val="single"/>
        </w:rPr>
        <w:t>2024-01-30 发布</w:t>
      </w:r>
      <w:r>
        <w:rPr>
          <w:rFonts w:cs="Calibri"/>
          <w:color w:val="000000"/>
          <w:spacing w:val="0"/>
          <w:w w:val="100"/>
          <w:u w:val="single"/>
        </w:rPr>
        <w:tab/>
      </w:r>
      <w:r>
        <w:rPr>
          <w:rFonts w:ascii="黑体" w:eastAsia="黑体" w:hAnsi="黑体" w:cs="黑体"/>
          <w:color w:val="000000"/>
          <w:spacing w:val="-6"/>
          <w:w w:val="100"/>
          <w:position w:val="0"/>
          <w:sz w:val="28"/>
          <w:u w:val="single"/>
        </w:rPr>
        <w:t>2024-01-30 实施</w:t>
      </w:r>
    </w:p>
    <w:p>
      <w:pPr>
        <w:spacing w:before="0" w:after="0" w:line="240" w:lineRule="exact"/>
        <w:ind w:left="656" w:firstLine="0"/>
      </w:pPr>
    </w:p>
    <w:p>
      <w:pPr>
        <w:spacing w:before="0" w:after="0" w:line="240" w:lineRule="exact"/>
        <w:ind w:left="656" w:firstLine="0"/>
      </w:pPr>
    </w:p>
    <w:p>
      <w:pPr>
        <w:spacing w:before="0" w:after="0" w:line="240" w:lineRule="exact"/>
        <w:ind w:left="656" w:firstLine="0"/>
      </w:pPr>
    </w:p>
    <w:p>
      <w:pPr>
        <w:spacing w:before="0" w:after="0" w:line="510" w:lineRule="exact"/>
        <w:ind w:left="656" w:firstLine="2633"/>
        <w:jc w:val="left"/>
      </w:pPr>
      <w:r>
        <w:rPr>
          <w:rFonts w:ascii="黑体" w:eastAsia="黑体" w:hAnsi="黑体" w:cs="黑体"/>
          <w:color w:val="000000"/>
          <w:spacing w:val="0"/>
          <w:w w:val="100"/>
          <w:position w:val="4"/>
          <w:sz w:val="28"/>
          <w:u w:val="none"/>
        </w:rPr>
        <w:t>南通市市场监督管理局</w:t>
      </w:r>
      <w:r>
        <w:rPr>
          <w:rFonts w:ascii="Times New Roman" w:hAnsi="Times New Roman" w:cs="Times New Roman"/>
          <w:color w:val="000000"/>
          <w:spacing w:val="0"/>
          <w:w w:val="100"/>
          <w:position w:val="0"/>
          <w:sz w:val="28"/>
          <w:u w:val="none"/>
        </w:rPr>
        <w:t>  </w:t>
      </w:r>
      <w:r>
        <w:rPr>
          <w:rFonts w:ascii="黑体" w:eastAsia="黑体" w:hAnsi="黑体" w:cs="黑体"/>
          <w:color w:val="000000"/>
          <w:spacing w:val="0"/>
          <w:w w:val="100"/>
          <w:position w:val="4"/>
          <w:sz w:val="28"/>
          <w:u w:val="none"/>
        </w:rPr>
        <w:t>发</w:t>
      </w:r>
      <w:r>
        <w:rPr>
          <w:rFonts w:ascii="Calibri" w:hAnsi="Calibri" w:cs="Calibri"/>
          <w:color w:val="000000"/>
          <w:spacing w:val="0"/>
          <w:w w:val="268"/>
          <w:sz w:val="28"/>
          <w:u w:val="none"/>
        </w:rPr>
        <w:t> </w:t>
      </w:r>
      <w:r>
        <w:rPr>
          <w:rFonts w:ascii="黑体" w:eastAsia="黑体" w:hAnsi="黑体" w:cs="黑体"/>
          <w:color w:val="000000"/>
          <w:spacing w:val="0"/>
          <w:w w:val="100"/>
          <w:position w:val="4"/>
          <w:sz w:val="28"/>
          <w:u w:val="none"/>
        </w:rPr>
        <w:t>布</w:t>
      </w:r>
    </w:p>
    <w:p>
      <w:pPr>
        <w:widowControl/>
        <w:jc w:val="left"/>
        <w:sectPr>
          <w:type w:val="continuous"/>
          <w:pgSz w:w="11906" w:h="16839"/>
          <w:pgMar w:top="492" w:right="400" w:bottom="252" w:left="760" w:header="0" w:footer="0" w:gutter="0"/>
          <w:pgNumType w:start="7"/>
          <w:cols w:num="1" w:space="708" w:equalWidth="0">
            <w:col w:w="10746" w:space="0"/>
          </w:cols>
          <w:docGrid w:type="lines" w:linePitch="312" w:charSpace="0"/>
        </w:sectPr>
      </w:pPr>
    </w:p>
    <w:p>
      <w:pPr>
        <w:spacing w:before="0" w:after="0" w:line="348" w:lineRule="exact"/>
      </w:pPr>
      <w:bookmarkStart w:id="2" w:name="2"/>
      <w:bookmarkEnd w:id="2"/>
    </w:p>
    <w:p>
      <w:pPr>
        <w:widowControl/>
        <w:jc w:val="left"/>
        <w:sectPr>
          <w:type w:val="continuous"/>
          <w:pgSz w:w="11906" w:h="16838"/>
          <w:pgMar w:top="1101" w:right="714" w:bottom="861" w:left="1074" w:header="0" w:footer="0" w:gutter="0"/>
          <w:pgNumType w:start="8"/>
          <w:cols w:num="1" w:space="720"/>
          <w:docGrid w:type="lines" w:linePitch="312" w:charSpace="0"/>
        </w:sectPr>
      </w:pPr>
    </w:p>
    <w:p>
      <w:pPr>
        <w:spacing w:before="0" w:after="0" w:line="212" w:lineRule="exact"/>
        <w:ind w:left="345" w:firstLine="7253"/>
        <w:jc w:val="left"/>
      </w:pPr>
      <w:r>
        <w:pict>
          <v:shape id="_x0000_s2054"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5" w:firstLine="7253"/>
      </w:pPr>
    </w:p>
    <w:p>
      <w:pPr>
        <w:spacing w:before="0" w:after="0" w:line="240" w:lineRule="exact"/>
        <w:ind w:left="345" w:firstLine="7253"/>
      </w:pPr>
    </w:p>
    <w:p>
      <w:pPr>
        <w:spacing w:before="0" w:after="0" w:line="421" w:lineRule="exact"/>
        <w:ind w:left="345" w:firstLine="7253"/>
      </w:pPr>
    </w:p>
    <w:p>
      <w:pPr>
        <w:tabs>
          <w:tab w:val="left" w:pos="5342"/>
        </w:tabs>
        <w:spacing w:before="0" w:after="0" w:line="324" w:lineRule="exact"/>
        <w:ind w:left="345" w:firstLine="4037"/>
        <w:jc w:val="left"/>
      </w:pPr>
      <w:r>
        <w:rPr>
          <w:rFonts w:ascii="黑体" w:eastAsia="黑体" w:hAnsi="黑体" w:cs="黑体"/>
          <w:color w:val="000000"/>
          <w:spacing w:val="-2"/>
          <w:w w:val="100"/>
          <w:position w:val="0"/>
          <w:sz w:val="32"/>
          <w:u w:val="none"/>
        </w:rPr>
        <w:t>目</w:t>
      </w:r>
      <w:r>
        <w:rPr>
          <w:rFonts w:cs="Calibri"/>
          <w:color w:val="000000"/>
          <w:spacing w:val="-2"/>
          <w:w w:val="100"/>
          <w:u w:val="none"/>
        </w:rPr>
        <w:tab/>
      </w:r>
      <w:r>
        <w:rPr>
          <w:rFonts w:ascii="黑体" w:eastAsia="黑体" w:hAnsi="黑体" w:cs="黑体"/>
          <w:color w:val="000000"/>
          <w:spacing w:val="-2"/>
          <w:w w:val="100"/>
          <w:position w:val="0"/>
          <w:sz w:val="32"/>
          <w:u w:val="none"/>
        </w:rPr>
        <w:t>次</w:t>
      </w:r>
    </w:p>
    <w:p>
      <w:pPr>
        <w:spacing w:before="0" w:after="0" w:line="240" w:lineRule="exact"/>
        <w:ind w:left="345" w:firstLine="4037"/>
      </w:pPr>
    </w:p>
    <w:p>
      <w:pPr>
        <w:spacing w:before="0" w:after="0" w:line="240" w:lineRule="exact"/>
        <w:ind w:left="345" w:firstLine="4037"/>
      </w:pPr>
    </w:p>
    <w:p>
      <w:pPr>
        <w:spacing w:before="0" w:after="0" w:line="240" w:lineRule="exact"/>
        <w:ind w:left="345" w:firstLine="4037"/>
      </w:pPr>
    </w:p>
    <w:p>
      <w:pPr>
        <w:tabs>
          <w:tab w:val="left" w:pos="9479"/>
        </w:tabs>
        <w:spacing w:before="0" w:after="0" w:line="244" w:lineRule="exact"/>
        <w:ind w:left="345" w:firstLine="0"/>
        <w:jc w:val="left"/>
      </w:pPr>
      <w:hyperlink w:anchor="3" w:history="1">
        <w:r>
          <w:rPr>
            <w:rStyle w:val="Hyperlink"/>
            <w:rFonts w:ascii="宋体" w:eastAsia="宋体" w:hAnsi="宋体" w:cs="宋体"/>
            <w:color w:val="000000"/>
            <w:spacing w:val="-2"/>
            <w:w w:val="100"/>
            <w:position w:val="0"/>
            <w:sz w:val="21"/>
            <w:u w:val="none"/>
          </w:rPr>
          <w:t>前言</w:t>
        </w:r>
      </w:hyperlink>
      <w:r>
        <w:rPr>
          <w:rFonts w:ascii="Calibri" w:hAnsi="Calibri" w:cs="Calibri"/>
          <w:color w:val="000000"/>
          <w:spacing w:val="4"/>
          <w:w w:val="100"/>
          <w:sz w:val="21"/>
          <w:u w:val="none"/>
        </w:rPr>
        <w:t> </w:t>
      </w:r>
      <w:hyperlink w:anchor="3"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582"/>
        </w:tabs>
        <w:spacing w:before="0" w:after="0" w:line="401" w:lineRule="exact"/>
        <w:ind w:left="345" w:firstLine="0"/>
        <w:jc w:val="left"/>
      </w:pPr>
      <w:hyperlink w:anchor="4"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4"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398" w:lineRule="exact"/>
        <w:ind w:left="345" w:firstLine="0"/>
        <w:jc w:val="left"/>
      </w:pPr>
      <w:hyperlink w:anchor="4"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3"/>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4"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6"/>
          <w:w w:val="100"/>
          <w:sz w:val="21"/>
          <w:u w:val="none"/>
        </w:rPr>
        <w:t> </w:t>
      </w:r>
      <w:hyperlink w:anchor="4"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1</w:t>
        </w:r>
      </w:hyperlink>
    </w:p>
    <w:p>
      <w:pPr>
        <w:tabs>
          <w:tab w:val="left" w:pos="9582"/>
        </w:tabs>
        <w:spacing w:before="0" w:after="0" w:line="401" w:lineRule="exact"/>
        <w:ind w:left="345" w:firstLine="0"/>
        <w:jc w:val="left"/>
      </w:pPr>
      <w:hyperlink w:anchor="5"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193"/>
          <w:sz w:val="24"/>
          <w:u w:val="none"/>
        </w:rPr>
        <w:t>  </w:t>
      </w:r>
      <w:hyperlink w:anchor="5" w:history="1">
        <w:r>
          <w:rPr>
            <w:rStyle w:val="Hyperlink"/>
            <w:rFonts w:ascii="宋体" w:eastAsia="宋体" w:hAnsi="宋体" w:cs="宋体"/>
            <w:color w:val="000000"/>
            <w:spacing w:val="-1"/>
            <w:w w:val="100"/>
            <w:position w:val="0"/>
            <w:sz w:val="21"/>
            <w:u w:val="none"/>
          </w:rPr>
          <w:t>评估步骤</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2</w:t>
        </w:r>
      </w:hyperlink>
    </w:p>
    <w:p>
      <w:pPr>
        <w:tabs>
          <w:tab w:val="left" w:pos="9582"/>
        </w:tabs>
        <w:spacing w:before="0" w:after="0" w:line="398" w:lineRule="exact"/>
        <w:ind w:left="345" w:firstLine="0"/>
        <w:jc w:val="left"/>
      </w:pPr>
      <w:hyperlink w:anchor="7"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193"/>
          <w:sz w:val="24"/>
          <w:u w:val="none"/>
        </w:rPr>
        <w:t>  </w:t>
      </w:r>
      <w:hyperlink w:anchor="7" w:history="1">
        <w:r>
          <w:rPr>
            <w:rStyle w:val="Hyperlink"/>
            <w:rFonts w:ascii="宋体" w:eastAsia="宋体" w:hAnsi="宋体" w:cs="宋体"/>
            <w:color w:val="000000"/>
            <w:spacing w:val="-1"/>
            <w:w w:val="100"/>
            <w:position w:val="0"/>
            <w:sz w:val="21"/>
            <w:u w:val="none"/>
          </w:rPr>
          <w:t>评估成果</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2"/>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4</w:t>
        </w:r>
      </w:hyperlink>
    </w:p>
    <w:p>
      <w:pPr>
        <w:tabs>
          <w:tab w:val="left" w:pos="9582"/>
        </w:tabs>
        <w:spacing w:before="0" w:after="0" w:line="401" w:lineRule="exact"/>
        <w:ind w:left="345" w:firstLine="0"/>
        <w:jc w:val="left"/>
      </w:pPr>
      <w:hyperlink w:anchor="8"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8" w:history="1">
        <w:r>
          <w:rPr>
            <w:rStyle w:val="Hyperlink"/>
            <w:rFonts w:ascii="宋体" w:eastAsia="宋体" w:hAnsi="宋体" w:cs="宋体"/>
            <w:color w:val="000000"/>
            <w:spacing w:val="-1"/>
            <w:w w:val="100"/>
            <w:position w:val="0"/>
            <w:sz w:val="21"/>
            <w:u w:val="none"/>
          </w:rPr>
          <w:t>A（规范性）</w:t>
        </w:r>
      </w:hyperlink>
      <w:r>
        <w:rPr>
          <w:rFonts w:ascii="Calibri" w:hAnsi="Calibri" w:cs="Calibri"/>
          <w:color w:val="000000"/>
          <w:spacing w:val="0"/>
          <w:w w:val="194"/>
          <w:sz w:val="24"/>
          <w:u w:val="none"/>
        </w:rPr>
        <w:t>  </w:t>
      </w:r>
      <w:hyperlink w:anchor="8" w:history="1">
        <w:r>
          <w:rPr>
            <w:rStyle w:val="Hyperlink"/>
            <w:rFonts w:ascii="宋体" w:eastAsia="宋体" w:hAnsi="宋体" w:cs="宋体"/>
            <w:color w:val="000000"/>
            <w:spacing w:val="-1"/>
            <w:w w:val="100"/>
            <w:position w:val="0"/>
            <w:sz w:val="21"/>
            <w:u w:val="none"/>
          </w:rPr>
          <w:t>贝类壳长与周龄的关系</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5</w:t>
      </w:r>
    </w:p>
    <w:p>
      <w:pPr>
        <w:tabs>
          <w:tab w:val="left" w:pos="9582"/>
        </w:tabs>
        <w:spacing w:before="0" w:after="0" w:line="401" w:lineRule="exact"/>
        <w:ind w:left="345" w:firstLine="0"/>
        <w:jc w:val="left"/>
      </w:pPr>
      <w:hyperlink w:anchor="9"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9" w:history="1">
        <w:r>
          <w:rPr>
            <w:rStyle w:val="Hyperlink"/>
            <w:rFonts w:ascii="宋体" w:eastAsia="宋体" w:hAnsi="宋体" w:cs="宋体"/>
            <w:color w:val="000000"/>
            <w:spacing w:val="-1"/>
            <w:w w:val="100"/>
            <w:position w:val="0"/>
            <w:sz w:val="21"/>
            <w:u w:val="none"/>
          </w:rPr>
          <w:t>B（规范性）</w:t>
        </w:r>
      </w:hyperlink>
      <w:r>
        <w:rPr>
          <w:rFonts w:ascii="Calibri" w:hAnsi="Calibri" w:cs="Calibri"/>
          <w:color w:val="000000"/>
          <w:spacing w:val="0"/>
          <w:w w:val="194"/>
          <w:sz w:val="24"/>
          <w:u w:val="none"/>
        </w:rPr>
        <w:t>  </w:t>
      </w:r>
      <w:hyperlink w:anchor="9" w:history="1">
        <w:r>
          <w:rPr>
            <w:rStyle w:val="Hyperlink"/>
            <w:rFonts w:ascii="宋体" w:eastAsia="宋体" w:hAnsi="宋体" w:cs="宋体"/>
            <w:color w:val="000000"/>
            <w:spacing w:val="-1"/>
            <w:w w:val="100"/>
            <w:position w:val="0"/>
            <w:sz w:val="21"/>
            <w:u w:val="none"/>
          </w:rPr>
          <w:t>贝类沿水深分布与壳长的关系</w:t>
        </w:r>
      </w:hyperlink>
      <w:r>
        <w:rPr>
          <w:rFonts w:ascii="Calibri" w:hAnsi="Calibri" w:cs="Calibri"/>
          <w:color w:val="000000"/>
          <w:spacing w:val="4"/>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6</w:t>
      </w:r>
    </w:p>
    <w:p>
      <w:pPr>
        <w:tabs>
          <w:tab w:val="left" w:pos="9582"/>
        </w:tabs>
        <w:spacing w:before="0" w:after="0" w:line="398" w:lineRule="exact"/>
        <w:ind w:left="345" w:firstLine="0"/>
        <w:jc w:val="left"/>
      </w:pPr>
      <w:hyperlink w:anchor="10"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0" w:history="1">
        <w:r>
          <w:rPr>
            <w:rStyle w:val="Hyperlink"/>
            <w:rFonts w:ascii="宋体" w:eastAsia="宋体" w:hAnsi="宋体" w:cs="宋体"/>
            <w:color w:val="000000"/>
            <w:spacing w:val="-1"/>
            <w:w w:val="100"/>
            <w:position w:val="0"/>
            <w:sz w:val="21"/>
            <w:u w:val="none"/>
          </w:rPr>
          <w:t>C（规范性）</w:t>
        </w:r>
      </w:hyperlink>
      <w:r>
        <w:rPr>
          <w:rFonts w:ascii="Calibri" w:hAnsi="Calibri" w:cs="Calibri"/>
          <w:color w:val="000000"/>
          <w:spacing w:val="0"/>
          <w:w w:val="194"/>
          <w:sz w:val="24"/>
          <w:u w:val="none"/>
        </w:rPr>
        <w:t>  </w:t>
      </w:r>
      <w:hyperlink w:anchor="10" w:history="1">
        <w:r>
          <w:rPr>
            <w:rStyle w:val="Hyperlink"/>
            <w:rFonts w:ascii="宋体" w:eastAsia="宋体" w:hAnsi="宋体" w:cs="宋体"/>
            <w:color w:val="000000"/>
            <w:spacing w:val="-1"/>
            <w:w w:val="100"/>
            <w:position w:val="0"/>
            <w:sz w:val="21"/>
            <w:u w:val="none"/>
          </w:rPr>
          <w:t>贝类在不同冲刷深度的受损计算</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7</w:t>
      </w:r>
    </w:p>
    <w:p>
      <w:pPr>
        <w:tabs>
          <w:tab w:val="left" w:pos="9582"/>
        </w:tabs>
        <w:spacing w:before="0" w:after="0" w:line="401" w:lineRule="exact"/>
        <w:ind w:left="345" w:firstLine="0"/>
        <w:jc w:val="left"/>
      </w:pPr>
      <w:hyperlink w:anchor="11"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1" w:history="1">
        <w:r>
          <w:rPr>
            <w:rStyle w:val="Hyperlink"/>
            <w:rFonts w:ascii="宋体" w:eastAsia="宋体" w:hAnsi="宋体" w:cs="宋体"/>
            <w:color w:val="000000"/>
            <w:spacing w:val="-1"/>
            <w:w w:val="100"/>
            <w:position w:val="0"/>
            <w:sz w:val="21"/>
            <w:u w:val="none"/>
          </w:rPr>
          <w:t>D（规范性）</w:t>
        </w:r>
      </w:hyperlink>
      <w:r>
        <w:rPr>
          <w:rFonts w:ascii="Calibri" w:hAnsi="Calibri" w:cs="Calibri"/>
          <w:color w:val="000000"/>
          <w:spacing w:val="0"/>
          <w:w w:val="194"/>
          <w:sz w:val="24"/>
          <w:u w:val="none"/>
        </w:rPr>
        <w:t>  </w:t>
      </w:r>
      <w:hyperlink w:anchor="11" w:history="1">
        <w:r>
          <w:rPr>
            <w:rStyle w:val="Hyperlink"/>
            <w:rFonts w:ascii="宋体" w:eastAsia="宋体" w:hAnsi="宋体" w:cs="宋体"/>
            <w:color w:val="000000"/>
            <w:spacing w:val="-1"/>
            <w:w w:val="100"/>
            <w:position w:val="0"/>
            <w:sz w:val="21"/>
            <w:u w:val="none"/>
          </w:rPr>
          <w:t>贝类在不同淤积深度的受损计算</w:t>
        </w:r>
      </w:hyperlink>
      <w:r>
        <w:rPr>
          <w:rFonts w:ascii="Calibri" w:hAnsi="Calibri" w:cs="Calibri"/>
          <w:color w:val="000000"/>
          <w:spacing w:val="6"/>
          <w:w w:val="100"/>
          <w:sz w:val="21"/>
          <w:u w:val="none"/>
        </w:rPr>
        <w:t> </w:t>
      </w:r>
      <w:r>
        <w:rPr>
          <w:rFonts w:ascii="宋体" w:hAnsi="宋体" w:cs="宋体"/>
          <w:color w:val="000000"/>
          <w:spacing w:val="1"/>
          <w:w w:val="100"/>
          <w:position w:val="0"/>
          <w:sz w:val="21"/>
          <w:u w:val="none"/>
        </w:rPr>
        <w:t>.........................................</w:t>
      </w:r>
      <w:r>
        <w:rPr>
          <w:rFonts w:cs="Calibri"/>
          <w:spacing w:val="-1"/>
          <w:w w:val="100"/>
        </w:rPr>
        <w:tab/>
      </w:r>
      <w:r>
        <w:rPr>
          <w:rFonts w:ascii="宋体" w:hAnsi="宋体" w:cs="宋体"/>
          <w:color w:val="000000"/>
          <w:spacing w:val="-1"/>
          <w:w w:val="100"/>
          <w:position w:val="0"/>
          <w:sz w:val="21"/>
          <w:u w:val="none"/>
        </w:rPr>
        <w:t>8</w:t>
      </w:r>
    </w:p>
    <w:p>
      <w:pPr>
        <w:tabs>
          <w:tab w:val="left" w:pos="9582"/>
        </w:tabs>
        <w:spacing w:before="0" w:after="0" w:line="401" w:lineRule="exact"/>
        <w:ind w:left="345" w:firstLine="0"/>
        <w:jc w:val="left"/>
      </w:pPr>
      <w:hyperlink w:anchor="12"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2" w:history="1">
        <w:r>
          <w:rPr>
            <w:rStyle w:val="Hyperlink"/>
            <w:rFonts w:ascii="宋体" w:eastAsia="宋体" w:hAnsi="宋体" w:cs="宋体"/>
            <w:color w:val="000000"/>
            <w:spacing w:val="-1"/>
            <w:w w:val="100"/>
            <w:position w:val="0"/>
            <w:sz w:val="21"/>
            <w:u w:val="none"/>
          </w:rPr>
          <w:t>E（规范性）</w:t>
        </w:r>
      </w:hyperlink>
      <w:r>
        <w:rPr>
          <w:rFonts w:ascii="Calibri" w:hAnsi="Calibri" w:cs="Calibri"/>
          <w:color w:val="000000"/>
          <w:spacing w:val="0"/>
          <w:w w:val="194"/>
          <w:sz w:val="24"/>
          <w:u w:val="none"/>
        </w:rPr>
        <w:t>  </w:t>
      </w:r>
      <w:hyperlink w:anchor="12" w:history="1">
        <w:r>
          <w:rPr>
            <w:rStyle w:val="Hyperlink"/>
            <w:rFonts w:ascii="宋体" w:eastAsia="宋体" w:hAnsi="宋体" w:cs="宋体"/>
            <w:color w:val="000000"/>
            <w:spacing w:val="-1"/>
            <w:w w:val="100"/>
            <w:position w:val="0"/>
            <w:sz w:val="21"/>
            <w:u w:val="none"/>
          </w:rPr>
          <w:t>气压场和风场计算</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宋体" w:hAnsi="宋体" w:cs="宋体"/>
          <w:color w:val="000000"/>
          <w:spacing w:val="-1"/>
          <w:w w:val="100"/>
          <w:position w:val="0"/>
          <w:sz w:val="21"/>
          <w:u w:val="none"/>
        </w:rPr>
        <w:t>9</w:t>
      </w:r>
    </w:p>
    <w:p>
      <w:pPr>
        <w:tabs>
          <w:tab w:val="left" w:pos="9479"/>
        </w:tabs>
        <w:spacing w:before="0" w:after="0" w:line="398" w:lineRule="exact"/>
        <w:ind w:left="345" w:firstLine="0"/>
        <w:jc w:val="left"/>
      </w:pPr>
      <w:hyperlink w:anchor="13"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3" w:history="1">
        <w:r>
          <w:rPr>
            <w:rStyle w:val="Hyperlink"/>
            <w:rFonts w:ascii="宋体" w:eastAsia="宋体" w:hAnsi="宋体" w:cs="宋体"/>
            <w:color w:val="000000"/>
            <w:spacing w:val="-1"/>
            <w:w w:val="100"/>
            <w:position w:val="0"/>
            <w:sz w:val="21"/>
            <w:u w:val="none"/>
          </w:rPr>
          <w:t>F（规范性）</w:t>
        </w:r>
      </w:hyperlink>
      <w:r>
        <w:rPr>
          <w:rFonts w:ascii="Calibri" w:hAnsi="Calibri" w:cs="Calibri"/>
          <w:color w:val="000000"/>
          <w:spacing w:val="0"/>
          <w:w w:val="194"/>
          <w:sz w:val="24"/>
          <w:u w:val="none"/>
        </w:rPr>
        <w:t>  </w:t>
      </w:r>
      <w:hyperlink w:anchor="13" w:history="1">
        <w:r>
          <w:rPr>
            <w:rStyle w:val="Hyperlink"/>
            <w:rFonts w:ascii="宋体" w:eastAsia="宋体" w:hAnsi="宋体" w:cs="宋体"/>
            <w:color w:val="000000"/>
            <w:spacing w:val="-1"/>
            <w:w w:val="100"/>
            <w:position w:val="0"/>
            <w:sz w:val="21"/>
            <w:u w:val="none"/>
          </w:rPr>
          <w:t>风浪要素计算</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4"/>
          <w:w w:val="100"/>
        </w:rPr>
        <w:tab/>
      </w:r>
      <w:r>
        <w:rPr>
          <w:rFonts w:ascii="宋体" w:hAnsi="宋体" w:cs="宋体"/>
          <w:color w:val="000000"/>
          <w:spacing w:val="0"/>
          <w:w w:val="100"/>
          <w:position w:val="0"/>
          <w:sz w:val="21"/>
          <w:u w:val="none"/>
        </w:rPr>
        <w:t>10</w:t>
      </w:r>
    </w:p>
    <w:p>
      <w:pPr>
        <w:tabs>
          <w:tab w:val="left" w:pos="9479"/>
        </w:tabs>
        <w:spacing w:before="0" w:after="0" w:line="401" w:lineRule="exact"/>
        <w:ind w:left="345" w:firstLine="0"/>
        <w:jc w:val="left"/>
      </w:pPr>
      <w:hyperlink w:anchor="14"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4" w:history="1">
        <w:r>
          <w:rPr>
            <w:rStyle w:val="Hyperlink"/>
            <w:rFonts w:ascii="宋体" w:eastAsia="宋体" w:hAnsi="宋体" w:cs="宋体"/>
            <w:color w:val="000000"/>
            <w:spacing w:val="-1"/>
            <w:w w:val="100"/>
            <w:position w:val="0"/>
            <w:sz w:val="21"/>
            <w:u w:val="none"/>
          </w:rPr>
          <w:t>G（规范性）</w:t>
        </w:r>
      </w:hyperlink>
      <w:r>
        <w:rPr>
          <w:rFonts w:ascii="Calibri" w:hAnsi="Calibri" w:cs="Calibri"/>
          <w:color w:val="000000"/>
          <w:spacing w:val="0"/>
          <w:w w:val="194"/>
          <w:sz w:val="24"/>
          <w:u w:val="none"/>
        </w:rPr>
        <w:t>  </w:t>
      </w:r>
      <w:hyperlink w:anchor="14" w:history="1">
        <w:r>
          <w:rPr>
            <w:rStyle w:val="Hyperlink"/>
            <w:rFonts w:ascii="宋体" w:eastAsia="宋体" w:hAnsi="宋体" w:cs="宋体"/>
            <w:color w:val="000000"/>
            <w:spacing w:val="-1"/>
            <w:w w:val="100"/>
            <w:position w:val="0"/>
            <w:sz w:val="21"/>
            <w:u w:val="none"/>
          </w:rPr>
          <w:t>风暴潮数值模型</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1"/>
          <w:w w:val="100"/>
        </w:rPr>
        <w:tab/>
      </w:r>
      <w:r>
        <w:rPr>
          <w:rFonts w:ascii="宋体" w:hAnsi="宋体" w:cs="宋体"/>
          <w:color w:val="000000"/>
          <w:spacing w:val="0"/>
          <w:w w:val="100"/>
          <w:position w:val="0"/>
          <w:sz w:val="21"/>
          <w:u w:val="none"/>
        </w:rPr>
        <w:t>11</w:t>
      </w:r>
    </w:p>
    <w:p>
      <w:pPr>
        <w:tabs>
          <w:tab w:val="left" w:pos="9479"/>
        </w:tabs>
        <w:spacing w:before="0" w:after="0" w:line="401" w:lineRule="exact"/>
        <w:ind w:left="345" w:firstLine="0"/>
        <w:jc w:val="left"/>
      </w:pPr>
      <w:hyperlink w:anchor="16"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6" w:history="1">
        <w:r>
          <w:rPr>
            <w:rStyle w:val="Hyperlink"/>
            <w:rFonts w:ascii="宋体" w:eastAsia="宋体" w:hAnsi="宋体" w:cs="宋体"/>
            <w:color w:val="000000"/>
            <w:spacing w:val="-1"/>
            <w:w w:val="100"/>
            <w:position w:val="0"/>
            <w:sz w:val="21"/>
            <w:u w:val="none"/>
          </w:rPr>
          <w:t>H（规范性）</w:t>
        </w:r>
      </w:hyperlink>
      <w:r>
        <w:rPr>
          <w:rFonts w:ascii="Calibri" w:hAnsi="Calibri" w:cs="Calibri"/>
          <w:color w:val="000000"/>
          <w:spacing w:val="0"/>
          <w:w w:val="194"/>
          <w:sz w:val="24"/>
          <w:u w:val="none"/>
        </w:rPr>
        <w:t>  </w:t>
      </w:r>
      <w:hyperlink w:anchor="16" w:history="1">
        <w:r>
          <w:rPr>
            <w:rStyle w:val="Hyperlink"/>
            <w:rFonts w:ascii="宋体" w:eastAsia="宋体" w:hAnsi="宋体" w:cs="宋体"/>
            <w:color w:val="000000"/>
            <w:spacing w:val="-1"/>
            <w:w w:val="100"/>
            <w:position w:val="0"/>
            <w:sz w:val="21"/>
            <w:u w:val="none"/>
          </w:rPr>
          <w:t>泥沙冲淤计算</w:t>
        </w:r>
      </w:hyperlink>
      <w:r>
        <w:rPr>
          <w:rFonts w:ascii="Calibri" w:hAnsi="Calibri" w:cs="Calibri"/>
          <w:color w:val="000000"/>
          <w:spacing w:val="6"/>
          <w:w w:val="100"/>
          <w:sz w:val="21"/>
          <w:u w:val="none"/>
        </w:rPr>
        <w:t> </w:t>
      </w:r>
      <w:r>
        <w:rPr>
          <w:rFonts w:ascii="宋体" w:hAnsi="宋体" w:cs="宋体"/>
          <w:color w:val="000000"/>
          <w:spacing w:val="0"/>
          <w:w w:val="100"/>
          <w:position w:val="0"/>
          <w:sz w:val="21"/>
          <w:u w:val="none"/>
        </w:rPr>
        <w:t>........................................................</w:t>
      </w:r>
      <w:r>
        <w:rPr>
          <w:rFonts w:cs="Calibri"/>
          <w:spacing w:val="0"/>
          <w:w w:val="100"/>
        </w:rPr>
        <w:tab/>
      </w:r>
      <w:r>
        <w:rPr>
          <w:rFonts w:ascii="宋体" w:hAnsi="宋体" w:cs="宋体"/>
          <w:color w:val="000000"/>
          <w:spacing w:val="0"/>
          <w:w w:val="100"/>
          <w:position w:val="0"/>
          <w:sz w:val="21"/>
          <w:u w:val="none"/>
        </w:rPr>
        <w:t>13</w:t>
      </w:r>
    </w:p>
    <w:p>
      <w:pPr>
        <w:tabs>
          <w:tab w:val="left" w:pos="9479"/>
        </w:tabs>
        <w:spacing w:before="0" w:after="0" w:line="398" w:lineRule="exact"/>
        <w:ind w:left="345" w:firstLine="0"/>
        <w:jc w:val="left"/>
      </w:pPr>
      <w:hyperlink w:anchor="18"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eastAsia="宋体" w:hAnsi="宋体" w:cs="宋体"/>
            <w:color w:val="000000"/>
            <w:spacing w:val="-1"/>
            <w:w w:val="100"/>
            <w:position w:val="0"/>
            <w:sz w:val="21"/>
            <w:u w:val="none"/>
          </w:rPr>
          <w:t>I（规范性）</w:t>
        </w:r>
      </w:hyperlink>
      <w:r>
        <w:rPr>
          <w:rFonts w:ascii="Calibri" w:hAnsi="Calibri" w:cs="Calibri"/>
          <w:color w:val="000000"/>
          <w:spacing w:val="0"/>
          <w:w w:val="194"/>
          <w:sz w:val="24"/>
          <w:u w:val="none"/>
        </w:rPr>
        <w:t>  </w:t>
      </w:r>
      <w:hyperlink w:anchor="18" w:history="1">
        <w:r>
          <w:rPr>
            <w:rStyle w:val="Hyperlink"/>
            <w:rFonts w:ascii="宋体" w:eastAsia="宋体" w:hAnsi="宋体" w:cs="宋体"/>
            <w:color w:val="000000"/>
            <w:spacing w:val="-1"/>
            <w:w w:val="100"/>
            <w:position w:val="0"/>
            <w:sz w:val="21"/>
            <w:u w:val="none"/>
          </w:rPr>
          <w:t>滩涂贝类养殖海洋灾害风险隐患评估技术报告格式要求</w:t>
        </w:r>
      </w:hyperlink>
      <w:r>
        <w:rPr>
          <w:rFonts w:ascii="Calibri" w:hAnsi="Calibri" w:cs="Calibri"/>
          <w:color w:val="000000"/>
          <w:spacing w:val="6"/>
          <w:w w:val="100"/>
          <w:sz w:val="21"/>
          <w:u w:val="none"/>
        </w:rPr>
        <w:t> </w:t>
      </w:r>
      <w:r>
        <w:rPr>
          <w:rFonts w:ascii="宋体" w:hAnsi="宋体" w:cs="宋体"/>
          <w:color w:val="000000"/>
          <w:spacing w:val="4"/>
          <w:w w:val="100"/>
          <w:position w:val="0"/>
          <w:sz w:val="21"/>
          <w:u w:val="none"/>
        </w:rPr>
        <w:t>....................</w:t>
      </w:r>
      <w:r>
        <w:rPr>
          <w:rFonts w:cs="Calibri"/>
          <w:spacing w:val="0"/>
          <w:w w:val="100"/>
        </w:rPr>
        <w:tab/>
      </w:r>
      <w:r>
        <w:rPr>
          <w:rFonts w:ascii="宋体" w:hAnsi="宋体" w:cs="宋体"/>
          <w:color w:val="000000"/>
          <w:spacing w:val="0"/>
          <w:w w:val="100"/>
          <w:position w:val="0"/>
          <w:sz w:val="21"/>
          <w:u w:val="none"/>
        </w:rPr>
        <w:t>15</w:t>
      </w:r>
    </w:p>
    <w:p>
      <w:pPr>
        <w:tabs>
          <w:tab w:val="left" w:pos="9479"/>
        </w:tabs>
        <w:spacing w:before="0" w:after="0" w:line="401" w:lineRule="exact"/>
        <w:ind w:left="345" w:firstLine="0"/>
        <w:jc w:val="left"/>
      </w:pPr>
      <w:hyperlink w:anchor="21" w:history="1">
        <w:r>
          <w:rPr>
            <w:rStyle w:val="Hyperlink"/>
            <w:rFonts w:ascii="宋体" w:eastAsia="宋体" w:hAnsi="宋体" w:cs="宋体"/>
            <w:color w:val="000000"/>
            <w:spacing w:val="-1"/>
            <w:w w:val="100"/>
            <w:position w:val="0"/>
            <w:sz w:val="21"/>
            <w:u w:val="none"/>
          </w:rPr>
          <w:t>参考文献</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18</w:t>
        </w:r>
      </w:hyperlink>
    </w:p>
    <w:p>
      <w:pPr>
        <w:widowControl/>
        <w:jc w:val="left"/>
        <w:sectPr>
          <w:type w:val="continuous"/>
          <w:pgSz w:w="11906" w:h="16838"/>
          <w:pgMar w:top="1101" w:right="714" w:bottom="861" w:left="1074" w:header="0" w:footer="0" w:gutter="0"/>
          <w:pgNumType w:start="9"/>
          <w:cols w:num="1" w:space="708" w:equalWidth="0">
            <w:col w:w="10119" w:space="0"/>
          </w:cols>
          <w:docGrid w:type="lines" w:linePitch="312" w:charSpace="0"/>
        </w:sectPr>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446" w:lineRule="exact"/>
        <w:ind w:left="345" w:firstLine="0"/>
      </w:pPr>
    </w:p>
    <w:p>
      <w:pPr>
        <w:widowControl/>
        <w:jc w:val="left"/>
        <w:sectPr>
          <w:type w:val="continuous"/>
          <w:pgSz w:w="11906" w:h="16838"/>
          <w:pgMar w:top="1101" w:right="714" w:bottom="861" w:left="1074" w:header="0" w:footer="0" w:gutter="0"/>
          <w:pgNumType w:start="10"/>
          <w:cols w:num="1" w:space="720"/>
          <w:docGrid w:type="lines" w:linePitch="312" w:charSpace="0"/>
        </w:sectPr>
      </w:pPr>
    </w:p>
    <w:p>
      <w:pPr>
        <w:spacing w:before="0" w:after="0" w:line="181" w:lineRule="exact"/>
        <w:ind w:left="9381"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714" w:bottom="861" w:left="1074" w:header="0" w:footer="0" w:gutter="0"/>
          <w:pgNumType w:start="11"/>
          <w:cols w:num="1" w:space="708" w:equalWidth="0">
            <w:col w:w="10119" w:space="0"/>
          </w:cols>
          <w:docGrid w:type="lines" w:linePitch="312" w:charSpace="0"/>
        </w:sectPr>
      </w:pPr>
    </w:p>
    <w:p>
      <w:pPr>
        <w:spacing w:before="0" w:after="0" w:line="348" w:lineRule="exact"/>
      </w:pPr>
      <w:bookmarkStart w:id="3" w:name="3"/>
      <w:bookmarkEnd w:id="3"/>
    </w:p>
    <w:p>
      <w:pPr>
        <w:widowControl/>
        <w:jc w:val="left"/>
        <w:sectPr>
          <w:type w:val="continuous"/>
          <w:pgSz w:w="11906" w:h="16839"/>
          <w:pgMar w:top="1101" w:right="714" w:bottom="861" w:left="1074" w:header="0" w:footer="0" w:gutter="0"/>
          <w:pgNumType w:start="12"/>
          <w:cols w:num="1" w:space="720"/>
          <w:docGrid w:type="lines" w:linePitch="312" w:charSpace="0"/>
        </w:sectPr>
      </w:pPr>
    </w:p>
    <w:p>
      <w:pPr>
        <w:spacing w:before="0" w:after="0" w:line="212" w:lineRule="exact"/>
        <w:ind w:left="345" w:firstLine="7253"/>
        <w:jc w:val="left"/>
      </w:pPr>
      <w:r>
        <w:pict>
          <v:shape id="WS_polygon21" o:spid="_x0000_s1029" type="#_x0000_t12" style="width:467.7pt;height:54.6pt;margin-top:118pt;margin-left:70.9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5" w:firstLine="7253"/>
      </w:pPr>
    </w:p>
    <w:p>
      <w:pPr>
        <w:spacing w:before="0" w:after="0" w:line="240" w:lineRule="exact"/>
        <w:ind w:left="345" w:firstLine="7253"/>
      </w:pPr>
    </w:p>
    <w:p>
      <w:pPr>
        <w:spacing w:before="0" w:after="0" w:line="240" w:lineRule="exact"/>
        <w:ind w:left="345" w:firstLine="7253"/>
      </w:pPr>
    </w:p>
    <w:p>
      <w:pPr>
        <w:tabs>
          <w:tab w:val="left" w:pos="5550"/>
        </w:tabs>
        <w:spacing w:before="0" w:after="0" w:line="456" w:lineRule="exact"/>
        <w:ind w:left="345" w:firstLine="4246"/>
        <w:jc w:val="left"/>
      </w:pPr>
      <w:r>
        <w:rPr>
          <w:rFonts w:ascii="黑体" w:eastAsia="黑体" w:hAnsi="黑体" w:cs="黑体"/>
          <w:color w:val="000000"/>
          <w:spacing w:val="-2"/>
          <w:w w:val="100"/>
          <w:position w:val="0"/>
          <w:sz w:val="32"/>
          <w:u w:val="none"/>
        </w:rPr>
        <w:t>前</w:t>
      </w:r>
      <w:r>
        <w:rPr>
          <w:rFonts w:cs="Calibri"/>
          <w:color w:val="000000"/>
          <w:spacing w:val="0"/>
          <w:w w:val="100"/>
          <w:u w:val="none"/>
        </w:rPr>
        <w:tab/>
      </w:r>
      <w:r>
        <w:rPr>
          <w:rFonts w:ascii="黑体" w:eastAsia="黑体" w:hAnsi="黑体" w:cs="黑体"/>
          <w:color w:val="000000"/>
          <w:spacing w:val="-2"/>
          <w:w w:val="100"/>
          <w:position w:val="0"/>
          <w:sz w:val="32"/>
          <w:u w:val="none"/>
        </w:rPr>
        <w:t>言</w:t>
      </w:r>
    </w:p>
    <w:p>
      <w:pPr>
        <w:spacing w:before="0" w:after="0" w:line="240" w:lineRule="exact"/>
        <w:ind w:left="345" w:firstLine="4246"/>
      </w:pPr>
    </w:p>
    <w:p>
      <w:pPr>
        <w:spacing w:before="0" w:after="0" w:line="240" w:lineRule="exact"/>
        <w:ind w:left="345" w:firstLine="4246"/>
      </w:pPr>
    </w:p>
    <w:p>
      <w:pPr>
        <w:spacing w:before="0" w:after="0" w:line="396" w:lineRule="exact"/>
        <w:ind w:left="345"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3"/>
          <w:w w:val="100"/>
          <w:sz w:val="21"/>
          <w:u w:val="none"/>
        </w:rPr>
        <w:t> </w:t>
      </w:r>
      <w:r>
        <w:rPr>
          <w:rFonts w:ascii="宋体" w:hAnsi="宋体" w:cs="宋体"/>
          <w:color w:val="000000"/>
          <w:spacing w:val="-2"/>
          <w:w w:val="100"/>
          <w:position w:val="0"/>
          <w:sz w:val="21"/>
          <w:u w:val="none"/>
        </w:rPr>
        <w:t>1.1—2020《标准化工作导则</w:t>
      </w:r>
      <w:r>
        <w:rPr>
          <w:rFonts w:ascii="Calibri" w:hAnsi="Calibri" w:cs="Calibri"/>
          <w:color w:val="000000"/>
          <w:spacing w:val="0"/>
          <w:w w:val="227"/>
          <w:sz w:val="21"/>
          <w:u w:val="none"/>
        </w:rPr>
        <w:t> </w:t>
      </w:r>
      <w:r>
        <w:rPr>
          <w:rFonts w:ascii="宋体" w:hAnsi="宋体" w:cs="宋体"/>
          <w:color w:val="000000"/>
          <w:spacing w:val="-2"/>
          <w:w w:val="100"/>
          <w:position w:val="0"/>
          <w:sz w:val="21"/>
          <w:u w:val="none"/>
        </w:rPr>
        <w:t>第1部分：标准化文件的结构和起草规则》的规定起</w:t>
      </w:r>
    </w:p>
    <w:p>
      <w:pPr>
        <w:spacing w:before="0" w:after="0" w:line="312" w:lineRule="exact"/>
        <w:ind w:left="345" w:firstLine="0"/>
        <w:jc w:val="left"/>
      </w:pPr>
      <w:r>
        <w:rPr>
          <w:rFonts w:ascii="宋体" w:hAnsi="宋体" w:cs="宋体"/>
          <w:color w:val="000000"/>
          <w:spacing w:val="-2"/>
          <w:w w:val="100"/>
          <w:position w:val="0"/>
          <w:sz w:val="21"/>
          <w:u w:val="none"/>
        </w:rPr>
        <w:t>草。</w:t>
      </w:r>
    </w:p>
    <w:p>
      <w:pPr>
        <w:spacing w:before="0" w:after="0" w:line="312" w:lineRule="exact"/>
        <w:ind w:left="345" w:firstLine="420"/>
        <w:jc w:val="left"/>
      </w:pPr>
      <w:r>
        <w:rPr>
          <w:rFonts w:ascii="宋体" w:hAnsi="宋体" w:cs="宋体"/>
          <w:color w:val="000000"/>
          <w:spacing w:val="-1"/>
          <w:w w:val="100"/>
          <w:position w:val="0"/>
          <w:sz w:val="21"/>
          <w:u w:val="none"/>
        </w:rPr>
        <w:t>请注意本文件的某些内容可能涉及专利。本文件的发布机构不承担识别专利的责任。</w:t>
      </w:r>
    </w:p>
    <w:p>
      <w:pPr>
        <w:spacing w:before="0" w:after="0" w:line="312" w:lineRule="exact"/>
        <w:ind w:left="345" w:firstLine="420"/>
        <w:jc w:val="left"/>
      </w:pPr>
      <w:r>
        <w:rPr>
          <w:rFonts w:ascii="宋体" w:hAnsi="宋体" w:cs="宋体"/>
          <w:color w:val="000000"/>
          <w:spacing w:val="-1"/>
          <w:w w:val="100"/>
          <w:position w:val="0"/>
          <w:sz w:val="21"/>
          <w:u w:val="none"/>
        </w:rPr>
        <w:t>本文件由南通市自然资源与规划局提出并归口。</w:t>
      </w:r>
    </w:p>
    <w:p>
      <w:pPr>
        <w:spacing w:before="0" w:after="0" w:line="312" w:lineRule="exact"/>
        <w:ind w:left="345" w:firstLine="420"/>
        <w:jc w:val="left"/>
      </w:pPr>
      <w:r>
        <w:rPr>
          <w:rFonts w:ascii="宋体" w:hAnsi="宋体" w:cs="宋体"/>
          <w:color w:val="000000"/>
          <w:spacing w:val="-3"/>
          <w:w w:val="100"/>
          <w:position w:val="0"/>
          <w:sz w:val="21"/>
          <w:u w:val="none"/>
        </w:rPr>
        <w:t>本文件起草单位：河海大学、南通市自然资源和规划局、国家海洋局烟台海洋环境监测中心站、南</w:t>
      </w:r>
    </w:p>
    <w:p>
      <w:pPr>
        <w:spacing w:before="0" w:after="0" w:line="312" w:lineRule="exact"/>
        <w:ind w:left="345" w:firstLine="0"/>
        <w:jc w:val="left"/>
      </w:pPr>
      <w:r>
        <w:rPr>
          <w:rFonts w:ascii="宋体" w:hAnsi="宋体" w:cs="宋体"/>
          <w:color w:val="000000"/>
          <w:spacing w:val="-1"/>
          <w:w w:val="100"/>
          <w:position w:val="0"/>
          <w:sz w:val="21"/>
          <w:u w:val="none"/>
        </w:rPr>
        <w:t>通沿海开发集团有限公司、中交上海航道勘察设计研究院有限公司。</w:t>
      </w:r>
    </w:p>
    <w:p>
      <w:pPr>
        <w:spacing w:before="0" w:after="0" w:line="312" w:lineRule="exact"/>
        <w:ind w:left="345" w:firstLine="420"/>
        <w:jc w:val="left"/>
      </w:pPr>
      <w:r>
        <w:rPr>
          <w:rFonts w:ascii="宋体" w:hAnsi="宋体" w:cs="宋体"/>
          <w:color w:val="000000"/>
          <w:spacing w:val="-3"/>
          <w:w w:val="100"/>
          <w:position w:val="0"/>
          <w:sz w:val="21"/>
          <w:u w:val="none"/>
        </w:rPr>
        <w:t>本文件主要起草人：罗锋、陶爱峰、刘子铭、严锐、王岗、连璐璐、徐辉、杨宏兵、李庆杰、陈立</w:t>
      </w:r>
    </w:p>
    <w:p>
      <w:pPr>
        <w:spacing w:before="0" w:after="0" w:line="312" w:lineRule="exact"/>
        <w:ind w:left="345" w:firstLine="0"/>
        <w:jc w:val="left"/>
      </w:pPr>
      <w:r>
        <w:rPr>
          <w:rFonts w:ascii="宋体" w:hAnsi="宋体" w:cs="宋体"/>
          <w:color w:val="000000"/>
          <w:spacing w:val="-3"/>
          <w:w w:val="100"/>
          <w:position w:val="0"/>
          <w:sz w:val="21"/>
          <w:u w:val="none"/>
        </w:rPr>
        <w:t>华、洪新、侯查伟、纪灵、付睿丽、范骏、熊焱、武双、李鹏宇、曹力玮、周光准、曾靖伟、田鹏、石</w:t>
      </w:r>
    </w:p>
    <w:p>
      <w:pPr>
        <w:spacing w:before="0" w:after="0" w:line="312" w:lineRule="exact"/>
        <w:ind w:left="345" w:firstLine="0"/>
        <w:jc w:val="left"/>
      </w:pPr>
      <w:r>
        <w:rPr>
          <w:rFonts w:ascii="宋体" w:hAnsi="宋体" w:cs="宋体"/>
          <w:color w:val="000000"/>
          <w:spacing w:val="-1"/>
          <w:w w:val="100"/>
          <w:position w:val="0"/>
          <w:sz w:val="21"/>
          <w:u w:val="none"/>
        </w:rPr>
        <w:t>斌、季毅、顾恒瑞。</w:t>
      </w: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240" w:lineRule="exact"/>
        <w:ind w:left="345" w:firstLine="0"/>
      </w:pPr>
    </w:p>
    <w:p>
      <w:pPr>
        <w:spacing w:before="0" w:after="0" w:line="1026" w:lineRule="exact"/>
        <w:ind w:left="345" w:firstLine="1415"/>
        <w:jc w:val="left"/>
        <w:rPr>
          <w:rFonts w:hint="eastAsia"/>
        </w:rPr>
      </w:pPr>
    </w:p>
    <w:p>
      <w:pPr>
        <w:widowControl/>
        <w:jc w:val="left"/>
        <w:sectPr>
          <w:type w:val="continuous"/>
          <w:pgSz w:w="11906" w:h="16839"/>
          <w:pgMar w:top="1101" w:right="714" w:bottom="861" w:left="1074" w:header="0" w:footer="0" w:gutter="0"/>
          <w:pgNumType w:start="13"/>
          <w:cols w:num="1" w:space="708" w:equalWidth="0">
            <w:col w:w="10119" w:space="0"/>
          </w:cols>
          <w:docGrid w:type="lines" w:linePitch="312" w:charSpace="0"/>
        </w:sectPr>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342" w:lineRule="exact"/>
        <w:ind w:left="345" w:firstLine="1415"/>
      </w:pPr>
    </w:p>
    <w:p>
      <w:pPr>
        <w:widowControl/>
        <w:jc w:val="left"/>
        <w:sectPr>
          <w:type w:val="continuous"/>
          <w:pgSz w:w="11906" w:h="16839"/>
          <w:pgMar w:top="1101" w:right="714" w:bottom="861" w:left="1074" w:header="0" w:footer="0" w:gutter="0"/>
          <w:pgNumType w:start="14"/>
          <w:cols w:num="1" w:space="720"/>
          <w:docGrid w:type="lines" w:linePitch="312" w:charSpace="0"/>
        </w:sectPr>
      </w:pPr>
    </w:p>
    <w:p>
      <w:pPr>
        <w:spacing w:before="0" w:after="0" w:line="181" w:lineRule="exact"/>
        <w:ind w:left="9292"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714" w:bottom="861" w:left="1074" w:header="0" w:footer="0" w:gutter="0"/>
          <w:pgNumType w:start="15"/>
          <w:cols w:num="1" w:space="708" w:equalWidth="0">
            <w:col w:w="10119" w:space="0"/>
          </w:cols>
          <w:docGrid w:type="lines" w:linePitch="312" w:charSpace="0"/>
        </w:sectPr>
      </w:pPr>
    </w:p>
    <w:p>
      <w:pPr>
        <w:spacing w:before="0" w:after="0" w:line="240" w:lineRule="exact"/>
      </w:pPr>
      <w:bookmarkStart w:id="4" w:name="4"/>
      <w:bookmarkEnd w:id="4"/>
    </w:p>
    <w:p>
      <w:pPr>
        <w:spacing w:before="0" w:after="0" w:line="320" w:lineRule="exact"/>
        <w:ind w:left="449" w:firstLine="7253"/>
        <w:jc w:val="left"/>
      </w:pPr>
      <w:r>
        <w:pict>
          <v:shape id="_x0000_s2056" o:spid="_x0000_s1030" type="#_x0000_t202" style="width:332pt;height:53pt;margin-top:397.7pt;margin-left:141.6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9" w:firstLine="7253"/>
      </w:pPr>
    </w:p>
    <w:p>
      <w:pPr>
        <w:spacing w:before="0" w:after="0" w:line="425" w:lineRule="exact"/>
        <w:ind w:left="449" w:firstLine="7253"/>
      </w:pPr>
    </w:p>
    <w:p>
      <w:pPr>
        <w:spacing w:before="0" w:after="0" w:line="324" w:lineRule="exact"/>
        <w:ind w:left="449" w:firstLine="2436"/>
        <w:jc w:val="left"/>
      </w:pPr>
      <w:r>
        <w:rPr>
          <w:rFonts w:ascii="黑体" w:eastAsia="黑体" w:hAnsi="黑体" w:cs="黑体"/>
          <w:color w:val="000000"/>
          <w:spacing w:val="-1"/>
          <w:w w:val="100"/>
          <w:position w:val="0"/>
          <w:sz w:val="32"/>
          <w:u w:val="none"/>
        </w:rPr>
        <w:t>滩涂贝类养殖海洋灾害风险隐患</w:t>
      </w:r>
    </w:p>
    <w:p>
      <w:pPr>
        <w:spacing w:before="0" w:after="0" w:line="403" w:lineRule="exact"/>
        <w:ind w:left="449" w:firstLine="3718"/>
        <w:jc w:val="left"/>
      </w:pPr>
      <w:r>
        <w:rPr>
          <w:rFonts w:ascii="黑体" w:eastAsia="黑体" w:hAnsi="黑体" w:cs="黑体"/>
          <w:color w:val="000000"/>
          <w:spacing w:val="-1"/>
          <w:w w:val="100"/>
          <w:position w:val="0"/>
          <w:sz w:val="32"/>
          <w:u w:val="none"/>
        </w:rPr>
        <w:t>评估技术规</w:t>
      </w:r>
      <w:r>
        <w:rPr>
          <w:rFonts w:ascii="黑体" w:eastAsia="黑体" w:hAnsi="黑体" w:cs="黑体"/>
          <w:color w:val="000000"/>
          <w:spacing w:val="-2"/>
          <w:w w:val="100"/>
          <w:position w:val="0"/>
          <w:sz w:val="32"/>
          <w:u w:val="none"/>
        </w:rPr>
        <w:t>程</w:t>
      </w:r>
    </w:p>
    <w:p>
      <w:pPr>
        <w:spacing w:before="0" w:after="0" w:line="240" w:lineRule="exact"/>
        <w:ind w:left="449" w:firstLine="3718"/>
      </w:pPr>
    </w:p>
    <w:p>
      <w:pPr>
        <w:spacing w:before="0" w:after="0" w:line="240" w:lineRule="exact"/>
        <w:ind w:left="449" w:firstLine="3718"/>
      </w:pPr>
    </w:p>
    <w:p>
      <w:pPr>
        <w:spacing w:before="0" w:after="0" w:line="240" w:lineRule="exact"/>
        <w:ind w:left="449" w:firstLine="3718"/>
      </w:pPr>
    </w:p>
    <w:p>
      <w:pPr>
        <w:spacing w:before="0" w:after="0" w:line="254" w:lineRule="exact"/>
        <w:ind w:left="449"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1"/>
          <w:w w:val="100"/>
          <w:position w:val="0"/>
          <w:sz w:val="21"/>
          <w:u w:val="none"/>
        </w:rPr>
        <w:t>本规程规定了滩涂贝类养殖海洋灾害风险隐患评估的基本要求、评估步骤、评估成果。</w:t>
      </w:r>
    </w:p>
    <w:p>
      <w:pPr>
        <w:spacing w:before="0" w:after="0" w:line="312" w:lineRule="exact"/>
        <w:ind w:left="449" w:firstLine="420"/>
        <w:jc w:val="left"/>
      </w:pPr>
      <w:r>
        <w:rPr>
          <w:rFonts w:ascii="宋体" w:hAnsi="宋体" w:cs="宋体"/>
          <w:color w:val="000000"/>
          <w:spacing w:val="-1"/>
          <w:w w:val="100"/>
          <w:position w:val="0"/>
          <w:sz w:val="21"/>
          <w:u w:val="none"/>
        </w:rPr>
        <w:t>本规程适用于南通市滩涂贝类养殖的水动力灾害风险隐患评估。</w:t>
      </w:r>
    </w:p>
    <w:p>
      <w:pPr>
        <w:spacing w:before="0" w:after="0" w:line="240" w:lineRule="exact"/>
        <w:ind w:left="449" w:firstLine="420"/>
      </w:pPr>
    </w:p>
    <w:p>
      <w:pPr>
        <w:spacing w:before="0" w:after="0" w:line="387" w:lineRule="exact"/>
        <w:ind w:left="449"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49"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49" w:firstLine="0"/>
        <w:jc w:val="left"/>
      </w:pPr>
      <w:r>
        <w:rPr>
          <w:rFonts w:ascii="宋体" w:hAnsi="宋体" w:cs="宋体"/>
          <w:color w:val="000000"/>
          <w:spacing w:val="-1"/>
          <w:w w:val="100"/>
          <w:position w:val="0"/>
          <w:sz w:val="21"/>
          <w:u w:val="none"/>
        </w:rPr>
        <w:t>文件。</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12763.2-2007</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海洋调查规范</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第2部分：海洋水文观测</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12763.3-2020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海洋调查规范</w:t>
      </w:r>
      <w:r>
        <w:rPr>
          <w:rFonts w:ascii="Calibri" w:hAnsi="Calibri" w:cs="Calibri"/>
          <w:color w:val="000000"/>
          <w:spacing w:val="0"/>
          <w:w w:val="227"/>
          <w:sz w:val="21"/>
          <w:u w:val="none"/>
        </w:rPr>
        <w:t> </w:t>
      </w:r>
      <w:r>
        <w:rPr>
          <w:rFonts w:ascii="宋体" w:eastAsia="宋体" w:hAnsi="宋体" w:cs="宋体"/>
          <w:color w:val="000000"/>
          <w:spacing w:val="-1"/>
          <w:w w:val="100"/>
          <w:position w:val="0"/>
          <w:sz w:val="21"/>
          <w:u w:val="none"/>
        </w:rPr>
        <w:t>第3部分：海洋气象观测</w:t>
      </w:r>
    </w:p>
    <w:p>
      <w:pPr>
        <w:spacing w:before="0" w:after="0" w:line="312" w:lineRule="exact"/>
        <w:ind w:left="449"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15920-2010</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海洋学术语</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物理海洋学</w:t>
      </w:r>
    </w:p>
    <w:p>
      <w:pPr>
        <w:spacing w:before="0" w:after="0" w:line="240" w:lineRule="exact"/>
        <w:ind w:left="449" w:firstLine="420"/>
      </w:pPr>
    </w:p>
    <w:p>
      <w:pPr>
        <w:spacing w:before="0" w:after="0" w:line="387" w:lineRule="exact"/>
        <w:ind w:left="449"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9" w:firstLine="0"/>
      </w:pPr>
    </w:p>
    <w:p>
      <w:pPr>
        <w:spacing w:before="0" w:after="0" w:line="381" w:lineRule="exact"/>
        <w:ind w:left="449" w:firstLine="420"/>
        <w:jc w:val="left"/>
      </w:pPr>
      <w:r>
        <w:rPr>
          <w:rFonts w:ascii="宋体" w:hAnsi="宋体" w:cs="宋体"/>
          <w:color w:val="000000"/>
          <w:spacing w:val="-1"/>
          <w:w w:val="100"/>
          <w:position w:val="0"/>
          <w:sz w:val="21"/>
          <w:u w:val="none"/>
        </w:rPr>
        <w:t>下列术语和定义适用于本文件。</w:t>
      </w:r>
    </w:p>
    <w:p>
      <w:pPr>
        <w:spacing w:before="0" w:after="0" w:line="315" w:lineRule="exact"/>
        <w:ind w:left="449" w:firstLine="0"/>
        <w:jc w:val="left"/>
      </w:pPr>
      <w:r>
        <w:rPr>
          <w:rFonts w:ascii="黑体" w:hAnsi="黑体" w:cs="黑体"/>
          <w:color w:val="000000"/>
          <w:spacing w:val="0"/>
          <w:w w:val="100"/>
          <w:position w:val="0"/>
          <w:sz w:val="21"/>
          <w:u w:val="none"/>
        </w:rPr>
        <w:t>3.1</w:t>
      </w:r>
    </w:p>
    <w:p>
      <w:pPr>
        <w:spacing w:before="0" w:after="0" w:line="312" w:lineRule="exact"/>
        <w:ind w:left="449" w:firstLine="420"/>
        <w:jc w:val="left"/>
      </w:pPr>
      <w:r>
        <w:rPr>
          <w:rFonts w:ascii="黑体" w:eastAsia="黑体" w:hAnsi="黑体" w:cs="黑体"/>
          <w:color w:val="000000"/>
          <w:spacing w:val="-1"/>
          <w:w w:val="100"/>
          <w:position w:val="0"/>
          <w:sz w:val="21"/>
          <w:u w:val="none"/>
        </w:rPr>
        <w:t>底播养殖</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bottom</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sowing</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culture</w:t>
      </w:r>
    </w:p>
    <w:p>
      <w:pPr>
        <w:spacing w:before="0" w:after="0" w:line="309" w:lineRule="exact"/>
        <w:ind w:left="449" w:firstLine="420"/>
        <w:jc w:val="left"/>
      </w:pPr>
      <w:r>
        <w:rPr>
          <w:rFonts w:ascii="宋体" w:hAnsi="宋体" w:cs="宋体"/>
          <w:color w:val="000000"/>
          <w:spacing w:val="-1"/>
          <w:w w:val="100"/>
          <w:position w:val="0"/>
          <w:sz w:val="21"/>
          <w:u w:val="none"/>
        </w:rPr>
        <w:t>将人工苗种或者半人工苗种投放到环境适宜的水域地质上，通过自然生长进行养殖的生产活动。</w:t>
      </w:r>
    </w:p>
    <w:p>
      <w:pPr>
        <w:spacing w:before="0" w:after="0" w:line="315" w:lineRule="exact"/>
        <w:ind w:left="449" w:firstLine="0"/>
        <w:jc w:val="left"/>
      </w:pPr>
      <w:r>
        <w:rPr>
          <w:rFonts w:ascii="黑体" w:hAnsi="黑体" w:cs="黑体"/>
          <w:color w:val="000000"/>
          <w:spacing w:val="0"/>
          <w:w w:val="100"/>
          <w:position w:val="0"/>
          <w:sz w:val="21"/>
          <w:u w:val="none"/>
        </w:rPr>
        <w:t>3.2</w:t>
      </w:r>
    </w:p>
    <w:p>
      <w:pPr>
        <w:spacing w:before="0" w:after="0" w:line="312" w:lineRule="exact"/>
        <w:ind w:left="449" w:firstLine="420"/>
        <w:jc w:val="left"/>
      </w:pPr>
      <w:r>
        <w:rPr>
          <w:rFonts w:ascii="黑体" w:eastAsia="黑体" w:hAnsi="黑体" w:cs="黑体"/>
          <w:color w:val="000000"/>
          <w:spacing w:val="-1"/>
          <w:w w:val="100"/>
          <w:position w:val="0"/>
          <w:sz w:val="21"/>
          <w:u w:val="none"/>
        </w:rPr>
        <w:t>风暴潮</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storm</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surge</w:t>
      </w:r>
    </w:p>
    <w:p>
      <w:pPr>
        <w:spacing w:before="0" w:after="0" w:line="309" w:lineRule="exact"/>
        <w:ind w:left="449" w:firstLine="420"/>
        <w:jc w:val="left"/>
      </w:pPr>
      <w:r>
        <w:rPr>
          <w:rFonts w:ascii="宋体" w:hAnsi="宋体" w:cs="宋体"/>
          <w:color w:val="000000"/>
          <w:spacing w:val="-3"/>
          <w:w w:val="100"/>
          <w:position w:val="0"/>
          <w:sz w:val="21"/>
          <w:u w:val="none"/>
        </w:rPr>
        <w:t>有热带气旋、温带天气系统、海上飑线等风暴过境所伴随的强风和气压骤变而引起局部海面振荡或</w:t>
      </w:r>
    </w:p>
    <w:p>
      <w:pPr>
        <w:spacing w:before="0" w:after="0" w:line="312" w:lineRule="exact"/>
        <w:ind w:left="449" w:firstLine="0"/>
        <w:jc w:val="left"/>
      </w:pPr>
      <w:r>
        <w:rPr>
          <w:rFonts w:ascii="宋体" w:hAnsi="宋体" w:cs="宋体"/>
          <w:color w:val="000000"/>
          <w:spacing w:val="-1"/>
          <w:w w:val="100"/>
          <w:position w:val="0"/>
          <w:sz w:val="21"/>
          <w:u w:val="none"/>
        </w:rPr>
        <w:t>非周期性异常升高（降低）现象。</w:t>
      </w:r>
    </w:p>
    <w:p>
      <w:pPr>
        <w:spacing w:before="0" w:after="0" w:line="315" w:lineRule="exact"/>
        <w:ind w:left="449" w:firstLine="0"/>
        <w:jc w:val="left"/>
      </w:pPr>
      <w:r>
        <w:rPr>
          <w:rFonts w:ascii="黑体" w:hAnsi="黑体" w:cs="黑体"/>
          <w:color w:val="000000"/>
          <w:spacing w:val="0"/>
          <w:w w:val="100"/>
          <w:position w:val="0"/>
          <w:sz w:val="21"/>
          <w:u w:val="none"/>
        </w:rPr>
        <w:t>3.3</w:t>
      </w:r>
    </w:p>
    <w:p>
      <w:pPr>
        <w:spacing w:before="0" w:after="0" w:line="312" w:lineRule="exact"/>
        <w:ind w:left="449" w:firstLine="420"/>
        <w:jc w:val="left"/>
      </w:pPr>
      <w:r>
        <w:rPr>
          <w:rFonts w:ascii="黑体" w:eastAsia="黑体" w:hAnsi="黑体" w:cs="黑体"/>
          <w:color w:val="000000"/>
          <w:spacing w:val="-2"/>
          <w:w w:val="100"/>
          <w:position w:val="0"/>
          <w:sz w:val="21"/>
          <w:u w:val="none"/>
        </w:rPr>
        <w:t>海浪</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oceanwave</w:t>
      </w:r>
    </w:p>
    <w:p>
      <w:pPr>
        <w:spacing w:before="0" w:after="0" w:line="309" w:lineRule="exact"/>
        <w:ind w:left="449" w:firstLine="420"/>
        <w:jc w:val="left"/>
      </w:pPr>
      <w:r>
        <w:rPr>
          <w:rFonts w:ascii="宋体" w:hAnsi="宋体" w:cs="宋体"/>
          <w:color w:val="000000"/>
          <w:spacing w:val="0"/>
          <w:w w:val="100"/>
          <w:position w:val="0"/>
          <w:sz w:val="21"/>
          <w:u w:val="none"/>
        </w:rPr>
        <w:t>由风引起的海面波动现象。主要包括风浪和涌浪。风浪和涌浪的定义见GB/T</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15920-2010。</w:t>
      </w:r>
    </w:p>
    <w:p>
      <w:pPr>
        <w:spacing w:before="0" w:after="0" w:line="240" w:lineRule="exact"/>
        <w:ind w:left="449" w:firstLine="420"/>
      </w:pPr>
    </w:p>
    <w:p>
      <w:pPr>
        <w:spacing w:before="0" w:after="0" w:line="387" w:lineRule="exact"/>
        <w:ind w:left="449"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0"/>
          <w:w w:val="100"/>
          <w:position w:val="0"/>
          <w:sz w:val="21"/>
          <w:u w:val="none"/>
        </w:rPr>
        <w:t>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总则</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3"/>
          <w:w w:val="100"/>
          <w:position w:val="0"/>
          <w:sz w:val="21"/>
          <w:u w:val="none"/>
        </w:rPr>
        <w:t>开展滩涂贝类养殖受损风险评估，为滩涂贝类养殖灾前安全评价、灾中风险预警、灾后受损评估提</w:t>
      </w:r>
    </w:p>
    <w:p>
      <w:pPr>
        <w:spacing w:before="0" w:after="0" w:line="312" w:lineRule="exact"/>
        <w:ind w:left="449" w:firstLine="0"/>
        <w:jc w:val="left"/>
      </w:pPr>
      <w:r>
        <w:rPr>
          <w:rFonts w:ascii="宋体" w:hAnsi="宋体" w:cs="宋体"/>
          <w:color w:val="000000"/>
          <w:spacing w:val="-1"/>
          <w:w w:val="100"/>
          <w:position w:val="0"/>
          <w:sz w:val="21"/>
          <w:u w:val="none"/>
        </w:rPr>
        <w:t>供依据，为滩涂贝类养殖保险服务提供技术支撑。</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0"/>
          <w:w w:val="100"/>
          <w:position w:val="0"/>
          <w:sz w:val="21"/>
          <w:u w:val="none"/>
        </w:rPr>
        <w:t>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科学性</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3"/>
          <w:w w:val="100"/>
          <w:position w:val="0"/>
          <w:sz w:val="21"/>
          <w:u w:val="none"/>
        </w:rPr>
        <w:t>基于滩涂贝类养殖的受灾机制，综合考虑养殖物时空分布及多因素灾害联合影响，开展滩涂贝类养</w:t>
      </w:r>
    </w:p>
    <w:p>
      <w:pPr>
        <w:spacing w:before="0" w:after="0" w:line="312" w:lineRule="exact"/>
        <w:ind w:left="449" w:firstLine="0"/>
        <w:jc w:val="left"/>
      </w:pPr>
      <w:r>
        <w:rPr>
          <w:rFonts w:ascii="宋体" w:hAnsi="宋体" w:cs="宋体"/>
          <w:color w:val="000000"/>
          <w:spacing w:val="-1"/>
          <w:w w:val="100"/>
          <w:position w:val="0"/>
          <w:sz w:val="21"/>
          <w:u w:val="none"/>
        </w:rPr>
        <w:t>殖的风险评估。</w:t>
      </w:r>
    </w:p>
    <w:p>
      <w:pPr>
        <w:spacing w:before="0" w:after="0" w:line="265" w:lineRule="exact"/>
        <w:ind w:left="449" w:firstLine="9036"/>
        <w:jc w:val="left"/>
        <w:sectPr>
          <w:type w:val="continuous"/>
          <w:pgSz w:w="11906" w:h="16838"/>
          <w:pgMar w:top="1101" w:right="609" w:bottom="861" w:left="969" w:header="0" w:footer="0" w:gutter="0"/>
          <w:pgNumType w:start="16"/>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20" w:lineRule="exact"/>
        <w:ind w:left="345" w:firstLine="7253"/>
        <w:jc w:val="left"/>
      </w:pPr>
      <w:r>
        <w:pict>
          <v:shape id="_x0000_s2057" o:spid="_x0000_s1031" type="#_x0000_t202" style="width:332pt;height:53pt;margin-top:397.7pt;margin-left:141.6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5" w:firstLine="7253"/>
      </w:pPr>
    </w:p>
    <w:p>
      <w:pPr>
        <w:spacing w:before="0" w:after="0" w:line="290" w:lineRule="exact"/>
        <w:ind w:left="345" w:firstLine="0"/>
        <w:jc w:val="left"/>
      </w:pPr>
      <w:r>
        <w:rPr>
          <w:rFonts w:ascii="黑体" w:hAnsi="黑体" w:cs="黑体"/>
          <w:color w:val="000000"/>
          <w:spacing w:val="0"/>
          <w:w w:val="100"/>
          <w:position w:val="0"/>
          <w:sz w:val="21"/>
          <w:u w:val="none"/>
        </w:rPr>
        <w:t>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适用性</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适用于淤泥质滩涂海岸海洋牧场埋栖型贝类的水动力灾害风险隐患评估。</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0"/>
          <w:w w:val="100"/>
          <w:position w:val="0"/>
          <w:sz w:val="21"/>
          <w:u w:val="none"/>
        </w:rPr>
        <w:t>4.4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评估范围</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范围从海岸线向外海延伸至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10</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公里或平均低潮位</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5"/>
          <w:w w:val="100"/>
          <w:sz w:val="21"/>
          <w:u w:val="none"/>
        </w:rPr>
        <w:t> </w:t>
      </w:r>
      <w:r>
        <w:rPr>
          <w:rFonts w:ascii="宋体" w:hAnsi="宋体" w:cs="宋体"/>
          <w:color w:val="000000"/>
          <w:spacing w:val="-1"/>
          <w:w w:val="100"/>
          <w:position w:val="0"/>
          <w:sz w:val="21"/>
          <w:u w:val="none"/>
        </w:rPr>
        <w:t>米水深处。</w:t>
      </w:r>
    </w:p>
    <w:p>
      <w:pPr>
        <w:spacing w:before="0" w:after="0" w:line="240" w:lineRule="exact"/>
        <w:ind w:left="345" w:firstLine="420"/>
      </w:pPr>
    </w:p>
    <w:p>
      <w:pPr>
        <w:spacing w:before="0" w:after="0" w:line="387" w:lineRule="exact"/>
        <w:ind w:left="345"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评估步骤</w:t>
      </w:r>
    </w:p>
    <w:p>
      <w:pPr>
        <w:spacing w:before="0" w:after="0" w:line="240" w:lineRule="exact"/>
        <w:ind w:left="345" w:firstLine="0"/>
      </w:pPr>
    </w:p>
    <w:p>
      <w:pPr>
        <w:spacing w:before="0" w:after="0" w:line="384" w:lineRule="exact"/>
        <w:ind w:left="345"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资料收集</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5.1.1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概述</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3"/>
          <w:w w:val="100"/>
          <w:position w:val="0"/>
          <w:sz w:val="21"/>
          <w:u w:val="none"/>
        </w:rPr>
        <w:t>根据风险评估对象，确定评估区域，收集和整理评估区域基础地理信息，养殖情况及灾害过程的水</w:t>
      </w:r>
    </w:p>
    <w:p>
      <w:pPr>
        <w:spacing w:before="0" w:after="0" w:line="312" w:lineRule="exact"/>
        <w:ind w:left="345" w:firstLine="0"/>
        <w:jc w:val="left"/>
      </w:pPr>
      <w:r>
        <w:rPr>
          <w:rFonts w:ascii="宋体" w:hAnsi="宋体" w:cs="宋体"/>
          <w:color w:val="000000"/>
          <w:spacing w:val="-1"/>
          <w:w w:val="100"/>
          <w:position w:val="0"/>
          <w:sz w:val="21"/>
          <w:u w:val="none"/>
        </w:rPr>
        <w:t>文气象观测资料等。</w:t>
      </w:r>
    </w:p>
    <w:p>
      <w:pPr>
        <w:spacing w:before="0" w:after="0" w:line="240" w:lineRule="exact"/>
        <w:ind w:left="345" w:firstLine="0"/>
      </w:pPr>
    </w:p>
    <w:p>
      <w:pPr>
        <w:spacing w:before="0" w:after="0" w:line="231" w:lineRule="exact"/>
        <w:ind w:left="345" w:firstLine="0"/>
        <w:jc w:val="left"/>
      </w:pPr>
      <w:r>
        <w:rPr>
          <w:rFonts w:ascii="黑体" w:hAnsi="黑体" w:cs="黑体"/>
          <w:color w:val="000000"/>
          <w:spacing w:val="-1"/>
          <w:w w:val="100"/>
          <w:position w:val="0"/>
          <w:sz w:val="21"/>
          <w:u w:val="none"/>
        </w:rPr>
        <w:t>5.1.2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地理信息资料</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包括水深及岸线数据，比例尺不小于1:10万。</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1"/>
          <w:w w:val="100"/>
          <w:position w:val="0"/>
          <w:sz w:val="21"/>
          <w:u w:val="none"/>
        </w:rPr>
        <w:t>5.1.3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养殖基本情况</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包括评估区域的主要养殖品种、养殖密度、播苗及采养殖捕活动情况。</w:t>
      </w:r>
    </w:p>
    <w:p>
      <w:pPr>
        <w:spacing w:before="0" w:after="0" w:line="240" w:lineRule="exact"/>
        <w:ind w:left="345" w:firstLine="420"/>
      </w:pPr>
    </w:p>
    <w:p>
      <w:pPr>
        <w:spacing w:before="0" w:after="0" w:line="231" w:lineRule="exact"/>
        <w:ind w:left="345" w:firstLine="0"/>
        <w:jc w:val="left"/>
      </w:pPr>
      <w:r>
        <w:rPr>
          <w:rFonts w:ascii="黑体" w:hAnsi="黑体" w:cs="黑体"/>
          <w:color w:val="000000"/>
          <w:spacing w:val="-1"/>
          <w:w w:val="100"/>
          <w:position w:val="0"/>
          <w:sz w:val="21"/>
          <w:u w:val="none"/>
        </w:rPr>
        <w:t>5.1.4</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水文、气象资料</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3"/>
          <w:w w:val="100"/>
          <w:position w:val="0"/>
          <w:sz w:val="21"/>
          <w:u w:val="none"/>
        </w:rPr>
        <w:t>针对评估的海洋灾害过程养殖区域附近潮（水）位站、海洋观测站、浮标船舶报、卫星高度计等潮</w:t>
      </w:r>
    </w:p>
    <w:p>
      <w:pPr>
        <w:spacing w:before="0" w:after="0" w:line="312" w:lineRule="exact"/>
        <w:ind w:left="345" w:firstLine="0"/>
        <w:jc w:val="left"/>
      </w:pPr>
      <w:r>
        <w:rPr>
          <w:rFonts w:ascii="宋体" w:hAnsi="宋体" w:cs="宋体"/>
          <w:color w:val="000000"/>
          <w:spacing w:val="-3"/>
          <w:w w:val="100"/>
          <w:position w:val="0"/>
          <w:sz w:val="21"/>
          <w:u w:val="none"/>
        </w:rPr>
        <w:t>位、潮流、海浪及气象观测资料，评估区海岸带的海床物质组成和泥沙浓度。水文、气象资料收集应遵</w:t>
      </w:r>
    </w:p>
    <w:p>
      <w:pPr>
        <w:spacing w:before="0" w:after="0" w:line="312" w:lineRule="exact"/>
        <w:ind w:left="345" w:firstLine="0"/>
        <w:jc w:val="left"/>
      </w:pPr>
      <w:r>
        <w:rPr>
          <w:rFonts w:ascii="宋体" w:eastAsia="宋体" w:hAnsi="宋体" w:cs="宋体"/>
          <w:color w:val="000000"/>
          <w:spacing w:val="0"/>
          <w:w w:val="100"/>
          <w:position w:val="0"/>
          <w:sz w:val="21"/>
          <w:u w:val="none"/>
        </w:rPr>
        <w:t>照GB/T</w:t>
      </w:r>
      <w:r>
        <w:rPr>
          <w:rFonts w:ascii="Calibri" w:hAnsi="Calibri" w:cs="Calibri"/>
          <w:color w:val="000000"/>
          <w:spacing w:val="0"/>
          <w:w w:val="219"/>
          <w:sz w:val="21"/>
          <w:u w:val="none"/>
        </w:rPr>
        <w:t> </w:t>
      </w:r>
      <w:r>
        <w:rPr>
          <w:rFonts w:ascii="宋体" w:eastAsia="宋体" w:hAnsi="宋体" w:cs="宋体"/>
          <w:color w:val="000000"/>
          <w:spacing w:val="0"/>
          <w:w w:val="100"/>
          <w:position w:val="0"/>
          <w:sz w:val="21"/>
          <w:u w:val="none"/>
        </w:rPr>
        <w:t>12763.2-2007和GB/T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12763.3-2020的有关规定执行。</w:t>
      </w:r>
    </w:p>
    <w:p>
      <w:pPr>
        <w:spacing w:before="0" w:after="0" w:line="240" w:lineRule="exact"/>
        <w:ind w:left="345" w:firstLine="0"/>
      </w:pPr>
    </w:p>
    <w:p>
      <w:pPr>
        <w:spacing w:before="0" w:after="0" w:line="231" w:lineRule="exact"/>
        <w:ind w:left="345"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评估对象分析</w:t>
      </w:r>
    </w:p>
    <w:p>
      <w:pPr>
        <w:spacing w:before="0" w:after="0" w:line="240" w:lineRule="exact"/>
        <w:ind w:left="345" w:firstLine="0"/>
      </w:pPr>
    </w:p>
    <w:p>
      <w:pPr>
        <w:spacing w:before="0" w:after="0" w:line="228" w:lineRule="exact"/>
        <w:ind w:left="345" w:firstLine="0"/>
        <w:jc w:val="left"/>
      </w:pPr>
      <w:r>
        <w:rPr>
          <w:rFonts w:ascii="黑体" w:hAnsi="黑体" w:cs="黑体"/>
          <w:color w:val="000000"/>
          <w:spacing w:val="-1"/>
          <w:w w:val="100"/>
          <w:position w:val="0"/>
          <w:sz w:val="21"/>
          <w:u w:val="none"/>
        </w:rPr>
        <w:t>5.2.1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概述</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3"/>
          <w:w w:val="100"/>
          <w:position w:val="0"/>
          <w:sz w:val="21"/>
          <w:u w:val="none"/>
        </w:rPr>
        <w:t>明确评估区域底播养殖主要品种及其周龄与外观关系，确定底播养殖空间分布密度，建立底播受灾</w:t>
      </w:r>
    </w:p>
    <w:p>
      <w:pPr>
        <w:spacing w:before="0" w:after="0" w:line="312" w:lineRule="exact"/>
        <w:ind w:left="345" w:firstLine="0"/>
        <w:jc w:val="left"/>
      </w:pPr>
      <w:r>
        <w:rPr>
          <w:rFonts w:ascii="宋体" w:hAnsi="宋体" w:cs="宋体"/>
          <w:color w:val="000000"/>
          <w:spacing w:val="-1"/>
          <w:w w:val="100"/>
          <w:position w:val="0"/>
          <w:sz w:val="21"/>
          <w:u w:val="none"/>
        </w:rPr>
        <w:t>与水文要素关系。</w:t>
      </w:r>
    </w:p>
    <w:p>
      <w:pPr>
        <w:spacing w:before="0" w:after="0" w:line="240" w:lineRule="exact"/>
        <w:ind w:left="345" w:firstLine="0"/>
      </w:pPr>
    </w:p>
    <w:p>
      <w:pPr>
        <w:spacing w:before="0" w:after="0" w:line="231" w:lineRule="exact"/>
        <w:ind w:left="345" w:firstLine="0"/>
        <w:jc w:val="left"/>
      </w:pPr>
      <w:r>
        <w:rPr>
          <w:rFonts w:ascii="黑体" w:hAnsi="黑体" w:cs="黑体"/>
          <w:color w:val="000000"/>
          <w:spacing w:val="-1"/>
          <w:w w:val="100"/>
          <w:position w:val="0"/>
          <w:sz w:val="21"/>
          <w:u w:val="none"/>
        </w:rPr>
        <w:t>5.2.2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贝类壳长与周龄的关系</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贝类的壳长随周龄的增大而增大，其关系确定为：</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评估区有养殖活动时记录的实测资料则可统计获得；</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若无实测资料，可按附录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A</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计算。</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5.2.3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贝类空间分布</w:t>
      </w:r>
    </w:p>
    <w:p>
      <w:pPr>
        <w:spacing w:before="0" w:after="0" w:line="240" w:lineRule="exact"/>
        <w:ind w:left="345" w:firstLine="0"/>
      </w:pPr>
    </w:p>
    <w:p>
      <w:pPr>
        <w:spacing w:before="0" w:after="0" w:line="225" w:lineRule="exact"/>
        <w:ind w:left="345" w:firstLine="420"/>
        <w:jc w:val="left"/>
      </w:pPr>
      <w:r>
        <w:rPr>
          <w:rFonts w:ascii="宋体" w:hAnsi="宋体" w:cs="宋体"/>
          <w:color w:val="000000"/>
          <w:spacing w:val="-1"/>
          <w:w w:val="100"/>
          <w:position w:val="0"/>
          <w:sz w:val="21"/>
          <w:u w:val="none"/>
        </w:rPr>
        <w:t>贝类的周龄越大，其平均分布水深越深、活动范围越广，关系确定为：</w:t>
      </w:r>
    </w:p>
    <w:p>
      <w:pPr>
        <w:spacing w:before="0" w:after="0" w:line="312" w:lineRule="exact"/>
        <w:ind w:left="345"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评估区有养殖活动时记录的实测资料则可统计获得；</w:t>
      </w:r>
    </w:p>
    <w:p>
      <w:pPr>
        <w:spacing w:before="0" w:after="0" w:line="312" w:lineRule="exact"/>
        <w:ind w:left="345"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1"/>
          <w:w w:val="100"/>
          <w:position w:val="0"/>
          <w:sz w:val="21"/>
          <w:u w:val="none"/>
        </w:rPr>
        <w:t>若无实测资料，可按附录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B</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计算。</w:t>
      </w:r>
    </w:p>
    <w:p>
      <w:pPr>
        <w:spacing w:before="0" w:after="0" w:line="240" w:lineRule="exact"/>
        <w:ind w:left="345" w:firstLine="425"/>
      </w:pPr>
    </w:p>
    <w:p>
      <w:pPr>
        <w:spacing w:before="0" w:after="0" w:line="231" w:lineRule="exact"/>
        <w:ind w:left="345" w:firstLine="0"/>
        <w:jc w:val="left"/>
      </w:pPr>
      <w:r>
        <w:rPr>
          <w:rFonts w:ascii="黑体" w:hAnsi="黑体" w:cs="黑体"/>
          <w:color w:val="000000"/>
          <w:spacing w:val="-1"/>
          <w:w w:val="100"/>
          <w:position w:val="0"/>
          <w:sz w:val="21"/>
          <w:u w:val="none"/>
        </w:rPr>
        <w:t>5.2.4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贝类受灾关系</w:t>
      </w:r>
    </w:p>
    <w:p>
      <w:pPr>
        <w:spacing w:before="0" w:after="0" w:line="240" w:lineRule="exact"/>
        <w:ind w:left="345" w:firstLine="0"/>
      </w:pPr>
    </w:p>
    <w:p>
      <w:pPr>
        <w:spacing w:before="0" w:after="0" w:line="225" w:lineRule="exact"/>
        <w:ind w:left="345" w:firstLine="420"/>
        <w:jc w:val="left"/>
      </w:pPr>
      <w:r>
        <w:rPr>
          <w:rFonts w:ascii="宋体" w:eastAsia="宋体" w:hAnsi="宋体" w:cs="宋体"/>
          <w:color w:val="000000"/>
          <w:spacing w:val="-1"/>
          <w:w w:val="100"/>
          <w:position w:val="0"/>
          <w:sz w:val="21"/>
          <w:u w:val="none"/>
        </w:rPr>
        <w:t>灾害期间贝类均下潜至一定深度避灾，其受灾分为：</w:t>
      </w:r>
    </w:p>
    <w:p>
      <w:pPr>
        <w:spacing w:before="0" w:after="0" w:line="385" w:lineRule="exact"/>
        <w:ind w:left="345" w:firstLine="9036"/>
        <w:jc w:val="left"/>
        <w:sectPr>
          <w:type w:val="continuous"/>
          <w:pgSz w:w="11906" w:h="16839"/>
          <w:pgMar w:top="1101" w:right="714" w:bottom="861" w:left="1074" w:header="0" w:footer="0" w:gutter="0"/>
          <w:pgNumType w:start="17"/>
          <w:cols w:num="1" w:space="720"/>
        </w:sectPr>
      </w:pPr>
      <w:r>
        <w:rPr>
          <w:rFonts w:ascii="宋体" w:hAnsi="宋体" w:cs="宋体"/>
          <w:color w:val="000000"/>
          <w:spacing w:val="-1"/>
          <w:w w:val="100"/>
          <w:position w:val="0"/>
          <w:sz w:val="18"/>
          <w:u w:val="none"/>
        </w:rPr>
        <w:t>2</w:t>
      </w:r>
    </w:p>
    <w:tbl>
      <w:tblPr>
        <w:tblStyle w:val="TableNormal"/>
        <w:tblpPr w:leftFromText="180" w:rightFromText="180" w:vertAnchor="page" w:horzAnchor="page" w:tblpX="1483" w:tblpY="3728"/>
        <w:tblW w:w="0" w:type="auto"/>
        <w:tblInd w:w="0" w:type="dxa"/>
        <w:tblLayout w:type="fixed"/>
        <w:tblCellMar>
          <w:top w:w="0" w:type="dxa"/>
          <w:left w:w="108" w:type="dxa"/>
          <w:bottom w:w="0" w:type="dxa"/>
          <w:right w:w="108" w:type="dxa"/>
        </w:tblCellMar>
      </w:tblPr>
      <w:tblGrid>
        <w:gridCol w:w="1271"/>
        <w:gridCol w:w="3037"/>
        <w:gridCol w:w="2977"/>
      </w:tblGrid>
      <w:tr>
        <w:tblPrEx>
          <w:tblW w:w="0" w:type="auto"/>
          <w:tblInd w:w="0" w:type="dxa"/>
          <w:tblLayout w:type="fixed"/>
          <w:tblCellMar>
            <w:top w:w="0" w:type="dxa"/>
            <w:left w:w="108" w:type="dxa"/>
            <w:bottom w:w="0" w:type="dxa"/>
            <w:right w:w="108" w:type="dxa"/>
          </w:tblCellMar>
        </w:tblPrEx>
        <w:trPr>
          <w:trHeight w:hRule="exact" w:val="410"/>
        </w:trPr>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274" w:right="-239"/>
            </w:pPr>
            <w:bookmarkStart w:id="6" w:name="6"/>
            <w:bookmarkEnd w:id="6"/>
            <w:r>
              <w:rPr>
                <w:rFonts w:ascii="宋体" w:eastAsia="宋体" w:hAnsi="宋体" w:cs="宋体"/>
                <w:color w:val="000000"/>
                <w:spacing w:val="-1"/>
                <w:w w:val="100"/>
                <w:position w:val="0"/>
                <w:sz w:val="18"/>
                <w:u w:val="none"/>
              </w:rPr>
              <w:t>风险等级</w:t>
            </w:r>
          </w:p>
        </w:tc>
        <w:tc>
          <w:tcPr>
            <w:tcW w:w="3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159" w:right="-239"/>
            </w:pPr>
            <w:r>
              <w:rPr>
                <w:rFonts w:ascii="宋体" w:eastAsia="宋体" w:hAnsi="宋体" w:cs="宋体"/>
                <w:color w:val="000000"/>
                <w:spacing w:val="-1"/>
                <w:w w:val="100"/>
                <w:position w:val="0"/>
                <w:sz w:val="18"/>
                <w:u w:val="none"/>
              </w:rPr>
              <w:t>判别标准</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129" w:right="-239"/>
            </w:pPr>
            <w:r>
              <w:rPr>
                <w:rFonts w:ascii="宋体" w:eastAsia="宋体" w:hAnsi="宋体" w:cs="宋体"/>
                <w:color w:val="000000"/>
                <w:spacing w:val="-1"/>
                <w:w w:val="100"/>
                <w:position w:val="0"/>
                <w:sz w:val="18"/>
                <w:u w:val="none"/>
              </w:rPr>
              <w:t>受灾情况</w:t>
            </w:r>
          </w:p>
        </w:tc>
      </w:tr>
      <w:tr>
        <w:tblPrEx>
          <w:tblW w:w="0" w:type="auto"/>
          <w:tblInd w:w="0" w:type="dxa"/>
          <w:tblLayout w:type="fixed"/>
          <w:tblCellMar>
            <w:top w:w="0" w:type="dxa"/>
            <w:left w:w="108" w:type="dxa"/>
            <w:bottom w:w="0" w:type="dxa"/>
            <w:right w:w="108" w:type="dxa"/>
          </w:tblCellMar>
        </w:tblPrEx>
        <w:trPr>
          <w:trHeight w:hRule="exact" w:val="810"/>
        </w:trPr>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546" w:right="-239"/>
            </w:pPr>
            <w:r>
              <w:rPr>
                <w:rFonts w:ascii="宋体" w:eastAsia="宋体" w:hAnsi="宋体" w:cs="宋体"/>
                <w:color w:val="000000"/>
                <w:spacing w:val="-1"/>
                <w:w w:val="100"/>
                <w:position w:val="0"/>
                <w:sz w:val="18"/>
                <w:u w:val="none"/>
              </w:rPr>
              <w:t>高</w:t>
            </w:r>
          </w:p>
          <w:p>
            <w:pPr>
              <w:spacing w:before="0" w:after="0" w:line="430" w:lineRule="exact"/>
              <w:ind w:left="433" w:right="-239"/>
            </w:pPr>
            <w:r>
              <w:rPr>
                <w:rFonts w:ascii="Times New Roman" w:hAnsi="Times New Roman" w:cs="Times New Roman"/>
                <w:color w:val="000000"/>
                <w:spacing w:val="0"/>
                <w:w w:val="100"/>
                <w:position w:val="0"/>
                <w:sz w:val="18"/>
                <w:u w:val="none"/>
              </w:rPr>
              <w:t>(I</w:t>
            </w:r>
            <w:r>
              <w:rPr>
                <w:rFonts w:ascii="Calibri" w:hAnsi="Calibri" w:cs="Calibri"/>
                <w:color w:val="000000"/>
                <w:spacing w:val="1"/>
                <w:w w:val="100"/>
                <w:sz w:val="18"/>
                <w:u w:val="none"/>
              </w:rPr>
              <w:t> </w:t>
            </w:r>
            <w:r>
              <w:rPr>
                <w:rFonts w:ascii="宋体" w:eastAsia="宋体" w:hAnsi="宋体" w:cs="宋体"/>
                <w:color w:val="000000"/>
                <w:spacing w:val="-1"/>
                <w:w w:val="100"/>
                <w:position w:val="2"/>
                <w:sz w:val="18"/>
                <w:u w:val="none"/>
              </w:rPr>
              <w:t>级</w:t>
            </w:r>
            <w:r>
              <w:rPr>
                <w:rFonts w:ascii="Times New Roman" w:hAnsi="Times New Roman" w:cs="Times New Roman"/>
                <w:color w:val="000000"/>
                <w:spacing w:val="-1"/>
                <w:w w:val="100"/>
                <w:position w:val="0"/>
                <w:sz w:val="18"/>
                <w:u w:val="none"/>
              </w:rPr>
              <w:t>)</w:t>
            </w:r>
          </w:p>
        </w:tc>
        <w:tc>
          <w:tcPr>
            <w:tcW w:w="3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107" w:right="-239"/>
            </w:pPr>
            <w:r>
              <w:rPr>
                <w:rFonts w:ascii="宋体" w:eastAsia="宋体" w:hAnsi="宋体" w:cs="宋体"/>
                <w:color w:val="000000"/>
                <w:spacing w:val="-1"/>
                <w:w w:val="100"/>
                <w:position w:val="2"/>
                <w:sz w:val="18"/>
                <w:u w:val="none"/>
              </w:rPr>
              <w:t>一龄受损</w:t>
            </w:r>
            <w:r>
              <w:rPr>
                <w:rFonts w:ascii="Times New Roman" w:hAnsi="Times New Roman" w:cs="Times New Roman"/>
                <w:color w:val="000000"/>
                <w:spacing w:val="-1"/>
                <w:w w:val="100"/>
                <w:position w:val="0"/>
                <w:sz w:val="18"/>
                <w:u w:val="none"/>
              </w:rPr>
              <w:t>&gt;95%</w:t>
            </w:r>
            <w:r>
              <w:rPr>
                <w:rFonts w:ascii="宋体" w:eastAsia="宋体" w:hAnsi="宋体" w:cs="宋体"/>
                <w:color w:val="000000"/>
                <w:spacing w:val="-1"/>
                <w:w w:val="100"/>
                <w:position w:val="2"/>
                <w:sz w:val="18"/>
                <w:u w:val="none"/>
              </w:rPr>
              <w:t>或二龄受损</w:t>
            </w:r>
            <w:r>
              <w:rPr>
                <w:rFonts w:ascii="Times New Roman" w:hAnsi="Times New Roman" w:cs="Times New Roman"/>
                <w:color w:val="000000"/>
                <w:spacing w:val="-1"/>
                <w:w w:val="100"/>
                <w:position w:val="0"/>
                <w:sz w:val="18"/>
                <w:u w:val="none"/>
              </w:rPr>
              <w:t>&gt;80%</w:t>
            </w:r>
            <w:r>
              <w:rPr>
                <w:rFonts w:ascii="宋体" w:eastAsia="宋体" w:hAnsi="宋体" w:cs="宋体"/>
                <w:color w:val="000000"/>
                <w:spacing w:val="-1"/>
                <w:w w:val="100"/>
                <w:position w:val="2"/>
                <w:sz w:val="18"/>
                <w:u w:val="none"/>
              </w:rPr>
              <w:t>或</w:t>
            </w:r>
          </w:p>
          <w:p>
            <w:pPr>
              <w:spacing w:before="0" w:after="0" w:line="401" w:lineRule="exact"/>
              <w:ind w:left="107" w:right="-239"/>
            </w:pPr>
            <w:r>
              <w:rPr>
                <w:rFonts w:ascii="宋体" w:eastAsia="宋体" w:hAnsi="宋体" w:cs="宋体"/>
                <w:color w:val="000000"/>
                <w:spacing w:val="-1"/>
                <w:w w:val="100"/>
                <w:position w:val="2"/>
                <w:sz w:val="18"/>
                <w:u w:val="none"/>
              </w:rPr>
              <w:t>三龄受损</w:t>
            </w:r>
            <w:r>
              <w:rPr>
                <w:rFonts w:ascii="Times New Roman" w:hAnsi="Times New Roman" w:cs="Times New Roman"/>
                <w:color w:val="000000"/>
                <w:spacing w:val="-1"/>
                <w:w w:val="100"/>
                <w:position w:val="0"/>
                <w:sz w:val="18"/>
                <w:u w:val="none"/>
              </w:rPr>
              <w:t>&gt;60%</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09" w:right="-239"/>
            </w:pPr>
            <w:r>
              <w:rPr>
                <w:rFonts w:ascii="宋体" w:eastAsia="宋体" w:hAnsi="宋体" w:cs="宋体"/>
                <w:color w:val="000000"/>
                <w:spacing w:val="-1"/>
                <w:w w:val="100"/>
                <w:position w:val="0"/>
                <w:sz w:val="18"/>
                <w:u w:val="none"/>
              </w:rPr>
              <w:t>养殖</w:t>
            </w:r>
            <w:r>
              <w:rPr>
                <w:rFonts w:ascii="宋体" w:eastAsia="宋体" w:hAnsi="宋体" w:cs="宋体"/>
                <w:color w:val="000000"/>
                <w:spacing w:val="0"/>
                <w:w w:val="100"/>
                <w:position w:val="0"/>
                <w:sz w:val="18"/>
                <w:u w:val="none"/>
              </w:rPr>
              <w:t>区域</w:t>
            </w:r>
            <w:r>
              <w:rPr>
                <w:rFonts w:ascii="宋体" w:eastAsia="宋体" w:hAnsi="宋体" w:cs="宋体"/>
                <w:color w:val="000000"/>
                <w:spacing w:val="-1"/>
                <w:w w:val="100"/>
                <w:position w:val="0"/>
                <w:sz w:val="18"/>
                <w:u w:val="none"/>
              </w:rPr>
              <w:t>已经处于</w:t>
            </w:r>
            <w:r>
              <w:rPr>
                <w:rFonts w:ascii="宋体" w:eastAsia="宋体" w:hAnsi="宋体" w:cs="宋体"/>
                <w:color w:val="000000"/>
                <w:spacing w:val="0"/>
                <w:w w:val="100"/>
                <w:position w:val="0"/>
                <w:sz w:val="18"/>
                <w:u w:val="none"/>
              </w:rPr>
              <w:t>极大</w:t>
            </w:r>
            <w:r>
              <w:rPr>
                <w:rFonts w:ascii="宋体" w:eastAsia="宋体" w:hAnsi="宋体" w:cs="宋体"/>
                <w:color w:val="000000"/>
                <w:spacing w:val="-1"/>
                <w:w w:val="100"/>
                <w:position w:val="0"/>
                <w:sz w:val="18"/>
                <w:u w:val="none"/>
              </w:rPr>
              <w:t>破坏阶</w:t>
            </w:r>
            <w:r>
              <w:rPr>
                <w:rFonts w:ascii="宋体" w:eastAsia="宋体" w:hAnsi="宋体" w:cs="宋体"/>
                <w:color w:val="000000"/>
                <w:spacing w:val="0"/>
                <w:w w:val="100"/>
                <w:position w:val="0"/>
                <w:sz w:val="18"/>
                <w:u w:val="none"/>
              </w:rPr>
              <w:t>段，</w:t>
            </w:r>
          </w:p>
          <w:p>
            <w:pPr>
              <w:spacing w:before="0" w:after="0" w:line="401" w:lineRule="exact"/>
              <w:ind w:left="109" w:right="-239"/>
            </w:pPr>
            <w:r>
              <w:rPr>
                <w:rFonts w:ascii="宋体" w:eastAsia="宋体" w:hAnsi="宋体" w:cs="宋体"/>
                <w:color w:val="000000"/>
                <w:spacing w:val="-1"/>
                <w:w w:val="100"/>
                <w:position w:val="0"/>
                <w:sz w:val="18"/>
                <w:u w:val="none"/>
              </w:rPr>
              <w:t>短期内无法恢复</w:t>
            </w:r>
          </w:p>
        </w:tc>
      </w:tr>
      <w:tr>
        <w:tblPrEx>
          <w:tblW w:w="0" w:type="auto"/>
          <w:tblInd w:w="0" w:type="dxa"/>
          <w:tblLayout w:type="fixed"/>
          <w:tblCellMar>
            <w:top w:w="0" w:type="dxa"/>
            <w:left w:w="108" w:type="dxa"/>
            <w:bottom w:w="0" w:type="dxa"/>
            <w:right w:w="108" w:type="dxa"/>
          </w:tblCellMar>
        </w:tblPrEx>
        <w:trPr>
          <w:trHeight w:hRule="exact" w:val="810"/>
        </w:trPr>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3" w:lineRule="exact"/>
              <w:ind w:left="546" w:right="-239"/>
            </w:pPr>
            <w:r>
              <w:rPr>
                <w:rFonts w:ascii="宋体" w:eastAsia="宋体" w:hAnsi="宋体" w:cs="宋体"/>
                <w:color w:val="000000"/>
                <w:spacing w:val="-1"/>
                <w:w w:val="100"/>
                <w:position w:val="0"/>
                <w:sz w:val="18"/>
                <w:u w:val="none"/>
              </w:rPr>
              <w:t>中</w:t>
            </w:r>
          </w:p>
          <w:p>
            <w:pPr>
              <w:spacing w:before="0" w:after="0" w:line="428" w:lineRule="exact"/>
              <w:ind w:left="404" w:right="-239"/>
            </w:pPr>
            <w:r>
              <w:rPr>
                <w:rFonts w:ascii="Times New Roman" w:hAnsi="Times New Roman" w:cs="Times New Roman"/>
                <w:color w:val="000000"/>
                <w:spacing w:val="-1"/>
                <w:w w:val="100"/>
                <w:position w:val="0"/>
                <w:sz w:val="18"/>
                <w:u w:val="none"/>
              </w:rPr>
              <w:t>(II</w:t>
            </w:r>
            <w:r>
              <w:rPr>
                <w:rFonts w:ascii="Calibri" w:hAnsi="Calibri" w:cs="Calibri"/>
                <w:color w:val="000000"/>
                <w:spacing w:val="3"/>
                <w:w w:val="100"/>
                <w:sz w:val="18"/>
                <w:u w:val="none"/>
              </w:rPr>
              <w:t> </w:t>
            </w:r>
            <w:r>
              <w:rPr>
                <w:rFonts w:ascii="宋体" w:eastAsia="宋体" w:hAnsi="宋体" w:cs="宋体"/>
                <w:color w:val="000000"/>
                <w:spacing w:val="-1"/>
                <w:w w:val="100"/>
                <w:position w:val="2"/>
                <w:sz w:val="18"/>
                <w:u w:val="none"/>
              </w:rPr>
              <w:t>级</w:t>
            </w:r>
            <w:r>
              <w:rPr>
                <w:rFonts w:ascii="Times New Roman" w:hAnsi="Times New Roman" w:cs="Times New Roman"/>
                <w:color w:val="000000"/>
                <w:spacing w:val="-1"/>
                <w:w w:val="100"/>
                <w:position w:val="0"/>
                <w:sz w:val="18"/>
                <w:u w:val="none"/>
              </w:rPr>
              <w:t>)</w:t>
            </w:r>
          </w:p>
        </w:tc>
        <w:tc>
          <w:tcPr>
            <w:tcW w:w="3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9" w:lineRule="exact"/>
              <w:ind w:left="107" w:right="-239"/>
            </w:pPr>
            <w:r>
              <w:rPr>
                <w:rFonts w:ascii="宋体" w:eastAsia="宋体" w:hAnsi="宋体" w:cs="宋体"/>
                <w:color w:val="000000"/>
                <w:spacing w:val="-1"/>
                <w:w w:val="100"/>
                <w:position w:val="2"/>
                <w:sz w:val="18"/>
                <w:u w:val="none"/>
              </w:rPr>
              <w:t>一龄受损</w:t>
            </w:r>
            <w:r>
              <w:rPr>
                <w:rFonts w:ascii="Times New Roman" w:hAnsi="Times New Roman" w:cs="Times New Roman"/>
                <w:color w:val="000000"/>
                <w:spacing w:val="-1"/>
                <w:w w:val="100"/>
                <w:position w:val="0"/>
                <w:sz w:val="18"/>
                <w:u w:val="none"/>
              </w:rPr>
              <w:t>&gt;80%</w:t>
            </w:r>
            <w:r>
              <w:rPr>
                <w:rFonts w:ascii="宋体" w:eastAsia="宋体" w:hAnsi="宋体" w:cs="宋体"/>
                <w:color w:val="000000"/>
                <w:spacing w:val="-1"/>
                <w:w w:val="100"/>
                <w:position w:val="2"/>
                <w:sz w:val="18"/>
                <w:u w:val="none"/>
              </w:rPr>
              <w:t>或二龄受损</w:t>
            </w:r>
            <w:r>
              <w:rPr>
                <w:rFonts w:ascii="Times New Roman" w:hAnsi="Times New Roman" w:cs="Times New Roman"/>
                <w:color w:val="000000"/>
                <w:spacing w:val="-1"/>
                <w:w w:val="100"/>
                <w:position w:val="0"/>
                <w:sz w:val="18"/>
                <w:u w:val="none"/>
              </w:rPr>
              <w:t>&gt;60%</w:t>
            </w:r>
            <w:r>
              <w:rPr>
                <w:rFonts w:ascii="宋体" w:eastAsia="宋体" w:hAnsi="宋体" w:cs="宋体"/>
                <w:color w:val="000000"/>
                <w:spacing w:val="-1"/>
                <w:w w:val="100"/>
                <w:position w:val="2"/>
                <w:sz w:val="18"/>
                <w:u w:val="none"/>
              </w:rPr>
              <w:t>或</w:t>
            </w:r>
          </w:p>
          <w:p>
            <w:pPr>
              <w:spacing w:before="0" w:after="0" w:line="401" w:lineRule="exact"/>
              <w:ind w:left="107" w:right="-239"/>
            </w:pPr>
            <w:r>
              <w:rPr>
                <w:rFonts w:ascii="宋体" w:eastAsia="宋体" w:hAnsi="宋体" w:cs="宋体"/>
                <w:color w:val="000000"/>
                <w:spacing w:val="-1"/>
                <w:w w:val="100"/>
                <w:position w:val="2"/>
                <w:sz w:val="18"/>
                <w:u w:val="none"/>
              </w:rPr>
              <w:t>三龄受损</w:t>
            </w:r>
            <w:r>
              <w:rPr>
                <w:rFonts w:ascii="Times New Roman" w:hAnsi="Times New Roman" w:cs="Times New Roman"/>
                <w:color w:val="000000"/>
                <w:spacing w:val="-1"/>
                <w:w w:val="100"/>
                <w:position w:val="0"/>
                <w:sz w:val="18"/>
                <w:u w:val="none"/>
              </w:rPr>
              <w:t>&gt;40%</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3" w:lineRule="exact"/>
              <w:ind w:left="109" w:right="-239"/>
            </w:pPr>
            <w:r>
              <w:rPr>
                <w:rFonts w:ascii="宋体" w:eastAsia="宋体" w:hAnsi="宋体" w:cs="宋体"/>
                <w:color w:val="000000"/>
                <w:spacing w:val="-1"/>
                <w:w w:val="100"/>
                <w:position w:val="0"/>
                <w:sz w:val="18"/>
                <w:u w:val="none"/>
              </w:rPr>
              <w:t>养殖</w:t>
            </w:r>
            <w:r>
              <w:rPr>
                <w:rFonts w:ascii="宋体" w:eastAsia="宋体" w:hAnsi="宋体" w:cs="宋体"/>
                <w:color w:val="000000"/>
                <w:spacing w:val="0"/>
                <w:w w:val="100"/>
                <w:position w:val="0"/>
                <w:sz w:val="18"/>
                <w:u w:val="none"/>
              </w:rPr>
              <w:t>区域</w:t>
            </w:r>
            <w:r>
              <w:rPr>
                <w:rFonts w:ascii="宋体" w:eastAsia="宋体" w:hAnsi="宋体" w:cs="宋体"/>
                <w:color w:val="000000"/>
                <w:spacing w:val="-1"/>
                <w:w w:val="100"/>
                <w:position w:val="0"/>
                <w:sz w:val="18"/>
                <w:u w:val="none"/>
              </w:rPr>
              <w:t>在重新播</w:t>
            </w:r>
            <w:r>
              <w:rPr>
                <w:rFonts w:ascii="宋体" w:eastAsia="宋体" w:hAnsi="宋体" w:cs="宋体"/>
                <w:color w:val="000000"/>
                <w:spacing w:val="0"/>
                <w:w w:val="100"/>
                <w:position w:val="0"/>
                <w:sz w:val="18"/>
                <w:u w:val="none"/>
              </w:rPr>
              <w:t>苗后</w:t>
            </w:r>
            <w:r>
              <w:rPr>
                <w:rFonts w:ascii="宋体" w:eastAsia="宋体" w:hAnsi="宋体" w:cs="宋体"/>
                <w:color w:val="000000"/>
                <w:spacing w:val="-1"/>
                <w:w w:val="100"/>
                <w:position w:val="0"/>
                <w:sz w:val="18"/>
                <w:u w:val="none"/>
              </w:rPr>
              <w:t>有望在</w:t>
            </w:r>
            <w:r>
              <w:rPr>
                <w:rFonts w:ascii="宋体" w:eastAsia="宋体" w:hAnsi="宋体" w:cs="宋体"/>
                <w:color w:val="000000"/>
                <w:spacing w:val="0"/>
                <w:w w:val="100"/>
                <w:position w:val="0"/>
                <w:sz w:val="18"/>
                <w:u w:val="none"/>
              </w:rPr>
              <w:t>来年</w:t>
            </w:r>
          </w:p>
          <w:p>
            <w:pPr>
              <w:spacing w:before="0" w:after="0" w:line="398" w:lineRule="exact"/>
              <w:ind w:left="109" w:right="-239"/>
            </w:pPr>
            <w:r>
              <w:rPr>
                <w:rFonts w:ascii="宋体" w:eastAsia="宋体" w:hAnsi="宋体" w:cs="宋体"/>
                <w:color w:val="000000"/>
                <w:spacing w:val="-1"/>
                <w:w w:val="100"/>
                <w:position w:val="0"/>
                <w:sz w:val="18"/>
                <w:u w:val="none"/>
              </w:rPr>
              <w:t>恢复生产</w:t>
            </w:r>
          </w:p>
        </w:tc>
      </w:tr>
      <w:tr>
        <w:tblPrEx>
          <w:tblW w:w="0" w:type="auto"/>
          <w:tblInd w:w="0" w:type="dxa"/>
          <w:tblLayout w:type="fixed"/>
          <w:tblCellMar>
            <w:top w:w="0" w:type="dxa"/>
            <w:left w:w="108" w:type="dxa"/>
            <w:bottom w:w="0" w:type="dxa"/>
            <w:right w:w="108" w:type="dxa"/>
          </w:tblCellMar>
        </w:tblPrEx>
        <w:trPr>
          <w:trHeight w:hRule="exact" w:val="810"/>
        </w:trPr>
        <w:tc>
          <w:tcPr>
            <w:tcW w:w="12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546" w:right="-239"/>
            </w:pPr>
            <w:r>
              <w:rPr>
                <w:rFonts w:ascii="宋体" w:eastAsia="宋体" w:hAnsi="宋体" w:cs="宋体"/>
                <w:color w:val="000000"/>
                <w:spacing w:val="-1"/>
                <w:w w:val="100"/>
                <w:position w:val="0"/>
                <w:sz w:val="18"/>
                <w:u w:val="none"/>
              </w:rPr>
              <w:t>低</w:t>
            </w:r>
          </w:p>
          <w:p>
            <w:pPr>
              <w:spacing w:before="0" w:after="0" w:line="430" w:lineRule="exact"/>
              <w:ind w:left="373" w:right="-239"/>
            </w:pPr>
            <w:r>
              <w:rPr>
                <w:rFonts w:ascii="Times New Roman" w:hAnsi="Times New Roman" w:cs="Times New Roman"/>
                <w:color w:val="000000"/>
                <w:spacing w:val="0"/>
                <w:w w:val="100"/>
                <w:position w:val="0"/>
                <w:sz w:val="18"/>
                <w:u w:val="none"/>
              </w:rPr>
              <w:t>(III</w:t>
            </w:r>
            <w:r>
              <w:rPr>
                <w:rFonts w:ascii="Calibri" w:hAnsi="Calibri" w:cs="Calibri"/>
                <w:color w:val="000000"/>
                <w:spacing w:val="1"/>
                <w:w w:val="100"/>
                <w:sz w:val="18"/>
                <w:u w:val="none"/>
              </w:rPr>
              <w:t> </w:t>
            </w:r>
            <w:r>
              <w:rPr>
                <w:rFonts w:ascii="宋体" w:eastAsia="宋体" w:hAnsi="宋体" w:cs="宋体"/>
                <w:color w:val="000000"/>
                <w:spacing w:val="-1"/>
                <w:w w:val="100"/>
                <w:position w:val="2"/>
                <w:sz w:val="18"/>
                <w:u w:val="none"/>
              </w:rPr>
              <w:t>级</w:t>
            </w:r>
            <w:r>
              <w:rPr>
                <w:rFonts w:ascii="Times New Roman" w:hAnsi="Times New Roman" w:cs="Times New Roman"/>
                <w:color w:val="000000"/>
                <w:spacing w:val="-1"/>
                <w:w w:val="100"/>
                <w:position w:val="0"/>
                <w:sz w:val="18"/>
                <w:u w:val="none"/>
              </w:rPr>
              <w:t>)</w:t>
            </w:r>
          </w:p>
        </w:tc>
        <w:tc>
          <w:tcPr>
            <w:tcW w:w="3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107" w:right="-239"/>
            </w:pPr>
            <w:r>
              <w:rPr>
                <w:rFonts w:ascii="宋体" w:eastAsia="宋体" w:hAnsi="宋体" w:cs="宋体"/>
                <w:color w:val="000000"/>
                <w:spacing w:val="-1"/>
                <w:w w:val="100"/>
                <w:position w:val="2"/>
                <w:sz w:val="18"/>
                <w:u w:val="none"/>
              </w:rPr>
              <w:t>一龄受损</w:t>
            </w:r>
            <w:r>
              <w:rPr>
                <w:rFonts w:ascii="Times New Roman" w:hAnsi="Times New Roman" w:cs="Times New Roman"/>
                <w:color w:val="000000"/>
                <w:spacing w:val="-1"/>
                <w:w w:val="100"/>
                <w:position w:val="0"/>
                <w:sz w:val="18"/>
                <w:u w:val="none"/>
              </w:rPr>
              <w:t>&gt;60%</w:t>
            </w:r>
            <w:r>
              <w:rPr>
                <w:rFonts w:ascii="宋体" w:eastAsia="宋体" w:hAnsi="宋体" w:cs="宋体"/>
                <w:color w:val="000000"/>
                <w:spacing w:val="-1"/>
                <w:w w:val="100"/>
                <w:position w:val="2"/>
                <w:sz w:val="18"/>
                <w:u w:val="none"/>
              </w:rPr>
              <w:t>或二龄受损</w:t>
            </w:r>
            <w:r>
              <w:rPr>
                <w:rFonts w:ascii="Times New Roman" w:hAnsi="Times New Roman" w:cs="Times New Roman"/>
                <w:color w:val="000000"/>
                <w:spacing w:val="-1"/>
                <w:w w:val="100"/>
                <w:position w:val="0"/>
                <w:sz w:val="18"/>
                <w:u w:val="none"/>
              </w:rPr>
              <w:t>&gt;40%</w:t>
            </w:r>
            <w:r>
              <w:rPr>
                <w:rFonts w:ascii="宋体" w:eastAsia="宋体" w:hAnsi="宋体" w:cs="宋体"/>
                <w:color w:val="000000"/>
                <w:spacing w:val="-1"/>
                <w:w w:val="100"/>
                <w:position w:val="2"/>
                <w:sz w:val="18"/>
                <w:u w:val="none"/>
              </w:rPr>
              <w:t>或</w:t>
            </w:r>
          </w:p>
          <w:p>
            <w:pPr>
              <w:spacing w:before="0" w:after="0" w:line="401" w:lineRule="exact"/>
              <w:ind w:left="107" w:right="-239"/>
            </w:pPr>
            <w:r>
              <w:rPr>
                <w:rFonts w:ascii="宋体" w:eastAsia="宋体" w:hAnsi="宋体" w:cs="宋体"/>
                <w:color w:val="000000"/>
                <w:spacing w:val="-1"/>
                <w:w w:val="100"/>
                <w:position w:val="2"/>
                <w:sz w:val="18"/>
                <w:u w:val="none"/>
              </w:rPr>
              <w:t>三龄受损</w:t>
            </w:r>
            <w:r>
              <w:rPr>
                <w:rFonts w:ascii="Times New Roman" w:hAnsi="Times New Roman" w:cs="Times New Roman"/>
                <w:color w:val="000000"/>
                <w:spacing w:val="-1"/>
                <w:w w:val="100"/>
                <w:position w:val="0"/>
                <w:sz w:val="18"/>
                <w:u w:val="none"/>
              </w:rPr>
              <w:t>&gt;25%</w:t>
            </w:r>
          </w:p>
        </w:tc>
        <w:tc>
          <w:tcPr>
            <w:tcW w:w="29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1" w:lineRule="exact"/>
              <w:ind w:left="109" w:right="-239"/>
            </w:pPr>
            <w:r>
              <w:rPr>
                <w:rFonts w:ascii="宋体" w:eastAsia="宋体" w:hAnsi="宋体" w:cs="宋体"/>
                <w:color w:val="000000"/>
                <w:spacing w:val="-1"/>
                <w:w w:val="100"/>
                <w:position w:val="0"/>
                <w:sz w:val="18"/>
                <w:u w:val="none"/>
              </w:rPr>
              <w:t>当年</w:t>
            </w:r>
            <w:r>
              <w:rPr>
                <w:rFonts w:ascii="宋体" w:eastAsia="宋体" w:hAnsi="宋体" w:cs="宋体"/>
                <w:color w:val="000000"/>
                <w:spacing w:val="0"/>
                <w:w w:val="100"/>
                <w:position w:val="0"/>
                <w:sz w:val="18"/>
                <w:u w:val="none"/>
              </w:rPr>
              <w:t>贝类</w:t>
            </w:r>
            <w:r>
              <w:rPr>
                <w:rFonts w:ascii="宋体" w:eastAsia="宋体" w:hAnsi="宋体" w:cs="宋体"/>
                <w:color w:val="000000"/>
                <w:spacing w:val="-1"/>
                <w:w w:val="100"/>
                <w:position w:val="0"/>
                <w:sz w:val="18"/>
                <w:u w:val="none"/>
              </w:rPr>
              <w:t>产量会部</w:t>
            </w:r>
            <w:r>
              <w:rPr>
                <w:rFonts w:ascii="宋体" w:eastAsia="宋体" w:hAnsi="宋体" w:cs="宋体"/>
                <w:color w:val="000000"/>
                <w:spacing w:val="0"/>
                <w:w w:val="100"/>
                <w:position w:val="0"/>
                <w:sz w:val="18"/>
                <w:u w:val="none"/>
              </w:rPr>
              <w:t>分降</w:t>
            </w:r>
            <w:r>
              <w:rPr>
                <w:rFonts w:ascii="宋体" w:eastAsia="宋体" w:hAnsi="宋体" w:cs="宋体"/>
                <w:color w:val="000000"/>
                <w:spacing w:val="-1"/>
                <w:w w:val="100"/>
                <w:position w:val="0"/>
                <w:sz w:val="18"/>
                <w:u w:val="none"/>
              </w:rPr>
              <w:t>低，但</w:t>
            </w:r>
            <w:r>
              <w:rPr>
                <w:rFonts w:ascii="宋体" w:eastAsia="宋体" w:hAnsi="宋体" w:cs="宋体"/>
                <w:color w:val="000000"/>
                <w:spacing w:val="0"/>
                <w:w w:val="100"/>
                <w:position w:val="0"/>
                <w:sz w:val="18"/>
                <w:u w:val="none"/>
              </w:rPr>
              <w:t>在重</w:t>
            </w:r>
          </w:p>
          <w:p>
            <w:pPr>
              <w:spacing w:before="0" w:after="0" w:line="401" w:lineRule="exact"/>
              <w:ind w:left="109" w:right="-239"/>
            </w:pPr>
            <w:r>
              <w:rPr>
                <w:rFonts w:ascii="宋体" w:eastAsia="宋体" w:hAnsi="宋体" w:cs="宋体"/>
                <w:color w:val="000000"/>
                <w:spacing w:val="-1"/>
                <w:w w:val="100"/>
                <w:position w:val="0"/>
                <w:sz w:val="18"/>
                <w:u w:val="none"/>
              </w:rPr>
              <w:t>新播苗后能较快恢复生产</w:t>
            </w:r>
          </w:p>
        </w:tc>
      </w:tr>
    </w:tbl>
    <w:p>
      <w:pPr>
        <w:spacing w:before="0" w:after="0" w:line="240" w:lineRule="exact"/>
      </w:pPr>
    </w:p>
    <w:p>
      <w:pPr>
        <w:spacing w:before="0" w:after="0" w:line="320" w:lineRule="exact"/>
        <w:ind w:left="449" w:firstLine="7253"/>
        <w:jc w:val="left"/>
      </w:pPr>
      <w:r>
        <w:pict>
          <v:shape id="_x0000_s2058" o:spid="_x0000_s1032"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9" w:firstLine="7253"/>
      </w:pPr>
    </w:p>
    <w:p>
      <w:pPr>
        <w:spacing w:before="0" w:after="0" w:line="288" w:lineRule="exact"/>
        <w:ind w:left="449" w:firstLine="425"/>
        <w:jc w:val="left"/>
      </w:pPr>
      <w:r>
        <w:rPr>
          <w:rFonts w:ascii="宋体" w:hAnsi="宋体" w:cs="宋体"/>
          <w:color w:val="000000"/>
          <w:spacing w:val="0"/>
          <w:w w:val="100"/>
          <w:position w:val="0"/>
          <w:sz w:val="21"/>
          <w:u w:val="none"/>
        </w:rPr>
        <w:t>a)</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海</w:t>
      </w:r>
      <w:r>
        <w:rPr>
          <w:rFonts w:ascii="宋体" w:eastAsia="宋体" w:hAnsi="宋体" w:cs="宋体"/>
          <w:color w:val="000000"/>
          <w:spacing w:val="0"/>
          <w:w w:val="100"/>
          <w:position w:val="0"/>
          <w:sz w:val="21"/>
          <w:u w:val="none"/>
        </w:rPr>
        <w:t>床冲刷破</w:t>
      </w:r>
      <w:r>
        <w:rPr>
          <w:rFonts w:ascii="宋体" w:eastAsia="宋体" w:hAnsi="宋体" w:cs="宋体"/>
          <w:color w:val="000000"/>
          <w:spacing w:val="-2"/>
          <w:w w:val="100"/>
          <w:position w:val="0"/>
          <w:sz w:val="21"/>
          <w:u w:val="none"/>
        </w:rPr>
        <w:t>坏</w:t>
      </w:r>
      <w:r>
        <w:rPr>
          <w:rFonts w:ascii="宋体" w:eastAsia="宋体" w:hAnsi="宋体" w:cs="宋体"/>
          <w:color w:val="000000"/>
          <w:spacing w:val="0"/>
          <w:w w:val="100"/>
          <w:position w:val="0"/>
          <w:sz w:val="21"/>
          <w:u w:val="none"/>
        </w:rPr>
        <w:t>了埕</w:t>
      </w:r>
      <w:r>
        <w:rPr>
          <w:rFonts w:ascii="宋体" w:hAnsi="宋体" w:cs="宋体"/>
          <w:color w:val="000000"/>
          <w:spacing w:val="0"/>
          <w:w w:val="100"/>
          <w:position w:val="0"/>
          <w:sz w:val="21"/>
          <w:u w:val="none"/>
        </w:rPr>
        <w:t>面、</w:t>
      </w:r>
      <w:r>
        <w:rPr>
          <w:rFonts w:ascii="宋体" w:eastAsia="宋体" w:hAnsi="宋体" w:cs="宋体"/>
          <w:color w:val="000000"/>
          <w:spacing w:val="-2"/>
          <w:w w:val="100"/>
          <w:position w:val="0"/>
          <w:sz w:val="21"/>
          <w:u w:val="none"/>
        </w:rPr>
        <w:t>致</w:t>
      </w:r>
      <w:r>
        <w:rPr>
          <w:rFonts w:ascii="宋体" w:eastAsia="宋体" w:hAnsi="宋体" w:cs="宋体"/>
          <w:color w:val="000000"/>
          <w:spacing w:val="0"/>
          <w:w w:val="100"/>
          <w:position w:val="0"/>
          <w:sz w:val="21"/>
          <w:u w:val="none"/>
        </w:rPr>
        <w:t>使贝类被</w:t>
      </w:r>
      <w:r>
        <w:rPr>
          <w:rFonts w:ascii="宋体" w:eastAsia="宋体" w:hAnsi="宋体" w:cs="宋体"/>
          <w:color w:val="000000"/>
          <w:spacing w:val="-2"/>
          <w:w w:val="100"/>
          <w:position w:val="0"/>
          <w:sz w:val="21"/>
          <w:u w:val="none"/>
        </w:rPr>
        <w:t>冲</w:t>
      </w:r>
      <w:r>
        <w:rPr>
          <w:rFonts w:ascii="宋体" w:eastAsia="宋体" w:hAnsi="宋体" w:cs="宋体"/>
          <w:color w:val="000000"/>
          <w:spacing w:val="0"/>
          <w:w w:val="100"/>
          <w:position w:val="0"/>
          <w:sz w:val="21"/>
          <w:u w:val="none"/>
        </w:rPr>
        <w:t>起后吸入</w:t>
      </w:r>
      <w:r>
        <w:rPr>
          <w:rFonts w:ascii="宋体" w:eastAsia="宋体" w:hAnsi="宋体" w:cs="宋体"/>
          <w:color w:val="000000"/>
          <w:spacing w:val="-2"/>
          <w:w w:val="100"/>
          <w:position w:val="0"/>
          <w:sz w:val="21"/>
          <w:u w:val="none"/>
        </w:rPr>
        <w:t>大</w:t>
      </w:r>
      <w:r>
        <w:rPr>
          <w:rFonts w:ascii="宋体" w:eastAsia="宋体" w:hAnsi="宋体" w:cs="宋体"/>
          <w:color w:val="000000"/>
          <w:spacing w:val="0"/>
          <w:w w:val="100"/>
          <w:position w:val="0"/>
          <w:sz w:val="21"/>
          <w:u w:val="none"/>
        </w:rPr>
        <w:t>量泥沙至</w:t>
      </w:r>
      <w:r>
        <w:rPr>
          <w:rFonts w:ascii="宋体" w:eastAsia="宋体" w:hAnsi="宋体" w:cs="宋体"/>
          <w:color w:val="000000"/>
          <w:spacing w:val="-2"/>
          <w:w w:val="100"/>
          <w:position w:val="0"/>
          <w:sz w:val="21"/>
          <w:u w:val="none"/>
        </w:rPr>
        <w:t>体</w:t>
      </w:r>
      <w:r>
        <w:rPr>
          <w:rFonts w:ascii="宋体" w:eastAsia="宋体" w:hAnsi="宋体" w:cs="宋体"/>
          <w:color w:val="000000"/>
          <w:spacing w:val="0"/>
          <w:w w:val="100"/>
          <w:position w:val="0"/>
          <w:sz w:val="21"/>
          <w:u w:val="none"/>
        </w:rPr>
        <w:t>内导致的</w:t>
      </w:r>
      <w:r>
        <w:rPr>
          <w:rFonts w:ascii="宋体" w:eastAsia="宋体" w:hAnsi="宋体" w:cs="宋体"/>
          <w:color w:val="000000"/>
          <w:spacing w:val="-2"/>
          <w:w w:val="100"/>
          <w:position w:val="0"/>
          <w:sz w:val="21"/>
          <w:u w:val="none"/>
        </w:rPr>
        <w:t>死</w:t>
      </w:r>
      <w:r>
        <w:rPr>
          <w:rFonts w:ascii="宋体" w:eastAsia="宋体" w:hAnsi="宋体" w:cs="宋体"/>
          <w:color w:val="000000"/>
          <w:spacing w:val="0"/>
          <w:w w:val="100"/>
          <w:position w:val="0"/>
          <w:sz w:val="21"/>
          <w:u w:val="none"/>
        </w:rPr>
        <w:t>亡，该情</w:t>
      </w:r>
      <w:r>
        <w:rPr>
          <w:rFonts w:ascii="宋体" w:eastAsia="宋体" w:hAnsi="宋体" w:cs="宋体"/>
          <w:color w:val="000000"/>
          <w:spacing w:val="-2"/>
          <w:w w:val="100"/>
          <w:position w:val="0"/>
          <w:sz w:val="21"/>
          <w:u w:val="none"/>
        </w:rPr>
        <w:t>况</w:t>
      </w:r>
      <w:r>
        <w:rPr>
          <w:rFonts w:ascii="宋体" w:eastAsia="宋体" w:hAnsi="宋体" w:cs="宋体"/>
          <w:color w:val="000000"/>
          <w:spacing w:val="0"/>
          <w:w w:val="100"/>
          <w:position w:val="0"/>
          <w:sz w:val="21"/>
          <w:u w:val="none"/>
        </w:rPr>
        <w:t>下的受损</w:t>
      </w:r>
    </w:p>
    <w:p>
      <w:pPr>
        <w:spacing w:before="0" w:after="0" w:line="312" w:lineRule="exact"/>
        <w:ind w:left="449" w:firstLine="850"/>
        <w:jc w:val="left"/>
      </w:pPr>
      <w:r>
        <w:rPr>
          <w:rFonts w:ascii="宋体" w:eastAsia="宋体" w:hAnsi="宋体" w:cs="宋体"/>
          <w:color w:val="000000"/>
          <w:spacing w:val="-1"/>
          <w:w w:val="100"/>
          <w:position w:val="0"/>
          <w:sz w:val="21"/>
          <w:u w:val="none"/>
        </w:rPr>
        <w:t>可按附录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C</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计算；</w:t>
      </w:r>
    </w:p>
    <w:p>
      <w:pPr>
        <w:spacing w:before="0" w:after="0" w:line="312" w:lineRule="exact"/>
        <w:ind w:left="449" w:firstLine="425"/>
        <w:jc w:val="left"/>
      </w:pPr>
      <w:r>
        <w:rPr>
          <w:rFonts w:ascii="宋体" w:hAnsi="宋体" w:cs="宋体"/>
          <w:color w:val="000000"/>
          <w:spacing w:val="0"/>
          <w:w w:val="100"/>
          <w:position w:val="0"/>
          <w:sz w:val="21"/>
          <w:u w:val="none"/>
        </w:rPr>
        <w:t>b)</w:t>
      </w:r>
      <w:r>
        <w:rPr>
          <w:rFonts w:ascii="Calibri" w:hAnsi="Calibri" w:cs="Calibri"/>
          <w:color w:val="000000"/>
          <w:spacing w:val="0"/>
          <w:w w:val="197"/>
          <w:sz w:val="24"/>
          <w:u w:val="none"/>
        </w:rPr>
        <w:t>  </w:t>
      </w:r>
      <w:r>
        <w:rPr>
          <w:rFonts w:ascii="宋体" w:eastAsia="宋体" w:hAnsi="宋体" w:cs="宋体"/>
          <w:color w:val="000000"/>
          <w:spacing w:val="-2"/>
          <w:w w:val="100"/>
          <w:position w:val="0"/>
          <w:sz w:val="21"/>
          <w:u w:val="none"/>
        </w:rPr>
        <w:t>海</w:t>
      </w:r>
      <w:r>
        <w:rPr>
          <w:rFonts w:ascii="宋体" w:eastAsia="宋体" w:hAnsi="宋体" w:cs="宋体"/>
          <w:color w:val="000000"/>
          <w:spacing w:val="0"/>
          <w:w w:val="100"/>
          <w:position w:val="0"/>
          <w:sz w:val="21"/>
          <w:u w:val="none"/>
        </w:rPr>
        <w:t>床淤积覆</w:t>
      </w:r>
      <w:r>
        <w:rPr>
          <w:rFonts w:ascii="宋体" w:eastAsia="宋体" w:hAnsi="宋体" w:cs="宋体"/>
          <w:color w:val="000000"/>
          <w:spacing w:val="-2"/>
          <w:w w:val="100"/>
          <w:position w:val="0"/>
          <w:sz w:val="21"/>
          <w:u w:val="none"/>
        </w:rPr>
        <w:t>盖</w:t>
      </w:r>
      <w:r>
        <w:rPr>
          <w:rFonts w:ascii="宋体" w:eastAsia="宋体" w:hAnsi="宋体" w:cs="宋体"/>
          <w:color w:val="000000"/>
          <w:spacing w:val="0"/>
          <w:w w:val="100"/>
          <w:position w:val="0"/>
          <w:sz w:val="21"/>
          <w:u w:val="none"/>
        </w:rPr>
        <w:t>了原有埕</w:t>
      </w:r>
      <w:r>
        <w:rPr>
          <w:rFonts w:ascii="宋体" w:eastAsia="宋体" w:hAnsi="宋体" w:cs="宋体"/>
          <w:color w:val="000000"/>
          <w:spacing w:val="-2"/>
          <w:w w:val="100"/>
          <w:position w:val="0"/>
          <w:sz w:val="21"/>
          <w:u w:val="none"/>
        </w:rPr>
        <w:t>面</w:t>
      </w:r>
      <w:r>
        <w:rPr>
          <w:rFonts w:ascii="宋体" w:hAnsi="宋体" w:cs="宋体"/>
          <w:color w:val="000000"/>
          <w:spacing w:val="0"/>
          <w:w w:val="100"/>
          <w:position w:val="0"/>
          <w:sz w:val="21"/>
          <w:u w:val="none"/>
        </w:rPr>
        <w:t>、致</w:t>
      </w:r>
      <w:r>
        <w:rPr>
          <w:rFonts w:ascii="宋体" w:eastAsia="宋体" w:hAnsi="宋体" w:cs="宋体"/>
          <w:color w:val="000000"/>
          <w:spacing w:val="0"/>
          <w:w w:val="100"/>
          <w:position w:val="0"/>
          <w:sz w:val="21"/>
          <w:u w:val="none"/>
        </w:rPr>
        <w:t>使下</w:t>
      </w:r>
      <w:r>
        <w:rPr>
          <w:rFonts w:ascii="宋体" w:eastAsia="宋体" w:hAnsi="宋体" w:cs="宋体"/>
          <w:color w:val="000000"/>
          <w:spacing w:val="-2"/>
          <w:w w:val="100"/>
          <w:position w:val="0"/>
          <w:sz w:val="21"/>
          <w:u w:val="none"/>
        </w:rPr>
        <w:t>潜</w:t>
      </w:r>
      <w:r>
        <w:rPr>
          <w:rFonts w:ascii="宋体" w:eastAsia="宋体" w:hAnsi="宋体" w:cs="宋体"/>
          <w:color w:val="000000"/>
          <w:spacing w:val="0"/>
          <w:w w:val="100"/>
          <w:position w:val="0"/>
          <w:sz w:val="21"/>
          <w:u w:val="none"/>
        </w:rPr>
        <w:t>于一定深</w:t>
      </w:r>
      <w:r>
        <w:rPr>
          <w:rFonts w:ascii="宋体" w:eastAsia="宋体" w:hAnsi="宋体" w:cs="宋体"/>
          <w:color w:val="000000"/>
          <w:spacing w:val="-2"/>
          <w:w w:val="100"/>
          <w:position w:val="0"/>
          <w:sz w:val="21"/>
          <w:u w:val="none"/>
        </w:rPr>
        <w:t>度</w:t>
      </w:r>
      <w:r>
        <w:rPr>
          <w:rFonts w:ascii="宋体" w:eastAsia="宋体" w:hAnsi="宋体" w:cs="宋体"/>
          <w:color w:val="000000"/>
          <w:spacing w:val="0"/>
          <w:w w:val="100"/>
          <w:position w:val="0"/>
          <w:sz w:val="21"/>
          <w:u w:val="none"/>
        </w:rPr>
        <w:t>的贝类无</w:t>
      </w:r>
      <w:r>
        <w:rPr>
          <w:rFonts w:ascii="宋体" w:eastAsia="宋体" w:hAnsi="宋体" w:cs="宋体"/>
          <w:color w:val="000000"/>
          <w:spacing w:val="-2"/>
          <w:w w:val="100"/>
          <w:position w:val="0"/>
          <w:sz w:val="21"/>
          <w:u w:val="none"/>
        </w:rPr>
        <w:t>法</w:t>
      </w:r>
      <w:r>
        <w:rPr>
          <w:rFonts w:ascii="宋体" w:eastAsia="宋体" w:hAnsi="宋体" w:cs="宋体"/>
          <w:color w:val="000000"/>
          <w:spacing w:val="0"/>
          <w:w w:val="100"/>
          <w:position w:val="0"/>
          <w:sz w:val="21"/>
          <w:u w:val="none"/>
        </w:rPr>
        <w:t>钻出导致</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死亡，该</w:t>
      </w:r>
      <w:r>
        <w:rPr>
          <w:rFonts w:ascii="宋体" w:eastAsia="宋体" w:hAnsi="宋体" w:cs="宋体"/>
          <w:color w:val="000000"/>
          <w:spacing w:val="-2"/>
          <w:w w:val="100"/>
          <w:position w:val="0"/>
          <w:sz w:val="21"/>
          <w:u w:val="none"/>
        </w:rPr>
        <w:t>情</w:t>
      </w:r>
      <w:r>
        <w:rPr>
          <w:rFonts w:ascii="宋体" w:eastAsia="宋体" w:hAnsi="宋体" w:cs="宋体"/>
          <w:color w:val="000000"/>
          <w:spacing w:val="0"/>
          <w:w w:val="100"/>
          <w:position w:val="0"/>
          <w:sz w:val="21"/>
          <w:u w:val="none"/>
        </w:rPr>
        <w:t>况下的受</w:t>
      </w:r>
    </w:p>
    <w:p>
      <w:pPr>
        <w:spacing w:before="0" w:after="0" w:line="312" w:lineRule="exact"/>
        <w:ind w:left="449" w:firstLine="850"/>
        <w:jc w:val="left"/>
      </w:pPr>
      <w:r>
        <w:rPr>
          <w:rFonts w:ascii="宋体" w:eastAsia="宋体" w:hAnsi="宋体" w:cs="宋体"/>
          <w:color w:val="000000"/>
          <w:spacing w:val="-1"/>
          <w:w w:val="100"/>
          <w:position w:val="0"/>
          <w:sz w:val="21"/>
          <w:u w:val="none"/>
        </w:rPr>
        <w:t>损可按附录</w:t>
      </w:r>
      <w:r>
        <w:rPr>
          <w:rFonts w:ascii="Calibri" w:hAnsi="Calibri" w:cs="Calibri"/>
          <w:color w:val="000000"/>
          <w:spacing w:val="6"/>
          <w:w w:val="100"/>
          <w:sz w:val="21"/>
          <w:u w:val="none"/>
        </w:rPr>
        <w:t> </w:t>
      </w:r>
      <w:r>
        <w:rPr>
          <w:rFonts w:ascii="宋体" w:hAnsi="宋体" w:cs="宋体"/>
          <w:color w:val="000000"/>
          <w:spacing w:val="-1"/>
          <w:w w:val="100"/>
          <w:position w:val="0"/>
          <w:sz w:val="21"/>
          <w:u w:val="none"/>
        </w:rPr>
        <w:t>D</w:t>
      </w:r>
      <w:r>
        <w:rPr>
          <w:rFonts w:ascii="Calibri" w:hAnsi="Calibri" w:cs="Calibri"/>
          <w:color w:val="000000"/>
          <w:spacing w:val="3"/>
          <w:w w:val="100"/>
          <w:sz w:val="21"/>
          <w:u w:val="none"/>
        </w:rPr>
        <w:t> </w:t>
      </w:r>
      <w:r>
        <w:rPr>
          <w:rFonts w:ascii="宋体" w:hAnsi="宋体" w:cs="宋体"/>
          <w:color w:val="000000"/>
          <w:spacing w:val="-1"/>
          <w:w w:val="100"/>
          <w:position w:val="0"/>
          <w:sz w:val="21"/>
          <w:u w:val="none"/>
        </w:rPr>
        <w:t>计算。</w:t>
      </w:r>
    </w:p>
    <w:p>
      <w:pPr>
        <w:spacing w:before="0" w:after="0" w:line="240" w:lineRule="exact"/>
        <w:ind w:left="449" w:firstLine="850"/>
      </w:pPr>
    </w:p>
    <w:p>
      <w:pPr>
        <w:spacing w:before="0" w:after="0" w:line="231" w:lineRule="exact"/>
        <w:ind w:left="449"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受灾风险等级确定</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3"/>
          <w:w w:val="100"/>
          <w:position w:val="0"/>
          <w:sz w:val="21"/>
          <w:u w:val="none"/>
        </w:rPr>
        <w:t>基于南通市贝类养殖调研数据，根据主要养殖品种不同周龄的受灾结果确定风险等级。底播养殖受</w:t>
      </w:r>
    </w:p>
    <w:p>
      <w:pPr>
        <w:spacing w:before="0" w:after="0" w:line="312" w:lineRule="exact"/>
        <w:ind w:left="449" w:firstLine="0"/>
        <w:jc w:val="left"/>
      </w:pPr>
      <w:r>
        <w:rPr>
          <w:rFonts w:ascii="宋体" w:hAnsi="宋体" w:cs="宋体"/>
          <w:color w:val="000000"/>
          <w:spacing w:val="-1"/>
          <w:w w:val="100"/>
          <w:position w:val="0"/>
          <w:sz w:val="21"/>
          <w:u w:val="none"/>
        </w:rPr>
        <w:t>灾风险依据受灾关系确定为高风险区(I级)、中风险区(II级)和低风险区(III级)三级（表</w:t>
      </w:r>
      <w:r>
        <w:rPr>
          <w:rFonts w:ascii="Calibri" w:hAnsi="Calibri" w:cs="Calibri"/>
          <w:color w:val="000000"/>
          <w:spacing w:val="0"/>
          <w:w w:val="227"/>
          <w:sz w:val="21"/>
          <w:u w:val="none"/>
        </w:rPr>
        <w:t> </w:t>
      </w:r>
      <w:r>
        <w:rPr>
          <w:rFonts w:ascii="宋体" w:hAnsi="宋体" w:cs="宋体"/>
          <w:color w:val="000000"/>
          <w:spacing w:val="-1"/>
          <w:w w:val="100"/>
          <w:position w:val="0"/>
          <w:sz w:val="21"/>
          <w:u w:val="none"/>
        </w:rPr>
        <w:t>1）。</w:t>
      </w:r>
    </w:p>
    <w:p>
      <w:pPr>
        <w:spacing w:before="0" w:after="0" w:line="435" w:lineRule="exact"/>
        <w:ind w:left="449" w:firstLine="3521"/>
        <w:jc w:val="left"/>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240" w:lineRule="exact"/>
        <w:ind w:left="449" w:firstLine="3521"/>
      </w:pPr>
    </w:p>
    <w:p>
      <w:pPr>
        <w:spacing w:before="0" w:after="0" w:line="405" w:lineRule="exact"/>
        <w:ind w:left="449" w:firstLine="0"/>
        <w:jc w:val="left"/>
      </w:pPr>
    </w:p>
    <w:p>
      <w:pPr>
        <w:spacing w:before="0" w:after="0" w:line="240" w:lineRule="exact"/>
        <w:ind w:left="449" w:firstLine="0"/>
      </w:pPr>
    </w:p>
    <w:p>
      <w:pPr>
        <w:spacing w:before="0" w:after="0" w:line="228" w:lineRule="exact"/>
        <w:ind w:left="449" w:firstLine="0"/>
        <w:jc w:val="left"/>
      </w:pPr>
      <w:r>
        <w:pict>
          <v:shape id="wondershare_225" o:spid="_x0000_s1033" type="#_x0000_t202" style="width:135.4pt;height:18.7pt;margin-top:226.65pt;margin-left:246.9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3" w:lineRule="exact"/>
                    <w:jc w:val="left"/>
                  </w:pPr>
                  <w:r>
                    <w:rPr>
                      <w:rFonts w:ascii="黑体" w:eastAsia="黑体" w:hAnsi="黑体" w:cs="黑体"/>
                      <w:color w:val="000000"/>
                      <w:spacing w:val="-2"/>
                      <w:w w:val="100"/>
                      <w:position w:val="3"/>
                      <w:sz w:val="21"/>
                      <w:u w:val="none"/>
                    </w:rPr>
                    <w:t>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5"/>
                      <w:w w:val="100"/>
                      <w:sz w:val="21"/>
                      <w:u w:val="none"/>
                    </w:rPr>
                    <w:t> </w:t>
                  </w:r>
                  <w:r>
                    <w:rPr>
                      <w:rFonts w:ascii="黑体" w:eastAsia="黑体" w:hAnsi="黑体" w:cs="黑体"/>
                      <w:color w:val="000000"/>
                      <w:spacing w:val="-1"/>
                      <w:w w:val="100"/>
                      <w:position w:val="3"/>
                      <w:sz w:val="21"/>
                      <w:u w:val="none"/>
                    </w:rPr>
                    <w:t>贝类灾害风险等级表</w:t>
                  </w:r>
                </w:p>
              </w:txbxContent>
            </v:textbox>
          </v:shape>
        </w:pict>
      </w:r>
      <w:r>
        <w:pict>
          <v:shape id="wondershare_421" o:spid="_x0000_s1034" type="#_x0000_t202" style="width:119.7pt;height:15.6pt;margin-top:394pt;margin-left:70.9pt;mso-height-relative:page;mso-position-horizontal-relative:page;mso-position-vertical-relative:page;mso-width-relative:page;position:absolute;z-index:-251649024" coordsize="21600,21600" filled="f" stroked="f">
            <v:stroke joinstyle="miter"/>
            <v:textbox inset="0,0,0,0">
              <w:txbxContent>
                <w:p>
                  <w:pPr>
                    <w:tabs>
                      <w:tab w:val="left" w:pos="526"/>
                    </w:tabs>
                    <w:autoSpaceDE w:val="0"/>
                    <w:autoSpaceDN w:val="0"/>
                    <w:adjustRightInd w:val="0"/>
                    <w:spacing w:before="0" w:after="0" w:line="212" w:lineRule="exact"/>
                    <w:jc w:val="left"/>
                  </w:pPr>
                  <w:r>
                    <w:rPr>
                      <w:rFonts w:ascii="黑体" w:hAnsi="黑体" w:cs="黑体"/>
                      <w:color w:val="000000"/>
                      <w:spacing w:val="0"/>
                      <w:w w:val="100"/>
                      <w:position w:val="0"/>
                      <w:sz w:val="21"/>
                      <w:u w:val="none"/>
                    </w:rPr>
                    <w:t>5.4</w:t>
                  </w:r>
                  <w:r>
                    <w:rPr>
                      <w:color w:val="000000"/>
                      <w:spacing w:val="0"/>
                      <w:w w:val="100"/>
                      <w:sz w:val="24"/>
                      <w:u w:val="none"/>
                    </w:rPr>
                    <w:t> </w:t>
                  </w:r>
                  <w:r>
                    <w:rPr>
                      <w:rFonts w:cs="Calibri"/>
                      <w:spacing w:val="0"/>
                      <w:w w:val="100"/>
                    </w:rPr>
                    <w:tab/>
                  </w:r>
                  <w:r>
                    <w:rPr>
                      <w:rFonts w:ascii="黑体" w:eastAsia="黑体" w:hAnsi="黑体" w:cs="黑体"/>
                      <w:color w:val="000000"/>
                      <w:spacing w:val="-1"/>
                      <w:w w:val="100"/>
                      <w:position w:val="0"/>
                      <w:sz w:val="21"/>
                      <w:u w:val="none"/>
                    </w:rPr>
                    <w:t>水动力要素计算</w:t>
                  </w:r>
                </w:p>
              </w:txbxContent>
            </v:textbox>
          </v:shape>
        </w:pict>
      </w:r>
      <w:r>
        <w:rPr>
          <w:rFonts w:ascii="黑体" w:hAnsi="黑体" w:cs="黑体"/>
          <w:color w:val="000000"/>
          <w:spacing w:val="-1"/>
          <w:w w:val="100"/>
          <w:position w:val="0"/>
          <w:sz w:val="21"/>
          <w:u w:val="none"/>
        </w:rPr>
        <w:t>5.4.1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概述</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1"/>
          <w:w w:val="100"/>
          <w:position w:val="0"/>
          <w:sz w:val="21"/>
          <w:u w:val="none"/>
        </w:rPr>
        <w:t>计算灾害过程各水动力要素，为评估提供动力输入信息。</w:t>
      </w:r>
    </w:p>
    <w:p>
      <w:pPr>
        <w:spacing w:before="0" w:after="0" w:line="240" w:lineRule="exact"/>
        <w:ind w:left="449" w:firstLine="420"/>
      </w:pPr>
    </w:p>
    <w:p>
      <w:pPr>
        <w:spacing w:before="0" w:after="0" w:line="231" w:lineRule="exact"/>
        <w:ind w:left="449" w:firstLine="0"/>
        <w:jc w:val="left"/>
      </w:pPr>
      <w:r>
        <w:rPr>
          <w:rFonts w:ascii="黑体" w:hAnsi="黑体" w:cs="黑体"/>
          <w:color w:val="000000"/>
          <w:spacing w:val="-1"/>
          <w:w w:val="100"/>
          <w:position w:val="0"/>
          <w:sz w:val="21"/>
          <w:u w:val="none"/>
        </w:rPr>
        <w:t>5.4.2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波浪要素计算</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3"/>
          <w:w w:val="100"/>
          <w:position w:val="0"/>
          <w:sz w:val="21"/>
          <w:u w:val="none"/>
        </w:rPr>
        <w:t>以风场为驱动，采用波作用能量守恒方程为代表的成熟波浪数学模型，计算确定研究区域单次风暴</w:t>
      </w:r>
    </w:p>
    <w:p>
      <w:pPr>
        <w:spacing w:before="0" w:after="0" w:line="312" w:lineRule="exact"/>
        <w:ind w:left="449" w:firstLine="0"/>
        <w:jc w:val="left"/>
      </w:pPr>
      <w:r>
        <w:rPr>
          <w:rFonts w:ascii="宋体" w:hAnsi="宋体" w:cs="宋体"/>
          <w:color w:val="000000"/>
          <w:spacing w:val="0"/>
          <w:w w:val="100"/>
          <w:position w:val="0"/>
          <w:sz w:val="21"/>
          <w:u w:val="none"/>
        </w:rPr>
        <w:t>潮期间的波浪场过程。输出要素包括有效波高、波向和周期；输出时间间隔可为1小时。具体计算方法</w:t>
      </w:r>
    </w:p>
    <w:p>
      <w:pPr>
        <w:spacing w:before="0" w:after="0" w:line="312" w:lineRule="exact"/>
        <w:ind w:left="449" w:firstLine="0"/>
        <w:jc w:val="left"/>
      </w:pPr>
      <w:r>
        <w:rPr>
          <w:rFonts w:ascii="宋体" w:hAnsi="宋体" w:cs="宋体"/>
          <w:color w:val="000000"/>
          <w:spacing w:val="-1"/>
          <w:w w:val="100"/>
          <w:position w:val="0"/>
          <w:sz w:val="21"/>
          <w:u w:val="none"/>
        </w:rPr>
        <w:t>可参见附录E和附录F。</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1"/>
          <w:w w:val="100"/>
          <w:position w:val="0"/>
          <w:sz w:val="21"/>
          <w:u w:val="none"/>
        </w:rPr>
        <w:t>5.4.3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风暴潮计算</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3"/>
          <w:w w:val="100"/>
          <w:position w:val="0"/>
          <w:sz w:val="21"/>
          <w:u w:val="none"/>
        </w:rPr>
        <w:t>采用风暴潮数据模型，根据气压、风场行进路径，确定评估区域的水位、流速、流向和底部切应力</w:t>
      </w:r>
    </w:p>
    <w:p>
      <w:pPr>
        <w:spacing w:before="0" w:after="0" w:line="312" w:lineRule="exact"/>
        <w:ind w:left="449" w:firstLine="0"/>
        <w:jc w:val="left"/>
      </w:pPr>
      <w:r>
        <w:rPr>
          <w:rFonts w:ascii="宋体" w:hAnsi="宋体" w:cs="宋体"/>
          <w:color w:val="000000"/>
          <w:spacing w:val="0"/>
          <w:w w:val="100"/>
          <w:position w:val="0"/>
          <w:sz w:val="21"/>
          <w:u w:val="none"/>
        </w:rPr>
        <w:t>等要素。输出要素包括水位、流速、流向和底部切应力；输出时间间隔可为1小时。具体计算方法可参</w:t>
      </w:r>
    </w:p>
    <w:p>
      <w:pPr>
        <w:spacing w:before="0" w:after="0" w:line="312" w:lineRule="exact"/>
        <w:ind w:left="449" w:firstLine="0"/>
        <w:jc w:val="left"/>
      </w:pPr>
      <w:r>
        <w:rPr>
          <w:rFonts w:ascii="宋体" w:hAnsi="宋体" w:cs="宋体"/>
          <w:color w:val="000000"/>
          <w:spacing w:val="-1"/>
          <w:w w:val="100"/>
          <w:position w:val="0"/>
          <w:sz w:val="21"/>
          <w:u w:val="none"/>
        </w:rPr>
        <w:t>见附录G。</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1"/>
          <w:w w:val="100"/>
          <w:position w:val="0"/>
          <w:sz w:val="21"/>
          <w:u w:val="none"/>
        </w:rPr>
        <w:t>5.4.4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海床冲淤计算</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3"/>
          <w:w w:val="100"/>
          <w:position w:val="0"/>
          <w:sz w:val="21"/>
          <w:u w:val="none"/>
        </w:rPr>
        <w:t>调查养殖区的底质，计算不同泥面深度的起动流速或起动切应力，采用5.4.1和5.4.2计算得到风暴</w:t>
      </w:r>
    </w:p>
    <w:p>
      <w:pPr>
        <w:spacing w:before="0" w:after="0" w:line="312" w:lineRule="exact"/>
        <w:ind w:left="449" w:firstLine="0"/>
        <w:jc w:val="left"/>
      </w:pPr>
      <w:r>
        <w:rPr>
          <w:rFonts w:ascii="宋体" w:hAnsi="宋体" w:cs="宋体"/>
          <w:color w:val="000000"/>
          <w:spacing w:val="-3"/>
          <w:w w:val="100"/>
          <w:position w:val="0"/>
          <w:sz w:val="21"/>
          <w:u w:val="none"/>
        </w:rPr>
        <w:t>潮期间波浪要素和风暴潮动力结果，确定海床冲刷估算最大冲刷深度。输出单次风暴潮过程中的最大冲</w:t>
      </w:r>
    </w:p>
    <w:p>
      <w:pPr>
        <w:spacing w:before="0" w:after="0" w:line="312" w:lineRule="exact"/>
        <w:ind w:left="449" w:firstLine="0"/>
        <w:jc w:val="left"/>
      </w:pPr>
      <w:r>
        <w:rPr>
          <w:rFonts w:ascii="宋体" w:hAnsi="宋体" w:cs="宋体"/>
          <w:color w:val="000000"/>
          <w:spacing w:val="-1"/>
          <w:w w:val="100"/>
          <w:position w:val="0"/>
          <w:sz w:val="21"/>
          <w:u w:val="none"/>
        </w:rPr>
        <w:t>淤厚度。具体计算方法见附录H。</w:t>
      </w:r>
    </w:p>
    <w:p>
      <w:pPr>
        <w:spacing w:before="0" w:after="0" w:line="240" w:lineRule="exact"/>
        <w:ind w:left="449" w:firstLine="0"/>
      </w:pPr>
    </w:p>
    <w:p>
      <w:pPr>
        <w:spacing w:before="0" w:after="0" w:line="231" w:lineRule="exact"/>
        <w:ind w:left="449" w:firstLine="0"/>
        <w:jc w:val="left"/>
        <w:sectPr>
          <w:type w:val="continuous"/>
          <w:pgSz w:w="11906" w:h="16838"/>
          <w:pgMar w:top="1101" w:right="609" w:bottom="861" w:left="969" w:header="0" w:footer="0" w:gutter="0"/>
          <w:pgNumType w:start="18"/>
          <w:cols w:num="1" w:space="720"/>
        </w:sectPr>
      </w:pPr>
      <w:r>
        <w:rPr>
          <w:rFonts w:ascii="黑体" w:hAnsi="黑体" w:cs="黑体"/>
          <w:color w:val="000000"/>
          <w:spacing w:val="0"/>
          <w:w w:val="100"/>
          <w:position w:val="0"/>
          <w:sz w:val="21"/>
          <w:u w:val="none"/>
        </w:rPr>
        <w:t>5.5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风险评估</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5"/>
          <w:w w:val="100"/>
          <w:position w:val="0"/>
          <w:sz w:val="21"/>
          <w:u w:val="none"/>
        </w:rPr>
        <w:t>依据5.4.3计算得到的最大冲淤厚度结合表1，评估研究区养殖风险。底播养殖受灾风险区划图用红、</w:t>
      </w:r>
    </w:p>
    <w:p>
      <w:pPr>
        <w:spacing w:before="0" w:after="0" w:line="312" w:lineRule="exact"/>
        <w:ind w:left="449" w:firstLine="0"/>
        <w:jc w:val="left"/>
      </w:pPr>
      <w:r>
        <w:rPr>
          <w:rFonts w:ascii="宋体" w:hAnsi="宋体" w:cs="宋体"/>
          <w:color w:val="000000"/>
          <w:spacing w:val="-1"/>
          <w:w w:val="100"/>
          <w:position w:val="0"/>
          <w:sz w:val="21"/>
          <w:u w:val="none"/>
        </w:rPr>
        <w:t>橙、黄三色标识出评估区各面积单元等级大小。</w:t>
      </w:r>
    </w:p>
    <w:p>
      <w:pPr>
        <w:spacing w:before="0" w:after="0" w:line="240" w:lineRule="exact"/>
        <w:ind w:left="449" w:firstLine="0"/>
      </w:pPr>
    </w:p>
    <w:p>
      <w:pPr>
        <w:spacing w:before="0" w:after="0" w:line="240" w:lineRule="exact"/>
        <w:ind w:left="449" w:firstLine="0"/>
      </w:pPr>
    </w:p>
    <w:p>
      <w:pPr>
        <w:spacing w:before="0" w:after="0" w:line="243" w:lineRule="exact"/>
        <w:ind w:left="449" w:firstLine="9036"/>
        <w:jc w:val="left"/>
        <w:sectPr>
          <w:type w:val="nextPage"/>
          <w:pgSz w:w="11906" w:h="16838"/>
          <w:pgMar w:top="1101" w:right="609" w:bottom="861" w:left="969" w:header="0" w:footer="0" w:gutter="0"/>
          <w:pgNumType w:start="19"/>
          <w:cols w:num="1" w:space="720"/>
          <w:titlePg w:val="0"/>
        </w:sectPr>
      </w:pPr>
      <w:r>
        <w:rPr>
          <w:rFonts w:ascii="宋体" w:hAnsi="宋体" w:cs="宋体"/>
          <w:color w:val="000000"/>
          <w:spacing w:val="-1"/>
          <w:w w:val="100"/>
          <w:position w:val="0"/>
          <w:sz w:val="18"/>
          <w:u w:val="none"/>
        </w:rPr>
        <w:t>3</w:t>
      </w:r>
    </w:p>
    <w:p>
      <w:pPr>
        <w:spacing w:before="0" w:after="0" w:line="348" w:lineRule="exact"/>
      </w:pPr>
      <w:bookmarkStart w:id="7" w:name="7"/>
      <w:bookmarkEnd w:id="7"/>
    </w:p>
    <w:p>
      <w:pPr>
        <w:widowControl/>
        <w:jc w:val="left"/>
        <w:sectPr>
          <w:type w:val="continuous"/>
          <w:pgSz w:w="11906" w:h="16839"/>
          <w:pgMar w:top="1101" w:right="609" w:bottom="861" w:left="969" w:header="0" w:footer="0" w:gutter="0"/>
          <w:pgNumType w:start="20"/>
          <w:cols w:num="1" w:space="720"/>
          <w:docGrid w:type="lines" w:linePitch="312" w:charSpace="0"/>
        </w:sectPr>
      </w:pPr>
    </w:p>
    <w:p>
      <w:pPr>
        <w:spacing w:before="0" w:after="0" w:line="212" w:lineRule="exact"/>
        <w:ind w:left="449" w:firstLine="7253"/>
        <w:jc w:val="left"/>
      </w:pP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49" w:firstLine="7253"/>
      </w:pPr>
    </w:p>
    <w:p>
      <w:pPr>
        <w:spacing w:before="0" w:after="0" w:line="290" w:lineRule="exact"/>
        <w:ind w:left="449"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评估成果</w:t>
      </w:r>
    </w:p>
    <w:p>
      <w:pPr>
        <w:spacing w:before="0" w:after="0" w:line="240" w:lineRule="exact"/>
        <w:ind w:left="449" w:firstLine="0"/>
      </w:pPr>
    </w:p>
    <w:p>
      <w:pPr>
        <w:spacing w:before="0" w:after="0" w:line="384" w:lineRule="exact"/>
        <w:ind w:left="449"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资料汇总</w:t>
      </w:r>
    </w:p>
    <w:p>
      <w:pPr>
        <w:spacing w:before="0" w:after="0" w:line="240" w:lineRule="exact"/>
        <w:ind w:left="449" w:firstLine="0"/>
      </w:pPr>
    </w:p>
    <w:p>
      <w:pPr>
        <w:spacing w:before="0" w:after="0" w:line="225" w:lineRule="exact"/>
        <w:ind w:left="449" w:firstLine="420"/>
        <w:jc w:val="left"/>
      </w:pPr>
      <w:r>
        <w:rPr>
          <w:rFonts w:ascii="宋体" w:hAnsi="宋体" w:cs="宋体"/>
          <w:color w:val="000000"/>
          <w:spacing w:val="-5"/>
          <w:w w:val="100"/>
          <w:position w:val="0"/>
          <w:sz w:val="21"/>
          <w:u w:val="none"/>
        </w:rPr>
        <w:t>汇总资料包括研究区域自然地理环境概述、海水养殖概况，主要养殖品种及形态、养殖密度及分布，</w:t>
      </w:r>
    </w:p>
    <w:p>
      <w:pPr>
        <w:spacing w:before="0" w:after="0" w:line="312" w:lineRule="exact"/>
        <w:ind w:left="449" w:firstLine="0"/>
        <w:jc w:val="left"/>
      </w:pPr>
      <w:r>
        <w:rPr>
          <w:rFonts w:ascii="宋体" w:hAnsi="宋体" w:cs="宋体"/>
          <w:color w:val="000000"/>
          <w:spacing w:val="-5"/>
          <w:w w:val="100"/>
          <w:position w:val="0"/>
          <w:sz w:val="21"/>
          <w:u w:val="none"/>
        </w:rPr>
        <w:t>海床物质组成、风暴潮灾害期间风暴增水、最大潮流、最大波高分布、最大冲淤深度，受灾风险等级等。</w:t>
      </w:r>
    </w:p>
    <w:p>
      <w:pPr>
        <w:spacing w:before="0" w:after="0" w:line="240" w:lineRule="exact"/>
        <w:ind w:left="449" w:firstLine="0"/>
      </w:pPr>
    </w:p>
    <w:p>
      <w:pPr>
        <w:spacing w:before="0" w:after="0" w:line="231" w:lineRule="exact"/>
        <w:ind w:left="449"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报告编制</w:t>
      </w:r>
    </w:p>
    <w:p>
      <w:pPr>
        <w:spacing w:before="0" w:after="0" w:line="240" w:lineRule="exact"/>
        <w:ind w:left="449" w:firstLine="0"/>
      </w:pPr>
    </w:p>
    <w:p>
      <w:pPr>
        <w:spacing w:before="0" w:after="0" w:line="225" w:lineRule="exact"/>
        <w:ind w:left="449" w:firstLine="420"/>
        <w:jc w:val="left"/>
      </w:pPr>
      <w:r>
        <w:rPr>
          <w:rFonts w:ascii="宋体" w:eastAsia="宋体" w:hAnsi="宋体" w:cs="宋体"/>
          <w:color w:val="000000"/>
          <w:spacing w:val="-2"/>
          <w:w w:val="100"/>
          <w:position w:val="0"/>
          <w:sz w:val="21"/>
          <w:u w:val="none"/>
        </w:rPr>
        <w:t>根</w:t>
      </w:r>
      <w:r>
        <w:rPr>
          <w:rFonts w:ascii="宋体" w:eastAsia="宋体" w:hAnsi="宋体" w:cs="宋体"/>
          <w:color w:val="000000"/>
          <w:spacing w:val="0"/>
          <w:w w:val="100"/>
          <w:position w:val="0"/>
          <w:sz w:val="21"/>
          <w:u w:val="none"/>
        </w:rPr>
        <w:t>据风</w:t>
      </w:r>
      <w:r>
        <w:rPr>
          <w:rFonts w:ascii="宋体" w:eastAsia="宋体" w:hAnsi="宋体" w:cs="宋体"/>
          <w:color w:val="000000"/>
          <w:spacing w:val="-2"/>
          <w:w w:val="100"/>
          <w:position w:val="0"/>
          <w:sz w:val="21"/>
          <w:u w:val="none"/>
        </w:rPr>
        <w:t>险</w:t>
      </w:r>
      <w:r>
        <w:rPr>
          <w:rFonts w:ascii="宋体" w:eastAsia="宋体" w:hAnsi="宋体" w:cs="宋体"/>
          <w:color w:val="000000"/>
          <w:spacing w:val="0"/>
          <w:w w:val="100"/>
          <w:position w:val="0"/>
          <w:sz w:val="21"/>
          <w:u w:val="none"/>
        </w:rPr>
        <w:t>分析</w:t>
      </w:r>
      <w:r>
        <w:rPr>
          <w:rFonts w:ascii="宋体" w:eastAsia="宋体" w:hAnsi="宋体" w:cs="宋体"/>
          <w:color w:val="000000"/>
          <w:spacing w:val="-2"/>
          <w:w w:val="100"/>
          <w:position w:val="0"/>
          <w:sz w:val="21"/>
          <w:u w:val="none"/>
        </w:rPr>
        <w:t>和</w:t>
      </w:r>
      <w:r>
        <w:rPr>
          <w:rFonts w:ascii="宋体" w:eastAsia="宋体" w:hAnsi="宋体" w:cs="宋体"/>
          <w:color w:val="000000"/>
          <w:spacing w:val="0"/>
          <w:w w:val="100"/>
          <w:position w:val="0"/>
          <w:sz w:val="21"/>
          <w:u w:val="none"/>
        </w:rPr>
        <w:t>风险</w:t>
      </w:r>
      <w:r>
        <w:rPr>
          <w:rFonts w:ascii="宋体" w:eastAsia="宋体" w:hAnsi="宋体" w:cs="宋体"/>
          <w:color w:val="000000"/>
          <w:spacing w:val="-2"/>
          <w:w w:val="100"/>
          <w:position w:val="0"/>
          <w:sz w:val="21"/>
          <w:u w:val="none"/>
        </w:rPr>
        <w:t>区</w:t>
      </w:r>
      <w:r>
        <w:rPr>
          <w:rFonts w:ascii="宋体" w:eastAsia="宋体" w:hAnsi="宋体" w:cs="宋体"/>
          <w:color w:val="000000"/>
          <w:spacing w:val="0"/>
          <w:w w:val="100"/>
          <w:position w:val="0"/>
          <w:sz w:val="21"/>
          <w:u w:val="none"/>
        </w:rPr>
        <w:t>划结</w:t>
      </w:r>
      <w:r>
        <w:rPr>
          <w:rFonts w:ascii="宋体" w:eastAsia="宋体" w:hAnsi="宋体" w:cs="宋体"/>
          <w:color w:val="000000"/>
          <w:spacing w:val="-2"/>
          <w:w w:val="100"/>
          <w:position w:val="0"/>
          <w:sz w:val="21"/>
          <w:u w:val="none"/>
        </w:rPr>
        <w:t>果</w:t>
      </w:r>
      <w:r>
        <w:rPr>
          <w:rFonts w:ascii="宋体" w:eastAsia="宋体" w:hAnsi="宋体" w:cs="宋体"/>
          <w:color w:val="000000"/>
          <w:spacing w:val="0"/>
          <w:w w:val="100"/>
          <w:position w:val="0"/>
          <w:sz w:val="21"/>
          <w:u w:val="none"/>
        </w:rPr>
        <w:t>绘制</w:t>
      </w:r>
      <w:r>
        <w:rPr>
          <w:rFonts w:ascii="宋体" w:eastAsia="宋体" w:hAnsi="宋体" w:cs="宋体"/>
          <w:color w:val="000000"/>
          <w:spacing w:val="-2"/>
          <w:w w:val="100"/>
          <w:position w:val="0"/>
          <w:sz w:val="21"/>
          <w:u w:val="none"/>
        </w:rPr>
        <w:t>相</w:t>
      </w:r>
      <w:r>
        <w:rPr>
          <w:rFonts w:ascii="宋体" w:eastAsia="宋体" w:hAnsi="宋体" w:cs="宋体"/>
          <w:color w:val="000000"/>
          <w:spacing w:val="0"/>
          <w:w w:val="100"/>
          <w:position w:val="0"/>
          <w:sz w:val="21"/>
          <w:u w:val="none"/>
        </w:rPr>
        <w:t>应成</w:t>
      </w:r>
      <w:r>
        <w:rPr>
          <w:rFonts w:ascii="宋体" w:eastAsia="宋体" w:hAnsi="宋体" w:cs="宋体"/>
          <w:color w:val="000000"/>
          <w:spacing w:val="-2"/>
          <w:w w:val="100"/>
          <w:position w:val="0"/>
          <w:sz w:val="21"/>
          <w:u w:val="none"/>
        </w:rPr>
        <w:t>果</w:t>
      </w:r>
      <w:r>
        <w:rPr>
          <w:rFonts w:ascii="宋体" w:eastAsia="宋体" w:hAnsi="宋体" w:cs="宋体"/>
          <w:color w:val="000000"/>
          <w:spacing w:val="0"/>
          <w:w w:val="100"/>
          <w:position w:val="0"/>
          <w:sz w:val="21"/>
          <w:u w:val="none"/>
        </w:rPr>
        <w:t>图件并按</w:t>
      </w:r>
      <w:r>
        <w:rPr>
          <w:rFonts w:ascii="宋体" w:eastAsia="宋体" w:hAnsi="宋体" w:cs="宋体"/>
          <w:color w:val="000000"/>
          <w:spacing w:val="-2"/>
          <w:w w:val="100"/>
          <w:position w:val="0"/>
          <w:sz w:val="21"/>
          <w:u w:val="none"/>
        </w:rPr>
        <w:t>技</w:t>
      </w:r>
      <w:r>
        <w:rPr>
          <w:rFonts w:ascii="宋体" w:eastAsia="宋体" w:hAnsi="宋体" w:cs="宋体"/>
          <w:color w:val="000000"/>
          <w:spacing w:val="0"/>
          <w:w w:val="100"/>
          <w:position w:val="0"/>
          <w:sz w:val="21"/>
          <w:u w:val="none"/>
        </w:rPr>
        <w:t>术报</w:t>
      </w:r>
      <w:r>
        <w:rPr>
          <w:rFonts w:ascii="宋体" w:eastAsia="宋体" w:hAnsi="宋体" w:cs="宋体"/>
          <w:color w:val="000000"/>
          <w:spacing w:val="-2"/>
          <w:w w:val="100"/>
          <w:position w:val="0"/>
          <w:sz w:val="21"/>
          <w:u w:val="none"/>
        </w:rPr>
        <w:t>告</w:t>
      </w:r>
      <w:r>
        <w:rPr>
          <w:rFonts w:ascii="宋体" w:eastAsia="宋体" w:hAnsi="宋体" w:cs="宋体"/>
          <w:color w:val="000000"/>
          <w:spacing w:val="0"/>
          <w:w w:val="100"/>
          <w:position w:val="0"/>
          <w:sz w:val="21"/>
          <w:u w:val="none"/>
        </w:rPr>
        <w:t>格式</w:t>
      </w:r>
      <w:r>
        <w:rPr>
          <w:rFonts w:ascii="宋体" w:eastAsia="宋体" w:hAnsi="宋体" w:cs="宋体"/>
          <w:color w:val="000000"/>
          <w:spacing w:val="-2"/>
          <w:w w:val="100"/>
          <w:position w:val="0"/>
          <w:sz w:val="21"/>
          <w:u w:val="none"/>
        </w:rPr>
        <w:t>编</w:t>
      </w:r>
      <w:r>
        <w:rPr>
          <w:rFonts w:ascii="宋体" w:eastAsia="宋体" w:hAnsi="宋体" w:cs="宋体"/>
          <w:color w:val="000000"/>
          <w:spacing w:val="0"/>
          <w:w w:val="100"/>
          <w:position w:val="0"/>
          <w:sz w:val="21"/>
          <w:u w:val="none"/>
        </w:rPr>
        <w:t>制滩</w:t>
      </w:r>
      <w:r>
        <w:rPr>
          <w:rFonts w:ascii="宋体" w:eastAsia="宋体" w:hAnsi="宋体" w:cs="宋体"/>
          <w:color w:val="000000"/>
          <w:spacing w:val="-2"/>
          <w:w w:val="100"/>
          <w:position w:val="0"/>
          <w:sz w:val="21"/>
          <w:u w:val="none"/>
        </w:rPr>
        <w:t>涂</w:t>
      </w:r>
      <w:r>
        <w:rPr>
          <w:rFonts w:ascii="宋体" w:eastAsia="宋体" w:hAnsi="宋体" w:cs="宋体"/>
          <w:color w:val="000000"/>
          <w:spacing w:val="0"/>
          <w:w w:val="100"/>
          <w:position w:val="0"/>
          <w:sz w:val="21"/>
          <w:u w:val="none"/>
        </w:rPr>
        <w:t>养殖</w:t>
      </w:r>
      <w:r>
        <w:rPr>
          <w:rFonts w:ascii="宋体" w:eastAsia="宋体" w:hAnsi="宋体" w:cs="宋体"/>
          <w:color w:val="000000"/>
          <w:spacing w:val="-2"/>
          <w:w w:val="100"/>
          <w:position w:val="0"/>
          <w:sz w:val="21"/>
          <w:u w:val="none"/>
        </w:rPr>
        <w:t>贝</w:t>
      </w:r>
      <w:r>
        <w:rPr>
          <w:rFonts w:ascii="宋体" w:eastAsia="宋体" w:hAnsi="宋体" w:cs="宋体"/>
          <w:color w:val="000000"/>
          <w:spacing w:val="0"/>
          <w:w w:val="100"/>
          <w:position w:val="0"/>
          <w:sz w:val="21"/>
          <w:u w:val="none"/>
        </w:rPr>
        <w:t>类海</w:t>
      </w:r>
      <w:r>
        <w:rPr>
          <w:rFonts w:ascii="宋体" w:eastAsia="宋体" w:hAnsi="宋体" w:cs="宋体"/>
          <w:color w:val="000000"/>
          <w:spacing w:val="-2"/>
          <w:w w:val="100"/>
          <w:position w:val="0"/>
          <w:sz w:val="21"/>
          <w:u w:val="none"/>
        </w:rPr>
        <w:t>洋</w:t>
      </w:r>
      <w:r>
        <w:rPr>
          <w:rFonts w:ascii="宋体" w:eastAsia="宋体" w:hAnsi="宋体" w:cs="宋体"/>
          <w:color w:val="000000"/>
          <w:spacing w:val="0"/>
          <w:w w:val="100"/>
          <w:position w:val="0"/>
          <w:sz w:val="21"/>
          <w:u w:val="none"/>
        </w:rPr>
        <w:t>灾害</w:t>
      </w:r>
      <w:r>
        <w:rPr>
          <w:rFonts w:ascii="宋体" w:eastAsia="宋体" w:hAnsi="宋体" w:cs="宋体"/>
          <w:color w:val="000000"/>
          <w:spacing w:val="-2"/>
          <w:w w:val="100"/>
          <w:position w:val="0"/>
          <w:sz w:val="21"/>
          <w:u w:val="none"/>
        </w:rPr>
        <w:t>风</w:t>
      </w:r>
    </w:p>
    <w:p>
      <w:pPr>
        <w:spacing w:before="0" w:after="0" w:line="312" w:lineRule="exact"/>
        <w:ind w:left="449" w:firstLine="0"/>
        <w:jc w:val="left"/>
      </w:pPr>
      <w:r>
        <w:rPr>
          <w:rFonts w:ascii="宋体" w:hAnsi="宋体" w:cs="宋体"/>
          <w:color w:val="000000"/>
          <w:spacing w:val="-1"/>
          <w:w w:val="100"/>
          <w:position w:val="0"/>
          <w:sz w:val="21"/>
          <w:u w:val="none"/>
        </w:rPr>
        <w:t>险隐患评估报告，主要图表及格式要求见附录I。</w:t>
      </w:r>
    </w:p>
    <w:p>
      <w:pPr>
        <w:widowControl/>
        <w:jc w:val="left"/>
        <w:sectPr>
          <w:type w:val="continuous"/>
          <w:pgSz w:w="11906" w:h="16839"/>
          <w:pgMar w:top="1101" w:right="609" w:bottom="861" w:left="969" w:header="0" w:footer="0" w:gutter="0"/>
          <w:pgNumType w:start="21"/>
          <w:cols w:num="1" w:space="708" w:equalWidth="0">
            <w:col w:w="10328" w:space="0"/>
          </w:cols>
          <w:docGrid w:type="lines" w:linePitch="312" w:charSpace="0"/>
        </w:sectPr>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474" w:lineRule="exact"/>
        <w:ind w:left="449" w:firstLine="0"/>
      </w:pPr>
    </w:p>
    <w:p>
      <w:pPr>
        <w:widowControl/>
        <w:jc w:val="left"/>
        <w:sectPr>
          <w:type w:val="continuous"/>
          <w:pgSz w:w="11906" w:h="16839"/>
          <w:pgMar w:top="1101" w:right="609" w:bottom="861" w:left="969" w:header="0" w:footer="0" w:gutter="0"/>
          <w:pgNumType w:start="22"/>
          <w:cols w:num="1" w:space="720"/>
          <w:docGrid w:type="lines" w:linePitch="312" w:charSpace="0"/>
        </w:sectPr>
      </w:pPr>
    </w:p>
    <w:p>
      <w:pPr>
        <w:spacing w:before="0" w:after="0" w:line="960" w:lineRule="exact"/>
        <w:ind w:left="1864" w:firstLine="0"/>
        <w:jc w:val="left"/>
        <w:rPr>
          <w:rFonts w:hint="eastAsia"/>
        </w:rPr>
      </w:pPr>
    </w:p>
    <w:p>
      <w:pPr>
        <w:widowControl/>
        <w:jc w:val="left"/>
        <w:sectPr>
          <w:type w:val="continuous"/>
          <w:pgSz w:w="11906" w:h="16839"/>
          <w:pgMar w:top="1101" w:right="609" w:bottom="861" w:left="969" w:header="0" w:footer="0" w:gutter="0"/>
          <w:pgNumType w:start="23"/>
          <w:cols w:num="1" w:space="708" w:equalWidth="0">
            <w:col w:w="10328" w:space="0"/>
          </w:cols>
          <w:docGrid w:type="lines" w:linePitch="312" w:charSpace="0"/>
        </w:sectPr>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240" w:lineRule="exact"/>
        <w:ind w:left="1864" w:firstLine="0"/>
      </w:pPr>
    </w:p>
    <w:p>
      <w:pPr>
        <w:spacing w:before="0" w:after="0" w:line="342" w:lineRule="exact"/>
        <w:ind w:left="1864" w:firstLine="0"/>
      </w:pPr>
    </w:p>
    <w:p>
      <w:pPr>
        <w:widowControl/>
        <w:jc w:val="left"/>
        <w:sectPr>
          <w:type w:val="continuous"/>
          <w:pgSz w:w="11906" w:h="16839"/>
          <w:pgMar w:top="1101" w:right="609" w:bottom="861" w:left="969" w:header="0" w:footer="0" w:gutter="0"/>
          <w:pgNumType w:start="24"/>
          <w:cols w:num="1" w:space="720"/>
          <w:docGrid w:type="lines" w:linePitch="312" w:charSpace="0"/>
        </w:sectPr>
      </w:pPr>
    </w:p>
    <w:p>
      <w:pPr>
        <w:spacing w:before="0" w:after="0" w:line="181" w:lineRule="exact"/>
        <w:ind w:left="9485" w:firstLine="0"/>
        <w:jc w:val="left"/>
      </w:pPr>
      <w:r>
        <w:rPr>
          <w:rFonts w:ascii="宋体" w:hAnsi="宋体" w:cs="宋体"/>
          <w:color w:val="000000"/>
          <w:spacing w:val="-1"/>
          <w:w w:val="100"/>
          <w:position w:val="0"/>
          <w:sz w:val="18"/>
          <w:u w:val="none"/>
        </w:rPr>
        <w:t>4</w:t>
      </w:r>
    </w:p>
    <w:p>
      <w:pPr>
        <w:widowControl/>
        <w:jc w:val="left"/>
        <w:sectPr>
          <w:type w:val="continuous"/>
          <w:pgSz w:w="11906" w:h="16839"/>
          <w:pgMar w:top="1101" w:right="609" w:bottom="861" w:left="969" w:header="0" w:footer="0" w:gutter="0"/>
          <w:pgNumType w:start="25"/>
          <w:cols w:num="1" w:space="708" w:equalWidth="0">
            <w:col w:w="10328" w:space="0"/>
          </w:cols>
          <w:docGrid w:type="lines" w:linePitch="312" w:charSpace="0"/>
        </w:sectPr>
      </w:pPr>
    </w:p>
    <w:p>
      <w:pPr>
        <w:spacing w:before="0" w:after="0" w:line="348" w:lineRule="exact"/>
      </w:pPr>
      <w:bookmarkStart w:id="8" w:name="8"/>
      <w:bookmarkEnd w:id="8"/>
    </w:p>
    <w:p>
      <w:pPr>
        <w:widowControl/>
        <w:jc w:val="left"/>
        <w:sectPr>
          <w:type w:val="continuous"/>
          <w:pgSz w:w="11906" w:h="16838"/>
          <w:pgMar w:top="1101" w:right="713" w:bottom="861" w:left="1073" w:header="0" w:footer="0" w:gutter="0"/>
          <w:pgNumType w:start="26"/>
          <w:cols w:num="1" w:space="720"/>
          <w:docGrid w:type="lines" w:linePitch="312" w:charSpace="0"/>
        </w:sectPr>
      </w:pPr>
    </w:p>
    <w:p>
      <w:pPr>
        <w:spacing w:before="0" w:after="0" w:line="212" w:lineRule="exact"/>
        <w:ind w:left="765" w:firstLine="6833"/>
        <w:jc w:val="left"/>
      </w:pPr>
      <w:r>
        <w:pict>
          <v:shape id="WS_polygon20" o:spid="_x0000_s1035" type="#_x0000_t12" style="width:467.7pt;height:15.6pt;margin-top:96.4pt;margin-left:70.9pt;mso-height-relative:page;mso-position-horizontal-relative:page;mso-position-vertical-relative:page;mso-width-relative:page;position:absolute;z-index:-251648000" coordsize="21600,21600" fillcolor="white" stroked="f">
            <v:stroke joinstyle="miter"/>
          </v:shape>
        </w:pict>
      </w:r>
      <w:r>
        <w:pict>
          <v:shape id="WS_polygon24" o:spid="_x0000_s1036" type="#_x0000_t12" style="width:467.7pt;height:15.6pt;margin-top:112pt;margin-left:70.9pt;mso-height-relative:page;mso-position-horizontal-relative:page;mso-position-vertical-relative:page;mso-width-relative:page;position:absolute;z-index:-251646976" coordsize="21600,21600" fillcolor="white" stroked="f">
            <v:stroke joinstyle="miter"/>
          </v:shape>
        </w:pict>
      </w:r>
      <w:r>
        <w:pict>
          <v:shape id="WS_polygon30" o:spid="_x0000_s1037" type="#_x0000_t12" style="width:467.7pt;height:15.6pt;margin-top:127.6pt;margin-left:70.9pt;mso-height-relative:page;mso-position-horizontal-relative:page;mso-position-vertical-relative:page;mso-width-relative:page;position:absolute;z-index:-251645952" coordsize="21600,21600" fillcolor="white" stroked="f">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765" w:firstLine="6833"/>
      </w:pPr>
    </w:p>
    <w:p>
      <w:pPr>
        <w:tabs>
          <w:tab w:val="left" w:pos="4869"/>
          <w:tab w:val="left" w:pos="5380"/>
        </w:tabs>
        <w:spacing w:before="0" w:after="0" w:line="290" w:lineRule="exact"/>
        <w:ind w:left="765" w:firstLine="3694"/>
        <w:jc w:val="left"/>
      </w:pPr>
      <w:r>
        <w:rPr>
          <w:rFonts w:ascii="黑体" w:eastAsia="黑体" w:hAnsi="黑体" w:cs="黑体"/>
          <w:color w:val="000000"/>
          <w:spacing w:val="-2"/>
          <w:w w:val="100"/>
          <w:position w:val="0"/>
          <w:sz w:val="21"/>
          <w:u w:val="none"/>
        </w:rPr>
        <w:t>附</w:t>
      </w:r>
      <w:r>
        <w:rPr>
          <w:rFonts w:cs="Calibri"/>
          <w:spacing w:val="0"/>
          <w:w w:val="100"/>
        </w:rPr>
        <w:tab/>
      </w:r>
      <w:r>
        <w:rPr>
          <w:rFonts w:ascii="黑体" w:eastAsia="黑体" w:hAnsi="黑体" w:cs="黑体"/>
          <w:color w:val="000000"/>
          <w:spacing w:val="-2"/>
          <w:w w:val="100"/>
          <w:position w:val="0"/>
          <w:sz w:val="21"/>
          <w:u w:val="none"/>
        </w:rPr>
        <w:t>录</w:t>
      </w:r>
      <w:r>
        <w:rPr>
          <w:rFonts w:cs="Calibri"/>
          <w:color w:val="000000"/>
          <w:spacing w:val="0"/>
          <w:w w:val="100"/>
          <w:u w:val="none"/>
        </w:rPr>
        <w:tab/>
      </w:r>
      <w:r>
        <w:rPr>
          <w:rFonts w:ascii="黑体" w:hAnsi="黑体" w:cs="黑体"/>
          <w:color w:val="000000"/>
          <w:spacing w:val="-1"/>
          <w:w w:val="100"/>
          <w:position w:val="0"/>
          <w:sz w:val="21"/>
          <w:u w:val="none"/>
        </w:rPr>
        <w:t>A</w:t>
      </w:r>
    </w:p>
    <w:p>
      <w:pPr>
        <w:spacing w:before="0" w:after="0" w:line="312" w:lineRule="exact"/>
        <w:ind w:left="765" w:firstLine="3732"/>
        <w:jc w:val="left"/>
      </w:pPr>
      <w:r>
        <w:rPr>
          <w:rFonts w:ascii="黑体" w:eastAsia="黑体" w:hAnsi="黑体" w:cs="黑体"/>
          <w:color w:val="000000"/>
          <w:spacing w:val="-1"/>
          <w:w w:val="100"/>
          <w:position w:val="0"/>
          <w:sz w:val="21"/>
          <w:u w:val="none"/>
        </w:rPr>
        <w:t>（规范性）</w:t>
      </w:r>
    </w:p>
    <w:p>
      <w:pPr>
        <w:spacing w:before="0" w:after="0" w:line="312" w:lineRule="exact"/>
        <w:ind w:left="765" w:firstLine="3206"/>
        <w:jc w:val="left"/>
      </w:pPr>
      <w:r>
        <w:rPr>
          <w:rFonts w:ascii="黑体" w:eastAsia="黑体" w:hAnsi="黑体" w:cs="黑体"/>
          <w:color w:val="000000"/>
          <w:spacing w:val="-1"/>
          <w:w w:val="100"/>
          <w:position w:val="0"/>
          <w:sz w:val="21"/>
          <w:u w:val="none"/>
        </w:rPr>
        <w:t>贝类壳长与周龄的关系</w:t>
      </w:r>
    </w:p>
    <w:p>
      <w:pPr>
        <w:spacing w:before="0" w:after="0" w:line="240" w:lineRule="exact"/>
        <w:ind w:left="765" w:firstLine="3206"/>
      </w:pPr>
    </w:p>
    <w:p>
      <w:pPr>
        <w:spacing w:before="0" w:after="0" w:line="381" w:lineRule="exact"/>
        <w:ind w:left="765" w:firstLine="0"/>
        <w:jc w:val="left"/>
      </w:pPr>
      <w:r>
        <w:rPr>
          <w:rFonts w:ascii="宋体" w:eastAsia="宋体" w:hAnsi="宋体" w:cs="宋体"/>
          <w:color w:val="000000"/>
          <w:spacing w:val="-1"/>
          <w:w w:val="100"/>
          <w:position w:val="0"/>
          <w:sz w:val="21"/>
          <w:u w:val="none"/>
        </w:rPr>
        <w:t>贝类壳长与周龄的关系为：</w:t>
      </w:r>
    </w:p>
    <w:p>
      <w:pPr>
        <w:spacing w:before="0" w:after="0" w:line="480" w:lineRule="exact"/>
        <w:ind w:left="765" w:firstLine="0"/>
      </w:pPr>
    </w:p>
    <w:p>
      <w:pPr>
        <w:spacing w:before="0" w:after="0" w:line="339" w:lineRule="exact"/>
        <w:ind w:left="765" w:firstLine="3971"/>
        <w:jc w:val="left"/>
      </w:pPr>
      <w:r>
        <w:rPr>
          <w:rFonts w:ascii="Times New Roman" w:hAnsi="Times New Roman" w:cs="Times New Roman"/>
          <w:i/>
          <w:color w:val="000000"/>
          <w:spacing w:val="1"/>
          <w:w w:val="100"/>
          <w:position w:val="0"/>
          <w:sz w:val="20"/>
          <w:u w:val="none"/>
        </w:rPr>
        <w:t>a</w:t>
      </w:r>
      <w:r>
        <w:rPr>
          <w:rFonts w:ascii="Calibri" w:hAnsi="Calibri" w:cs="Calibri"/>
          <w:color w:val="000000"/>
          <w:spacing w:val="-12"/>
          <w:w w:val="100"/>
          <w:sz w:val="20"/>
          <w:u w:val="none"/>
        </w:rPr>
        <w:t> </w:t>
      </w:r>
      <w:r>
        <w:rPr>
          <w:rFonts w:ascii="Symbol" w:hAnsi="Symbol" w:cs="Symbol"/>
          <w:color w:val="000000"/>
          <w:spacing w:val="1"/>
          <w:w w:val="100"/>
          <w:position w:val="0"/>
          <w:sz w:val="20"/>
          <w:u w:val="none"/>
        </w:rPr>
        <w:sym w:font="Symbol" w:char="F03D"/>
      </w:r>
      <w:r>
        <w:rPr>
          <w:rFonts w:ascii="Symbol" w:hAnsi="Symbol" w:cs="Symbol"/>
          <w:color w:val="000000"/>
          <w:spacing w:val="0"/>
          <w:w w:val="100"/>
          <w:sz w:val="21"/>
          <w:u w:val="none"/>
        </w:rPr>
        <w:sym w:font="Symbol" w:char="F061"/>
      </w:r>
      <w:r>
        <w:rPr>
          <w:rFonts w:ascii="Times New Roman" w:hAnsi="Times New Roman" w:cs="Times New Roman"/>
          <w:i/>
          <w:color w:val="000000"/>
          <w:spacing w:val="0"/>
          <w:w w:val="100"/>
          <w:position w:val="0"/>
          <w:sz w:val="20"/>
          <w:u w:val="none"/>
        </w:rPr>
        <w:t>y</w:t>
      </w:r>
      <w:r>
        <w:rPr>
          <w:rFonts w:ascii="Symbol" w:hAnsi="Symbol" w:cs="Symbol"/>
          <w:color w:val="000000"/>
          <w:spacing w:val="0"/>
          <w:w w:val="100"/>
          <w:sz w:val="12"/>
          <w:u w:val="none"/>
        </w:rPr>
        <w:sym w:font="Symbol" w:char="F062"/>
      </w:r>
      <w:r>
        <w:rPr>
          <w:rFonts w:ascii="Calibri" w:hAnsi="Calibri" w:cs="Calibri"/>
          <w:color w:val="000000"/>
          <w:spacing w:val="-11"/>
          <w:w w:val="100"/>
          <w:sz w:val="21"/>
          <w:u w:val="none"/>
        </w:rPr>
        <w:t> </w:t>
      </w:r>
      <w:r>
        <w:rPr>
          <w:rFonts w:ascii="Times New Roman" w:hAnsi="Times New Roman" w:cs="Times New Roman"/>
          <w:color w:val="000000"/>
          <w:spacing w:val="-1"/>
          <w:w w:val="100"/>
          <w:position w:val="6"/>
          <w:sz w:val="21"/>
          <w:u w:val="none"/>
        </w:rPr>
        <w:t>·······················································</w:t>
      </w:r>
      <w:r>
        <w:rPr>
          <w:rFonts w:ascii="Calibri" w:hAnsi="Calibri" w:cs="Calibri"/>
          <w:color w:val="000000"/>
          <w:spacing w:val="-11"/>
          <w:w w:val="100"/>
          <w:sz w:val="21"/>
          <w:u w:val="none"/>
        </w:rPr>
        <w:t> </w:t>
      </w:r>
      <w:r>
        <w:rPr>
          <w:rFonts w:ascii="宋体" w:hAnsi="宋体" w:cs="宋体"/>
          <w:color w:val="000000"/>
          <w:spacing w:val="-1"/>
          <w:w w:val="100"/>
          <w:position w:val="3"/>
          <w:sz w:val="21"/>
          <w:u w:val="none"/>
        </w:rPr>
        <w:t>(A.1)</w:t>
      </w:r>
    </w:p>
    <w:p>
      <w:pPr>
        <w:spacing w:before="0" w:after="0" w:line="410" w:lineRule="exact"/>
        <w:ind w:left="765" w:firstLine="0"/>
        <w:jc w:val="left"/>
      </w:pPr>
      <w:r>
        <w:rPr>
          <w:rFonts w:ascii="宋体" w:eastAsia="宋体" w:hAnsi="宋体" w:cs="宋体"/>
          <w:color w:val="000000"/>
          <w:spacing w:val="-1"/>
          <w:w w:val="100"/>
          <w:position w:val="0"/>
          <w:sz w:val="21"/>
          <w:u w:val="none"/>
        </w:rPr>
        <w:t>式中：</w:t>
      </w:r>
    </w:p>
    <w:p>
      <w:pPr>
        <w:spacing w:before="0" w:after="0" w:line="324" w:lineRule="exact"/>
        <w:ind w:left="765" w:firstLine="0"/>
        <w:jc w:val="left"/>
      </w:pPr>
      <w:r>
        <w:rPr>
          <w:rFonts w:ascii="Times New Roman" w:hAnsi="Times New Roman" w:cs="Times New Roman"/>
          <w:i/>
          <w:color w:val="000000"/>
          <w:spacing w:val="-1"/>
          <w:w w:val="100"/>
          <w:position w:val="0"/>
          <w:sz w:val="21"/>
          <w:u w:val="none"/>
        </w:rPr>
        <w:t>a</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贝类壳长，单位为厘米</w:t>
      </w:r>
      <w:r>
        <w:rPr>
          <w:rFonts w:ascii="Times New Roman" w:hAnsi="Times New Roman" w:cs="Times New Roman"/>
          <w:color w:val="000000"/>
          <w:spacing w:val="-1"/>
          <w:w w:val="100"/>
          <w:position w:val="0"/>
          <w:sz w:val="21"/>
          <w:u w:val="none"/>
        </w:rPr>
        <w:t>(cm)</w:t>
      </w:r>
      <w:r>
        <w:rPr>
          <w:rFonts w:ascii="宋体" w:eastAsia="宋体" w:hAnsi="宋体" w:cs="宋体"/>
          <w:color w:val="000000"/>
          <w:spacing w:val="-2"/>
          <w:w w:val="100"/>
          <w:position w:val="3"/>
          <w:sz w:val="21"/>
          <w:u w:val="none"/>
        </w:rPr>
        <w:t>；</w:t>
      </w:r>
    </w:p>
    <w:p>
      <w:pPr>
        <w:spacing w:before="0" w:after="0" w:line="312" w:lineRule="exact"/>
        <w:ind w:left="765" w:firstLine="0"/>
        <w:jc w:val="left"/>
      </w:pPr>
      <w:r>
        <w:rPr>
          <w:rFonts w:ascii="Times New Roman" w:hAnsi="Times New Roman" w:cs="Times New Roman"/>
          <w:i/>
          <w:color w:val="000000"/>
          <w:spacing w:val="-1"/>
          <w:w w:val="100"/>
          <w:position w:val="0"/>
          <w:sz w:val="21"/>
          <w:u w:val="none"/>
        </w:rPr>
        <w:t>y</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贝类周龄，单位为年</w:t>
      </w:r>
      <w:r>
        <w:rPr>
          <w:rFonts w:ascii="Times New Roman" w:hAnsi="Times New Roman" w:cs="Times New Roman"/>
          <w:color w:val="000000"/>
          <w:spacing w:val="-1"/>
          <w:w w:val="100"/>
          <w:position w:val="0"/>
          <w:sz w:val="21"/>
          <w:u w:val="none"/>
        </w:rPr>
        <w:t>(y)</w:t>
      </w:r>
      <w:r>
        <w:rPr>
          <w:rFonts w:ascii="宋体" w:eastAsia="宋体" w:hAnsi="宋体" w:cs="宋体"/>
          <w:color w:val="000000"/>
          <w:spacing w:val="-2"/>
          <w:w w:val="100"/>
          <w:position w:val="3"/>
          <w:sz w:val="21"/>
          <w:u w:val="none"/>
        </w:rPr>
        <w:t>；</w:t>
      </w:r>
    </w:p>
    <w:p>
      <w:pPr>
        <w:spacing w:before="0" w:after="0" w:line="312" w:lineRule="exact"/>
        <w:ind w:left="765" w:firstLine="0"/>
        <w:jc w:val="left"/>
      </w:pPr>
      <w:r>
        <w:rPr>
          <w:rFonts w:ascii="Times New Roman" w:hAnsi="Times New Roman" w:cs="Times New Roman"/>
          <w:i/>
          <w:color w:val="000000"/>
          <w:spacing w:val="-1"/>
          <w:w w:val="100"/>
          <w:position w:val="0"/>
          <w:sz w:val="21"/>
          <w:u w:val="none"/>
        </w:rPr>
        <w:t>α</w:t>
      </w:r>
      <w:r>
        <w:rPr>
          <w:rFonts w:ascii="宋体" w:hAnsi="宋体" w:cs="宋体"/>
          <w:color w:val="000000"/>
          <w:spacing w:val="-2"/>
          <w:w w:val="100"/>
          <w:position w:val="3"/>
          <w:sz w:val="21"/>
          <w:u w:val="none"/>
        </w:rPr>
        <w:t>、</w:t>
      </w:r>
      <w:r>
        <w:rPr>
          <w:rFonts w:ascii="Times New Roman" w:hAnsi="Times New Roman" w:cs="Times New Roman"/>
          <w:i/>
          <w:color w:val="000000"/>
          <w:spacing w:val="-1"/>
          <w:w w:val="100"/>
          <w:position w:val="0"/>
          <w:sz w:val="21"/>
          <w:u w:val="none"/>
        </w:rPr>
        <w:t>β</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常数，可在评估区域采样确定；对于淤泥质滩涂海域文蛤，可取</w:t>
      </w:r>
      <w:r>
        <w:rPr>
          <w:rFonts w:ascii="Times New Roman" w:hAnsi="Times New Roman" w:cs="Times New Roman"/>
          <w:i/>
          <w:color w:val="000000"/>
          <w:spacing w:val="-1"/>
          <w:w w:val="100"/>
          <w:position w:val="0"/>
          <w:sz w:val="21"/>
          <w:u w:val="none"/>
        </w:rPr>
        <w:t>α</w:t>
      </w:r>
      <w:r>
        <w:rPr>
          <w:rFonts w:ascii="Times New Roman" w:hAnsi="Times New Roman" w:cs="Times New Roman"/>
          <w:color w:val="000000"/>
          <w:spacing w:val="0"/>
          <w:w w:val="100"/>
          <w:position w:val="0"/>
          <w:sz w:val="21"/>
          <w:u w:val="none"/>
        </w:rPr>
        <w:t>=1.568</w:t>
      </w:r>
      <w:r>
        <w:rPr>
          <w:rFonts w:ascii="宋体" w:hAnsi="宋体" w:cs="宋体"/>
          <w:color w:val="000000"/>
          <w:spacing w:val="-2"/>
          <w:w w:val="100"/>
          <w:position w:val="3"/>
          <w:sz w:val="21"/>
          <w:u w:val="none"/>
        </w:rPr>
        <w:t>、</w:t>
      </w:r>
      <w:r>
        <w:rPr>
          <w:rFonts w:ascii="Times New Roman" w:hAnsi="Times New Roman" w:cs="Times New Roman"/>
          <w:i/>
          <w:color w:val="000000"/>
          <w:spacing w:val="-1"/>
          <w:w w:val="100"/>
          <w:position w:val="0"/>
          <w:sz w:val="21"/>
          <w:u w:val="none"/>
        </w:rPr>
        <w:t>β</w:t>
      </w:r>
      <w:r>
        <w:rPr>
          <w:rFonts w:ascii="Times New Roman" w:hAnsi="Times New Roman" w:cs="Times New Roman"/>
          <w:color w:val="000000"/>
          <w:spacing w:val="0"/>
          <w:w w:val="100"/>
          <w:position w:val="0"/>
          <w:sz w:val="21"/>
          <w:u w:val="none"/>
        </w:rPr>
        <w:t>=0.808</w:t>
      </w:r>
      <w:r>
        <w:rPr>
          <w:rFonts w:ascii="宋体" w:hAnsi="宋体" w:cs="宋体"/>
          <w:color w:val="000000"/>
          <w:spacing w:val="-2"/>
          <w:w w:val="100"/>
          <w:position w:val="3"/>
          <w:sz w:val="21"/>
          <w:u w:val="none"/>
        </w:rPr>
        <w:t>。</w:t>
      </w: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240" w:lineRule="exact"/>
        <w:ind w:left="765" w:firstLine="0"/>
      </w:pPr>
    </w:p>
    <w:p>
      <w:pPr>
        <w:spacing w:before="0" w:after="0" w:line="1141" w:lineRule="exact"/>
        <w:ind w:left="765" w:firstLine="995"/>
        <w:jc w:val="left"/>
        <w:rPr>
          <w:rFonts w:hint="eastAsia"/>
        </w:rPr>
      </w:pPr>
    </w:p>
    <w:p>
      <w:pPr>
        <w:widowControl/>
        <w:jc w:val="left"/>
        <w:sectPr>
          <w:type w:val="continuous"/>
          <w:pgSz w:w="11906" w:h="16838"/>
          <w:pgMar w:top="1101" w:right="713" w:bottom="861" w:left="1073" w:header="0" w:footer="0" w:gutter="0"/>
          <w:pgNumType w:start="27"/>
          <w:cols w:num="1" w:space="708" w:equalWidth="0">
            <w:col w:w="10119" w:space="0"/>
          </w:cols>
          <w:docGrid w:type="lines" w:linePitch="312" w:charSpace="0"/>
        </w:sectPr>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240" w:lineRule="exact"/>
        <w:ind w:left="765" w:firstLine="995"/>
      </w:pPr>
    </w:p>
    <w:p>
      <w:pPr>
        <w:spacing w:before="0" w:after="0" w:line="342" w:lineRule="exact"/>
        <w:ind w:left="765" w:firstLine="995"/>
      </w:pPr>
    </w:p>
    <w:p>
      <w:pPr>
        <w:widowControl/>
        <w:jc w:val="left"/>
        <w:sectPr>
          <w:type w:val="continuous"/>
          <w:pgSz w:w="11906" w:h="16838"/>
          <w:pgMar w:top="1101" w:right="713" w:bottom="861" w:left="1073" w:header="0" w:footer="0" w:gutter="0"/>
          <w:pgNumType w:start="28"/>
          <w:cols w:num="1" w:space="720"/>
          <w:docGrid w:type="lines" w:linePitch="312" w:charSpace="0"/>
        </w:sectPr>
      </w:pPr>
    </w:p>
    <w:p>
      <w:pPr>
        <w:spacing w:before="0" w:after="0" w:line="181" w:lineRule="exact"/>
        <w:ind w:left="9381" w:firstLine="0"/>
        <w:jc w:val="left"/>
      </w:pPr>
      <w:r>
        <w:rPr>
          <w:rFonts w:ascii="宋体" w:hAnsi="宋体" w:cs="宋体"/>
          <w:color w:val="000000"/>
          <w:spacing w:val="-1"/>
          <w:w w:val="100"/>
          <w:position w:val="0"/>
          <w:sz w:val="18"/>
          <w:u w:val="none"/>
        </w:rPr>
        <w:t>5</w:t>
      </w:r>
    </w:p>
    <w:p>
      <w:pPr>
        <w:widowControl/>
        <w:jc w:val="left"/>
        <w:sectPr>
          <w:type w:val="continuous"/>
          <w:pgSz w:w="11906" w:h="16838"/>
          <w:pgMar w:top="1101" w:right="713" w:bottom="861" w:left="1073" w:header="0" w:footer="0" w:gutter="0"/>
          <w:pgNumType w:start="29"/>
          <w:cols w:num="1" w:space="708" w:equalWidth="0">
            <w:col w:w="10119" w:space="0"/>
          </w:cols>
          <w:docGrid w:type="lines" w:linePitch="312" w:charSpace="0"/>
        </w:sectPr>
      </w:pPr>
    </w:p>
    <w:p>
      <w:pPr>
        <w:spacing w:before="0" w:after="0" w:line="348" w:lineRule="exact"/>
      </w:pPr>
      <w:bookmarkStart w:id="9" w:name="9"/>
      <w:bookmarkEnd w:id="9"/>
    </w:p>
    <w:p>
      <w:pPr>
        <w:widowControl/>
        <w:jc w:val="left"/>
        <w:sectPr>
          <w:type w:val="continuous"/>
          <w:pgSz w:w="11906" w:h="16839"/>
          <w:pgMar w:top="1101" w:right="713" w:bottom="861" w:left="1073" w:header="0" w:footer="0" w:gutter="0"/>
          <w:pgNumType w:start="30"/>
          <w:cols w:num="1" w:space="720"/>
          <w:docGrid w:type="lines" w:linePitch="312" w:charSpace="0"/>
        </w:sectPr>
      </w:pPr>
    </w:p>
    <w:p>
      <w:pPr>
        <w:spacing w:before="0" w:after="0" w:line="212" w:lineRule="exact"/>
        <w:ind w:left="7598" w:firstLine="0"/>
        <w:jc w:val="left"/>
      </w:pPr>
      <w:r>
        <w:pict>
          <v:shape id="_x0000_s2064" o:spid="_x0000_s1038" type="#_x0000_t12" style="width:467.7pt;height:15.6pt;margin-top:96.4pt;margin-left:70.9pt;mso-height-relative:page;mso-position-horizontal-relative:page;mso-position-vertical-relative:page;mso-width-relative:page;position:absolute;z-index:-251639808" coordsize="21600,21600" fillcolor="white" stroked="f">
            <v:stroke joinstyle="miter"/>
          </v:shape>
        </w:pict>
      </w:r>
      <w:r>
        <w:pict>
          <v:shape id="_x0000_s2065" o:spid="_x0000_s1039" type="#_x0000_t12" style="width:467.7pt;height:15.6pt;margin-top:112pt;margin-left:70.9pt;mso-height-relative:page;mso-position-horizontal-relative:page;mso-position-vertical-relative:page;mso-width-relative:page;position:absolute;z-index:-251638784" coordsize="21600,21600" fillcolor="white" stroked="f">
            <v:stroke joinstyle="miter"/>
          </v:shape>
        </w:pict>
      </w:r>
      <w:r>
        <w:pict>
          <v:shape id="_x0000_s2066" o:spid="_x0000_s1040" type="#_x0000_t12" style="width:467.7pt;height:15.6pt;margin-top:127.6pt;margin-left:70.9pt;mso-height-relative:page;mso-position-horizontal-relative:page;mso-position-vertical-relative:page;mso-width-relative:page;position:absolute;z-index:-251637760" coordsize="21600,21600" fillcolor="white" stroked="f">
            <v:stroke joinstyle="miter"/>
          </v:shape>
        </w:pict>
      </w:r>
      <w:r>
        <w:pict>
          <v:shape id="WS_polygon62" o:spid="_x0000_s1041" type="#_x0000_t12" style="width:1pt;height:1pt;margin-top:205.5pt;margin-left:279.9pt;mso-height-relative:page;mso-position-horizontal-relative:page;mso-position-vertical-relative:page;mso-width-relative:page;position:absolute;z-index:251671552" coordsize="21600,21600" stroked="t" strokecolor="black">
            <v:fill opacity="0"/>
            <v:stroke joinstyle="miter"/>
          </v:shape>
        </w:pict>
      </w:r>
      <w:r>
        <w:pict>
          <v:shape id="WS_polygon63" o:spid="_x0000_s1042" type="#_x0000_t12" style="width:3.3pt;height:4.95pt;margin-top:205.5pt;margin-left:280.9pt;mso-height-relative:page;mso-position-horizontal-relative:page;mso-position-vertical-relative:page;mso-width-relative:page;position:absolute;z-index:251672576" coordsize="21600,21600" stroked="t" strokecolor="black">
            <v:fill opacity="0"/>
            <v:stroke joinstyle="miter"/>
          </v:shape>
        </w:pict>
      </w:r>
      <w:r>
        <w:pict>
          <v:shape id="WS_polygon64" o:spid="_x0000_s1043" type="#_x0000_t12" style="width:3.45pt;height:11.5pt;margin-top:199pt;margin-left:283.2pt;mso-height-relative:page;mso-position-horizontal-relative:page;mso-position-vertical-relative:page;mso-width-relative:page;position:absolute;z-index:-251636736" coordsize="21600,21600" stroked="t" strokecolor="black">
            <v:fill opacity="0"/>
            <v:stroke joinstyle="miter"/>
          </v:shape>
        </w:pict>
      </w:r>
      <w:r>
        <w:pict>
          <v:shape id="WS_polygon65" o:spid="_x0000_s1044" type="#_x0000_t12" style="width:12.6pt;height:1pt;margin-top:199pt;margin-left:285.65pt;mso-height-relative:page;mso-position-horizontal-relative:page;mso-position-vertical-relative:page;mso-width-relative:page;position:absolute;z-index:251673600" coordsize="21600,21600" stroked="t" strokecolor="black">
            <v:fill opacity="0"/>
            <v:stroke joinstyle="miter"/>
          </v:shape>
        </w:pict>
      </w:r>
      <w:r>
        <w:pict>
          <v:shape id="WS_polygon66" o:spid="_x0000_s1045" type="#_x0000_t12" style="width:17.45pt;height:10.75pt;margin-top:199.25pt;margin-left:280.35pt;mso-height-relative:page;mso-position-horizontal-relative:page;mso-position-vertical-relative:page;mso-width-relative:page;position:absolute;z-index:-251635712" coordsize="21600,21600" fillcolor="black" stroked="f">
            <v:stroke joinstyle="miter"/>
          </v:shape>
        </w:pict>
      </w:r>
      <w:r>
        <w:pict>
          <v:shape id="WS_polygon67" o:spid="_x0000_s1046" type="#_x0000_t12" style="width:25.8pt;height:1.45pt;margin-top:197.25pt;margin-left:279.1pt;mso-height-relative:page;mso-position-horizontal-relative:page;mso-position-vertical-relative:page;mso-width-relative:page;position:absolute;z-index:251674624" coordsize="21600,21600" stroked="t" strokecolor="black">
            <v:fill opacity="0"/>
            <v:stroke joinstyle="miter"/>
          </v:shape>
        </w:pict>
      </w:r>
      <w:r>
        <w:pict>
          <v:shape id="WS_polygon70" o:spid="_x0000_s1047" type="#_x0000_t12" style="width:33.7pt;height:1.45pt;margin-top:197.25pt;margin-left:331.15pt;mso-height-relative:page;mso-position-horizontal-relative:page;mso-position-vertical-relative:page;mso-width-relative:page;position:absolute;z-index:251675648" coordsize="21600,21600" stroked="t" strokecolor="black">
            <v:fill opacity="0"/>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1" w:right="713" w:bottom="861" w:left="1073" w:header="0" w:footer="0" w:gutter="0"/>
          <w:pgNumType w:start="31"/>
          <w:cols w:num="1" w:space="708" w:equalWidth="0">
            <w:col w:w="10119" w:space="0"/>
          </w:cols>
          <w:docGrid w:type="lines" w:linePitch="312" w:charSpace="0"/>
        </w:sectPr>
      </w:pPr>
    </w:p>
    <w:p>
      <w:pPr>
        <w:spacing w:before="0" w:after="0" w:line="318" w:lineRule="exact"/>
        <w:ind w:left="7598" w:firstLine="0"/>
      </w:pPr>
    </w:p>
    <w:p>
      <w:pPr>
        <w:widowControl/>
        <w:jc w:val="left"/>
        <w:sectPr>
          <w:type w:val="continuous"/>
          <w:pgSz w:w="11906" w:h="16839"/>
          <w:pgMar w:top="1101" w:right="713" w:bottom="861" w:left="1073" w:header="0" w:footer="0" w:gutter="0"/>
          <w:pgNumType w:start="32"/>
          <w:cols w:num="1" w:space="720"/>
          <w:docGrid w:type="lines" w:linePitch="312" w:charSpace="0"/>
        </w:sectPr>
      </w:pPr>
    </w:p>
    <w:p>
      <w:pPr>
        <w:tabs>
          <w:tab w:val="left" w:pos="4869"/>
          <w:tab w:val="left" w:pos="5380"/>
        </w:tabs>
        <w:spacing w:before="0" w:after="0" w:line="212" w:lineRule="exact"/>
        <w:ind w:left="765" w:firstLine="3694"/>
        <w:jc w:val="left"/>
      </w:pPr>
      <w:r>
        <w:rPr>
          <w:rFonts w:ascii="黑体" w:eastAsia="黑体" w:hAnsi="黑体" w:cs="黑体"/>
          <w:color w:val="000000"/>
          <w:spacing w:val="-2"/>
          <w:w w:val="100"/>
          <w:position w:val="0"/>
          <w:sz w:val="21"/>
          <w:u w:val="none"/>
        </w:rPr>
        <w:t>附</w:t>
      </w:r>
      <w:r>
        <w:rPr>
          <w:rFonts w:cs="Calibri"/>
          <w:spacing w:val="-1"/>
          <w:w w:val="100"/>
        </w:rPr>
        <w:tab/>
      </w:r>
      <w:r>
        <w:rPr>
          <w:rFonts w:ascii="黑体" w:eastAsia="黑体" w:hAnsi="黑体" w:cs="黑体"/>
          <w:color w:val="000000"/>
          <w:spacing w:val="-2"/>
          <w:w w:val="100"/>
          <w:position w:val="0"/>
          <w:sz w:val="21"/>
          <w:u w:val="none"/>
        </w:rPr>
        <w:t>录</w:t>
      </w:r>
      <w:r>
        <w:rPr>
          <w:rFonts w:cs="Calibri"/>
          <w:color w:val="000000"/>
          <w:spacing w:val="-1"/>
          <w:w w:val="100"/>
          <w:u w:val="none"/>
        </w:rPr>
        <w:tab/>
      </w:r>
      <w:r>
        <w:rPr>
          <w:rFonts w:ascii="黑体" w:hAnsi="黑体" w:cs="黑体"/>
          <w:color w:val="000000"/>
          <w:spacing w:val="-1"/>
          <w:w w:val="100"/>
          <w:position w:val="0"/>
          <w:sz w:val="21"/>
          <w:u w:val="none"/>
        </w:rPr>
        <w:t>B</w:t>
      </w:r>
    </w:p>
    <w:p>
      <w:pPr>
        <w:spacing w:before="0" w:after="0" w:line="312" w:lineRule="exact"/>
        <w:ind w:left="765" w:firstLine="3732"/>
        <w:jc w:val="left"/>
      </w:pPr>
      <w:r>
        <w:rPr>
          <w:rFonts w:ascii="黑体" w:eastAsia="黑体" w:hAnsi="黑体" w:cs="黑体"/>
          <w:color w:val="000000"/>
          <w:spacing w:val="-1"/>
          <w:w w:val="100"/>
          <w:position w:val="0"/>
          <w:sz w:val="21"/>
          <w:u w:val="none"/>
        </w:rPr>
        <w:t>（规范性）</w:t>
      </w:r>
    </w:p>
    <w:p>
      <w:pPr>
        <w:spacing w:before="0" w:after="0" w:line="312" w:lineRule="exact"/>
        <w:ind w:left="765" w:firstLine="2892"/>
        <w:jc w:val="left"/>
      </w:pPr>
      <w:r>
        <w:rPr>
          <w:rFonts w:ascii="黑体" w:eastAsia="黑体" w:hAnsi="黑体" w:cs="黑体"/>
          <w:color w:val="000000"/>
          <w:spacing w:val="-1"/>
          <w:w w:val="100"/>
          <w:position w:val="0"/>
          <w:sz w:val="21"/>
          <w:u w:val="none"/>
        </w:rPr>
        <w:t>贝类沿水深分布与壳长的关系</w:t>
      </w:r>
    </w:p>
    <w:p>
      <w:pPr>
        <w:spacing w:before="0" w:after="0" w:line="240" w:lineRule="exact"/>
        <w:ind w:left="765" w:firstLine="2892"/>
      </w:pPr>
    </w:p>
    <w:p>
      <w:pPr>
        <w:spacing w:before="0" w:after="0" w:line="381" w:lineRule="exact"/>
        <w:ind w:left="765" w:firstLine="0"/>
        <w:jc w:val="left"/>
      </w:pPr>
      <w:r>
        <w:rPr>
          <w:rFonts w:ascii="宋体" w:eastAsia="宋体" w:hAnsi="宋体" w:cs="宋体"/>
          <w:color w:val="000000"/>
          <w:spacing w:val="-1"/>
          <w:w w:val="100"/>
          <w:position w:val="0"/>
          <w:sz w:val="21"/>
          <w:u w:val="none"/>
        </w:rPr>
        <w:t>贝类在不同水深处分布为正态分布：</w:t>
      </w:r>
    </w:p>
    <w:p>
      <w:pPr>
        <w:widowControl/>
        <w:jc w:val="left"/>
        <w:sectPr>
          <w:type w:val="continuous"/>
          <w:pgSz w:w="11906" w:h="16839"/>
          <w:pgMar w:top="1101" w:right="713" w:bottom="861" w:left="1073" w:header="0" w:footer="0" w:gutter="0"/>
          <w:pgNumType w:start="33"/>
          <w:cols w:num="1" w:space="708" w:equalWidth="0">
            <w:col w:w="10119" w:space="0"/>
          </w:cols>
          <w:docGrid w:type="lines" w:linePitch="312" w:charSpace="0"/>
        </w:sectPr>
      </w:pPr>
    </w:p>
    <w:p>
      <w:pPr>
        <w:spacing w:before="0" w:after="0" w:line="242" w:lineRule="exact"/>
        <w:ind w:left="765" w:firstLine="0"/>
      </w:pPr>
    </w:p>
    <w:p>
      <w:pPr>
        <w:widowControl/>
        <w:jc w:val="left"/>
        <w:sectPr>
          <w:type w:val="continuous"/>
          <w:pgSz w:w="11906" w:h="16839"/>
          <w:pgMar w:top="1101" w:right="713" w:bottom="861" w:left="1073" w:header="0" w:footer="0" w:gutter="0"/>
          <w:pgNumType w:start="34"/>
          <w:cols w:num="1" w:space="720"/>
          <w:docGrid w:type="lines" w:linePitch="312" w:charSpace="0"/>
        </w:sectPr>
      </w:pPr>
    </w:p>
    <w:p>
      <w:pPr>
        <w:spacing w:before="0" w:after="0" w:line="398" w:lineRule="exact"/>
        <w:ind w:left="3773" w:firstLine="0"/>
        <w:jc w:val="left"/>
      </w:pPr>
      <w:r>
        <w:pict>
          <v:shape id="wondershare_140" o:spid="_x0000_s1048" type="#_x0000_t202" style="width:193.4pt;height:21.3pt;margin-top:186.3pt;margin-left:365.1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327" w:lineRule="exact"/>
                    <w:jc w:val="left"/>
                  </w:pPr>
                  <w:r>
                    <w:rPr>
                      <w:rFonts w:ascii="Symbol" w:hAnsi="Symbol" w:cs="Symbol"/>
                      <w:color w:val="000000"/>
                      <w:spacing w:val="-1"/>
                      <w:w w:val="100"/>
                      <w:position w:val="0"/>
                      <w:sz w:val="20"/>
                      <w:u w:val="none"/>
                    </w:rPr>
                    <w:sym w:font="Symbol" w:char="F0FA"/>
                  </w:r>
                  <w:r>
                    <w:rPr>
                      <w:rFonts w:ascii="Calibri" w:hAnsi="Calibri" w:cs="Calibri"/>
                      <w:color w:val="000000"/>
                      <w:spacing w:val="-12"/>
                      <w:w w:val="100"/>
                      <w:sz w:val="21"/>
                      <w:u w:val="none"/>
                    </w:rPr>
                    <w:t> </w:t>
                  </w:r>
                  <w:r>
                    <w:rPr>
                      <w:rFonts w:ascii="Times New Roman" w:hAnsi="Times New Roman" w:cs="Times New Roman"/>
                      <w:color w:val="000000"/>
                      <w:spacing w:val="-1"/>
                      <w:w w:val="100"/>
                      <w:position w:val="5"/>
                      <w:sz w:val="21"/>
                      <w:u w:val="none"/>
                    </w:rPr>
                    <w:t>·········································</w:t>
                  </w:r>
                  <w:r>
                    <w:rPr>
                      <w:rFonts w:ascii="宋体" w:hAnsi="宋体" w:cs="宋体"/>
                      <w:color w:val="000000"/>
                      <w:spacing w:val="-1"/>
                      <w:w w:val="100"/>
                      <w:position w:val="0"/>
                      <w:sz w:val="21"/>
                      <w:u w:val="none"/>
                    </w:rPr>
                    <w:t>(B.1)</w:t>
                  </w:r>
                </w:p>
              </w:txbxContent>
            </v:textbox>
          </v:shape>
        </w:pict>
      </w:r>
      <w:r>
        <w:pict>
          <v:shape id="wondershare_90" o:spid="_x0000_s1049" type="#_x0000_t202" style="width:68pt;height:20.85pt;margin-top:180.6pt;margin-left:320.9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51" w:lineRule="exact"/>
                    <w:jc w:val="left"/>
                  </w:pPr>
                  <w:r>
                    <w:rPr>
                      <w:rFonts w:ascii="Symbol" w:hAnsi="Symbol" w:cs="Symbol"/>
                      <w:color w:val="000000"/>
                      <w:spacing w:val="-1"/>
                      <w:w w:val="100"/>
                      <w:position w:val="6"/>
                      <w:sz w:val="20"/>
                      <w:u w:val="none"/>
                    </w:rPr>
                    <w:sym w:font="Symbol" w:char="F0E9"/>
                  </w:r>
                  <w:r>
                    <w:rPr>
                      <w:rFonts w:ascii="Calibri" w:hAnsi="Calibri" w:cs="Calibri"/>
                      <w:color w:val="000000"/>
                      <w:spacing w:val="11"/>
                      <w:w w:val="100"/>
                      <w:sz w:val="26"/>
                      <w:u w:val="none"/>
                    </w:rPr>
                    <w:t>  </w:t>
                  </w:r>
                  <w:r>
                    <w:rPr>
                      <w:rFonts w:ascii="Symbol" w:hAnsi="Symbol" w:cs="Symbol"/>
                      <w:color w:val="000000"/>
                      <w:spacing w:val="-20"/>
                      <w:w w:val="77"/>
                      <w:position w:val="0"/>
                      <w:sz w:val="26"/>
                      <w:u w:val="none"/>
                    </w:rPr>
                    <w:sym w:font="Symbol" w:char="F028"/>
                  </w:r>
                  <w:r>
                    <w:rPr>
                      <w:rFonts w:ascii="Times New Roman" w:hAnsi="Times New Roman" w:cs="Times New Roman"/>
                      <w:i/>
                      <w:color w:val="000000"/>
                      <w:spacing w:val="-1"/>
                      <w:w w:val="100"/>
                      <w:position w:val="0"/>
                      <w:sz w:val="20"/>
                      <w:u w:val="none"/>
                    </w:rPr>
                    <w:t>d</w:t>
                  </w:r>
                  <w:r>
                    <w:rPr>
                      <w:rFonts w:ascii="Calibri" w:hAnsi="Calibri" w:cs="Calibri"/>
                      <w:color w:val="000000"/>
                      <w:spacing w:val="0"/>
                      <w:w w:val="100"/>
                      <w:sz w:val="20"/>
                      <w:u w:val="none"/>
                    </w:rPr>
                    <w:t> </w:t>
                  </w:r>
                  <w:r>
                    <w:rPr>
                      <w:rFonts w:ascii="Symbol" w:hAnsi="Symbol" w:cs="Symbol"/>
                      <w:color w:val="000000"/>
                      <w:spacing w:val="-2"/>
                      <w:w w:val="100"/>
                      <w:position w:val="2"/>
                      <w:sz w:val="20"/>
                      <w:u w:val="none"/>
                    </w:rPr>
                    <w:sym w:font="Symbol" w:char="F02D"/>
                  </w:r>
                  <w:r>
                    <w:rPr>
                      <w:rFonts w:ascii="Symbol" w:hAnsi="Symbol" w:cs="Symbol"/>
                      <w:color w:val="000000"/>
                      <w:spacing w:val="0"/>
                      <w:w w:val="100"/>
                      <w:sz w:val="21"/>
                      <w:u w:val="none"/>
                    </w:rPr>
                    <w:sym w:font="Symbol" w:char="F06D"/>
                  </w:r>
                  <w:r>
                    <w:rPr>
                      <w:rFonts w:ascii="Calibri" w:hAnsi="Calibri" w:cs="Calibri"/>
                      <w:color w:val="000000"/>
                      <w:spacing w:val="22"/>
                      <w:w w:val="100"/>
                      <w:sz w:val="26"/>
                      <w:u w:val="none"/>
                    </w:rPr>
                    <w:t>  </w:t>
                  </w:r>
                  <w:r>
                    <w:rPr>
                      <w:rFonts w:ascii="Symbol" w:hAnsi="Symbol" w:cs="Symbol"/>
                      <w:color w:val="000000"/>
                      <w:spacing w:val="-20"/>
                      <w:w w:val="77"/>
                      <w:position w:val="0"/>
                      <w:sz w:val="26"/>
                      <w:u w:val="none"/>
                    </w:rPr>
                    <w:sym w:font="Symbol" w:char="F029"/>
                  </w:r>
                  <w:r>
                    <w:rPr>
                      <w:rFonts w:ascii="Times New Roman" w:hAnsi="Times New Roman" w:cs="Times New Roman"/>
                      <w:color w:val="000000"/>
                      <w:spacing w:val="1"/>
                      <w:w w:val="100"/>
                      <w:position w:val="15"/>
                      <w:sz w:val="11"/>
                      <w:u w:val="none"/>
                    </w:rPr>
                    <w:t>2</w:t>
                  </w:r>
                  <w:r>
                    <w:rPr>
                      <w:rFonts w:ascii="Calibri" w:hAnsi="Calibri" w:cs="Calibri"/>
                      <w:color w:val="000000"/>
                      <w:spacing w:val="-2"/>
                      <w:w w:val="100"/>
                      <w:sz w:val="20"/>
                      <w:u w:val="none"/>
                    </w:rPr>
                    <w:t> </w:t>
                  </w:r>
                  <w:r>
                    <w:rPr>
                      <w:rFonts w:ascii="Symbol" w:hAnsi="Symbol" w:cs="Symbol"/>
                      <w:color w:val="000000"/>
                      <w:spacing w:val="-1"/>
                      <w:w w:val="100"/>
                      <w:position w:val="6"/>
                      <w:sz w:val="20"/>
                      <w:u w:val="none"/>
                    </w:rPr>
                    <w:sym w:font="Symbol" w:char="F0F9"/>
                  </w:r>
                </w:p>
              </w:txbxContent>
            </v:textbox>
          </v:shape>
        </w:pict>
      </w:r>
      <w:r>
        <w:pict>
          <v:shape id="wondershare_85" o:spid="_x0000_s1050" type="#_x0000_t202" style="width:34.45pt;height:18.5pt;margin-top:197.7pt;margin-left:340.4pt;mso-height-relative:page;mso-position-horizontal-relative:page;mso-position-vertical-relative:page;mso-width-relative:page;position:absolute;z-index:-251632640" coordsize="21600,21600" filled="f" stroked="f">
            <v:stroke joinstyle="miter"/>
            <v:textbox inset="0,0,0,0">
              <w:txbxContent>
                <w:p>
                  <w:pPr>
                    <w:tabs>
                      <w:tab w:val="left" w:pos="232"/>
                    </w:tabs>
                    <w:autoSpaceDE w:val="0"/>
                    <w:autoSpaceDN w:val="0"/>
                    <w:adjustRightInd w:val="0"/>
                    <w:spacing w:before="0" w:after="0" w:line="270" w:lineRule="exact"/>
                    <w:jc w:val="left"/>
                  </w:pPr>
                  <w:r>
                    <w:rPr>
                      <w:rFonts w:ascii="Times New Roman" w:hAnsi="Times New Roman" w:cs="Times New Roman"/>
                      <w:color w:val="000000"/>
                      <w:spacing w:val="-1"/>
                      <w:w w:val="100"/>
                      <w:position w:val="0"/>
                      <w:sz w:val="20"/>
                      <w:u w:val="none"/>
                    </w:rPr>
                    <w:t>2</w:t>
                  </w:r>
                  <w:r>
                    <w:rPr>
                      <w:rFonts w:ascii="Symbol" w:hAnsi="Symbol" w:cs="Symbol"/>
                      <w:color w:val="000000"/>
                      <w:spacing w:val="0"/>
                      <w:w w:val="100"/>
                      <w:sz w:val="21"/>
                      <w:u w:val="none"/>
                    </w:rPr>
                    <w:sym w:font="Symbol" w:char="F073"/>
                  </w:r>
                  <w:r>
                    <w:rPr>
                      <w:rFonts w:cs="Calibri"/>
                      <w:spacing w:val="-1"/>
                      <w:w w:val="100"/>
                    </w:rPr>
                    <w:tab/>
                  </w:r>
                  <w:r>
                    <w:rPr>
                      <w:rFonts w:ascii="Times New Roman" w:hAnsi="Times New Roman" w:cs="Times New Roman"/>
                      <w:color w:val="000000"/>
                      <w:spacing w:val="1"/>
                      <w:w w:val="100"/>
                      <w:position w:val="11"/>
                      <w:sz w:val="11"/>
                      <w:u w:val="none"/>
                    </w:rPr>
                    <w:t>2</w:t>
                  </w:r>
                </w:p>
              </w:txbxContent>
            </v:textbox>
          </v:shape>
        </w:pict>
      </w:r>
      <w:r>
        <w:rPr>
          <w:rFonts w:ascii="Times New Roman" w:hAnsi="Times New Roman" w:cs="Times New Roman"/>
          <w:i/>
          <w:color w:val="000000"/>
          <w:spacing w:val="-1"/>
          <w:w w:val="100"/>
          <w:position w:val="0"/>
          <w:sz w:val="20"/>
          <w:u w:val="none"/>
        </w:rPr>
        <w:t>f</w:t>
      </w:r>
      <w:r>
        <w:rPr>
          <w:rFonts w:ascii="Calibri" w:hAnsi="Calibri" w:cs="Calibri"/>
          <w:color w:val="000000"/>
          <w:spacing w:val="0"/>
          <w:w w:val="100"/>
          <w:sz w:val="26"/>
          <w:u w:val="none"/>
        </w:rPr>
        <w:t> </w:t>
      </w:r>
      <w:r>
        <w:rPr>
          <w:rFonts w:ascii="Symbol" w:hAnsi="Symbol" w:cs="Symbol"/>
          <w:color w:val="000000"/>
          <w:spacing w:val="-20"/>
          <w:w w:val="77"/>
          <w:position w:val="0"/>
          <w:sz w:val="26"/>
          <w:u w:val="none"/>
        </w:rPr>
        <w:sym w:font="Symbol" w:char="F028"/>
      </w:r>
      <w:r>
        <w:rPr>
          <w:rFonts w:ascii="Times New Roman" w:hAnsi="Times New Roman" w:cs="Times New Roman"/>
          <w:i/>
          <w:color w:val="000000"/>
          <w:spacing w:val="-1"/>
          <w:w w:val="100"/>
          <w:position w:val="0"/>
          <w:sz w:val="20"/>
          <w:u w:val="none"/>
        </w:rPr>
        <w:t>a</w:t>
      </w:r>
      <w:r>
        <w:rPr>
          <w:rFonts w:ascii="Times New Roman" w:hAnsi="Times New Roman" w:cs="Times New Roman"/>
          <w:color w:val="000000"/>
          <w:spacing w:val="-1"/>
          <w:w w:val="100"/>
          <w:position w:val="0"/>
          <w:sz w:val="20"/>
          <w:u w:val="none"/>
        </w:rPr>
        <w:t>,</w:t>
      </w:r>
      <w:r>
        <w:rPr>
          <w:rFonts w:ascii="Calibri" w:hAnsi="Calibri" w:cs="Calibri"/>
          <w:i/>
          <w:color w:val="000000"/>
          <w:spacing w:val="0"/>
          <w:w w:val="46"/>
          <w:sz w:val="20"/>
          <w:u w:val="none"/>
        </w:rPr>
        <w:t> </w:t>
      </w:r>
      <w:r>
        <w:rPr>
          <w:rFonts w:ascii="Times New Roman" w:hAnsi="Times New Roman" w:cs="Times New Roman"/>
          <w:i/>
          <w:color w:val="000000"/>
          <w:spacing w:val="-1"/>
          <w:w w:val="100"/>
          <w:position w:val="0"/>
          <w:sz w:val="20"/>
          <w:u w:val="none"/>
        </w:rPr>
        <w:t>d</w:t>
      </w:r>
      <w:r>
        <w:rPr>
          <w:rFonts w:ascii="Calibri" w:hAnsi="Calibri" w:cs="Calibri"/>
          <w:color w:val="000000"/>
          <w:spacing w:val="0"/>
          <w:w w:val="43"/>
          <w:sz w:val="26"/>
          <w:u w:val="none"/>
        </w:rPr>
        <w:t> </w:t>
      </w:r>
      <w:r>
        <w:rPr>
          <w:rFonts w:ascii="Symbol" w:hAnsi="Symbol" w:cs="Symbol"/>
          <w:color w:val="000000"/>
          <w:spacing w:val="-20"/>
          <w:w w:val="77"/>
          <w:position w:val="0"/>
          <w:sz w:val="26"/>
          <w:u w:val="none"/>
        </w:rPr>
        <w:sym w:font="Symbol" w:char="F029"/>
      </w:r>
      <w:r>
        <w:rPr>
          <w:rFonts w:ascii="Calibri" w:hAnsi="Calibri" w:cs="Calibri"/>
          <w:color w:val="000000"/>
          <w:spacing w:val="-6"/>
          <w:w w:val="100"/>
          <w:sz w:val="20"/>
          <w:u w:val="none"/>
        </w:rPr>
        <w:t> </w:t>
      </w:r>
      <w:r>
        <w:rPr>
          <w:rFonts w:ascii="Symbol" w:hAnsi="Symbol" w:cs="Symbol"/>
          <w:color w:val="000000"/>
          <w:spacing w:val="-2"/>
          <w:w w:val="100"/>
          <w:position w:val="2"/>
          <w:sz w:val="20"/>
          <w:u w:val="none"/>
        </w:rPr>
        <w:sym w:font="Symbol" w:char="F03D"/>
      </w:r>
    </w:p>
    <w:p>
      <w:pPr>
        <w:spacing w:before="0" w:after="0" w:line="260" w:lineRule="exact"/>
        <w:ind w:firstLine="61"/>
        <w:jc w:val="left"/>
      </w:pPr>
      <w:r>
        <w:br w:type="column"/>
      </w:r>
      <w:r>
        <w:rPr>
          <w:rFonts w:ascii="Times New Roman" w:hAnsi="Times New Roman" w:cs="Times New Roman"/>
          <w:color w:val="000000"/>
          <w:spacing w:val="-1"/>
          <w:w w:val="100"/>
          <w:position w:val="0"/>
          <w:sz w:val="20"/>
          <w:u w:val="none"/>
        </w:rPr>
        <w:t>1</w:t>
      </w:r>
    </w:p>
    <w:p>
      <w:pPr>
        <w:spacing w:before="0" w:after="0" w:line="304" w:lineRule="exact"/>
        <w:ind w:firstLine="0"/>
        <w:jc w:val="left"/>
      </w:pPr>
      <w:r>
        <w:rPr>
          <w:rFonts w:ascii="Times New Roman" w:hAnsi="Times New Roman" w:cs="Times New Roman"/>
          <w:color w:val="000000"/>
          <w:spacing w:val="-1"/>
          <w:w w:val="100"/>
          <w:position w:val="0"/>
          <w:sz w:val="20"/>
          <w:u w:val="none"/>
        </w:rPr>
        <w:t>2</w:t>
      </w:r>
      <w:r>
        <w:rPr>
          <w:rFonts w:ascii="Symbol" w:hAnsi="Symbol" w:cs="Symbol"/>
          <w:color w:val="000000"/>
          <w:spacing w:val="0"/>
          <w:w w:val="100"/>
          <w:sz w:val="21"/>
          <w:u w:val="none"/>
        </w:rPr>
        <w:sym w:font="Symbol" w:char="F070"/>
      </w:r>
      <w:r>
        <w:rPr>
          <w:rFonts w:ascii="Symbol" w:hAnsi="Symbol" w:cs="Symbol"/>
          <w:color w:val="000000"/>
          <w:spacing w:val="0"/>
          <w:w w:val="100"/>
          <w:sz w:val="21"/>
          <w:u w:val="none"/>
        </w:rPr>
        <w:sym w:font="Symbol" w:char="F073"/>
      </w:r>
    </w:p>
    <w:p>
      <w:pPr>
        <w:spacing w:before="0" w:after="0" w:line="388" w:lineRule="exact"/>
        <w:ind w:firstLine="0"/>
        <w:jc w:val="left"/>
      </w:pPr>
      <w:r>
        <w:br w:type="column"/>
      </w:r>
      <w:r>
        <w:rPr>
          <w:rFonts w:ascii="Times New Roman" w:hAnsi="Times New Roman" w:cs="Times New Roman"/>
          <w:color w:val="000000"/>
          <w:spacing w:val="-5"/>
          <w:w w:val="100"/>
          <w:position w:val="0"/>
          <w:sz w:val="20"/>
          <w:u w:val="none"/>
        </w:rPr>
        <w:t>exp</w:t>
      </w:r>
      <w:r>
        <w:rPr>
          <w:rFonts w:ascii="Calibri" w:hAnsi="Calibri" w:cs="Calibri"/>
          <w:color w:val="000000"/>
          <w:spacing w:val="-21"/>
          <w:w w:val="100"/>
          <w:sz w:val="20"/>
          <w:u w:val="none"/>
        </w:rPr>
        <w:t> </w:t>
      </w:r>
      <w:r>
        <w:rPr>
          <w:rFonts w:ascii="Symbol" w:hAnsi="Symbol" w:cs="Symbol"/>
          <w:color w:val="000000"/>
          <w:spacing w:val="-1"/>
          <w:w w:val="100"/>
          <w:position w:val="0"/>
          <w:sz w:val="20"/>
          <w:u w:val="none"/>
        </w:rPr>
        <w:sym w:font="Symbol" w:char="F0EA"/>
      </w:r>
      <w:r>
        <w:rPr>
          <w:rFonts w:ascii="Symbol" w:hAnsi="Symbol" w:cs="Symbol"/>
          <w:color w:val="000000"/>
          <w:spacing w:val="-2"/>
          <w:w w:val="100"/>
          <w:position w:val="0"/>
          <w:sz w:val="20"/>
          <w:u w:val="none"/>
        </w:rPr>
        <w:sym w:font="Symbol" w:char="F02D"/>
      </w:r>
    </w:p>
    <w:p>
      <w:pPr>
        <w:spacing w:before="0" w:after="0" w:line="176" w:lineRule="exact"/>
        <w:ind w:firstLine="301"/>
        <w:jc w:val="left"/>
      </w:pPr>
      <w:r>
        <w:pict>
          <v:shape id="wondershare_98" o:spid="_x0000_s1051" type="#_x0000_t202" style="width:68pt;height:17.1pt;margin-top:203.05pt;margin-left:320.95pt;mso-height-relative:page;mso-position-horizontal-relative:page;mso-position-vertical-relative:page;mso-width-relative:page;position:absolute;z-index:-251631616" coordsize="21600,21600" filled="f" stroked="f">
            <v:stroke joinstyle="miter"/>
            <v:textbox inset="0,0,0,0">
              <w:txbxContent>
                <w:p>
                  <w:pPr>
                    <w:tabs>
                      <w:tab w:val="left" w:pos="884"/>
                    </w:tabs>
                    <w:autoSpaceDE w:val="0"/>
                    <w:autoSpaceDN w:val="0"/>
                    <w:adjustRightInd w:val="0"/>
                    <w:spacing w:before="0" w:after="0" w:line="243" w:lineRule="exact"/>
                    <w:jc w:val="left"/>
                  </w:pPr>
                  <w:r>
                    <w:rPr>
                      <w:rFonts w:ascii="Symbol" w:hAnsi="Symbol" w:cs="Symbol"/>
                      <w:color w:val="000000"/>
                      <w:spacing w:val="-1"/>
                      <w:w w:val="100"/>
                      <w:position w:val="0"/>
                      <w:sz w:val="20"/>
                      <w:u w:val="none"/>
                    </w:rPr>
                    <w:sym w:font="Symbol" w:char="F0EB"/>
                  </w:r>
                  <w:r>
                    <w:rPr>
                      <w:rFonts w:cs="Calibri"/>
                      <w:spacing w:val="-1"/>
                      <w:w w:val="100"/>
                    </w:rPr>
                    <w:tab/>
                  </w:r>
                  <w:r>
                    <w:rPr>
                      <w:rFonts w:ascii="Symbol" w:hAnsi="Symbol" w:cs="Symbol"/>
                      <w:color w:val="000000"/>
                      <w:spacing w:val="-1"/>
                      <w:w w:val="100"/>
                      <w:position w:val="0"/>
                      <w:sz w:val="20"/>
                      <w:u w:val="none"/>
                    </w:rPr>
                    <w:sym w:font="Symbol" w:char="F0FB"/>
                  </w:r>
                </w:p>
              </w:txbxContent>
            </v:textbox>
          </v:shape>
        </w:pict>
      </w:r>
      <w:r>
        <w:rPr>
          <w:rFonts w:ascii="Symbol" w:hAnsi="Symbol" w:cs="Symbol"/>
          <w:color w:val="000000"/>
          <w:spacing w:val="-1"/>
          <w:w w:val="100"/>
          <w:position w:val="0"/>
          <w:sz w:val="20"/>
          <w:u w:val="none"/>
        </w:rPr>
        <w:sym w:font="Symbol" w:char="F0EA"/>
      </w:r>
      <w:r>
        <w:rPr>
          <w:rFonts w:ascii="Calibri" w:hAnsi="Calibri" w:cs="Calibri"/>
          <w:color w:val="000000"/>
          <w:spacing w:val="0"/>
          <w:w w:val="100"/>
          <w:sz w:val="20"/>
          <w:u w:val="none"/>
        </w:rPr>
        <w:t> </w:t>
      </w:r>
      <w:r>
        <w:rPr>
          <w:rFonts w:ascii="Symbol" w:hAnsi="Symbol" w:cs="Symbol"/>
          <w:color w:val="000000"/>
          <w:spacing w:val="-1"/>
          <w:w w:val="100"/>
          <w:position w:val="0"/>
          <w:sz w:val="20"/>
          <w:u w:val="none"/>
        </w:rPr>
        <w:sym w:font="Symbol" w:char="F0FA"/>
      </w:r>
    </w:p>
    <w:p>
      <w:pPr>
        <w:widowControl/>
        <w:jc w:val="left"/>
        <w:sectPr>
          <w:type w:val="continuous"/>
          <w:pgSz w:w="11906" w:h="16839"/>
          <w:pgMar w:top="1101" w:right="713" w:bottom="861" w:left="1073" w:header="0" w:footer="0" w:gutter="0"/>
          <w:pgNumType w:start="35"/>
          <w:cols w:num="3" w:space="708" w:equalWidth="0">
            <w:col w:w="4659" w:space="0"/>
            <w:col w:w="386" w:space="0"/>
            <w:col w:w="5074" w:space="0"/>
          </w:cols>
          <w:docGrid w:type="lines" w:linePitch="312" w:charSpace="0"/>
        </w:sectPr>
      </w:pPr>
    </w:p>
    <w:p>
      <w:pPr>
        <w:spacing w:before="0" w:after="0" w:line="212" w:lineRule="exact"/>
        <w:ind w:firstLine="301"/>
      </w:pPr>
    </w:p>
    <w:p>
      <w:pPr>
        <w:widowControl/>
        <w:jc w:val="left"/>
        <w:sectPr>
          <w:type w:val="continuous"/>
          <w:pgSz w:w="11906" w:h="16839"/>
          <w:pgMar w:top="1101" w:right="713" w:bottom="861" w:left="1073" w:header="0" w:footer="0" w:gutter="0"/>
          <w:pgNumType w:start="36"/>
          <w:cols w:num="1" w:space="720"/>
          <w:docGrid w:type="lines" w:linePitch="312" w:charSpace="0"/>
        </w:sectPr>
      </w:pPr>
    </w:p>
    <w:p>
      <w:pPr>
        <w:spacing w:before="0" w:after="0" w:line="210" w:lineRule="exact"/>
        <w:ind w:left="345" w:firstLine="420"/>
        <w:jc w:val="left"/>
      </w:pPr>
      <w:r>
        <w:rPr>
          <w:rFonts w:ascii="宋体" w:eastAsia="宋体" w:hAnsi="宋体" w:cs="宋体"/>
          <w:color w:val="000000"/>
          <w:spacing w:val="-1"/>
          <w:w w:val="100"/>
          <w:position w:val="0"/>
          <w:sz w:val="21"/>
          <w:u w:val="none"/>
        </w:rPr>
        <w:t>式中：</w:t>
      </w:r>
    </w:p>
    <w:p>
      <w:pPr>
        <w:spacing w:before="0" w:after="0" w:line="305" w:lineRule="exact"/>
        <w:ind w:left="345" w:firstLine="420"/>
        <w:jc w:val="left"/>
      </w:pPr>
      <w:r>
        <w:rPr>
          <w:rFonts w:ascii="Times New Roman" w:hAnsi="Times New Roman" w:cs="Times New Roman"/>
          <w:i/>
          <w:color w:val="000000"/>
          <w:spacing w:val="-2"/>
          <w:w w:val="100"/>
          <w:position w:val="0"/>
          <w:sz w:val="21"/>
          <w:u w:val="none"/>
        </w:rPr>
        <w:t>f——</w:t>
      </w:r>
      <w:r>
        <w:rPr>
          <w:rFonts w:ascii="宋体" w:eastAsia="宋体" w:hAnsi="宋体" w:cs="宋体"/>
          <w:color w:val="000000"/>
          <w:spacing w:val="-1"/>
          <w:w w:val="100"/>
          <w:position w:val="3"/>
          <w:sz w:val="21"/>
          <w:u w:val="none"/>
        </w:rPr>
        <w:t>分布概率密度函数；</w:t>
      </w:r>
    </w:p>
    <w:p>
      <w:pPr>
        <w:spacing w:before="0" w:after="0" w:line="271" w:lineRule="exact"/>
        <w:ind w:left="345" w:firstLine="420"/>
        <w:jc w:val="left"/>
      </w:pPr>
      <w:r>
        <w:rPr>
          <w:rFonts w:ascii="Times New Roman" w:hAnsi="Times New Roman" w:cs="Times New Roman"/>
          <w:i/>
          <w:color w:val="000000"/>
          <w:spacing w:val="-1"/>
          <w:w w:val="100"/>
          <w:position w:val="0"/>
          <w:sz w:val="21"/>
          <w:u w:val="none"/>
        </w:rPr>
        <w:t>a——</w:t>
      </w:r>
      <w:r>
        <w:rPr>
          <w:rFonts w:ascii="宋体" w:eastAsia="宋体" w:hAnsi="宋体" w:cs="宋体"/>
          <w:color w:val="000000"/>
          <w:spacing w:val="-1"/>
          <w:w w:val="100"/>
          <w:position w:val="3"/>
          <w:sz w:val="21"/>
          <w:u w:val="none"/>
        </w:rPr>
        <w:t>贝类壳长，单位为米</w:t>
      </w:r>
      <w:r>
        <w:rPr>
          <w:rFonts w:ascii="Times New Roman" w:hAnsi="Times New Roman" w:cs="Times New Roman"/>
          <w:color w:val="000000"/>
          <w:spacing w:val="0"/>
          <w:w w:val="100"/>
          <w:position w:val="0"/>
          <w:sz w:val="21"/>
          <w:u w:val="none"/>
        </w:rPr>
        <w:t>(m)</w:t>
      </w:r>
      <w:r>
        <w:rPr>
          <w:rFonts w:ascii="宋体" w:eastAsia="宋体" w:hAnsi="宋体" w:cs="宋体"/>
          <w:color w:val="000000"/>
          <w:spacing w:val="-2"/>
          <w:w w:val="100"/>
          <w:position w:val="3"/>
          <w:sz w:val="21"/>
          <w:u w:val="none"/>
        </w:rPr>
        <w:t>；</w:t>
      </w:r>
    </w:p>
    <w:p>
      <w:pPr>
        <w:spacing w:before="0" w:after="0" w:line="274" w:lineRule="exact"/>
        <w:ind w:left="345" w:firstLine="420"/>
        <w:jc w:val="left"/>
      </w:pPr>
      <w:r>
        <w:rPr>
          <w:rFonts w:ascii="Times New Roman" w:hAnsi="Times New Roman" w:cs="Times New Roman"/>
          <w:i/>
          <w:color w:val="000000"/>
          <w:spacing w:val="-1"/>
          <w:w w:val="100"/>
          <w:position w:val="0"/>
          <w:sz w:val="21"/>
          <w:u w:val="none"/>
        </w:rPr>
        <w:t>d——</w:t>
      </w:r>
      <w:r>
        <w:rPr>
          <w:rFonts w:ascii="宋体" w:eastAsia="宋体" w:hAnsi="宋体" w:cs="宋体"/>
          <w:color w:val="000000"/>
          <w:spacing w:val="-1"/>
          <w:w w:val="100"/>
          <w:position w:val="3"/>
          <w:sz w:val="21"/>
          <w:u w:val="none"/>
        </w:rPr>
        <w:t>以平均海平面为基准的水深，单位为米</w:t>
      </w:r>
      <w:r>
        <w:rPr>
          <w:rFonts w:ascii="Times New Roman" w:hAnsi="Times New Roman" w:cs="Times New Roman"/>
          <w:color w:val="000000"/>
          <w:spacing w:val="0"/>
          <w:w w:val="100"/>
          <w:position w:val="0"/>
          <w:sz w:val="21"/>
          <w:u w:val="none"/>
        </w:rPr>
        <w:t>(m)</w:t>
      </w:r>
      <w:r>
        <w:rPr>
          <w:rFonts w:ascii="宋体" w:eastAsia="宋体" w:hAnsi="宋体" w:cs="宋体"/>
          <w:color w:val="000000"/>
          <w:spacing w:val="-2"/>
          <w:w w:val="100"/>
          <w:position w:val="3"/>
          <w:sz w:val="21"/>
          <w:u w:val="none"/>
        </w:rPr>
        <w:t>；</w:t>
      </w:r>
    </w:p>
    <w:p>
      <w:pPr>
        <w:spacing w:before="0" w:after="0" w:line="274" w:lineRule="exact"/>
        <w:ind w:left="345" w:firstLine="420"/>
        <w:jc w:val="left"/>
      </w:pPr>
      <w:r>
        <w:rPr>
          <w:rFonts w:ascii="Times New Roman" w:hAnsi="Times New Roman" w:cs="Times New Roman"/>
          <w:i/>
          <w:color w:val="000000"/>
          <w:spacing w:val="-1"/>
          <w:w w:val="100"/>
          <w:position w:val="0"/>
          <w:sz w:val="21"/>
          <w:u w:val="none"/>
        </w:rPr>
        <w:t>μ——</w:t>
      </w:r>
      <w:r>
        <w:rPr>
          <w:rFonts w:ascii="宋体" w:eastAsia="宋体" w:hAnsi="宋体" w:cs="宋体"/>
          <w:color w:val="000000"/>
          <w:spacing w:val="0"/>
          <w:w w:val="100"/>
          <w:position w:val="3"/>
          <w:sz w:val="21"/>
          <w:u w:val="none"/>
        </w:rPr>
        <w:t>贝类平均分布水深，单位为米</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0"/>
          <w:w w:val="100"/>
          <w:position w:val="3"/>
          <w:sz w:val="21"/>
          <w:u w:val="none"/>
        </w:rPr>
        <w:t>，可分别在</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0.25</w:t>
      </w:r>
      <w:r>
        <w:rPr>
          <w:rFonts w:ascii="Calibri" w:hAnsi="Calibri" w:cs="Calibri"/>
          <w:color w:val="000000"/>
          <w:spacing w:val="5"/>
          <w:w w:val="100"/>
          <w:sz w:val="21"/>
          <w:u w:val="none"/>
        </w:rPr>
        <w:t> </w:t>
      </w:r>
      <w:r>
        <w:rPr>
          <w:rFonts w:ascii="宋体" w:hAnsi="宋体" w:cs="宋体"/>
          <w:color w:val="000000"/>
          <w:spacing w:val="0"/>
          <w:w w:val="100"/>
          <w:position w:val="3"/>
          <w:sz w:val="21"/>
          <w:u w:val="none"/>
        </w:rPr>
        <w:t>米、</w:t>
      </w:r>
      <w:r>
        <w:rPr>
          <w:rFonts w:ascii="Times New Roman" w:hAnsi="Times New Roman" w:cs="Times New Roman"/>
          <w:color w:val="000000"/>
          <w:spacing w:val="0"/>
          <w:w w:val="100"/>
          <w:position w:val="0"/>
          <w:sz w:val="21"/>
          <w:u w:val="none"/>
        </w:rPr>
        <w:t>0.50</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米、</w:t>
      </w:r>
      <w:r>
        <w:rPr>
          <w:rFonts w:ascii="Times New Roman" w:hAnsi="Times New Roman" w:cs="Times New Roman"/>
          <w:color w:val="000000"/>
          <w:spacing w:val="0"/>
          <w:w w:val="100"/>
          <w:position w:val="0"/>
          <w:sz w:val="21"/>
          <w:u w:val="none"/>
        </w:rPr>
        <w:t>0.75</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米和</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1.00</w:t>
      </w:r>
      <w:r>
        <w:rPr>
          <w:rFonts w:ascii="Calibri" w:hAnsi="Calibri" w:cs="Calibri"/>
          <w:color w:val="000000"/>
          <w:spacing w:val="5"/>
          <w:w w:val="100"/>
          <w:sz w:val="21"/>
          <w:u w:val="none"/>
        </w:rPr>
        <w:t> </w:t>
      </w:r>
      <w:r>
        <w:rPr>
          <w:rFonts w:ascii="宋体" w:eastAsia="宋体" w:hAnsi="宋体" w:cs="宋体"/>
          <w:color w:val="000000"/>
          <w:spacing w:val="0"/>
          <w:w w:val="100"/>
          <w:position w:val="3"/>
          <w:sz w:val="21"/>
          <w:u w:val="none"/>
        </w:rPr>
        <w:t>米处采样统计</w:t>
      </w:r>
    </w:p>
    <w:p>
      <w:pPr>
        <w:spacing w:before="0" w:after="0" w:line="237" w:lineRule="exact"/>
        <w:ind w:left="345" w:firstLine="0"/>
        <w:jc w:val="left"/>
      </w:pPr>
      <w:r>
        <w:rPr>
          <w:rFonts w:ascii="宋体" w:eastAsia="宋体" w:hAnsi="宋体" w:cs="宋体"/>
          <w:color w:val="000000"/>
          <w:spacing w:val="-1"/>
          <w:w w:val="100"/>
          <w:position w:val="0"/>
          <w:sz w:val="21"/>
          <w:u w:val="none"/>
        </w:rPr>
        <w:t>得到；对于淤泥质滩涂海域文蛤，可取</w:t>
      </w:r>
    </w:p>
    <w:p>
      <w:pPr>
        <w:spacing w:before="0" w:after="0" w:line="487" w:lineRule="exact"/>
        <w:ind w:left="345" w:firstLine="3466"/>
        <w:jc w:val="left"/>
      </w:pPr>
      <w:r>
        <w:rPr>
          <w:rFonts w:ascii="Symbol" w:hAnsi="Symbol" w:cs="Symbol"/>
          <w:color w:val="000000"/>
          <w:spacing w:val="0"/>
          <w:w w:val="100"/>
          <w:sz w:val="21"/>
          <w:u w:val="none"/>
        </w:rPr>
        <w:sym w:font="Symbol" w:char="F06D"/>
      </w:r>
      <w:r>
        <w:rPr>
          <w:rFonts w:ascii="Calibri" w:hAnsi="Calibri" w:cs="Calibri"/>
          <w:color w:val="000000"/>
          <w:spacing w:val="-8"/>
          <w:w w:val="100"/>
          <w:sz w:val="20"/>
          <w:u w:val="none"/>
        </w:rPr>
        <w:t> </w:t>
      </w:r>
      <w:r>
        <w:rPr>
          <w:rFonts w:ascii="Symbol" w:hAnsi="Symbol" w:cs="Symbol"/>
          <w:color w:val="000000"/>
          <w:spacing w:val="1"/>
          <w:w w:val="100"/>
          <w:position w:val="0"/>
          <w:sz w:val="20"/>
          <w:u w:val="none"/>
        </w:rPr>
        <w:sym w:font="Symbol" w:char="F03D"/>
      </w:r>
      <w:r>
        <w:rPr>
          <w:rFonts w:ascii="Calibri" w:hAnsi="Calibri" w:cs="Calibri"/>
          <w:color w:val="000000"/>
          <w:spacing w:val="-19"/>
          <w:w w:val="100"/>
          <w:sz w:val="20"/>
          <w:u w:val="none"/>
        </w:rPr>
        <w:t> </w:t>
      </w:r>
      <w:r>
        <w:rPr>
          <w:rFonts w:ascii="Symbol" w:hAnsi="Symbol" w:cs="Symbol"/>
          <w:color w:val="000000"/>
          <w:spacing w:val="1"/>
          <w:w w:val="100"/>
          <w:position w:val="0"/>
          <w:sz w:val="20"/>
          <w:u w:val="none"/>
        </w:rPr>
        <w:sym w:font="Symbol" w:char="F02D"/>
      </w:r>
      <w:r>
        <w:rPr>
          <w:rFonts w:ascii="Times New Roman" w:hAnsi="Times New Roman" w:cs="Times New Roman"/>
          <w:color w:val="000000"/>
          <w:spacing w:val="-9"/>
          <w:w w:val="100"/>
          <w:position w:val="0"/>
          <w:sz w:val="20"/>
          <w:u w:val="none"/>
        </w:rPr>
        <w:t>0.064</w:t>
      </w:r>
      <w:r>
        <w:rPr>
          <w:rFonts w:ascii="Symbol" w:hAnsi="Symbol" w:cs="Symbol"/>
          <w:color w:val="000000"/>
          <w:spacing w:val="1"/>
          <w:w w:val="100"/>
          <w:position w:val="0"/>
          <w:sz w:val="20"/>
          <w:u w:val="none"/>
        </w:rPr>
        <w:sym w:font="Symbol" w:char="F02D"/>
      </w:r>
      <w:r>
        <w:rPr>
          <w:rFonts w:ascii="Times New Roman" w:hAnsi="Times New Roman" w:cs="Times New Roman"/>
          <w:color w:val="000000"/>
          <w:spacing w:val="-10"/>
          <w:w w:val="100"/>
          <w:position w:val="0"/>
          <w:sz w:val="20"/>
          <w:u w:val="none"/>
        </w:rPr>
        <w:t>10.467</w:t>
      </w:r>
      <w:r>
        <w:rPr>
          <w:rFonts w:ascii="Times New Roman" w:hAnsi="Times New Roman" w:cs="Times New Roman"/>
          <w:i/>
          <w:color w:val="000000"/>
          <w:spacing w:val="1"/>
          <w:w w:val="100"/>
          <w:position w:val="0"/>
          <w:sz w:val="20"/>
          <w:u w:val="none"/>
        </w:rPr>
        <w:t>a</w:t>
      </w:r>
      <w:r>
        <w:rPr>
          <w:rFonts w:ascii="Symbol" w:hAnsi="Symbol" w:cs="Symbol"/>
          <w:color w:val="000000"/>
          <w:spacing w:val="1"/>
          <w:w w:val="100"/>
          <w:position w:val="0"/>
          <w:sz w:val="20"/>
          <w:u w:val="none"/>
        </w:rPr>
        <w:sym w:font="Symbol" w:char="F02D"/>
      </w:r>
      <w:r>
        <w:rPr>
          <w:rFonts w:ascii="Times New Roman" w:hAnsi="Times New Roman" w:cs="Times New Roman"/>
          <w:color w:val="000000"/>
          <w:spacing w:val="-10"/>
          <w:w w:val="100"/>
          <w:position w:val="0"/>
          <w:sz w:val="20"/>
          <w:u w:val="none"/>
        </w:rPr>
        <w:t>114.119</w:t>
      </w:r>
      <w:r>
        <w:rPr>
          <w:rFonts w:ascii="Times New Roman" w:hAnsi="Times New Roman" w:cs="Times New Roman"/>
          <w:i/>
          <w:color w:val="000000"/>
          <w:spacing w:val="1"/>
          <w:w w:val="100"/>
          <w:position w:val="0"/>
          <w:sz w:val="20"/>
          <w:u w:val="none"/>
        </w:rPr>
        <w:t>a</w:t>
      </w:r>
      <w:r>
        <w:rPr>
          <w:rFonts w:ascii="Times New Roman" w:hAnsi="Times New Roman" w:cs="Times New Roman"/>
          <w:color w:val="000000"/>
          <w:spacing w:val="-1"/>
          <w:w w:val="100"/>
          <w:position w:val="11"/>
          <w:sz w:val="12"/>
          <w:u w:val="none"/>
        </w:rPr>
        <w:t>2</w:t>
      </w:r>
      <w:r>
        <w:rPr>
          <w:rFonts w:ascii="Calibri" w:hAnsi="Calibri" w:cs="Calibri"/>
          <w:color w:val="000000"/>
          <w:spacing w:val="0"/>
          <w:w w:val="228"/>
          <w:sz w:val="21"/>
          <w:u w:val="none"/>
        </w:rPr>
        <w:t> </w:t>
      </w:r>
      <w:r>
        <w:rPr>
          <w:rFonts w:ascii="Times New Roman" w:hAnsi="Times New Roman" w:cs="Times New Roman"/>
          <w:color w:val="000000"/>
          <w:spacing w:val="-1"/>
          <w:w w:val="100"/>
          <w:position w:val="6"/>
          <w:sz w:val="21"/>
          <w:u w:val="none"/>
        </w:rPr>
        <w:t>··········································</w:t>
      </w:r>
      <w:r>
        <w:rPr>
          <w:rFonts w:ascii="宋体" w:hAnsi="宋体" w:cs="宋体"/>
          <w:color w:val="000000"/>
          <w:spacing w:val="-1"/>
          <w:w w:val="100"/>
          <w:position w:val="3"/>
          <w:sz w:val="21"/>
          <w:u w:val="none"/>
        </w:rPr>
        <w:t>(B.2)</w:t>
      </w:r>
    </w:p>
    <w:p>
      <w:pPr>
        <w:spacing w:before="0" w:after="0" w:line="444" w:lineRule="exact"/>
        <w:ind w:left="345" w:firstLine="420"/>
        <w:jc w:val="left"/>
      </w:pPr>
      <w:r>
        <w:rPr>
          <w:rFonts w:ascii="Times New Roman" w:hAnsi="Times New Roman" w:cs="Times New Roman"/>
          <w:i/>
          <w:color w:val="000000"/>
          <w:spacing w:val="-2"/>
          <w:w w:val="100"/>
          <w:position w:val="0"/>
          <w:sz w:val="21"/>
          <w:u w:val="none"/>
        </w:rPr>
        <w:t>σ——</w:t>
      </w:r>
      <w:r>
        <w:rPr>
          <w:rFonts w:ascii="宋体" w:eastAsia="宋体" w:hAnsi="宋体" w:cs="宋体"/>
          <w:color w:val="000000"/>
          <w:spacing w:val="-1"/>
          <w:w w:val="100"/>
          <w:position w:val="3"/>
          <w:sz w:val="21"/>
          <w:u w:val="none"/>
        </w:rPr>
        <w:t>贝类分布在平均分布水深</w:t>
      </w:r>
      <w:r>
        <w:rPr>
          <w:rFonts w:ascii="Times New Roman" w:hAnsi="Times New Roman" w:cs="Times New Roman"/>
          <w:i/>
          <w:color w:val="000000"/>
          <w:spacing w:val="-1"/>
          <w:w w:val="100"/>
          <w:position w:val="0"/>
          <w:sz w:val="21"/>
          <w:u w:val="none"/>
        </w:rPr>
        <w:t>μ</w:t>
      </w:r>
      <w:r>
        <w:rPr>
          <w:rFonts w:ascii="宋体" w:eastAsia="宋体" w:hAnsi="宋体" w:cs="宋体"/>
          <w:color w:val="000000"/>
          <w:spacing w:val="-6"/>
          <w:w w:val="100"/>
          <w:position w:val="3"/>
          <w:sz w:val="21"/>
          <w:u w:val="none"/>
        </w:rPr>
        <w:t>处的散度，单位为米</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11"/>
          <w:w w:val="100"/>
          <w:position w:val="3"/>
          <w:sz w:val="21"/>
          <w:u w:val="none"/>
        </w:rPr>
        <w:t>，可分别在</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0.25</w:t>
      </w:r>
      <w:r>
        <w:rPr>
          <w:rFonts w:ascii="Calibri" w:hAnsi="Calibri" w:cs="Calibri"/>
          <w:color w:val="000000"/>
          <w:spacing w:val="3"/>
          <w:w w:val="100"/>
          <w:sz w:val="21"/>
          <w:u w:val="none"/>
        </w:rPr>
        <w:t> </w:t>
      </w:r>
      <w:r>
        <w:rPr>
          <w:rFonts w:ascii="宋体" w:hAnsi="宋体" w:cs="宋体"/>
          <w:color w:val="000000"/>
          <w:spacing w:val="-2"/>
          <w:w w:val="100"/>
          <w:position w:val="3"/>
          <w:sz w:val="21"/>
          <w:u w:val="none"/>
        </w:rPr>
        <w:t>米、</w:t>
      </w:r>
      <w:r>
        <w:rPr>
          <w:rFonts w:ascii="Times New Roman" w:hAnsi="Times New Roman" w:cs="Times New Roman"/>
          <w:color w:val="000000"/>
          <w:spacing w:val="0"/>
          <w:w w:val="100"/>
          <w:position w:val="0"/>
          <w:sz w:val="21"/>
          <w:u w:val="none"/>
        </w:rPr>
        <w:t>0.50</w:t>
      </w:r>
      <w:r>
        <w:rPr>
          <w:rFonts w:ascii="Calibri" w:hAnsi="Calibri" w:cs="Calibri"/>
          <w:color w:val="000000"/>
          <w:spacing w:val="3"/>
          <w:w w:val="100"/>
          <w:sz w:val="21"/>
          <w:u w:val="none"/>
        </w:rPr>
        <w:t> </w:t>
      </w:r>
      <w:r>
        <w:rPr>
          <w:rFonts w:ascii="宋体" w:hAnsi="宋体" w:cs="宋体"/>
          <w:color w:val="000000"/>
          <w:spacing w:val="0"/>
          <w:w w:val="100"/>
          <w:position w:val="3"/>
          <w:sz w:val="21"/>
          <w:u w:val="none"/>
        </w:rPr>
        <w:t>米、</w:t>
      </w:r>
      <w:r>
        <w:rPr>
          <w:rFonts w:ascii="Times New Roman" w:hAnsi="Times New Roman" w:cs="Times New Roman"/>
          <w:color w:val="000000"/>
          <w:spacing w:val="0"/>
          <w:w w:val="100"/>
          <w:position w:val="0"/>
          <w:sz w:val="21"/>
          <w:u w:val="none"/>
        </w:rPr>
        <w:t>0.75</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米和</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1.00</w:t>
      </w:r>
    </w:p>
    <w:p>
      <w:pPr>
        <w:spacing w:before="0" w:after="0" w:line="237" w:lineRule="exact"/>
        <w:ind w:left="345" w:firstLine="0"/>
        <w:jc w:val="left"/>
      </w:pPr>
      <w:r>
        <w:rPr>
          <w:rFonts w:ascii="宋体" w:eastAsia="宋体" w:hAnsi="宋体" w:cs="宋体"/>
          <w:color w:val="000000"/>
          <w:spacing w:val="-1"/>
          <w:w w:val="100"/>
          <w:position w:val="0"/>
          <w:sz w:val="21"/>
          <w:u w:val="none"/>
        </w:rPr>
        <w:t>米处采样统计得到；对于淤泥质滩涂海域文蛤，可取</w:t>
      </w:r>
    </w:p>
    <w:p>
      <w:pPr>
        <w:spacing w:before="0" w:after="0" w:line="486" w:lineRule="exact"/>
        <w:ind w:left="345" w:firstLine="3292"/>
        <w:jc w:val="left"/>
      </w:pPr>
      <w:r>
        <w:rPr>
          <w:rFonts w:ascii="Symbol" w:hAnsi="Symbol" w:cs="Symbol"/>
          <w:color w:val="000000"/>
          <w:spacing w:val="0"/>
          <w:w w:val="100"/>
          <w:sz w:val="21"/>
          <w:u w:val="none"/>
        </w:rPr>
        <w:sym w:font="Symbol" w:char="F073"/>
      </w:r>
      <w:r>
        <w:rPr>
          <w:rFonts w:ascii="Calibri" w:hAnsi="Calibri" w:cs="Calibri"/>
          <w:color w:val="000000"/>
          <w:spacing w:val="0"/>
          <w:w w:val="219"/>
          <w:sz w:val="20"/>
          <w:u w:val="none"/>
        </w:rPr>
        <w:t> </w:t>
      </w:r>
      <w:r>
        <w:rPr>
          <w:rFonts w:ascii="Symbol" w:hAnsi="Symbol" w:cs="Symbol"/>
          <w:color w:val="000000"/>
          <w:spacing w:val="1"/>
          <w:w w:val="100"/>
          <w:position w:val="0"/>
          <w:sz w:val="20"/>
          <w:u w:val="none"/>
        </w:rPr>
        <w:sym w:font="Symbol" w:char="F03D"/>
      </w:r>
      <w:r>
        <w:rPr>
          <w:rFonts w:ascii="Calibri" w:hAnsi="Calibri" w:cs="Calibri"/>
          <w:color w:val="000000"/>
          <w:spacing w:val="15"/>
          <w:w w:val="100"/>
          <w:sz w:val="20"/>
          <w:u w:val="none"/>
        </w:rPr>
        <w:t> </w:t>
      </w:r>
      <w:r>
        <w:rPr>
          <w:rFonts w:ascii="Times New Roman" w:hAnsi="Times New Roman" w:cs="Times New Roman"/>
          <w:color w:val="000000"/>
          <w:spacing w:val="7"/>
          <w:w w:val="100"/>
          <w:position w:val="0"/>
          <w:sz w:val="20"/>
          <w:u w:val="none"/>
        </w:rPr>
        <w:t>0.040</w:t>
      </w:r>
      <w:r>
        <w:rPr>
          <w:rFonts w:ascii="Calibri" w:hAnsi="Calibri" w:cs="Calibri"/>
          <w:color w:val="000000"/>
          <w:spacing w:val="0"/>
          <w:w w:val="244"/>
          <w:sz w:val="20"/>
          <w:u w:val="none"/>
        </w:rPr>
        <w:t> </w:t>
      </w:r>
      <w:r>
        <w:rPr>
          <w:rFonts w:ascii="Symbol" w:hAnsi="Symbol" w:cs="Symbol"/>
          <w:color w:val="000000"/>
          <w:spacing w:val="1"/>
          <w:w w:val="100"/>
          <w:position w:val="0"/>
          <w:sz w:val="20"/>
          <w:u w:val="none"/>
        </w:rPr>
        <w:sym w:font="Symbol" w:char="F02B"/>
      </w:r>
      <w:r>
        <w:rPr>
          <w:rFonts w:ascii="Calibri" w:hAnsi="Calibri" w:cs="Calibri"/>
          <w:color w:val="000000"/>
          <w:spacing w:val="-18"/>
          <w:w w:val="100"/>
          <w:sz w:val="20"/>
          <w:u w:val="none"/>
        </w:rPr>
        <w:t> </w:t>
      </w:r>
      <w:r>
        <w:rPr>
          <w:rFonts w:ascii="Times New Roman" w:hAnsi="Times New Roman" w:cs="Times New Roman"/>
          <w:color w:val="000000"/>
          <w:spacing w:val="7"/>
          <w:w w:val="100"/>
          <w:position w:val="0"/>
          <w:sz w:val="20"/>
          <w:u w:val="none"/>
        </w:rPr>
        <w:t>1.815</w:t>
      </w:r>
      <w:r>
        <w:rPr>
          <w:rFonts w:ascii="Times New Roman" w:hAnsi="Times New Roman" w:cs="Times New Roman"/>
          <w:i/>
          <w:color w:val="000000"/>
          <w:spacing w:val="1"/>
          <w:w w:val="100"/>
          <w:position w:val="0"/>
          <w:sz w:val="20"/>
          <w:u w:val="none"/>
        </w:rPr>
        <w:t>a</w:t>
      </w:r>
      <w:r>
        <w:rPr>
          <w:rFonts w:ascii="Calibri" w:hAnsi="Calibri" w:cs="Calibri"/>
          <w:color w:val="000000"/>
          <w:spacing w:val="5"/>
          <w:w w:val="100"/>
          <w:sz w:val="20"/>
          <w:u w:val="none"/>
        </w:rPr>
        <w:t> </w:t>
      </w:r>
      <w:r>
        <w:rPr>
          <w:rFonts w:ascii="Symbol" w:hAnsi="Symbol" w:cs="Symbol"/>
          <w:color w:val="000000"/>
          <w:spacing w:val="1"/>
          <w:w w:val="100"/>
          <w:position w:val="0"/>
          <w:sz w:val="20"/>
          <w:u w:val="none"/>
        </w:rPr>
        <w:sym w:font="Symbol" w:char="F02B"/>
      </w:r>
      <w:r>
        <w:rPr>
          <w:rFonts w:ascii="Calibri" w:hAnsi="Calibri" w:cs="Calibri"/>
          <w:color w:val="000000"/>
          <w:spacing w:val="-1"/>
          <w:w w:val="100"/>
          <w:sz w:val="20"/>
          <w:u w:val="none"/>
        </w:rPr>
        <w:t> </w:t>
      </w:r>
      <w:r>
        <w:rPr>
          <w:rFonts w:ascii="Times New Roman" w:hAnsi="Times New Roman" w:cs="Times New Roman"/>
          <w:color w:val="000000"/>
          <w:spacing w:val="7"/>
          <w:w w:val="100"/>
          <w:position w:val="0"/>
          <w:sz w:val="20"/>
          <w:u w:val="none"/>
        </w:rPr>
        <w:t>31.928</w:t>
      </w:r>
      <w:r>
        <w:rPr>
          <w:rFonts w:ascii="Times New Roman" w:hAnsi="Times New Roman" w:cs="Times New Roman"/>
          <w:i/>
          <w:color w:val="000000"/>
          <w:spacing w:val="1"/>
          <w:w w:val="100"/>
          <w:position w:val="0"/>
          <w:sz w:val="20"/>
          <w:u w:val="none"/>
        </w:rPr>
        <w:t>a</w:t>
      </w:r>
      <w:r>
        <w:rPr>
          <w:rFonts w:ascii="Calibri" w:hAnsi="Calibri" w:cs="Calibri"/>
          <w:color w:val="000000"/>
          <w:spacing w:val="-7"/>
          <w:w w:val="100"/>
          <w:sz w:val="12"/>
          <w:u w:val="none"/>
        </w:rPr>
        <w:t> </w:t>
      </w:r>
      <w:r>
        <w:rPr>
          <w:rFonts w:ascii="Times New Roman" w:hAnsi="Times New Roman" w:cs="Times New Roman"/>
          <w:color w:val="000000"/>
          <w:spacing w:val="-1"/>
          <w:w w:val="100"/>
          <w:position w:val="11"/>
          <w:sz w:val="12"/>
          <w:u w:val="none"/>
        </w:rPr>
        <w:t>2</w:t>
      </w:r>
      <w:r>
        <w:rPr>
          <w:rFonts w:ascii="Calibri" w:hAnsi="Calibri" w:cs="Calibri"/>
          <w:color w:val="000000"/>
          <w:spacing w:val="4"/>
          <w:w w:val="100"/>
          <w:sz w:val="21"/>
          <w:u w:val="none"/>
        </w:rPr>
        <w:t> </w:t>
      </w:r>
      <w:r>
        <w:rPr>
          <w:rFonts w:ascii="Times New Roman" w:hAnsi="Times New Roman" w:cs="Times New Roman"/>
          <w:color w:val="000000"/>
          <w:spacing w:val="-1"/>
          <w:w w:val="100"/>
          <w:position w:val="6"/>
          <w:sz w:val="21"/>
          <w:u w:val="none"/>
        </w:rPr>
        <w:t>·······································</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(B.3)</w:t>
      </w:r>
    </w:p>
    <w:p>
      <w:pPr>
        <w:spacing w:before="0" w:after="0" w:line="240" w:lineRule="exact"/>
        <w:ind w:left="345" w:firstLine="3292"/>
      </w:pPr>
    </w:p>
    <w:p>
      <w:pPr>
        <w:spacing w:before="0" w:after="0" w:line="993" w:lineRule="exact"/>
        <w:ind w:left="345" w:firstLine="1415"/>
        <w:jc w:val="left"/>
        <w:rPr>
          <w:rFonts w:hint="eastAsia"/>
        </w:rPr>
      </w:pPr>
    </w:p>
    <w:p>
      <w:pPr>
        <w:widowControl/>
        <w:jc w:val="left"/>
        <w:sectPr>
          <w:type w:val="continuous"/>
          <w:pgSz w:w="11906" w:h="16839"/>
          <w:pgMar w:top="1101" w:right="713" w:bottom="861" w:left="1073" w:header="0" w:footer="0" w:gutter="0"/>
          <w:pgNumType w:start="37"/>
          <w:cols w:num="1" w:space="708" w:equalWidth="0">
            <w:col w:w="10119" w:space="0"/>
          </w:cols>
          <w:docGrid w:type="lines" w:linePitch="312" w:charSpace="0"/>
        </w:sectPr>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240" w:lineRule="exact"/>
        <w:ind w:left="345" w:firstLine="1415"/>
      </w:pPr>
    </w:p>
    <w:p>
      <w:pPr>
        <w:spacing w:before="0" w:after="0" w:line="342" w:lineRule="exact"/>
        <w:ind w:left="345" w:firstLine="1415"/>
      </w:pPr>
    </w:p>
    <w:p>
      <w:pPr>
        <w:widowControl/>
        <w:jc w:val="left"/>
        <w:sectPr>
          <w:type w:val="continuous"/>
          <w:pgSz w:w="11906" w:h="16839"/>
          <w:pgMar w:top="1101" w:right="713" w:bottom="861" w:left="1073" w:header="0" w:footer="0" w:gutter="0"/>
          <w:pgNumType w:start="38"/>
          <w:cols w:num="1" w:space="720"/>
          <w:docGrid w:type="lines" w:linePitch="312" w:charSpace="0"/>
        </w:sectPr>
      </w:pPr>
    </w:p>
    <w:p>
      <w:pPr>
        <w:spacing w:before="0" w:after="0" w:line="181" w:lineRule="exact"/>
        <w:ind w:left="9381" w:firstLine="0"/>
        <w:jc w:val="left"/>
      </w:pPr>
      <w:r>
        <w:rPr>
          <w:rFonts w:ascii="宋体" w:hAnsi="宋体" w:cs="宋体"/>
          <w:color w:val="000000"/>
          <w:spacing w:val="-1"/>
          <w:w w:val="100"/>
          <w:position w:val="0"/>
          <w:sz w:val="18"/>
          <w:u w:val="none"/>
        </w:rPr>
        <w:t>6</w:t>
      </w:r>
    </w:p>
    <w:p>
      <w:pPr>
        <w:widowControl/>
        <w:jc w:val="left"/>
        <w:sectPr>
          <w:type w:val="continuous"/>
          <w:pgSz w:w="11906" w:h="16839"/>
          <w:pgMar w:top="1101" w:right="713" w:bottom="861" w:left="1073" w:header="0" w:footer="0" w:gutter="0"/>
          <w:pgNumType w:start="39"/>
          <w:cols w:num="1" w:space="708" w:equalWidth="0">
            <w:col w:w="10119" w:space="0"/>
          </w:cols>
          <w:docGrid w:type="lines" w:linePitch="312" w:charSpace="0"/>
        </w:sectPr>
      </w:pPr>
    </w:p>
    <w:p>
      <w:pPr>
        <w:spacing w:before="0" w:after="0" w:line="348" w:lineRule="exact"/>
      </w:pPr>
      <w:bookmarkStart w:id="10" w:name="10"/>
      <w:bookmarkEnd w:id="10"/>
    </w:p>
    <w:p>
      <w:pPr>
        <w:widowControl/>
        <w:jc w:val="left"/>
        <w:sectPr>
          <w:type w:val="continuous"/>
          <w:pgSz w:w="11906" w:h="16838"/>
          <w:pgMar w:top="1101" w:right="609" w:bottom="861" w:left="969" w:header="0" w:footer="0" w:gutter="0"/>
          <w:pgNumType w:start="40"/>
          <w:cols w:num="1" w:space="720"/>
          <w:docGrid w:type="lines" w:linePitch="312" w:charSpace="0"/>
        </w:sectPr>
      </w:pPr>
    </w:p>
    <w:p>
      <w:pPr>
        <w:spacing w:before="0" w:after="0" w:line="212" w:lineRule="exact"/>
        <w:ind w:left="7702" w:firstLine="0"/>
        <w:jc w:val="left"/>
      </w:pPr>
      <w:r>
        <w:pict>
          <v:shape id="_x0000_s2078" o:spid="_x0000_s1052" type="#_x0000_t12" style="width:467.7pt;height:15.6pt;margin-top:96.4pt;margin-left:70.9pt;mso-height-relative:page;mso-position-horizontal-relative:page;mso-position-vertical-relative:page;mso-width-relative:page;position:absolute;z-index:-251628544" coordsize="21600,21600" fillcolor="white" stroked="f">
            <v:stroke joinstyle="miter"/>
          </v:shape>
        </w:pict>
      </w:r>
      <w:r>
        <w:pict>
          <v:shape id="_x0000_s2079" o:spid="_x0000_s1053" type="#_x0000_t12" style="width:467.7pt;height:15.6pt;margin-top:112pt;margin-left:70.9pt;mso-height-relative:page;mso-position-horizontal-relative:page;mso-position-vertical-relative:page;mso-width-relative:page;position:absolute;z-index:-251627520" coordsize="21600,21600" fillcolor="white" stroked="f">
            <v:stroke joinstyle="miter"/>
          </v:shape>
        </w:pict>
      </w:r>
      <w:r>
        <w:pict>
          <v:shape id="_x0000_s2080" o:spid="_x0000_s1054" type="#_x0000_t12" style="width:467.7pt;height:15.6pt;margin-top:127.6pt;margin-left:70.9pt;mso-height-relative:page;mso-position-horizontal-relative:page;mso-position-vertical-relative:page;mso-width-relative:page;position:absolute;z-index:-251626496" coordsize="21600,21600" fillcolor="white" stroked="f">
            <v:stroke joinstyle="miter"/>
          </v:shape>
        </w:pict>
      </w:r>
      <w:r>
        <w:pict>
          <v:shape id="_x0000_s2081" o:spid="_x0000_s1055" type="#_x0000_t12" style="width:14.85pt;height:1.5pt;margin-top:199.85pt;margin-left:292.2pt;mso-height-relative:page;mso-position-horizontal-relative:page;mso-position-vertical-relative:page;mso-width-relative:page;position:absolute;z-index:251685888" coordsize="21600,21600" stroked="t" strokecolor="black">
            <v:fill opacity="0"/>
            <v:stroke joinstyle="miter"/>
          </v:shape>
        </w:pict>
      </w:r>
      <w:r>
        <w:pict>
          <v:shape id="WS_polygon59" o:spid="_x0000_s1056" type="#_x0000_t12" style="width:14.75pt;height:1.5pt;margin-top:199.85pt;margin-left:347.15pt;mso-height-relative:page;mso-position-horizontal-relative:page;mso-position-vertical-relative:page;mso-width-relative:page;position:absolute;z-index:251686912" coordsize="21600,21600" stroked="t" strokecolor="black">
            <v:fill opacity="0"/>
            <v:stroke joinstyle="miter"/>
          </v:shape>
        </w:pict>
      </w:r>
      <w:r>
        <w:rPr>
          <w:rFonts w:ascii="黑体" w:hAnsi="黑体" w:cs="黑体"/>
          <w:color w:val="000000"/>
          <w:spacing w:val="0"/>
          <w:w w:val="100"/>
          <w:position w:val="0"/>
          <w:sz w:val="21"/>
          <w:u w:val="none"/>
        </w:rPr>
        <w:t>DB</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3206/T</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1067</w:t>
      </w:r>
      <w:r>
        <w:rPr>
          <w:rFonts w:ascii="宋体" w:hAnsi="宋体" w:cs="宋体"/>
          <w:color w:val="000000"/>
          <w:spacing w:val="-2"/>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1" w:right="609" w:bottom="861" w:left="969" w:header="0" w:footer="0" w:gutter="0"/>
          <w:pgNumType w:start="41"/>
          <w:cols w:num="1" w:space="708" w:equalWidth="0">
            <w:col w:w="10328" w:space="0"/>
          </w:cols>
          <w:docGrid w:type="lines" w:linePitch="312" w:charSpace="0"/>
        </w:sectPr>
      </w:pPr>
    </w:p>
    <w:p>
      <w:pPr>
        <w:spacing w:before="0" w:after="0" w:line="318" w:lineRule="exact"/>
        <w:ind w:left="7702" w:firstLine="0"/>
      </w:pPr>
    </w:p>
    <w:p>
      <w:pPr>
        <w:widowControl/>
        <w:jc w:val="left"/>
        <w:sectPr>
          <w:type w:val="continuous"/>
          <w:pgSz w:w="11906" w:h="16838"/>
          <w:pgMar w:top="1101" w:right="609" w:bottom="861" w:left="969" w:header="0" w:footer="0" w:gutter="0"/>
          <w:pgNumType w:start="42"/>
          <w:cols w:num="1" w:space="720"/>
          <w:docGrid w:type="lines" w:linePitch="312" w:charSpace="0"/>
        </w:sectPr>
      </w:pPr>
    </w:p>
    <w:p>
      <w:pPr>
        <w:tabs>
          <w:tab w:val="left" w:pos="4973"/>
          <w:tab w:val="left" w:pos="5485"/>
        </w:tabs>
        <w:spacing w:before="0" w:after="0" w:line="212" w:lineRule="exact"/>
        <w:ind w:left="3656" w:firstLine="907"/>
        <w:jc w:val="left"/>
      </w:pPr>
      <w:r>
        <w:rPr>
          <w:rFonts w:ascii="黑体" w:eastAsia="黑体" w:hAnsi="黑体" w:cs="黑体"/>
          <w:color w:val="000000"/>
          <w:spacing w:val="-2"/>
          <w:w w:val="100"/>
          <w:position w:val="0"/>
          <w:sz w:val="21"/>
          <w:u w:val="none"/>
        </w:rPr>
        <w:t>附</w:t>
      </w:r>
      <w:r>
        <w:rPr>
          <w:rFonts w:cs="Calibri"/>
          <w:spacing w:val="0"/>
          <w:w w:val="100"/>
        </w:rPr>
        <w:tab/>
      </w:r>
      <w:r>
        <w:rPr>
          <w:rFonts w:ascii="黑体" w:eastAsia="黑体" w:hAnsi="黑体" w:cs="黑体"/>
          <w:color w:val="000000"/>
          <w:spacing w:val="-2"/>
          <w:w w:val="100"/>
          <w:position w:val="0"/>
          <w:sz w:val="21"/>
          <w:u w:val="none"/>
        </w:rPr>
        <w:t>录</w:t>
      </w:r>
      <w:r>
        <w:rPr>
          <w:rFonts w:cs="Calibri"/>
          <w:color w:val="000000"/>
          <w:spacing w:val="0"/>
          <w:w w:val="100"/>
          <w:u w:val="none"/>
        </w:rPr>
        <w:tab/>
      </w:r>
      <w:r>
        <w:rPr>
          <w:rFonts w:ascii="黑体" w:hAnsi="黑体" w:cs="黑体"/>
          <w:color w:val="000000"/>
          <w:spacing w:val="-1"/>
          <w:w w:val="100"/>
          <w:position w:val="0"/>
          <w:sz w:val="21"/>
          <w:u w:val="none"/>
        </w:rPr>
        <w:t>C</w:t>
      </w:r>
    </w:p>
    <w:p>
      <w:pPr>
        <w:spacing w:before="0" w:after="0" w:line="312" w:lineRule="exact"/>
        <w:ind w:left="3656" w:firstLine="946"/>
        <w:jc w:val="left"/>
      </w:pPr>
      <w:r>
        <w:rPr>
          <w:rFonts w:ascii="黑体" w:eastAsia="黑体" w:hAnsi="黑体" w:cs="黑体"/>
          <w:color w:val="000000"/>
          <w:spacing w:val="-1"/>
          <w:w w:val="100"/>
          <w:position w:val="0"/>
          <w:sz w:val="21"/>
          <w:u w:val="none"/>
        </w:rPr>
        <w:t>（规范性）</w:t>
      </w:r>
    </w:p>
    <w:p>
      <w:pPr>
        <w:spacing w:before="0" w:after="0" w:line="312" w:lineRule="exact"/>
        <w:ind w:left="3656" w:firstLine="0"/>
        <w:jc w:val="left"/>
      </w:pPr>
      <w:r>
        <w:rPr>
          <w:rFonts w:ascii="黑体" w:eastAsia="黑体" w:hAnsi="黑体" w:cs="黑体"/>
          <w:color w:val="000000"/>
          <w:spacing w:val="-1"/>
          <w:w w:val="100"/>
          <w:position w:val="0"/>
          <w:sz w:val="21"/>
          <w:u w:val="none"/>
        </w:rPr>
        <w:t>贝类在不同冲刷深度的受损计算</w:t>
      </w:r>
    </w:p>
    <w:p>
      <w:pPr>
        <w:widowControl/>
        <w:jc w:val="left"/>
        <w:sectPr>
          <w:type w:val="continuous"/>
          <w:pgSz w:w="11906" w:h="16838"/>
          <w:pgMar w:top="1101" w:right="609" w:bottom="861" w:left="969" w:header="0" w:footer="0" w:gutter="0"/>
          <w:pgNumType w:start="43"/>
          <w:cols w:num="1" w:space="708" w:equalWidth="0">
            <w:col w:w="10328" w:space="0"/>
          </w:cols>
          <w:docGrid w:type="lines" w:linePitch="312" w:charSpace="0"/>
        </w:sectPr>
      </w:pPr>
    </w:p>
    <w:p>
      <w:pPr>
        <w:spacing w:before="0" w:after="0" w:line="412" w:lineRule="exact"/>
        <w:ind w:left="3656" w:firstLine="0"/>
      </w:pPr>
    </w:p>
    <w:p>
      <w:pPr>
        <w:widowControl/>
        <w:jc w:val="left"/>
        <w:sectPr>
          <w:type w:val="continuous"/>
          <w:pgSz w:w="11906" w:h="16838"/>
          <w:pgMar w:top="1101" w:right="609" w:bottom="861" w:left="969" w:header="0" w:footer="0" w:gutter="0"/>
          <w:pgNumType w:start="44"/>
          <w:cols w:num="1" w:space="720"/>
          <w:docGrid w:type="lines" w:linePitch="312" w:charSpace="0"/>
        </w:sectPr>
      </w:pPr>
    </w:p>
    <w:p>
      <w:pPr>
        <w:spacing w:before="0" w:after="0" w:line="210" w:lineRule="exact"/>
        <w:ind w:left="869" w:firstLine="0"/>
        <w:jc w:val="left"/>
      </w:pPr>
      <w:r>
        <w:pict>
          <v:shape id="wondershare_105" o:spid="_x0000_s1057" type="#_x0000_t202" style="width:114.8pt;height:22.05pt;margin-top:192.15pt;margin-left:216.55pt;mso-height-relative:page;mso-position-horizontal-relative:page;mso-position-vertical-relative:page;mso-width-relative:page;position:absolute;z-index:-251625472" coordsize="21600,21600" filled="f" stroked="f">
            <v:stroke joinstyle="miter"/>
            <v:textbox inset="0,0,0,0">
              <w:txbxContent>
                <w:p>
                  <w:pPr>
                    <w:tabs>
                      <w:tab w:val="left" w:pos="664"/>
                      <w:tab w:val="left" w:pos="1709"/>
                    </w:tabs>
                    <w:autoSpaceDE w:val="0"/>
                    <w:autoSpaceDN w:val="0"/>
                    <w:adjustRightInd w:val="0"/>
                    <w:spacing w:before="0" w:after="0" w:line="278" w:lineRule="exact"/>
                    <w:jc w:val="left"/>
                  </w:pPr>
                  <w:r>
                    <w:rPr>
                      <w:rFonts w:ascii="Times New Roman" w:hAnsi="Times New Roman" w:cs="Times New Roman"/>
                      <w:i/>
                      <w:color w:val="000000"/>
                      <w:spacing w:val="1"/>
                      <w:w w:val="100"/>
                      <w:position w:val="6"/>
                      <w:sz w:val="20"/>
                      <w:u w:val="none"/>
                    </w:rPr>
                    <w:t>p</w:t>
                  </w:r>
                  <w:r>
                    <w:rPr>
                      <w:rFonts w:ascii="Calibri" w:hAnsi="Calibri" w:cs="Calibri"/>
                      <w:color w:val="000000"/>
                      <w:spacing w:val="11"/>
                      <w:w w:val="100"/>
                      <w:sz w:val="20"/>
                      <w:u w:val="none"/>
                    </w:rPr>
                    <w:t> </w:t>
                  </w:r>
                  <w:r>
                    <w:rPr>
                      <w:rFonts w:ascii="Symbol" w:hAnsi="Symbol" w:cs="Symbol"/>
                      <w:color w:val="000000"/>
                      <w:spacing w:val="1"/>
                      <w:w w:val="100"/>
                      <w:position w:val="8"/>
                      <w:sz w:val="20"/>
                      <w:u w:val="none"/>
                    </w:rPr>
                    <w:sym w:font="Symbol" w:char="F03D"/>
                  </w:r>
                  <w:r>
                    <w:rPr>
                      <w:rFonts w:ascii="Calibri" w:hAnsi="Calibri" w:cs="Calibri"/>
                      <w:color w:val="000000"/>
                      <w:spacing w:val="-15"/>
                      <w:w w:val="100"/>
                      <w:sz w:val="20"/>
                      <w:u w:val="none"/>
                    </w:rPr>
                    <w:t> </w:t>
                  </w:r>
                  <w:r>
                    <w:rPr>
                      <w:rFonts w:ascii="Times New Roman" w:hAnsi="Times New Roman" w:cs="Times New Roman"/>
                      <w:color w:val="000000"/>
                      <w:spacing w:val="1"/>
                      <w:w w:val="100"/>
                      <w:position w:val="6"/>
                      <w:sz w:val="20"/>
                      <w:u w:val="none"/>
                    </w:rPr>
                    <w:t>1</w:t>
                  </w:r>
                  <w:r>
                    <w:rPr>
                      <w:rFonts w:ascii="Symbol" w:hAnsi="Symbol" w:cs="Symbol"/>
                      <w:color w:val="000000"/>
                      <w:spacing w:val="1"/>
                      <w:w w:val="100"/>
                      <w:position w:val="8"/>
                      <w:sz w:val="20"/>
                      <w:u w:val="none"/>
                    </w:rPr>
                    <w:sym w:font="Symbol" w:char="F02D"/>
                  </w:r>
                  <w:r>
                    <w:rPr>
                      <w:rFonts w:ascii="Symbol" w:hAnsi="Symbol" w:cs="Symbol"/>
                      <w:color w:val="000000"/>
                      <w:spacing w:val="0"/>
                      <w:w w:val="100"/>
                      <w:sz w:val="21"/>
                      <w:u w:val="none"/>
                    </w:rPr>
                    <w:sym w:font="Symbol" w:char="F067"/>
                  </w:r>
                  <w:r>
                    <w:rPr>
                      <w:rFonts w:cs="Calibri"/>
                      <w:spacing w:val="1"/>
                      <w:w w:val="100"/>
                    </w:rPr>
                    <w:tab/>
                  </w:r>
                  <w:r>
                    <w:rPr>
                      <w:rFonts w:ascii="Times New Roman" w:hAnsi="Times New Roman" w:cs="Times New Roman"/>
                      <w:color w:val="000000"/>
                      <w:spacing w:val="-1"/>
                      <w:w w:val="100"/>
                      <w:position w:val="3"/>
                      <w:sz w:val="12"/>
                      <w:u w:val="none"/>
                    </w:rPr>
                    <w:t>1</w:t>
                  </w:r>
                  <w:r>
                    <w:rPr>
                      <w:rFonts w:ascii="Calibri" w:hAnsi="Calibri" w:cs="Calibri"/>
                      <w:color w:val="000000"/>
                      <w:spacing w:val="-4"/>
                      <w:w w:val="100"/>
                      <w:sz w:val="20"/>
                      <w:u w:val="none"/>
                    </w:rPr>
                    <w:t> </w:t>
                  </w:r>
                  <w:r>
                    <w:rPr>
                      <w:rFonts w:ascii="Times New Roman" w:hAnsi="Times New Roman" w:cs="Times New Roman"/>
                      <w:color w:val="000000"/>
                      <w:spacing w:val="1"/>
                      <w:w w:val="100"/>
                      <w:position w:val="6"/>
                      <w:sz w:val="20"/>
                      <w:u w:val="none"/>
                    </w:rPr>
                    <w:t>exp</w:t>
                  </w:r>
                  <w:r>
                    <w:rPr>
                      <w:rFonts w:ascii="Calibri" w:hAnsi="Calibri" w:cs="Calibri"/>
                      <w:color w:val="000000"/>
                      <w:spacing w:val="-12"/>
                      <w:w w:val="100"/>
                      <w:sz w:val="20"/>
                      <w:u w:val="none"/>
                    </w:rPr>
                    <w:t> </w:t>
                  </w:r>
                  <w:r>
                    <w:rPr>
                      <w:rFonts w:ascii="Symbol" w:hAnsi="Symbol" w:cs="Symbol"/>
                      <w:color w:val="000000"/>
                      <w:spacing w:val="0"/>
                      <w:w w:val="100"/>
                      <w:position w:val="2"/>
                      <w:sz w:val="20"/>
                      <w:u w:val="none"/>
                    </w:rPr>
                    <w:sym w:font="Symbol" w:char="F0EA"/>
                  </w:r>
                  <w:r>
                    <w:rPr>
                      <w:rFonts w:ascii="Symbol" w:hAnsi="Symbol" w:cs="Symbol"/>
                      <w:color w:val="000000"/>
                      <w:spacing w:val="1"/>
                      <w:w w:val="100"/>
                      <w:position w:val="8"/>
                      <w:sz w:val="20"/>
                      <w:u w:val="none"/>
                    </w:rPr>
                    <w:sym w:font="Symbol" w:char="F02D"/>
                  </w:r>
                  <w:r>
                    <w:rPr>
                      <w:rFonts w:ascii="Symbol" w:hAnsi="Symbol" w:cs="Symbol"/>
                      <w:color w:val="000000"/>
                      <w:spacing w:val="0"/>
                      <w:w w:val="100"/>
                      <w:sz w:val="21"/>
                      <w:u w:val="none"/>
                    </w:rPr>
                    <w:sym w:font="Symbol" w:char="F067"/>
                  </w:r>
                  <w:r>
                    <w:rPr>
                      <w:rFonts w:ascii="Calibri" w:hAnsi="Calibri" w:cs="Calibri"/>
                      <w:color w:val="000000"/>
                      <w:spacing w:val="8"/>
                      <w:w w:val="100"/>
                      <w:sz w:val="12"/>
                      <w:u w:val="none"/>
                    </w:rPr>
                    <w:t>   </w:t>
                  </w:r>
                  <w:r>
                    <w:rPr>
                      <w:rFonts w:ascii="Times New Roman" w:hAnsi="Times New Roman" w:cs="Times New Roman"/>
                      <w:color w:val="000000"/>
                      <w:spacing w:val="-1"/>
                      <w:w w:val="100"/>
                      <w:position w:val="3"/>
                      <w:sz w:val="12"/>
                      <w:u w:val="none"/>
                    </w:rPr>
                    <w:t>2</w:t>
                  </w:r>
                  <w:r>
                    <w:rPr>
                      <w:rFonts w:ascii="Symbol" w:hAnsi="Symbol" w:cs="Symbol"/>
                      <w:color w:val="000000"/>
                      <w:spacing w:val="0"/>
                      <w:w w:val="100"/>
                      <w:sz w:val="12"/>
                      <w:u w:val="none"/>
                    </w:rPr>
                    <w:sym w:font="Symbol" w:char="F067"/>
                  </w:r>
                  <w:r>
                    <w:rPr>
                      <w:rFonts w:cs="Calibri"/>
                      <w:spacing w:val="-2"/>
                      <w:w w:val="100"/>
                    </w:rPr>
                    <w:tab/>
                  </w:r>
                  <w:r>
                    <w:rPr>
                      <w:rFonts w:ascii="Times New Roman" w:hAnsi="Times New Roman" w:cs="Times New Roman"/>
                      <w:color w:val="000000"/>
                      <w:spacing w:val="-3"/>
                      <w:w w:val="100"/>
                      <w:position w:val="0"/>
                      <w:sz w:val="9"/>
                      <w:u w:val="none"/>
                    </w:rPr>
                    <w:t>3</w:t>
                  </w:r>
                  <w:r>
                    <w:rPr>
                      <w:rFonts w:ascii="Calibri" w:hAnsi="Calibri" w:cs="Calibri"/>
                      <w:color w:val="000000"/>
                      <w:spacing w:val="20"/>
                      <w:w w:val="100"/>
                      <w:sz w:val="20"/>
                      <w:u w:val="none"/>
                    </w:rPr>
                    <w:t> </w:t>
                  </w:r>
                  <w:r>
                    <w:rPr>
                      <w:rFonts w:ascii="Symbol" w:hAnsi="Symbol" w:cs="Symbol"/>
                      <w:color w:val="000000"/>
                      <w:spacing w:val="0"/>
                      <w:w w:val="100"/>
                      <w:position w:val="2"/>
                      <w:sz w:val="20"/>
                      <w:u w:val="none"/>
                    </w:rPr>
                    <w:sym w:font="Symbol" w:char="F0FA"/>
                  </w:r>
                </w:p>
              </w:txbxContent>
            </v:textbox>
          </v:shape>
        </w:pict>
      </w:r>
      <w:r>
        <w:pict>
          <v:shape id="wondershare_101" o:spid="_x0000_s1058" type="#_x0000_t202" style="width:39.7pt;height:19.7pt;margin-top:192.45pt;margin-left:326.3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72" w:lineRule="exact"/>
                    <w:jc w:val="left"/>
                  </w:pPr>
                  <w:r>
                    <w:rPr>
                      <w:rFonts w:ascii="Times New Roman" w:hAnsi="Times New Roman" w:cs="Times New Roman"/>
                      <w:i/>
                      <w:color w:val="000000"/>
                      <w:spacing w:val="1"/>
                      <w:w w:val="100"/>
                      <w:position w:val="2"/>
                      <w:sz w:val="20"/>
                      <w:u w:val="none"/>
                    </w:rPr>
                    <w:t>h</w:t>
                  </w:r>
                  <w:r>
                    <w:rPr>
                      <w:rFonts w:ascii="Calibri" w:hAnsi="Calibri" w:cs="Calibri"/>
                      <w:color w:val="000000"/>
                      <w:spacing w:val="7"/>
                      <w:w w:val="100"/>
                      <w:sz w:val="20"/>
                      <w:u w:val="none"/>
                    </w:rPr>
                    <w:t> </w:t>
                  </w:r>
                  <w:r>
                    <w:rPr>
                      <w:rFonts w:ascii="Symbol" w:hAnsi="Symbol" w:cs="Symbol"/>
                      <w:color w:val="000000"/>
                      <w:spacing w:val="24"/>
                      <w:w w:val="100"/>
                      <w:position w:val="0"/>
                      <w:sz w:val="20"/>
                      <w:u w:val="none"/>
                    </w:rPr>
                    <w:sym w:font="Symbol" w:char="F03E"/>
                  </w:r>
                  <w:r>
                    <w:rPr>
                      <w:rFonts w:ascii="Symbol" w:hAnsi="Symbol" w:cs="Symbol"/>
                      <w:color w:val="000000"/>
                      <w:spacing w:val="24"/>
                      <w:w w:val="100"/>
                      <w:position w:val="0"/>
                      <w:sz w:val="20"/>
                      <w:u w:val="none"/>
                    </w:rPr>
                    <w:sym w:font="Symbol" w:char="F0E7"/>
                  </w:r>
                </w:p>
              </w:txbxContent>
            </v:textbox>
          </v:shape>
        </w:pict>
      </w:r>
      <w:r>
        <w:pict>
          <v:shape id="wondershare_143" o:spid="_x0000_s1059" type="#_x0000_t202" style="width:195.5pt;height:23.05pt;margin-top:189.3pt;margin-left:363.1pt;mso-height-relative:page;mso-position-horizontal-relative:page;mso-position-vertical-relative:page;mso-width-relative:page;position:absolute;z-index:-251623424" coordsize="21600,21600" filled="f" stroked="f">
            <v:stroke joinstyle="miter"/>
            <v:textbox inset="0,0,0,0">
              <w:txbxContent>
                <w:p>
                  <w:pPr>
                    <w:tabs>
                      <w:tab w:val="left" w:pos="284"/>
                      <w:tab w:val="left" w:pos="663"/>
                    </w:tabs>
                    <w:autoSpaceDE w:val="0"/>
                    <w:autoSpaceDN w:val="0"/>
                    <w:adjustRightInd w:val="0"/>
                    <w:spacing w:before="0" w:after="0" w:line="335" w:lineRule="exact"/>
                    <w:jc w:val="left"/>
                  </w:pPr>
                  <w:r>
                    <w:rPr>
                      <w:rFonts w:ascii="Times New Roman" w:hAnsi="Times New Roman" w:cs="Times New Roman"/>
                      <w:color w:val="000000"/>
                      <w:spacing w:val="0"/>
                      <w:w w:val="100"/>
                      <w:position w:val="2"/>
                      <w:sz w:val="20"/>
                      <w:u w:val="none"/>
                    </w:rPr>
                    <w:t>ln</w:t>
                  </w:r>
                  <w:r>
                    <w:rPr>
                      <w:rFonts w:ascii="Symbol" w:hAnsi="Symbol" w:cs="Symbol"/>
                      <w:color w:val="000000"/>
                      <w:spacing w:val="0"/>
                      <w:w w:val="100"/>
                      <w:sz w:val="21"/>
                      <w:u w:val="none"/>
                    </w:rPr>
                    <w:sym w:font="Symbol" w:char="F067"/>
                  </w:r>
                  <w:r>
                    <w:rPr>
                      <w:rFonts w:cs="Calibri"/>
                      <w:spacing w:val="0"/>
                      <w:w w:val="100"/>
                    </w:rPr>
                    <w:tab/>
                  </w:r>
                  <w:r>
                    <w:rPr>
                      <w:rFonts w:ascii="Times New Roman" w:hAnsi="Times New Roman" w:cs="Times New Roman"/>
                      <w:color w:val="000000"/>
                      <w:spacing w:val="-1"/>
                      <w:w w:val="100"/>
                      <w:position w:val="0"/>
                      <w:sz w:val="12"/>
                      <w:u w:val="none"/>
                    </w:rPr>
                    <w:t>1</w:t>
                  </w:r>
                  <w:r>
                    <w:rPr>
                      <w:rFonts w:ascii="Calibri" w:hAnsi="Calibri" w:cs="Calibri"/>
                      <w:color w:val="000000"/>
                      <w:spacing w:val="-6"/>
                      <w:w w:val="100"/>
                      <w:sz w:val="20"/>
                      <w:u w:val="none"/>
                    </w:rPr>
                    <w:t> </w:t>
                  </w:r>
                  <w:r>
                    <w:rPr>
                      <w:rFonts w:ascii="Symbol" w:hAnsi="Symbol" w:cs="Symbol"/>
                      <w:color w:val="000000"/>
                      <w:spacing w:val="0"/>
                      <w:w w:val="100"/>
                      <w:position w:val="0"/>
                      <w:sz w:val="20"/>
                      <w:u w:val="none"/>
                    </w:rPr>
                    <w:sym w:font="Symbol" w:char="F0F7"/>
                  </w:r>
                  <w:r>
                    <w:rPr>
                      <w:rFonts w:cs="Calibri"/>
                      <w:spacing w:val="0"/>
                      <w:w w:val="100"/>
                    </w:rPr>
                    <w:tab/>
                  </w:r>
                  <w:r>
                    <w:rPr>
                      <w:rFonts w:ascii="Times New Roman" w:hAnsi="Times New Roman" w:cs="Times New Roman"/>
                      <w:color w:val="000000"/>
                      <w:spacing w:val="-1"/>
                      <w:w w:val="100"/>
                      <w:position w:val="8"/>
                      <w:sz w:val="21"/>
                      <w:u w:val="none"/>
                    </w:rPr>
                    <w:t>·································</w:t>
                  </w:r>
                  <w:r>
                    <w:rPr>
                      <w:rFonts w:ascii="Calibri" w:hAnsi="Calibri" w:cs="Calibri"/>
                      <w:color w:val="000000"/>
                      <w:spacing w:val="-2"/>
                      <w:w w:val="100"/>
                      <w:sz w:val="21"/>
                      <w:u w:val="none"/>
                    </w:rPr>
                    <w:t> </w:t>
                  </w:r>
                  <w:r>
                    <w:rPr>
                      <w:rFonts w:ascii="宋体" w:hAnsi="宋体" w:cs="宋体"/>
                      <w:color w:val="000000"/>
                      <w:spacing w:val="-1"/>
                      <w:w w:val="100"/>
                      <w:position w:val="5"/>
                      <w:sz w:val="21"/>
                      <w:u w:val="none"/>
                    </w:rPr>
                    <w:t>(C.1)</w:t>
                  </w:r>
                </w:p>
              </w:txbxContent>
            </v:textbox>
          </v:shape>
        </w:pict>
      </w:r>
      <w:r>
        <w:rPr>
          <w:rFonts w:ascii="宋体" w:eastAsia="宋体" w:hAnsi="宋体" w:cs="宋体"/>
          <w:color w:val="000000"/>
          <w:spacing w:val="-1"/>
          <w:w w:val="100"/>
          <w:position w:val="0"/>
          <w:sz w:val="21"/>
          <w:u w:val="none"/>
        </w:rPr>
        <w:t>贝类在不同冲刷深度的受损为</w:t>
      </w:r>
    </w:p>
    <w:p>
      <w:pPr>
        <w:spacing w:before="0" w:after="0" w:line="240" w:lineRule="exact"/>
        <w:ind w:left="869" w:firstLine="0"/>
      </w:pPr>
      <w:r>
        <w:br w:type="column"/>
      </w:r>
    </w:p>
    <w:p>
      <w:pPr>
        <w:spacing w:before="0" w:after="0" w:line="240" w:lineRule="exact"/>
        <w:ind w:left="869" w:firstLine="0"/>
      </w:pPr>
    </w:p>
    <w:p>
      <w:pPr>
        <w:spacing w:before="0" w:after="0" w:line="285" w:lineRule="exact"/>
        <w:ind w:firstLine="0"/>
        <w:jc w:val="left"/>
      </w:pPr>
      <w:r>
        <w:rPr>
          <w:rFonts w:ascii="Symbol" w:hAnsi="Symbol" w:cs="Symbol"/>
          <w:color w:val="000000"/>
          <w:spacing w:val="0"/>
          <w:w w:val="100"/>
          <w:position w:val="2"/>
          <w:sz w:val="20"/>
          <w:u w:val="none"/>
        </w:rPr>
        <w:sym w:font="Symbol" w:char="F0E9"/>
      </w:r>
      <w:r>
        <w:rPr>
          <w:rFonts w:ascii="Calibri" w:hAnsi="Calibri" w:cs="Calibri"/>
          <w:i/>
          <w:color w:val="000000"/>
          <w:spacing w:val="0"/>
          <w:w w:val="100"/>
          <w:sz w:val="20"/>
          <w:u w:val="none"/>
        </w:rPr>
        <w:t> </w:t>
      </w:r>
      <w:r>
        <w:rPr>
          <w:rFonts w:ascii="Times New Roman" w:hAnsi="Times New Roman" w:cs="Times New Roman"/>
          <w:i/>
          <w:color w:val="000000"/>
          <w:spacing w:val="1"/>
          <w:w w:val="100"/>
          <w:position w:val="0"/>
          <w:sz w:val="20"/>
          <w:u w:val="none"/>
        </w:rPr>
        <w:t>h</w:t>
      </w:r>
      <w:r>
        <w:rPr>
          <w:rFonts w:ascii="Symbol" w:hAnsi="Symbol" w:cs="Symbol"/>
          <w:color w:val="000000"/>
          <w:spacing w:val="0"/>
          <w:w w:val="100"/>
          <w:sz w:val="12"/>
          <w:u w:val="none"/>
        </w:rPr>
        <w:sym w:font="Symbol" w:char="F067"/>
      </w:r>
      <w:r>
        <w:rPr>
          <w:rFonts w:ascii="Times New Roman" w:hAnsi="Times New Roman" w:cs="Times New Roman"/>
          <w:color w:val="000000"/>
          <w:spacing w:val="-3"/>
          <w:w w:val="100"/>
          <w:position w:val="9"/>
          <w:sz w:val="9"/>
          <w:u w:val="none"/>
        </w:rPr>
        <w:t>4</w:t>
      </w:r>
      <w:r>
        <w:rPr>
          <w:rFonts w:ascii="Calibri" w:hAnsi="Calibri" w:cs="Calibri"/>
          <w:color w:val="000000"/>
          <w:spacing w:val="22"/>
          <w:w w:val="100"/>
          <w:sz w:val="20"/>
          <w:u w:val="none"/>
        </w:rPr>
        <w:t> </w:t>
      </w:r>
      <w:r>
        <w:rPr>
          <w:rFonts w:ascii="Symbol" w:hAnsi="Symbol" w:cs="Symbol"/>
          <w:color w:val="000000"/>
          <w:spacing w:val="0"/>
          <w:w w:val="100"/>
          <w:position w:val="2"/>
          <w:sz w:val="20"/>
          <w:u w:val="none"/>
        </w:rPr>
        <w:sym w:font="Symbol" w:char="F0F9"/>
      </w:r>
      <w:r>
        <w:rPr>
          <w:rFonts w:ascii="Calibri" w:hAnsi="Calibri" w:cs="Calibri"/>
          <w:color w:val="000000"/>
          <w:spacing w:val="0"/>
          <w:w w:val="100"/>
          <w:sz w:val="20"/>
          <w:u w:val="none"/>
        </w:rPr>
        <w:t> </w:t>
      </w:r>
      <w:r>
        <w:rPr>
          <w:rFonts w:ascii="Symbol" w:hAnsi="Symbol" w:cs="Symbol"/>
          <w:color w:val="000000"/>
          <w:spacing w:val="0"/>
          <w:w w:val="100"/>
          <w:position w:val="3"/>
          <w:sz w:val="20"/>
          <w:u w:val="none"/>
        </w:rPr>
        <w:sym w:font="Symbol" w:char="F0E6"/>
      </w:r>
      <w:r>
        <w:rPr>
          <w:rFonts w:ascii="Calibri" w:hAnsi="Calibri" w:cs="Calibri"/>
          <w:i/>
          <w:color w:val="000000"/>
          <w:spacing w:val="0"/>
          <w:w w:val="100"/>
          <w:sz w:val="20"/>
          <w:u w:val="none"/>
        </w:rPr>
        <w:t> </w:t>
      </w:r>
      <w:r>
        <w:rPr>
          <w:rFonts w:ascii="Times New Roman" w:hAnsi="Times New Roman" w:cs="Times New Roman"/>
          <w:i/>
          <w:color w:val="000000"/>
          <w:spacing w:val="1"/>
          <w:w w:val="100"/>
          <w:position w:val="0"/>
          <w:sz w:val="20"/>
          <w:u w:val="none"/>
        </w:rPr>
        <w:t>a</w:t>
      </w:r>
      <w:r>
        <w:rPr>
          <w:rFonts w:ascii="Symbol" w:hAnsi="Symbol" w:cs="Symbol"/>
          <w:color w:val="000000"/>
          <w:spacing w:val="0"/>
          <w:w w:val="100"/>
          <w:sz w:val="12"/>
          <w:u w:val="none"/>
        </w:rPr>
        <w:sym w:font="Symbol" w:char="F067"/>
      </w:r>
      <w:r>
        <w:rPr>
          <w:rFonts w:ascii="Times New Roman" w:hAnsi="Times New Roman" w:cs="Times New Roman"/>
          <w:color w:val="000000"/>
          <w:spacing w:val="-3"/>
          <w:w w:val="100"/>
          <w:position w:val="10"/>
          <w:sz w:val="9"/>
          <w:u w:val="none"/>
        </w:rPr>
        <w:t>3</w:t>
      </w:r>
    </w:p>
    <w:p>
      <w:pPr>
        <w:spacing w:before="0" w:after="0" w:line="326" w:lineRule="exact"/>
        <w:ind w:firstLine="0"/>
        <w:jc w:val="left"/>
      </w:pPr>
      <w:r>
        <w:rPr>
          <w:rFonts w:ascii="Symbol" w:hAnsi="Symbol" w:cs="Symbol"/>
          <w:color w:val="000000"/>
          <w:spacing w:val="0"/>
          <w:w w:val="100"/>
          <w:position w:val="0"/>
          <w:sz w:val="20"/>
          <w:u w:val="none"/>
        </w:rPr>
        <w:sym w:font="Symbol" w:char="F0EB"/>
      </w:r>
      <w:r>
        <w:rPr>
          <w:rFonts w:ascii="Calibri" w:hAnsi="Calibri" w:cs="Calibri"/>
          <w:i/>
          <w:color w:val="000000"/>
          <w:spacing w:val="0"/>
          <w:w w:val="100"/>
          <w:sz w:val="20"/>
          <w:u w:val="none"/>
        </w:rPr>
        <w:t> </w:t>
      </w:r>
      <w:r>
        <w:rPr>
          <w:rFonts w:ascii="Times New Roman" w:hAnsi="Times New Roman" w:cs="Times New Roman"/>
          <w:i/>
          <w:color w:val="000000"/>
          <w:spacing w:val="1"/>
          <w:w w:val="100"/>
          <w:position w:val="3"/>
          <w:sz w:val="20"/>
          <w:u w:val="none"/>
        </w:rPr>
        <w:t>a</w:t>
      </w:r>
      <w:r>
        <w:rPr>
          <w:rFonts w:ascii="Calibri" w:hAnsi="Calibri" w:cs="Calibri"/>
          <w:color w:val="000000"/>
          <w:spacing w:val="0"/>
          <w:w w:val="395"/>
          <w:sz w:val="20"/>
          <w:u w:val="none"/>
        </w:rPr>
        <w:t> </w:t>
      </w:r>
      <w:r>
        <w:rPr>
          <w:rFonts w:ascii="Symbol" w:hAnsi="Symbol" w:cs="Symbol"/>
          <w:color w:val="000000"/>
          <w:spacing w:val="0"/>
          <w:w w:val="100"/>
          <w:position w:val="0"/>
          <w:sz w:val="20"/>
          <w:u w:val="none"/>
        </w:rPr>
        <w:sym w:font="Symbol" w:char="F0FB"/>
      </w:r>
      <w:r>
        <w:rPr>
          <w:rFonts w:ascii="Calibri" w:hAnsi="Calibri" w:cs="Calibri"/>
          <w:color w:val="000000"/>
          <w:spacing w:val="0"/>
          <w:w w:val="283"/>
          <w:sz w:val="24"/>
          <w:u w:val="none"/>
        </w:rPr>
        <w:t>    </w:t>
      </w:r>
      <w:r>
        <w:rPr>
          <w:rFonts w:ascii="Symbol" w:hAnsi="Symbol" w:cs="Symbol"/>
          <w:color w:val="000000"/>
          <w:spacing w:val="0"/>
          <w:w w:val="100"/>
          <w:position w:val="0"/>
          <w:sz w:val="20"/>
          <w:u w:val="none"/>
        </w:rPr>
        <w:sym w:font="Symbol" w:char="F0E8"/>
      </w:r>
      <w:r>
        <w:rPr>
          <w:rFonts w:ascii="Calibri" w:hAnsi="Calibri" w:cs="Calibri"/>
          <w:color w:val="000000"/>
          <w:spacing w:val="21"/>
          <w:w w:val="100"/>
          <w:sz w:val="21"/>
          <w:u w:val="none"/>
        </w:rPr>
        <w:t> </w:t>
      </w:r>
      <w:r>
        <w:rPr>
          <w:rFonts w:ascii="Symbol" w:hAnsi="Symbol" w:cs="Symbol"/>
          <w:color w:val="000000"/>
          <w:spacing w:val="0"/>
          <w:w w:val="100"/>
          <w:sz w:val="21"/>
          <w:u w:val="none"/>
        </w:rPr>
        <w:sym w:font="Symbol" w:char="F067"/>
      </w:r>
      <w:r>
        <w:rPr>
          <w:rFonts w:ascii="Calibri" w:hAnsi="Calibri" w:cs="Calibri"/>
          <w:color w:val="000000"/>
          <w:spacing w:val="0"/>
          <w:w w:val="100"/>
          <w:sz w:val="12"/>
          <w:u w:val="none"/>
        </w:rPr>
        <w:t> </w:t>
      </w:r>
      <w:r>
        <w:rPr>
          <w:rFonts w:ascii="Times New Roman" w:hAnsi="Times New Roman" w:cs="Times New Roman"/>
          <w:color w:val="000000"/>
          <w:spacing w:val="-1"/>
          <w:w w:val="100"/>
          <w:position w:val="0"/>
          <w:sz w:val="12"/>
          <w:u w:val="none"/>
        </w:rPr>
        <w:t>2</w:t>
      </w:r>
    </w:p>
    <w:p>
      <w:pPr>
        <w:spacing w:before="0" w:after="0" w:line="240" w:lineRule="exact"/>
        <w:ind w:firstLine="0"/>
      </w:pPr>
      <w:r>
        <w:br w:type="column"/>
      </w:r>
    </w:p>
    <w:p>
      <w:pPr>
        <w:spacing w:before="0" w:after="0" w:line="273" w:lineRule="exact"/>
        <w:ind w:firstLine="123"/>
        <w:jc w:val="left"/>
      </w:pPr>
      <w:r>
        <w:rPr>
          <w:rFonts w:ascii="Times New Roman" w:hAnsi="Times New Roman" w:cs="Times New Roman"/>
          <w:color w:val="000000"/>
          <w:spacing w:val="-1"/>
          <w:w w:val="100"/>
          <w:position w:val="0"/>
          <w:sz w:val="12"/>
          <w:u w:val="single"/>
        </w:rPr>
        <w:t>1</w:t>
      </w:r>
    </w:p>
    <w:p>
      <w:pPr>
        <w:spacing w:before="0" w:after="0" w:line="221" w:lineRule="exact"/>
        <w:ind w:firstLine="0"/>
        <w:jc w:val="left"/>
      </w:pPr>
      <w:r>
        <w:rPr>
          <w:rFonts w:ascii="Symbol" w:hAnsi="Symbol" w:cs="Symbol"/>
          <w:color w:val="000000"/>
          <w:spacing w:val="0"/>
          <w:w w:val="100"/>
          <w:position w:val="0"/>
          <w:sz w:val="20"/>
          <w:u w:val="none"/>
        </w:rPr>
        <w:sym w:font="Symbol" w:char="F0F6"/>
      </w:r>
      <w:r>
        <w:rPr>
          <w:rFonts w:ascii="Symbol" w:hAnsi="Symbol" w:cs="Symbol"/>
          <w:color w:val="000000"/>
          <w:spacing w:val="0"/>
          <w:w w:val="100"/>
          <w:sz w:val="12"/>
          <w:u w:val="none"/>
        </w:rPr>
        <w:sym w:font="Symbol" w:char="F067"/>
      </w:r>
      <w:r>
        <w:rPr>
          <w:rFonts w:ascii="Times New Roman" w:hAnsi="Times New Roman" w:cs="Times New Roman"/>
          <w:color w:val="000000"/>
          <w:spacing w:val="-3"/>
          <w:w w:val="100"/>
          <w:position w:val="3"/>
          <w:sz w:val="9"/>
          <w:u w:val="none"/>
        </w:rPr>
        <w:t>4</w:t>
      </w:r>
    </w:p>
    <w:p>
      <w:pPr>
        <w:spacing w:before="0" w:after="0" w:line="357" w:lineRule="exact"/>
        <w:ind w:firstLine="0"/>
        <w:jc w:val="left"/>
      </w:pPr>
      <w:r>
        <w:rPr>
          <w:rFonts w:ascii="Symbol" w:hAnsi="Symbol" w:cs="Symbol"/>
          <w:color w:val="000000"/>
          <w:spacing w:val="0"/>
          <w:w w:val="100"/>
          <w:position w:val="0"/>
          <w:sz w:val="20"/>
          <w:u w:val="none"/>
        </w:rPr>
        <w:sym w:font="Symbol" w:char="F0F8"/>
      </w:r>
    </w:p>
    <w:p>
      <w:pPr>
        <w:widowControl/>
        <w:jc w:val="left"/>
        <w:sectPr>
          <w:type w:val="continuous"/>
          <w:pgSz w:w="11906" w:h="16838"/>
          <w:pgMar w:top="1101" w:right="609" w:bottom="861" w:left="969" w:header="0" w:footer="0" w:gutter="0"/>
          <w:pgNumType w:start="45"/>
          <w:cols w:num="3" w:space="708" w:equalWidth="0">
            <w:col w:w="4458" w:space="0"/>
            <w:col w:w="2218" w:space="0"/>
            <w:col w:w="3653" w:space="0"/>
          </w:cols>
          <w:docGrid w:type="lines" w:linePitch="312" w:charSpace="0"/>
        </w:sectPr>
      </w:pPr>
    </w:p>
    <w:p>
      <w:pPr>
        <w:spacing w:before="0" w:after="0" w:line="138" w:lineRule="exact"/>
        <w:ind w:firstLine="0"/>
      </w:pPr>
    </w:p>
    <w:p>
      <w:pPr>
        <w:widowControl/>
        <w:jc w:val="left"/>
        <w:sectPr>
          <w:type w:val="continuous"/>
          <w:pgSz w:w="11906" w:h="16838"/>
          <w:pgMar w:top="1101" w:right="609" w:bottom="861" w:left="969" w:header="0" w:footer="0" w:gutter="0"/>
          <w:pgNumType w:start="46"/>
          <w:cols w:num="1" w:space="720"/>
          <w:docGrid w:type="lines" w:linePitch="312" w:charSpace="0"/>
        </w:sectPr>
      </w:pPr>
    </w:p>
    <w:p>
      <w:pPr>
        <w:spacing w:before="0" w:after="0" w:line="210" w:lineRule="exact"/>
        <w:ind w:left="869" w:firstLine="0"/>
        <w:jc w:val="left"/>
      </w:pPr>
      <w:r>
        <w:rPr>
          <w:rFonts w:ascii="宋体" w:eastAsia="宋体" w:hAnsi="宋体" w:cs="宋体"/>
          <w:color w:val="000000"/>
          <w:spacing w:val="-1"/>
          <w:w w:val="100"/>
          <w:position w:val="0"/>
          <w:sz w:val="21"/>
          <w:u w:val="none"/>
        </w:rPr>
        <w:t>式中：</w:t>
      </w:r>
    </w:p>
    <w:p>
      <w:pPr>
        <w:spacing w:before="0" w:after="0" w:line="324" w:lineRule="exact"/>
        <w:ind w:left="869" w:firstLine="0"/>
        <w:jc w:val="left"/>
      </w:pPr>
      <w:r>
        <w:rPr>
          <w:rFonts w:ascii="Times New Roman" w:hAnsi="Times New Roman" w:cs="Times New Roman"/>
          <w:i/>
          <w:color w:val="000000"/>
          <w:spacing w:val="-1"/>
          <w:w w:val="100"/>
          <w:position w:val="0"/>
          <w:sz w:val="21"/>
          <w:u w:val="none"/>
        </w:rPr>
        <w:t>a</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贝类壳长，单位为米</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2"/>
          <w:w w:val="100"/>
          <w:position w:val="3"/>
          <w:sz w:val="21"/>
          <w:u w:val="none"/>
        </w:rPr>
        <w:t>；</w:t>
      </w:r>
    </w:p>
    <w:p>
      <w:pPr>
        <w:spacing w:before="0" w:after="0" w:line="312" w:lineRule="exact"/>
        <w:ind w:left="869" w:firstLine="0"/>
        <w:jc w:val="left"/>
      </w:pPr>
      <w:r>
        <w:rPr>
          <w:rFonts w:ascii="Times New Roman" w:hAnsi="Times New Roman" w:cs="Times New Roman"/>
          <w:i/>
          <w:color w:val="000000"/>
          <w:spacing w:val="-1"/>
          <w:w w:val="100"/>
          <w:position w:val="0"/>
          <w:sz w:val="21"/>
          <w:u w:val="none"/>
        </w:rPr>
        <w:t>h</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1"/>
          <w:w w:val="100"/>
          <w:position w:val="3"/>
          <w:sz w:val="21"/>
          <w:u w:val="none"/>
        </w:rPr>
        <w:t>以平均海平面为基准的冲刷深度，单位为米</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2"/>
          <w:w w:val="100"/>
          <w:position w:val="3"/>
          <w:sz w:val="21"/>
          <w:u w:val="none"/>
        </w:rPr>
        <w:t>；</w:t>
      </w:r>
    </w:p>
    <w:p>
      <w:pPr>
        <w:spacing w:before="0" w:after="0" w:line="312" w:lineRule="exact"/>
        <w:ind w:left="869" w:firstLine="0"/>
        <w:jc w:val="left"/>
      </w:pPr>
      <w:r>
        <w:rPr>
          <w:spacing w:val="-2"/>
        </w:rPr>
        <w:pict>
          <v:shape id="wondershare_242" o:spid="_x0000_s1060" type="#_x0000_t202" style="width:408.1pt;height:18.85pt;margin-top:266.8pt;margin-left:107pt;mso-height-relative:page;mso-position-horizontal-relative:page;mso-position-vertical-relative:page;mso-width-relative:page;position:absolute;z-index:-251622400" coordsize="21600,21600" filled="f" stroked="f">
            <v:stroke joinstyle="miter"/>
            <v:textbox inset="0,0,0,0">
              <w:txbxContent>
                <w:p>
                  <w:pPr>
                    <w:tabs>
                      <w:tab w:val="left" w:pos="305"/>
                      <w:tab w:val="left" w:pos="607"/>
                      <w:tab w:val="left" w:pos="7680"/>
                    </w:tabs>
                    <w:autoSpaceDE w:val="0"/>
                    <w:autoSpaceDN w:val="0"/>
                    <w:adjustRightInd w:val="0"/>
                    <w:spacing w:before="0" w:after="0" w:line="278" w:lineRule="exact"/>
                    <w:jc w:val="left"/>
                  </w:pPr>
                  <w:r>
                    <w:rPr>
                      <w:rFonts w:ascii="Times New Roman" w:hAnsi="Times New Roman" w:cs="Times New Roman"/>
                      <w:i/>
                      <w:color w:val="000000"/>
                      <w:spacing w:val="-1"/>
                      <w:w w:val="100"/>
                      <w:position w:val="0"/>
                      <w:sz w:val="21"/>
                      <w:u w:val="none"/>
                    </w:rPr>
                    <w:t>γ</w:t>
                  </w:r>
                  <w:r>
                    <w:rPr>
                      <w:rFonts w:cs="Calibri"/>
                      <w:spacing w:val="0"/>
                      <w:w w:val="100"/>
                    </w:rPr>
                    <w:tab/>
                  </w:r>
                  <w:r>
                    <w:rPr>
                      <w:rFonts w:ascii="Times New Roman" w:hAnsi="Times New Roman" w:cs="Times New Roman"/>
                      <w:i/>
                      <w:color w:val="000000"/>
                      <w:spacing w:val="-1"/>
                      <w:w w:val="100"/>
                      <w:position w:val="0"/>
                      <w:sz w:val="21"/>
                      <w:u w:val="none"/>
                    </w:rPr>
                    <w:t>γ</w:t>
                  </w:r>
                  <w:r>
                    <w:rPr>
                      <w:rFonts w:cs="Calibri"/>
                      <w:spacing w:val="-1"/>
                      <w:w w:val="100"/>
                    </w:rPr>
                    <w:tab/>
                  </w:r>
                  <w:r>
                    <w:rPr>
                      <w:rFonts w:ascii="Times New Roman" w:hAnsi="Times New Roman" w:cs="Times New Roman"/>
                      <w:i/>
                      <w:color w:val="000000"/>
                      <w:spacing w:val="-1"/>
                      <w:w w:val="100"/>
                      <w:position w:val="0"/>
                      <w:sz w:val="21"/>
                      <w:u w:val="none"/>
                    </w:rPr>
                    <w:t>γ</w:t>
                  </w:r>
                  <w:r>
                    <w:rPr>
                      <w:rFonts w:cs="Calibri"/>
                      <w:spacing w:val="-1"/>
                      <w:w w:val="100"/>
                    </w:rPr>
                    <w:tab/>
                  </w:r>
                  <w:r>
                    <w:rPr>
                      <w:rFonts w:ascii="Times New Roman" w:hAnsi="Times New Roman" w:cs="Times New Roman"/>
                      <w:i/>
                      <w:color w:val="000000"/>
                      <w:spacing w:val="-1"/>
                      <w:w w:val="100"/>
                      <w:position w:val="0"/>
                      <w:sz w:val="21"/>
                      <w:u w:val="none"/>
                    </w:rPr>
                    <w:t>γ</w:t>
                  </w:r>
                </w:p>
              </w:txbxContent>
            </v:textbox>
          </v:shape>
        </w:pict>
      </w:r>
      <w:r>
        <w:rPr>
          <w:rFonts w:ascii="Times New Roman" w:hAnsi="Times New Roman" w:cs="Times New Roman"/>
          <w:i/>
          <w:color w:val="000000"/>
          <w:spacing w:val="-1"/>
          <w:w w:val="100"/>
          <w:position w:val="0"/>
          <w:sz w:val="21"/>
          <w:u w:val="none"/>
        </w:rPr>
        <w:t>γ</w:t>
      </w:r>
      <w:r>
        <w:rPr>
          <w:rFonts w:ascii="Times New Roman" w:hAnsi="Times New Roman" w:cs="Times New Roman"/>
          <w:color w:val="000000"/>
          <w:spacing w:val="-2"/>
          <w:w w:val="100"/>
          <w:position w:val="0"/>
          <w:sz w:val="14"/>
          <w:u w:val="none"/>
        </w:rPr>
        <w:t>1</w:t>
      </w:r>
      <w:r>
        <w:rPr>
          <w:rFonts w:ascii="宋体" w:hAnsi="宋体" w:cs="宋体"/>
          <w:color w:val="000000"/>
          <w:spacing w:val="-2"/>
          <w:w w:val="100"/>
          <w:position w:val="3"/>
          <w:sz w:val="21"/>
          <w:u w:val="none"/>
        </w:rPr>
        <w:t>、</w:t>
      </w:r>
      <w:r>
        <w:rPr>
          <w:rFonts w:ascii="Calibri" w:hAnsi="Calibri" w:cs="Calibri"/>
          <w:color w:val="000000"/>
          <w:spacing w:val="-4"/>
          <w:w w:val="100"/>
          <w:sz w:val="14"/>
          <w:u w:val="none"/>
        </w:rPr>
        <w:t> </w:t>
      </w:r>
      <w:r>
        <w:rPr>
          <w:rFonts w:ascii="Times New Roman" w:hAnsi="Times New Roman" w:cs="Times New Roman"/>
          <w:color w:val="000000"/>
          <w:spacing w:val="-2"/>
          <w:w w:val="100"/>
          <w:position w:val="0"/>
          <w:sz w:val="14"/>
          <w:u w:val="none"/>
        </w:rPr>
        <w:t>2</w:t>
      </w:r>
      <w:r>
        <w:rPr>
          <w:rFonts w:ascii="宋体" w:hAnsi="宋体" w:cs="宋体"/>
          <w:color w:val="000000"/>
          <w:spacing w:val="-2"/>
          <w:w w:val="100"/>
          <w:position w:val="3"/>
          <w:sz w:val="21"/>
          <w:u w:val="none"/>
        </w:rPr>
        <w:t>、</w:t>
      </w:r>
      <w:r>
        <w:rPr>
          <w:rFonts w:ascii="Calibri" w:hAnsi="Calibri" w:cs="Calibri"/>
          <w:color w:val="000000"/>
          <w:spacing w:val="-6"/>
          <w:w w:val="100"/>
          <w:sz w:val="14"/>
          <w:u w:val="none"/>
        </w:rPr>
        <w:t> </w:t>
      </w:r>
      <w:r>
        <w:rPr>
          <w:rFonts w:ascii="Times New Roman" w:hAnsi="Times New Roman" w:cs="Times New Roman"/>
          <w:color w:val="000000"/>
          <w:spacing w:val="-2"/>
          <w:w w:val="100"/>
          <w:position w:val="0"/>
          <w:sz w:val="14"/>
          <w:u w:val="none"/>
        </w:rPr>
        <w:t>3</w:t>
      </w:r>
      <w:r>
        <w:rPr>
          <w:rFonts w:ascii="宋体" w:hAnsi="宋体" w:cs="宋体"/>
          <w:color w:val="000000"/>
          <w:spacing w:val="-2"/>
          <w:w w:val="100"/>
          <w:position w:val="3"/>
          <w:sz w:val="21"/>
          <w:u w:val="none"/>
        </w:rPr>
        <w:t>、</w:t>
      </w:r>
      <w:r>
        <w:rPr>
          <w:rFonts w:ascii="Calibri" w:hAnsi="Calibri" w:cs="Calibri"/>
          <w:color w:val="000000"/>
          <w:spacing w:val="-6"/>
          <w:w w:val="100"/>
          <w:sz w:val="14"/>
          <w:u w:val="none"/>
        </w:rPr>
        <w:t> </w:t>
      </w:r>
      <w:r>
        <w:rPr>
          <w:rFonts w:ascii="Times New Roman" w:hAnsi="Times New Roman" w:cs="Times New Roman"/>
          <w:color w:val="000000"/>
          <w:spacing w:val="-2"/>
          <w:w w:val="100"/>
          <w:position w:val="0"/>
          <w:sz w:val="14"/>
          <w:u w:val="none"/>
        </w:rPr>
        <w:t>4</w:t>
      </w:r>
      <w:r>
        <w:rPr>
          <w:rFonts w:ascii="Times New Roman" w:hAnsi="Times New Roman" w:cs="Times New Roman"/>
          <w:color w:val="000000"/>
          <w:spacing w:val="-2"/>
          <w:w w:val="100"/>
          <w:position w:val="0"/>
          <w:sz w:val="21"/>
          <w:u w:val="none"/>
        </w:rPr>
        <w:t>——</w:t>
      </w:r>
      <w:r>
        <w:rPr>
          <w:rFonts w:ascii="宋体" w:eastAsia="宋体" w:hAnsi="宋体" w:cs="宋体"/>
          <w:color w:val="000000"/>
          <w:spacing w:val="-7"/>
          <w:w w:val="100"/>
          <w:position w:val="3"/>
          <w:sz w:val="21"/>
          <w:u w:val="none"/>
        </w:rPr>
        <w:t>常数，可在评估区采样确定；对于淤泥质滩涂海域文蛤，可取</w:t>
      </w:r>
      <w:r>
        <w:rPr>
          <w:rFonts w:ascii="Times New Roman" w:hAnsi="Times New Roman" w:cs="Times New Roman"/>
          <w:i/>
          <w:color w:val="000000"/>
          <w:spacing w:val="-1"/>
          <w:w w:val="100"/>
          <w:position w:val="0"/>
          <w:sz w:val="21"/>
          <w:u w:val="none"/>
        </w:rPr>
        <w:t>γ</w:t>
      </w:r>
      <w:r>
        <w:rPr>
          <w:rFonts w:ascii="Times New Roman" w:hAnsi="Times New Roman" w:cs="Times New Roman"/>
          <w:color w:val="000000"/>
          <w:spacing w:val="-2"/>
          <w:w w:val="100"/>
          <w:position w:val="0"/>
          <w:sz w:val="14"/>
          <w:u w:val="none"/>
        </w:rPr>
        <w:t>1</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1.047</w:t>
      </w:r>
      <w:r>
        <w:rPr>
          <w:rFonts w:ascii="宋体" w:hAnsi="宋体" w:cs="宋体"/>
          <w:color w:val="000000"/>
          <w:spacing w:val="-2"/>
          <w:w w:val="100"/>
          <w:position w:val="3"/>
          <w:sz w:val="21"/>
          <w:u w:val="none"/>
        </w:rPr>
        <w:t>、</w:t>
      </w:r>
      <w:r>
        <w:rPr>
          <w:rFonts w:ascii="Calibri" w:hAnsi="Calibri" w:cs="Calibri"/>
          <w:color w:val="000000"/>
          <w:spacing w:val="-6"/>
          <w:w w:val="100"/>
          <w:sz w:val="14"/>
          <w:u w:val="none"/>
        </w:rPr>
        <w:t> </w:t>
      </w:r>
      <w:r>
        <w:rPr>
          <w:rFonts w:ascii="Times New Roman" w:hAnsi="Times New Roman" w:cs="Times New Roman"/>
          <w:color w:val="000000"/>
          <w:spacing w:val="-2"/>
          <w:w w:val="100"/>
          <w:position w:val="0"/>
          <w:sz w:val="14"/>
          <w:u w:val="none"/>
        </w:rPr>
        <w:t>2</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1.593</w:t>
      </w:r>
      <w:r>
        <w:rPr>
          <w:rFonts w:ascii="宋体" w:hAnsi="宋体" w:cs="宋体"/>
          <w:color w:val="000000"/>
          <w:spacing w:val="-2"/>
          <w:w w:val="100"/>
          <w:position w:val="3"/>
          <w:sz w:val="21"/>
          <w:u w:val="none"/>
        </w:rPr>
        <w:t>、</w:t>
      </w:r>
    </w:p>
    <w:p>
      <w:pPr>
        <w:spacing w:before="0" w:after="0" w:line="312" w:lineRule="exact"/>
        <w:ind w:left="869" w:firstLine="0"/>
        <w:jc w:val="left"/>
      </w:pPr>
      <w:r>
        <w:rPr>
          <w:rFonts w:ascii="Times New Roman" w:hAnsi="Times New Roman" w:cs="Times New Roman"/>
          <w:i/>
          <w:color w:val="000000"/>
          <w:spacing w:val="-1"/>
          <w:w w:val="100"/>
          <w:position w:val="0"/>
          <w:sz w:val="21"/>
          <w:u w:val="none"/>
        </w:rPr>
        <w:t>γ</w:t>
      </w:r>
      <w:r>
        <w:rPr>
          <w:rFonts w:ascii="Times New Roman" w:hAnsi="Times New Roman" w:cs="Times New Roman"/>
          <w:color w:val="000000"/>
          <w:spacing w:val="-2"/>
          <w:w w:val="100"/>
          <w:position w:val="0"/>
          <w:sz w:val="14"/>
          <w:u w:val="none"/>
        </w:rPr>
        <w:t>3</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1.13</w:t>
      </w:r>
      <w:r>
        <w:rPr>
          <w:rFonts w:ascii="宋体" w:hAnsi="宋体" w:cs="宋体"/>
          <w:color w:val="000000"/>
          <w:spacing w:val="-2"/>
          <w:w w:val="100"/>
          <w:position w:val="3"/>
          <w:sz w:val="21"/>
          <w:u w:val="none"/>
        </w:rPr>
        <w:t>、</w:t>
      </w:r>
      <w:r>
        <w:rPr>
          <w:rFonts w:ascii="Times New Roman" w:hAnsi="Times New Roman" w:cs="Times New Roman"/>
          <w:i/>
          <w:color w:val="000000"/>
          <w:spacing w:val="-1"/>
          <w:w w:val="100"/>
          <w:position w:val="0"/>
          <w:sz w:val="21"/>
          <w:u w:val="none"/>
        </w:rPr>
        <w:t>γ</w:t>
      </w:r>
      <w:r>
        <w:rPr>
          <w:rFonts w:ascii="Times New Roman" w:hAnsi="Times New Roman" w:cs="Times New Roman"/>
          <w:color w:val="000000"/>
          <w:spacing w:val="-2"/>
          <w:w w:val="100"/>
          <w:position w:val="0"/>
          <w:sz w:val="14"/>
          <w:u w:val="none"/>
        </w:rPr>
        <w:t>4</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w:t>
      </w:r>
      <w:r>
        <w:rPr>
          <w:rFonts w:ascii="宋体" w:hAnsi="宋体" w:cs="宋体"/>
          <w:color w:val="000000"/>
          <w:spacing w:val="-2"/>
          <w:w w:val="100"/>
          <w:position w:val="3"/>
          <w:sz w:val="21"/>
          <w:u w:val="none"/>
        </w:rPr>
        <w:t>。</w:t>
      </w:r>
    </w:p>
    <w:p>
      <w:pPr>
        <w:spacing w:before="0" w:after="0" w:line="240" w:lineRule="exact"/>
        <w:ind w:left="869" w:firstLine="0"/>
      </w:pPr>
    </w:p>
    <w:p>
      <w:pPr>
        <w:spacing w:before="0" w:after="0" w:line="240" w:lineRule="exact"/>
        <w:ind w:left="869" w:firstLine="0"/>
      </w:pPr>
    </w:p>
    <w:p>
      <w:pPr>
        <w:spacing w:before="0" w:after="0" w:line="240" w:lineRule="exact"/>
        <w:ind w:left="869" w:firstLine="0"/>
      </w:pPr>
    </w:p>
    <w:p>
      <w:pPr>
        <w:spacing w:before="0" w:after="0" w:line="240" w:lineRule="exact"/>
        <w:ind w:left="869" w:firstLine="0"/>
      </w:pPr>
    </w:p>
    <w:p>
      <w:pPr>
        <w:spacing w:before="0" w:after="0" w:line="240" w:lineRule="exact"/>
        <w:ind w:left="869" w:firstLine="0"/>
      </w:pPr>
    </w:p>
    <w:p>
      <w:pPr>
        <w:spacing w:before="0" w:after="0" w:line="240" w:lineRule="exact"/>
        <w:ind w:left="869" w:firstLine="0"/>
      </w:pPr>
    </w:p>
    <w:p>
      <w:pPr>
        <w:spacing w:before="0" w:after="0" w:line="240" w:lineRule="exact"/>
        <w:ind w:left="869" w:firstLine="0"/>
      </w:pPr>
    </w:p>
    <w:p>
      <w:pPr>
        <w:spacing w:before="0" w:after="0" w:line="240" w:lineRule="exact"/>
        <w:ind w:left="869" w:firstLine="0"/>
      </w:pPr>
    </w:p>
    <w:p>
      <w:pPr>
        <w:spacing w:before="0" w:after="0" w:line="1069" w:lineRule="exact"/>
        <w:ind w:left="869" w:firstLine="995"/>
        <w:jc w:val="left"/>
        <w:rPr>
          <w:rFonts w:hint="eastAsia"/>
        </w:rPr>
      </w:pPr>
    </w:p>
    <w:p>
      <w:pPr>
        <w:widowControl/>
        <w:jc w:val="left"/>
        <w:sectPr>
          <w:type w:val="continuous"/>
          <w:pgSz w:w="11906" w:h="16838"/>
          <w:pgMar w:top="1101" w:right="609" w:bottom="861" w:left="969" w:header="0" w:footer="0" w:gutter="0"/>
          <w:pgNumType w:start="47"/>
          <w:cols w:num="1" w:space="708" w:equalWidth="0">
            <w:col w:w="10328" w:space="0"/>
          </w:cols>
          <w:docGrid w:type="lines" w:linePitch="312" w:charSpace="0"/>
        </w:sectPr>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240" w:lineRule="exact"/>
        <w:ind w:left="869" w:firstLine="995"/>
      </w:pPr>
    </w:p>
    <w:p>
      <w:pPr>
        <w:spacing w:before="0" w:after="0" w:line="342" w:lineRule="exact"/>
        <w:ind w:left="869" w:firstLine="995"/>
      </w:pPr>
    </w:p>
    <w:p>
      <w:pPr>
        <w:widowControl/>
        <w:jc w:val="left"/>
        <w:sectPr>
          <w:type w:val="continuous"/>
          <w:pgSz w:w="11906" w:h="16838"/>
          <w:pgMar w:top="1101" w:right="609" w:bottom="861" w:left="969" w:header="0" w:footer="0" w:gutter="0"/>
          <w:pgNumType w:start="48"/>
          <w:cols w:num="1" w:space="720"/>
          <w:docGrid w:type="lines" w:linePitch="312" w:charSpace="0"/>
        </w:sectPr>
      </w:pPr>
    </w:p>
    <w:p>
      <w:pPr>
        <w:spacing w:before="0" w:after="0" w:line="181" w:lineRule="exact"/>
        <w:ind w:left="9485" w:firstLine="0"/>
        <w:jc w:val="left"/>
      </w:pP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https://d.book118.com/637042023034006052</w:t>
        </w:r>
      </w:hyperlink>
    </w:p>
    <w:p>
      <w:pPr>
        <w:widowControl/>
        <w:jc w:val="left"/>
      </w:pPr>
    </w:p>
    <w:sectPr>
      <w:type w:val="continuous"/>
      <w:pgSz w:w="11906" w:h="16838"/>
      <w:pgMar w:top="1101" w:right="609" w:bottom="861" w:left="969" w:header="0" w:footer="0" w:gutter="0"/>
      <w:pgNumType w:start="49"/>
      <w:cols w:num="1" w:space="708" w:equalWidth="0">
        <w:col w:w="10328"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MT Extra">
    <w:panose1 w:val="05050102010205020202"/>
    <w:charset w:val="00"/>
    <w:family w:val="auto"/>
    <w:pitch w:val="default"/>
    <w:sig w:usb0="8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8355C2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63704202303400605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2024-03-13T01:56:12Z</dcterms:created>
  <dcterms:modified xsi:type="dcterms:W3CDTF">2024-03-13T01:56:19Z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4352925C592B417CA01B815840BBDE40_12</vt:lpwstr>
  </property>
  <property fmtid="{D5CDD505-2E9C-101B-9397-08002B2CF9AE}" pid="3" name="KSOProductBuildVer">
    <vt:lpwstr>2052-12.1.0.16399</vt:lpwstr>
  </property>
</Properties>
</file>