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新型重渣油气动雾化喷嘴项目规划设计蓝图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8" w:history="1">
        <w:r>
          <w:rPr>
            <w:rFonts w:ascii="仿宋" w:eastAsia="仿宋" w:hAnsi="仿宋" w:cs="仿宋" w:hint="eastAsia"/>
            <w:lang w:eastAsia="zh-CN"/>
          </w:rPr>
          <w:t>序言</w:t>
        </w:r>
        <w:r>
          <w:tab/>
        </w:r>
        <w:r>
          <w:fldChar w:fldCharType="begin"/>
        </w:r>
        <w:r>
          <w:instrText xml:space="preserve"> PAGEREF _Toc24558 \h </w:instrText>
        </w:r>
        <w:r>
          <w:fldChar w:fldCharType="separate"/>
        </w:r>
        <w:r>
          <w:t>3</w:t>
        </w:r>
        <w:r>
          <w:fldChar w:fldCharType="end"/>
        </w:r>
      </w:hyperlink>
    </w:p>
    <w:p>
      <w:pPr>
        <w:pStyle w:val="TOC1"/>
        <w:tabs>
          <w:tab w:val="right" w:leader="dot" w:pos="8306"/>
        </w:tabs>
      </w:pPr>
      <w:hyperlink w:anchor="_Toc12033" w:history="1">
        <w:r>
          <w:rPr>
            <w:rFonts w:ascii="仿宋" w:eastAsia="仿宋" w:hAnsi="仿宋" w:cs="仿宋" w:hint="eastAsia"/>
            <w:lang w:eastAsia="zh-CN"/>
          </w:rPr>
          <w:t>一、工艺说明</w:t>
        </w:r>
        <w:r>
          <w:tab/>
        </w:r>
        <w:r>
          <w:fldChar w:fldCharType="begin"/>
        </w:r>
        <w:r>
          <w:instrText xml:space="preserve"> PAGEREF _Toc12033 \h </w:instrText>
        </w:r>
        <w:r>
          <w:fldChar w:fldCharType="separate"/>
        </w:r>
        <w:r>
          <w:t>3</w:t>
        </w:r>
        <w:r>
          <w:fldChar w:fldCharType="end"/>
        </w:r>
      </w:hyperlink>
    </w:p>
    <w:p>
      <w:pPr>
        <w:pStyle w:val="TOC2"/>
        <w:tabs>
          <w:tab w:val="right" w:leader="dot" w:pos="8306"/>
        </w:tabs>
      </w:pPr>
      <w:hyperlink w:anchor="_Toc25168" w:history="1">
        <w:r>
          <w:rPr>
            <w:rFonts w:ascii="仿宋" w:eastAsia="仿宋" w:hAnsi="仿宋" w:cs="仿宋" w:hint="eastAsia"/>
            <w:lang w:eastAsia="zh-CN"/>
          </w:rPr>
          <w:t>(一)、技术管理特点</w:t>
        </w:r>
        <w:r>
          <w:tab/>
        </w:r>
        <w:r>
          <w:fldChar w:fldCharType="begin"/>
        </w:r>
        <w:r>
          <w:instrText xml:space="preserve"> PAGEREF _Toc25168 \h </w:instrText>
        </w:r>
        <w:r>
          <w:fldChar w:fldCharType="separate"/>
        </w:r>
        <w:r>
          <w:t>3</w:t>
        </w:r>
        <w:r>
          <w:fldChar w:fldCharType="end"/>
        </w:r>
      </w:hyperlink>
    </w:p>
    <w:p>
      <w:pPr>
        <w:pStyle w:val="TOC2"/>
        <w:tabs>
          <w:tab w:val="right" w:leader="dot" w:pos="8306"/>
        </w:tabs>
      </w:pPr>
      <w:hyperlink w:anchor="_Toc7743" w:history="1">
        <w:r>
          <w:rPr>
            <w:rFonts w:ascii="仿宋" w:eastAsia="仿宋" w:hAnsi="仿宋" w:cs="仿宋" w:hint="eastAsia"/>
            <w:lang w:eastAsia="zh-CN"/>
          </w:rPr>
          <w:t>(二)、新型重渣油气动雾化喷嘴项目工艺技术设计方案</w:t>
        </w:r>
        <w:r>
          <w:tab/>
        </w:r>
        <w:r>
          <w:fldChar w:fldCharType="begin"/>
        </w:r>
        <w:r>
          <w:instrText xml:space="preserve"> PAGEREF _Toc7743 \h </w:instrText>
        </w:r>
        <w:r>
          <w:fldChar w:fldCharType="separate"/>
        </w:r>
        <w:r>
          <w:t>4</w:t>
        </w:r>
        <w:r>
          <w:fldChar w:fldCharType="end"/>
        </w:r>
      </w:hyperlink>
    </w:p>
    <w:p>
      <w:pPr>
        <w:pStyle w:val="TOC2"/>
        <w:tabs>
          <w:tab w:val="right" w:leader="dot" w:pos="8306"/>
        </w:tabs>
      </w:pPr>
      <w:hyperlink w:anchor="_Toc657" w:history="1">
        <w:r>
          <w:rPr>
            <w:rFonts w:ascii="仿宋" w:eastAsia="仿宋" w:hAnsi="仿宋" w:cs="仿宋" w:hint="eastAsia"/>
            <w:lang w:eastAsia="zh-CN"/>
          </w:rPr>
          <w:t>(三)、设备选型方案</w:t>
        </w:r>
        <w:r>
          <w:tab/>
        </w:r>
        <w:r>
          <w:fldChar w:fldCharType="begin"/>
        </w:r>
        <w:r>
          <w:instrText xml:space="preserve"> PAGEREF _Toc657 \h </w:instrText>
        </w:r>
        <w:r>
          <w:fldChar w:fldCharType="separate"/>
        </w:r>
        <w:r>
          <w:t>6</w:t>
        </w:r>
        <w:r>
          <w:fldChar w:fldCharType="end"/>
        </w:r>
      </w:hyperlink>
    </w:p>
    <w:p>
      <w:pPr>
        <w:pStyle w:val="TOC1"/>
        <w:tabs>
          <w:tab w:val="right" w:leader="dot" w:pos="8306"/>
        </w:tabs>
      </w:pPr>
      <w:hyperlink w:anchor="_Toc42" w:history="1">
        <w:r>
          <w:rPr>
            <w:rFonts w:ascii="仿宋" w:eastAsia="仿宋" w:hAnsi="仿宋" w:cs="仿宋" w:hint="eastAsia"/>
            <w:lang w:eastAsia="zh-CN"/>
          </w:rPr>
          <w:t>二、市场分析、调研</w:t>
        </w:r>
        <w:r>
          <w:tab/>
        </w:r>
        <w:r>
          <w:fldChar w:fldCharType="begin"/>
        </w:r>
        <w:r>
          <w:instrText xml:space="preserve"> PAGEREF _Toc42 \h </w:instrText>
        </w:r>
        <w:r>
          <w:fldChar w:fldCharType="separate"/>
        </w:r>
        <w:r>
          <w:t>7</w:t>
        </w:r>
        <w:r>
          <w:fldChar w:fldCharType="end"/>
        </w:r>
      </w:hyperlink>
    </w:p>
    <w:p>
      <w:pPr>
        <w:pStyle w:val="TOC2"/>
        <w:tabs>
          <w:tab w:val="right" w:leader="dot" w:pos="8306"/>
        </w:tabs>
      </w:pPr>
      <w:hyperlink w:anchor="_Toc28384" w:history="1">
        <w:r>
          <w:rPr>
            <w:rFonts w:ascii="仿宋" w:eastAsia="仿宋" w:hAnsi="仿宋" w:cs="仿宋" w:hint="eastAsia"/>
            <w:lang w:eastAsia="zh-CN"/>
          </w:rPr>
          <w:t>(一)、新型重渣油气动雾化喷嘴行业分析</w:t>
        </w:r>
        <w:r>
          <w:tab/>
        </w:r>
        <w:r>
          <w:fldChar w:fldCharType="begin"/>
        </w:r>
        <w:r>
          <w:instrText xml:space="preserve"> PAGEREF _Toc28384 \h </w:instrText>
        </w:r>
        <w:r>
          <w:fldChar w:fldCharType="separate"/>
        </w:r>
        <w:r>
          <w:t>7</w:t>
        </w:r>
        <w:r>
          <w:fldChar w:fldCharType="end"/>
        </w:r>
      </w:hyperlink>
    </w:p>
    <w:p>
      <w:pPr>
        <w:pStyle w:val="TOC2"/>
        <w:tabs>
          <w:tab w:val="right" w:leader="dot" w:pos="8306"/>
        </w:tabs>
      </w:pPr>
      <w:hyperlink w:anchor="_Toc30383" w:history="1">
        <w:r>
          <w:rPr>
            <w:rFonts w:ascii="仿宋" w:eastAsia="仿宋" w:hAnsi="仿宋" w:cs="仿宋" w:hint="eastAsia"/>
            <w:lang w:eastAsia="zh-CN"/>
          </w:rPr>
          <w:t>(二)、新型重渣油气动雾化喷嘴市场分析预测</w:t>
        </w:r>
        <w:r>
          <w:tab/>
        </w:r>
        <w:r>
          <w:fldChar w:fldCharType="begin"/>
        </w:r>
        <w:r>
          <w:instrText xml:space="preserve"> PAGEREF _Toc30383 \h </w:instrText>
        </w:r>
        <w:r>
          <w:fldChar w:fldCharType="separate"/>
        </w:r>
        <w:r>
          <w:t>8</w:t>
        </w:r>
        <w:r>
          <w:fldChar w:fldCharType="end"/>
        </w:r>
      </w:hyperlink>
    </w:p>
    <w:p>
      <w:pPr>
        <w:pStyle w:val="TOC1"/>
        <w:tabs>
          <w:tab w:val="right" w:leader="dot" w:pos="8306"/>
        </w:tabs>
      </w:pPr>
      <w:hyperlink w:anchor="_Toc1055" w:history="1">
        <w:r>
          <w:rPr>
            <w:rFonts w:ascii="仿宋" w:eastAsia="仿宋" w:hAnsi="仿宋" w:cs="仿宋" w:hint="eastAsia"/>
            <w:lang w:eastAsia="zh-CN"/>
          </w:rPr>
          <w:t>三、新型重渣油气动雾化喷嘴项目文档管理</w:t>
        </w:r>
        <w:r>
          <w:tab/>
        </w:r>
        <w:r>
          <w:fldChar w:fldCharType="begin"/>
        </w:r>
        <w:r>
          <w:instrText xml:space="preserve"> PAGEREF _Toc1055 \h </w:instrText>
        </w:r>
        <w:r>
          <w:fldChar w:fldCharType="separate"/>
        </w:r>
        <w:r>
          <w:t>9</w:t>
        </w:r>
        <w:r>
          <w:fldChar w:fldCharType="end"/>
        </w:r>
      </w:hyperlink>
    </w:p>
    <w:p>
      <w:pPr>
        <w:pStyle w:val="TOC2"/>
        <w:tabs>
          <w:tab w:val="right" w:leader="dot" w:pos="8306"/>
        </w:tabs>
      </w:pPr>
      <w:hyperlink w:anchor="_Toc19237" w:history="1">
        <w:r>
          <w:rPr>
            <w:rFonts w:ascii="仿宋" w:eastAsia="仿宋" w:hAnsi="仿宋" w:cs="仿宋" w:hint="eastAsia"/>
            <w:lang w:eastAsia="zh-CN"/>
          </w:rPr>
          <w:t>(一)、文档编制与审查</w:t>
        </w:r>
        <w:r>
          <w:tab/>
        </w:r>
        <w:r>
          <w:fldChar w:fldCharType="begin"/>
        </w:r>
        <w:r>
          <w:instrText xml:space="preserve"> PAGEREF _Toc19237 \h </w:instrText>
        </w:r>
        <w:r>
          <w:fldChar w:fldCharType="separate"/>
        </w:r>
        <w:r>
          <w:t>9</w:t>
        </w:r>
        <w:r>
          <w:fldChar w:fldCharType="end"/>
        </w:r>
      </w:hyperlink>
    </w:p>
    <w:p>
      <w:pPr>
        <w:pStyle w:val="TOC2"/>
        <w:tabs>
          <w:tab w:val="right" w:leader="dot" w:pos="8306"/>
        </w:tabs>
      </w:pPr>
      <w:hyperlink w:anchor="_Toc20039" w:history="1">
        <w:r>
          <w:rPr>
            <w:rFonts w:ascii="仿宋" w:eastAsia="仿宋" w:hAnsi="仿宋" w:cs="仿宋" w:hint="eastAsia"/>
            <w:lang w:eastAsia="zh-CN"/>
          </w:rPr>
          <w:t>(二)、文档发布与分发</w:t>
        </w:r>
        <w:r>
          <w:tab/>
        </w:r>
        <w:r>
          <w:fldChar w:fldCharType="begin"/>
        </w:r>
        <w:r>
          <w:instrText xml:space="preserve"> PAGEREF _Toc20039 \h </w:instrText>
        </w:r>
        <w:r>
          <w:fldChar w:fldCharType="separate"/>
        </w:r>
        <w:r>
          <w:t>10</w:t>
        </w:r>
        <w:r>
          <w:fldChar w:fldCharType="end"/>
        </w:r>
      </w:hyperlink>
    </w:p>
    <w:p>
      <w:pPr>
        <w:pStyle w:val="TOC2"/>
        <w:tabs>
          <w:tab w:val="right" w:leader="dot" w:pos="8306"/>
        </w:tabs>
      </w:pPr>
      <w:hyperlink w:anchor="_Toc2481" w:history="1">
        <w:r>
          <w:rPr>
            <w:rFonts w:ascii="仿宋" w:eastAsia="仿宋" w:hAnsi="仿宋" w:cs="仿宋" w:hint="eastAsia"/>
            <w:lang w:eastAsia="zh-CN"/>
          </w:rPr>
          <w:t>(三)、文档存档与归档</w:t>
        </w:r>
        <w:r>
          <w:tab/>
        </w:r>
        <w:r>
          <w:fldChar w:fldCharType="begin"/>
        </w:r>
        <w:r>
          <w:instrText xml:space="preserve"> PAGEREF _Toc2481 \h </w:instrText>
        </w:r>
        <w:r>
          <w:fldChar w:fldCharType="separate"/>
        </w:r>
        <w:r>
          <w:t>11</w:t>
        </w:r>
        <w:r>
          <w:fldChar w:fldCharType="end"/>
        </w:r>
      </w:hyperlink>
    </w:p>
    <w:p>
      <w:pPr>
        <w:pStyle w:val="TOC1"/>
        <w:tabs>
          <w:tab w:val="right" w:leader="dot" w:pos="8306"/>
        </w:tabs>
      </w:pPr>
      <w:hyperlink w:anchor="_Toc24750" w:history="1">
        <w:r>
          <w:rPr>
            <w:rFonts w:ascii="仿宋" w:eastAsia="仿宋" w:hAnsi="仿宋" w:cs="仿宋" w:hint="eastAsia"/>
            <w:lang w:eastAsia="zh-CN"/>
          </w:rPr>
          <w:t>四、产品规划分析</w:t>
        </w:r>
        <w:r>
          <w:tab/>
        </w:r>
        <w:r>
          <w:fldChar w:fldCharType="begin"/>
        </w:r>
        <w:r>
          <w:instrText xml:space="preserve"> PAGEREF _Toc24750 \h </w:instrText>
        </w:r>
        <w:r>
          <w:fldChar w:fldCharType="separate"/>
        </w:r>
        <w:r>
          <w:t>12</w:t>
        </w:r>
        <w:r>
          <w:fldChar w:fldCharType="end"/>
        </w:r>
      </w:hyperlink>
    </w:p>
    <w:p>
      <w:pPr>
        <w:pStyle w:val="TOC2"/>
        <w:tabs>
          <w:tab w:val="right" w:leader="dot" w:pos="8306"/>
        </w:tabs>
      </w:pPr>
      <w:hyperlink w:anchor="_Toc30972" w:history="1">
        <w:r>
          <w:rPr>
            <w:rFonts w:ascii="仿宋" w:eastAsia="仿宋" w:hAnsi="仿宋" w:cs="仿宋" w:hint="eastAsia"/>
            <w:lang w:eastAsia="zh-CN"/>
          </w:rPr>
          <w:t>(一)、产品规划</w:t>
        </w:r>
        <w:r>
          <w:tab/>
        </w:r>
        <w:r>
          <w:fldChar w:fldCharType="begin"/>
        </w:r>
        <w:r>
          <w:instrText xml:space="preserve"> PAGEREF _Toc30972 \h </w:instrText>
        </w:r>
        <w:r>
          <w:fldChar w:fldCharType="separate"/>
        </w:r>
        <w:r>
          <w:t>12</w:t>
        </w:r>
        <w:r>
          <w:fldChar w:fldCharType="end"/>
        </w:r>
      </w:hyperlink>
    </w:p>
    <w:p>
      <w:pPr>
        <w:pStyle w:val="TOC2"/>
        <w:tabs>
          <w:tab w:val="right" w:leader="dot" w:pos="8306"/>
        </w:tabs>
      </w:pPr>
      <w:hyperlink w:anchor="_Toc28023" w:history="1">
        <w:r>
          <w:rPr>
            <w:rFonts w:ascii="仿宋" w:eastAsia="仿宋" w:hAnsi="仿宋" w:cs="仿宋" w:hint="eastAsia"/>
            <w:lang w:eastAsia="zh-CN"/>
          </w:rPr>
          <w:t>(二)、建设规模</w:t>
        </w:r>
        <w:r>
          <w:tab/>
        </w:r>
        <w:r>
          <w:fldChar w:fldCharType="begin"/>
        </w:r>
        <w:r>
          <w:instrText xml:space="preserve"> PAGEREF _Toc28023 \h </w:instrText>
        </w:r>
        <w:r>
          <w:fldChar w:fldCharType="separate"/>
        </w:r>
        <w:r>
          <w:t>13</w:t>
        </w:r>
        <w:r>
          <w:fldChar w:fldCharType="end"/>
        </w:r>
      </w:hyperlink>
    </w:p>
    <w:p>
      <w:pPr>
        <w:pStyle w:val="TOC1"/>
        <w:tabs>
          <w:tab w:val="right" w:leader="dot" w:pos="8306"/>
        </w:tabs>
      </w:pPr>
      <w:hyperlink w:anchor="_Toc22597" w:history="1">
        <w:r>
          <w:rPr>
            <w:rFonts w:ascii="仿宋" w:eastAsia="仿宋" w:hAnsi="仿宋" w:cs="仿宋" w:hint="eastAsia"/>
            <w:lang w:eastAsia="zh-CN"/>
          </w:rPr>
          <w:t>五、新型重渣油气动雾化喷嘴项目土建工程</w:t>
        </w:r>
        <w:r>
          <w:tab/>
        </w:r>
        <w:r>
          <w:fldChar w:fldCharType="begin"/>
        </w:r>
        <w:r>
          <w:instrText xml:space="preserve"> PAGEREF _Toc22597 \h </w:instrText>
        </w:r>
        <w:r>
          <w:fldChar w:fldCharType="separate"/>
        </w:r>
        <w:r>
          <w:t>14</w:t>
        </w:r>
        <w:r>
          <w:fldChar w:fldCharType="end"/>
        </w:r>
      </w:hyperlink>
    </w:p>
    <w:p>
      <w:pPr>
        <w:pStyle w:val="TOC2"/>
        <w:tabs>
          <w:tab w:val="right" w:leader="dot" w:pos="8306"/>
        </w:tabs>
      </w:pPr>
      <w:hyperlink w:anchor="_Toc32203" w:history="1">
        <w:r>
          <w:rPr>
            <w:rFonts w:ascii="仿宋" w:eastAsia="仿宋" w:hAnsi="仿宋" w:cs="仿宋" w:hint="eastAsia"/>
            <w:lang w:eastAsia="zh-CN"/>
          </w:rPr>
          <w:t>(一)、建筑工程设计原则</w:t>
        </w:r>
        <w:r>
          <w:tab/>
        </w:r>
        <w:r>
          <w:fldChar w:fldCharType="begin"/>
        </w:r>
        <w:r>
          <w:instrText xml:space="preserve"> PAGEREF _Toc32203 \h </w:instrText>
        </w:r>
        <w:r>
          <w:fldChar w:fldCharType="separate"/>
        </w:r>
        <w:r>
          <w:t>14</w:t>
        </w:r>
        <w:r>
          <w:fldChar w:fldCharType="end"/>
        </w:r>
      </w:hyperlink>
    </w:p>
    <w:p>
      <w:pPr>
        <w:pStyle w:val="TOC2"/>
        <w:tabs>
          <w:tab w:val="right" w:leader="dot" w:pos="8306"/>
        </w:tabs>
      </w:pPr>
      <w:hyperlink w:anchor="_Toc24407" w:history="1">
        <w:r>
          <w:rPr>
            <w:rFonts w:ascii="仿宋" w:eastAsia="仿宋" w:hAnsi="仿宋" w:cs="仿宋" w:hint="eastAsia"/>
            <w:lang w:eastAsia="zh-CN"/>
          </w:rPr>
          <w:t>(二)、土建工程设计年限及安全等级</w:t>
        </w:r>
        <w:r>
          <w:tab/>
        </w:r>
        <w:r>
          <w:fldChar w:fldCharType="begin"/>
        </w:r>
        <w:r>
          <w:instrText xml:space="preserve"> PAGEREF _Toc24407 \h </w:instrText>
        </w:r>
        <w:r>
          <w:fldChar w:fldCharType="separate"/>
        </w:r>
        <w:r>
          <w:t>16</w:t>
        </w:r>
        <w:r>
          <w:fldChar w:fldCharType="end"/>
        </w:r>
      </w:hyperlink>
    </w:p>
    <w:p>
      <w:pPr>
        <w:pStyle w:val="TOC2"/>
        <w:tabs>
          <w:tab w:val="right" w:leader="dot" w:pos="8306"/>
        </w:tabs>
      </w:pPr>
      <w:hyperlink w:anchor="_Toc30854" w:history="1">
        <w:r>
          <w:rPr>
            <w:rFonts w:ascii="仿宋" w:eastAsia="仿宋" w:hAnsi="仿宋" w:cs="仿宋" w:hint="eastAsia"/>
            <w:lang w:eastAsia="zh-CN"/>
          </w:rPr>
          <w:t>(三)、建筑工程设计总体要求</w:t>
        </w:r>
        <w:r>
          <w:tab/>
        </w:r>
        <w:r>
          <w:fldChar w:fldCharType="begin"/>
        </w:r>
        <w:r>
          <w:instrText xml:space="preserve"> PAGEREF _Toc30854 \h </w:instrText>
        </w:r>
        <w:r>
          <w:fldChar w:fldCharType="separate"/>
        </w:r>
        <w:r>
          <w:t>17</w:t>
        </w:r>
        <w:r>
          <w:fldChar w:fldCharType="end"/>
        </w:r>
      </w:hyperlink>
    </w:p>
    <w:p>
      <w:pPr>
        <w:pStyle w:val="TOC2"/>
        <w:tabs>
          <w:tab w:val="right" w:leader="dot" w:pos="8306"/>
        </w:tabs>
      </w:pPr>
      <w:hyperlink w:anchor="_Toc5875" w:history="1">
        <w:r>
          <w:rPr>
            <w:rFonts w:ascii="仿宋" w:eastAsia="仿宋" w:hAnsi="仿宋" w:cs="仿宋" w:hint="eastAsia"/>
            <w:lang w:eastAsia="zh-CN"/>
          </w:rPr>
          <w:t>(四)、土建工程建设指标</w:t>
        </w:r>
        <w:r>
          <w:tab/>
        </w:r>
        <w:r>
          <w:fldChar w:fldCharType="begin"/>
        </w:r>
        <w:r>
          <w:instrText xml:space="preserve"> PAGEREF _Toc5875 \h </w:instrText>
        </w:r>
        <w:r>
          <w:fldChar w:fldCharType="separate"/>
        </w:r>
        <w:r>
          <w:t>17</w:t>
        </w:r>
        <w:r>
          <w:fldChar w:fldCharType="end"/>
        </w:r>
      </w:hyperlink>
    </w:p>
    <w:p>
      <w:pPr>
        <w:pStyle w:val="TOC1"/>
        <w:tabs>
          <w:tab w:val="right" w:leader="dot" w:pos="8306"/>
        </w:tabs>
      </w:pPr>
      <w:hyperlink w:anchor="_Toc21360" w:history="1">
        <w:r>
          <w:rPr>
            <w:rFonts w:ascii="仿宋" w:eastAsia="仿宋" w:hAnsi="仿宋" w:cs="仿宋" w:hint="eastAsia"/>
            <w:lang w:eastAsia="zh-CN"/>
          </w:rPr>
          <w:t>六、新型重渣油气动雾化喷嘴项目建设背景及必要性分析</w:t>
        </w:r>
        <w:r>
          <w:tab/>
        </w:r>
        <w:r>
          <w:fldChar w:fldCharType="begin"/>
        </w:r>
        <w:r>
          <w:instrText xml:space="preserve"> PAGEREF _Toc21360 \h </w:instrText>
        </w:r>
        <w:r>
          <w:fldChar w:fldCharType="separate"/>
        </w:r>
        <w:r>
          <w:t>18</w:t>
        </w:r>
        <w:r>
          <w:fldChar w:fldCharType="end"/>
        </w:r>
      </w:hyperlink>
    </w:p>
    <w:p>
      <w:pPr>
        <w:pStyle w:val="TOC2"/>
        <w:tabs>
          <w:tab w:val="right" w:leader="dot" w:pos="8306"/>
        </w:tabs>
      </w:pPr>
      <w:hyperlink w:anchor="_Toc5536" w:history="1">
        <w:r>
          <w:rPr>
            <w:rFonts w:ascii="仿宋" w:eastAsia="仿宋" w:hAnsi="仿宋" w:cs="仿宋" w:hint="eastAsia"/>
            <w:lang w:eastAsia="zh-CN"/>
          </w:rPr>
          <w:t>(一)、新型重渣油气动雾化喷嘴项目背景分析</w:t>
        </w:r>
        <w:r>
          <w:tab/>
        </w:r>
        <w:r>
          <w:fldChar w:fldCharType="begin"/>
        </w:r>
        <w:r>
          <w:instrText xml:space="preserve"> PAGEREF _Toc5536 \h </w:instrText>
        </w:r>
        <w:r>
          <w:fldChar w:fldCharType="separate"/>
        </w:r>
        <w:r>
          <w:t>18</w:t>
        </w:r>
        <w:r>
          <w:fldChar w:fldCharType="end"/>
        </w:r>
      </w:hyperlink>
    </w:p>
    <w:p>
      <w:pPr>
        <w:pStyle w:val="TOC2"/>
        <w:tabs>
          <w:tab w:val="right" w:leader="dot" w:pos="8306"/>
        </w:tabs>
      </w:pPr>
      <w:hyperlink w:anchor="_Toc27465" w:history="1">
        <w:r>
          <w:rPr>
            <w:rFonts w:ascii="仿宋" w:eastAsia="仿宋" w:hAnsi="仿宋" w:cs="仿宋" w:hint="eastAsia"/>
            <w:lang w:eastAsia="zh-CN"/>
          </w:rPr>
          <w:t>(二)、新型重渣油气动雾化喷嘴项目建设必要性分析</w:t>
        </w:r>
        <w:r>
          <w:tab/>
        </w:r>
        <w:r>
          <w:fldChar w:fldCharType="begin"/>
        </w:r>
        <w:r>
          <w:instrText xml:space="preserve"> PAGEREF _Toc27465 \h </w:instrText>
        </w:r>
        <w:r>
          <w:fldChar w:fldCharType="separate"/>
        </w:r>
        <w:r>
          <w:t>19</w:t>
        </w:r>
        <w:r>
          <w:fldChar w:fldCharType="end"/>
        </w:r>
      </w:hyperlink>
    </w:p>
    <w:p>
      <w:pPr>
        <w:pStyle w:val="TOC1"/>
        <w:tabs>
          <w:tab w:val="right" w:leader="dot" w:pos="8306"/>
        </w:tabs>
      </w:pPr>
      <w:hyperlink w:anchor="_Toc19470" w:history="1">
        <w:r>
          <w:rPr>
            <w:rFonts w:ascii="仿宋" w:eastAsia="仿宋" w:hAnsi="仿宋" w:cs="仿宋" w:hint="eastAsia"/>
            <w:lang w:eastAsia="zh-CN"/>
          </w:rPr>
          <w:t>七、新型重渣油气动雾化喷嘴项目环境影响分析</w:t>
        </w:r>
        <w:r>
          <w:tab/>
        </w:r>
        <w:r>
          <w:fldChar w:fldCharType="begin"/>
        </w:r>
        <w:r>
          <w:instrText xml:space="preserve"> PAGEREF _Toc19470 \h </w:instrText>
        </w:r>
        <w:r>
          <w:fldChar w:fldCharType="separate"/>
        </w:r>
        <w:r>
          <w:t>21</w:t>
        </w:r>
        <w:r>
          <w:fldChar w:fldCharType="end"/>
        </w:r>
      </w:hyperlink>
    </w:p>
    <w:p>
      <w:pPr>
        <w:pStyle w:val="TOC2"/>
        <w:tabs>
          <w:tab w:val="right" w:leader="dot" w:pos="8306"/>
        </w:tabs>
      </w:pPr>
      <w:hyperlink w:anchor="_Toc8496" w:history="1">
        <w:r>
          <w:rPr>
            <w:rFonts w:ascii="仿宋" w:eastAsia="仿宋" w:hAnsi="仿宋" w:cs="仿宋" w:hint="eastAsia"/>
            <w:lang w:eastAsia="zh-CN"/>
          </w:rPr>
          <w:t>(一)、建设区域环境质量现状</w:t>
        </w:r>
        <w:r>
          <w:tab/>
        </w:r>
        <w:r>
          <w:fldChar w:fldCharType="begin"/>
        </w:r>
        <w:r>
          <w:instrText xml:space="preserve"> PAGEREF _Toc8496 \h </w:instrText>
        </w:r>
        <w:r>
          <w:fldChar w:fldCharType="separate"/>
        </w:r>
        <w:r>
          <w:t>21</w:t>
        </w:r>
        <w:r>
          <w:fldChar w:fldCharType="end"/>
        </w:r>
      </w:hyperlink>
    </w:p>
    <w:p>
      <w:pPr>
        <w:pStyle w:val="TOC2"/>
        <w:tabs>
          <w:tab w:val="right" w:leader="dot" w:pos="8306"/>
        </w:tabs>
      </w:pPr>
      <w:hyperlink w:anchor="_Toc9574" w:history="1">
        <w:r>
          <w:rPr>
            <w:rFonts w:ascii="仿宋" w:eastAsia="仿宋" w:hAnsi="仿宋" w:cs="仿宋" w:hint="eastAsia"/>
            <w:lang w:eastAsia="zh-CN"/>
          </w:rPr>
          <w:t>(二)、建设期环境保护</w:t>
        </w:r>
        <w:r>
          <w:tab/>
        </w:r>
        <w:r>
          <w:fldChar w:fldCharType="begin"/>
        </w:r>
        <w:r>
          <w:instrText xml:space="preserve"> PAGEREF _Toc9574 \h </w:instrText>
        </w:r>
        <w:r>
          <w:fldChar w:fldCharType="separate"/>
        </w:r>
        <w:r>
          <w:t>22</w:t>
        </w:r>
        <w:r>
          <w:fldChar w:fldCharType="end"/>
        </w:r>
      </w:hyperlink>
    </w:p>
    <w:p>
      <w:pPr>
        <w:pStyle w:val="TOC2"/>
        <w:tabs>
          <w:tab w:val="right" w:leader="dot" w:pos="8306"/>
        </w:tabs>
      </w:pPr>
      <w:hyperlink w:anchor="_Toc4132" w:history="1">
        <w:r>
          <w:rPr>
            <w:rFonts w:ascii="仿宋" w:eastAsia="仿宋" w:hAnsi="仿宋" w:cs="仿宋" w:hint="eastAsia"/>
            <w:lang w:eastAsia="zh-CN"/>
          </w:rPr>
          <w:t>(三)、运营期环境保护</w:t>
        </w:r>
        <w:r>
          <w:tab/>
        </w:r>
        <w:r>
          <w:fldChar w:fldCharType="begin"/>
        </w:r>
        <w:r>
          <w:instrText xml:space="preserve"> PAGEREF _Toc4132 \h </w:instrText>
        </w:r>
        <w:r>
          <w:fldChar w:fldCharType="separate"/>
        </w:r>
        <w:r>
          <w:t>24</w:t>
        </w:r>
        <w:r>
          <w:fldChar w:fldCharType="end"/>
        </w:r>
      </w:hyperlink>
    </w:p>
    <w:p>
      <w:pPr>
        <w:pStyle w:val="TOC2"/>
        <w:tabs>
          <w:tab w:val="right" w:leader="dot" w:pos="8306"/>
        </w:tabs>
      </w:pPr>
      <w:hyperlink w:anchor="_Toc9018" w:history="1">
        <w:r>
          <w:rPr>
            <w:rFonts w:ascii="仿宋" w:eastAsia="仿宋" w:hAnsi="仿宋" w:cs="仿宋" w:hint="eastAsia"/>
            <w:lang w:eastAsia="zh-CN"/>
          </w:rPr>
          <w:t>(四)、新型重渣油气动雾化喷嘴项目建设对区域经济的影响</w:t>
        </w:r>
        <w:r>
          <w:tab/>
        </w:r>
        <w:r>
          <w:fldChar w:fldCharType="begin"/>
        </w:r>
        <w:r>
          <w:instrText xml:space="preserve"> PAGEREF _Toc9018 \h </w:instrText>
        </w:r>
        <w:r>
          <w:fldChar w:fldCharType="separate"/>
        </w:r>
        <w:r>
          <w:t>25</w:t>
        </w:r>
        <w:r>
          <w:fldChar w:fldCharType="end"/>
        </w:r>
      </w:hyperlink>
    </w:p>
    <w:p>
      <w:pPr>
        <w:pStyle w:val="TOC2"/>
        <w:tabs>
          <w:tab w:val="right" w:leader="dot" w:pos="8306"/>
        </w:tabs>
      </w:pPr>
      <w:hyperlink w:anchor="_Toc949" w:history="1">
        <w:r>
          <w:rPr>
            <w:rFonts w:ascii="仿宋" w:eastAsia="仿宋" w:hAnsi="仿宋" w:cs="仿宋" w:hint="eastAsia"/>
            <w:lang w:eastAsia="zh-CN"/>
          </w:rPr>
          <w:t>(五)、废弃物处理</w:t>
        </w:r>
        <w:r>
          <w:tab/>
        </w:r>
        <w:r>
          <w:fldChar w:fldCharType="begin"/>
        </w:r>
        <w:r>
          <w:instrText xml:space="preserve"> PAGEREF _Toc949 \h </w:instrText>
        </w:r>
        <w:r>
          <w:fldChar w:fldCharType="separate"/>
        </w:r>
        <w:r>
          <w:t>27</w:t>
        </w:r>
        <w:r>
          <w:fldChar w:fldCharType="end"/>
        </w:r>
      </w:hyperlink>
    </w:p>
    <w:p>
      <w:pPr>
        <w:pStyle w:val="TOC2"/>
        <w:tabs>
          <w:tab w:val="right" w:leader="dot" w:pos="8306"/>
        </w:tabs>
      </w:pPr>
      <w:hyperlink w:anchor="_Toc6655" w:history="1">
        <w:r>
          <w:rPr>
            <w:rFonts w:ascii="仿宋" w:eastAsia="仿宋" w:hAnsi="仿宋" w:cs="仿宋" w:hint="eastAsia"/>
            <w:lang w:eastAsia="zh-CN"/>
          </w:rPr>
          <w:t>(六)、特殊环境影响分析</w:t>
        </w:r>
        <w:r>
          <w:tab/>
        </w:r>
        <w:r>
          <w:fldChar w:fldCharType="begin"/>
        </w:r>
        <w:r>
          <w:instrText xml:space="preserve"> PAGEREF _Toc6655 \h </w:instrText>
        </w:r>
        <w:r>
          <w:fldChar w:fldCharType="separate"/>
        </w:r>
        <w:r>
          <w:t>29</w:t>
        </w:r>
        <w:r>
          <w:fldChar w:fldCharType="end"/>
        </w:r>
      </w:hyperlink>
    </w:p>
    <w:p>
      <w:pPr>
        <w:pStyle w:val="TOC2"/>
        <w:tabs>
          <w:tab w:val="right" w:leader="dot" w:pos="8306"/>
        </w:tabs>
      </w:pPr>
      <w:hyperlink w:anchor="_Toc24864" w:history="1">
        <w:r>
          <w:rPr>
            <w:rFonts w:ascii="仿宋" w:eastAsia="仿宋" w:hAnsi="仿宋" w:cs="仿宋" w:hint="eastAsia"/>
            <w:lang w:eastAsia="zh-CN"/>
          </w:rPr>
          <w:t>(七)、清洁生产</w:t>
        </w:r>
        <w:r>
          <w:tab/>
        </w:r>
        <w:r>
          <w:fldChar w:fldCharType="begin"/>
        </w:r>
        <w:r>
          <w:instrText xml:space="preserve"> PAGEREF _Toc24864 \h </w:instrText>
        </w:r>
        <w:r>
          <w:fldChar w:fldCharType="separate"/>
        </w:r>
        <w:r>
          <w:t>30</w:t>
        </w:r>
        <w:r>
          <w:fldChar w:fldCharType="end"/>
        </w:r>
      </w:hyperlink>
    </w:p>
    <w:p>
      <w:pPr>
        <w:pStyle w:val="TOC2"/>
        <w:tabs>
          <w:tab w:val="right" w:leader="dot" w:pos="8306"/>
        </w:tabs>
      </w:pPr>
      <w:hyperlink w:anchor="_Toc6700" w:history="1">
        <w:r>
          <w:rPr>
            <w:rFonts w:ascii="仿宋" w:eastAsia="仿宋" w:hAnsi="仿宋" w:cs="仿宋" w:hint="eastAsia"/>
            <w:lang w:eastAsia="zh-CN"/>
          </w:rPr>
          <w:t>(八)、环境保护综合评价</w:t>
        </w:r>
        <w:r>
          <w:tab/>
        </w:r>
        <w:r>
          <w:fldChar w:fldCharType="begin"/>
        </w:r>
        <w:r>
          <w:instrText xml:space="preserve"> PAGEREF _Toc6700 \h </w:instrText>
        </w:r>
        <w:r>
          <w:fldChar w:fldCharType="separate"/>
        </w:r>
        <w:r>
          <w:t>31</w:t>
        </w:r>
        <w:r>
          <w:fldChar w:fldCharType="end"/>
        </w:r>
      </w:hyperlink>
    </w:p>
    <w:p>
      <w:pPr>
        <w:pStyle w:val="TOC1"/>
        <w:tabs>
          <w:tab w:val="right" w:leader="dot" w:pos="8306"/>
        </w:tabs>
      </w:pPr>
      <w:hyperlink w:anchor="_Toc32364" w:history="1">
        <w:r>
          <w:rPr>
            <w:rFonts w:ascii="仿宋" w:eastAsia="仿宋" w:hAnsi="仿宋" w:cs="仿宋" w:hint="eastAsia"/>
            <w:lang w:eastAsia="zh-CN"/>
          </w:rPr>
          <w:t>八、新型重渣油气动雾化喷嘴项目社会影响</w:t>
        </w:r>
        <w:r>
          <w:tab/>
        </w:r>
        <w:r>
          <w:fldChar w:fldCharType="begin"/>
        </w:r>
        <w:r>
          <w:instrText xml:space="preserve"> PAGEREF _Toc32364 \h </w:instrText>
        </w:r>
        <w:r>
          <w:fldChar w:fldCharType="separate"/>
        </w:r>
        <w:r>
          <w:t>33</w:t>
        </w:r>
        <w:r>
          <w:fldChar w:fldCharType="end"/>
        </w:r>
      </w:hyperlink>
    </w:p>
    <w:p>
      <w:pPr>
        <w:pStyle w:val="TOC2"/>
        <w:tabs>
          <w:tab w:val="right" w:leader="dot" w:pos="8306"/>
        </w:tabs>
      </w:pPr>
      <w:hyperlink w:anchor="_Toc13170" w:history="1">
        <w:r>
          <w:rPr>
            <w:rFonts w:ascii="仿宋" w:eastAsia="仿宋" w:hAnsi="仿宋" w:cs="仿宋" w:hint="eastAsia"/>
            <w:lang w:eastAsia="zh-CN"/>
          </w:rPr>
          <w:t>(一)、社会责任与义务</w:t>
        </w:r>
        <w:r>
          <w:tab/>
        </w:r>
        <w:r>
          <w:fldChar w:fldCharType="begin"/>
        </w:r>
        <w:r>
          <w:instrText xml:space="preserve"> PAGEREF _Toc13170 \h </w:instrText>
        </w:r>
        <w:r>
          <w:fldChar w:fldCharType="separate"/>
        </w:r>
        <w:r>
          <w:t>33</w:t>
        </w:r>
        <w:r>
          <w:fldChar w:fldCharType="end"/>
        </w:r>
      </w:hyperlink>
    </w:p>
    <w:p>
      <w:pPr>
        <w:pStyle w:val="TOC2"/>
        <w:tabs>
          <w:tab w:val="right" w:leader="dot" w:pos="8306"/>
        </w:tabs>
      </w:pPr>
      <w:hyperlink w:anchor="_Toc32574" w:history="1">
        <w:r>
          <w:rPr>
            <w:rFonts w:ascii="仿宋" w:eastAsia="仿宋" w:hAnsi="仿宋" w:cs="仿宋" w:hint="eastAsia"/>
            <w:lang w:eastAsia="zh-CN"/>
          </w:rPr>
          <w:t>(二)、社会参与与沟通</w:t>
        </w:r>
        <w:r>
          <w:tab/>
        </w:r>
        <w:r>
          <w:fldChar w:fldCharType="begin"/>
        </w:r>
        <w:r>
          <w:instrText xml:space="preserve"> PAGEREF _Toc32574 \h </w:instrText>
        </w:r>
        <w:r>
          <w:fldChar w:fldCharType="separate"/>
        </w:r>
        <w:r>
          <w:t>33</w:t>
        </w:r>
        <w:r>
          <w:fldChar w:fldCharType="end"/>
        </w:r>
      </w:hyperlink>
    </w:p>
    <w:p>
      <w:pPr>
        <w:pStyle w:val="TOC1"/>
        <w:tabs>
          <w:tab w:val="right" w:leader="dot" w:pos="8306"/>
        </w:tabs>
      </w:pPr>
      <w:hyperlink w:anchor="_Toc27313" w:history="1">
        <w:r>
          <w:rPr>
            <w:rFonts w:ascii="仿宋" w:eastAsia="仿宋" w:hAnsi="仿宋" w:cs="仿宋" w:hint="eastAsia"/>
            <w:lang w:eastAsia="zh-CN"/>
          </w:rPr>
          <w:t>九、新型重渣油气动雾化喷嘴项目财务管理</w:t>
        </w:r>
        <w:r>
          <w:tab/>
        </w:r>
        <w:r>
          <w:fldChar w:fldCharType="begin"/>
        </w:r>
        <w:r>
          <w:instrText xml:space="preserve"> PAGEREF _Toc27313 \h </w:instrText>
        </w:r>
        <w:r>
          <w:fldChar w:fldCharType="separate"/>
        </w:r>
        <w:r>
          <w:t>34</w:t>
        </w:r>
        <w:r>
          <w:fldChar w:fldCharType="end"/>
        </w:r>
      </w:hyperlink>
    </w:p>
    <w:p>
      <w:pPr>
        <w:pStyle w:val="TOC2"/>
        <w:tabs>
          <w:tab w:val="right" w:leader="dot" w:pos="8306"/>
        </w:tabs>
      </w:pPr>
      <w:hyperlink w:anchor="_Toc19839" w:history="1">
        <w:r>
          <w:rPr>
            <w:rFonts w:ascii="仿宋" w:eastAsia="仿宋" w:hAnsi="仿宋" w:cs="仿宋" w:hint="eastAsia"/>
            <w:lang w:eastAsia="zh-CN"/>
          </w:rPr>
          <w:t>(一)、资金需求大</w:t>
        </w:r>
        <w:r>
          <w:tab/>
        </w:r>
        <w:r>
          <w:fldChar w:fldCharType="begin"/>
        </w:r>
        <w:r>
          <w:instrText xml:space="preserve"> PAGEREF _Toc19839 \h </w:instrText>
        </w:r>
        <w:r>
          <w:fldChar w:fldCharType="separate"/>
        </w:r>
        <w:r>
          <w:t>34</w:t>
        </w:r>
        <w:r>
          <w:fldChar w:fldCharType="end"/>
        </w:r>
      </w:hyperlink>
    </w:p>
    <w:p>
      <w:pPr>
        <w:pStyle w:val="TOC2"/>
        <w:tabs>
          <w:tab w:val="right" w:leader="dot" w:pos="8306"/>
        </w:tabs>
      </w:pPr>
      <w:hyperlink w:anchor="_Toc16532" w:history="1">
        <w:r>
          <w:rPr>
            <w:rFonts w:ascii="仿宋" w:eastAsia="仿宋" w:hAnsi="仿宋" w:cs="仿宋" w:hint="eastAsia"/>
            <w:lang w:eastAsia="zh-CN"/>
          </w:rPr>
          <w:t>(二)、研发周期长</w:t>
        </w:r>
        <w:r>
          <w:tab/>
        </w:r>
        <w:r>
          <w:fldChar w:fldCharType="begin"/>
        </w:r>
        <w:r>
          <w:instrText xml:space="preserve"> PAGEREF _Toc16532 \h </w:instrText>
        </w:r>
        <w:r>
          <w:fldChar w:fldCharType="separate"/>
        </w:r>
        <w:r>
          <w:t>36</w:t>
        </w:r>
        <w:r>
          <w:fldChar w:fldCharType="end"/>
        </w:r>
      </w:hyperlink>
    </w:p>
    <w:p>
      <w:pPr>
        <w:pStyle w:val="TOC2"/>
        <w:tabs>
          <w:tab w:val="right" w:leader="dot" w:pos="8306"/>
        </w:tabs>
      </w:pPr>
      <w:hyperlink w:anchor="_Toc13324" w:history="1">
        <w:r>
          <w:rPr>
            <w:rFonts w:ascii="仿宋" w:eastAsia="仿宋" w:hAnsi="仿宋" w:cs="仿宋" w:hint="eastAsia"/>
            <w:lang w:eastAsia="zh-CN"/>
          </w:rPr>
          <w:t>(三)、市场风险大</w:t>
        </w:r>
        <w:r>
          <w:tab/>
        </w:r>
        <w:r>
          <w:fldChar w:fldCharType="begin"/>
        </w:r>
        <w:r>
          <w:instrText xml:space="preserve"> PAGEREF _Toc13324 \h </w:instrText>
        </w:r>
        <w:r>
          <w:fldChar w:fldCharType="separate"/>
        </w:r>
        <w:r>
          <w:t>37</w:t>
        </w:r>
        <w:r>
          <w:fldChar w:fldCharType="end"/>
        </w:r>
      </w:hyperlink>
    </w:p>
    <w:p>
      <w:pPr>
        <w:pStyle w:val="TOC2"/>
        <w:tabs>
          <w:tab w:val="right" w:leader="dot" w:pos="8306"/>
        </w:tabs>
      </w:pPr>
      <w:hyperlink w:anchor="_Toc22002" w:history="1">
        <w:r>
          <w:rPr>
            <w:rFonts w:ascii="仿宋" w:eastAsia="仿宋" w:hAnsi="仿宋" w:cs="仿宋" w:hint="eastAsia"/>
            <w:lang w:eastAsia="zh-CN"/>
          </w:rPr>
          <w:t>(四)、利润率高</w:t>
        </w:r>
        <w:r>
          <w:tab/>
        </w:r>
        <w:r>
          <w:fldChar w:fldCharType="begin"/>
        </w:r>
        <w:r>
          <w:instrText xml:space="preserve"> PAGEREF _Toc22002 \h </w:instrText>
        </w:r>
        <w:r>
          <w:fldChar w:fldCharType="separate"/>
        </w:r>
        <w:r>
          <w:t>40</w:t>
        </w:r>
        <w:r>
          <w:fldChar w:fldCharType="end"/>
        </w:r>
      </w:hyperlink>
    </w:p>
    <w:p>
      <w:pPr>
        <w:pStyle w:val="TOC1"/>
        <w:tabs>
          <w:tab w:val="right" w:leader="dot" w:pos="8306"/>
        </w:tabs>
      </w:pPr>
      <w:hyperlink w:anchor="_Toc5124" w:history="1">
        <w:r>
          <w:rPr>
            <w:rFonts w:ascii="仿宋" w:eastAsia="仿宋" w:hAnsi="仿宋" w:cs="仿宋" w:hint="eastAsia"/>
            <w:lang w:eastAsia="zh-CN"/>
          </w:rPr>
          <w:t>十、新型重渣油气动雾化喷嘴项目创新与研发</w:t>
        </w:r>
        <w:r>
          <w:tab/>
        </w:r>
        <w:r>
          <w:fldChar w:fldCharType="begin"/>
        </w:r>
        <w:r>
          <w:instrText xml:space="preserve"> PAGEREF _Toc5124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12" w:history="1">
        <w:r>
          <w:rPr>
            <w:rFonts w:ascii="仿宋" w:eastAsia="仿宋" w:hAnsi="仿宋" w:cs="仿宋" w:hint="eastAsia"/>
            <w:lang w:eastAsia="zh-CN"/>
          </w:rPr>
          <w:t>(一)、创新策略与方向</w:t>
        </w:r>
        <w:r>
          <w:tab/>
        </w:r>
        <w:r>
          <w:fldChar w:fldCharType="begin"/>
        </w:r>
        <w:r>
          <w:instrText xml:space="preserve"> PAGEREF _Toc25712 \h </w:instrText>
        </w:r>
        <w:r>
          <w:fldChar w:fldCharType="separate"/>
        </w:r>
        <w:r>
          <w:t>42</w:t>
        </w:r>
        <w:r>
          <w:fldChar w:fldCharType="end"/>
        </w:r>
      </w:hyperlink>
    </w:p>
    <w:p>
      <w:pPr>
        <w:pStyle w:val="TOC2"/>
        <w:tabs>
          <w:tab w:val="right" w:leader="dot" w:pos="8306"/>
        </w:tabs>
      </w:pPr>
      <w:hyperlink w:anchor="_Toc12661" w:history="1">
        <w:r>
          <w:rPr>
            <w:rFonts w:ascii="仿宋" w:eastAsia="仿宋" w:hAnsi="仿宋" w:cs="仿宋" w:hint="eastAsia"/>
            <w:lang w:eastAsia="zh-CN"/>
          </w:rPr>
          <w:t>(二)、研发规划与投入</w:t>
        </w:r>
        <w:r>
          <w:tab/>
        </w:r>
        <w:r>
          <w:fldChar w:fldCharType="begin"/>
        </w:r>
        <w:r>
          <w:instrText xml:space="preserve"> PAGEREF _Toc12661 \h </w:instrText>
        </w:r>
        <w:r>
          <w:fldChar w:fldCharType="separate"/>
        </w:r>
        <w:r>
          <w:t>44</w:t>
        </w:r>
        <w:r>
          <w:fldChar w:fldCharType="end"/>
        </w:r>
      </w:hyperlink>
    </w:p>
    <w:p>
      <w:pPr>
        <w:pStyle w:val="TOC1"/>
        <w:tabs>
          <w:tab w:val="right" w:leader="dot" w:pos="8306"/>
        </w:tabs>
      </w:pPr>
      <w:hyperlink w:anchor="_Toc13558" w:history="1">
        <w:r>
          <w:rPr>
            <w:rFonts w:ascii="仿宋" w:eastAsia="仿宋" w:hAnsi="仿宋" w:cs="仿宋" w:hint="eastAsia"/>
            <w:lang w:eastAsia="zh-CN"/>
          </w:rPr>
          <w:t>十一、新型重渣油气动雾化喷嘴项目投资规划</w:t>
        </w:r>
        <w:r>
          <w:tab/>
        </w:r>
        <w:r>
          <w:fldChar w:fldCharType="begin"/>
        </w:r>
        <w:r>
          <w:instrText xml:space="preserve"> PAGEREF _Toc13558 \h </w:instrText>
        </w:r>
        <w:r>
          <w:fldChar w:fldCharType="separate"/>
        </w:r>
        <w:r>
          <w:t>45</w:t>
        </w:r>
        <w:r>
          <w:fldChar w:fldCharType="end"/>
        </w:r>
      </w:hyperlink>
    </w:p>
    <w:p>
      <w:pPr>
        <w:pStyle w:val="TOC2"/>
        <w:tabs>
          <w:tab w:val="right" w:leader="dot" w:pos="8306"/>
        </w:tabs>
      </w:pPr>
      <w:hyperlink w:anchor="_Toc14964" w:history="1">
        <w:r>
          <w:rPr>
            <w:rFonts w:ascii="仿宋" w:eastAsia="仿宋" w:hAnsi="仿宋" w:cs="仿宋" w:hint="eastAsia"/>
            <w:lang w:eastAsia="zh-CN"/>
          </w:rPr>
          <w:t>(一)、新型重渣油气动雾化喷嘴项目总投资估算</w:t>
        </w:r>
        <w:r>
          <w:tab/>
        </w:r>
        <w:r>
          <w:fldChar w:fldCharType="begin"/>
        </w:r>
        <w:r>
          <w:instrText xml:space="preserve"> PAGEREF _Toc14964 \h </w:instrText>
        </w:r>
        <w:r>
          <w:fldChar w:fldCharType="separate"/>
        </w:r>
        <w:r>
          <w:t>45</w:t>
        </w:r>
        <w:r>
          <w:fldChar w:fldCharType="end"/>
        </w:r>
      </w:hyperlink>
    </w:p>
    <w:p>
      <w:pPr>
        <w:pStyle w:val="TOC2"/>
        <w:tabs>
          <w:tab w:val="right" w:leader="dot" w:pos="8306"/>
        </w:tabs>
      </w:pPr>
      <w:hyperlink w:anchor="_Toc19180" w:history="1">
        <w:r>
          <w:rPr>
            <w:rFonts w:ascii="仿宋" w:eastAsia="仿宋" w:hAnsi="仿宋" w:cs="仿宋" w:hint="eastAsia"/>
            <w:lang w:eastAsia="zh-CN"/>
          </w:rPr>
          <w:t>(二)、资金筹措</w:t>
        </w:r>
        <w:r>
          <w:tab/>
        </w:r>
        <w:r>
          <w:fldChar w:fldCharType="begin"/>
        </w:r>
        <w:r>
          <w:instrText xml:space="preserve"> PAGEREF _Toc19180 \h </w:instrText>
        </w:r>
        <w:r>
          <w:fldChar w:fldCharType="separate"/>
        </w:r>
        <w:r>
          <w:t>47</w:t>
        </w:r>
        <w:r>
          <w:fldChar w:fldCharType="end"/>
        </w:r>
      </w:hyperlink>
    </w:p>
    <w:p>
      <w:pPr>
        <w:pStyle w:val="TOC1"/>
        <w:tabs>
          <w:tab w:val="right" w:leader="dot" w:pos="8306"/>
        </w:tabs>
      </w:pPr>
      <w:hyperlink w:anchor="_Toc989" w:history="1">
        <w:r>
          <w:rPr>
            <w:rFonts w:ascii="仿宋" w:eastAsia="仿宋" w:hAnsi="仿宋" w:cs="仿宋" w:hint="eastAsia"/>
            <w:lang w:eastAsia="zh-CN"/>
          </w:rPr>
          <w:t>十二、新型重渣油气动雾化喷嘴项目人力资源培养与发展</w:t>
        </w:r>
        <w:r>
          <w:tab/>
        </w:r>
        <w:r>
          <w:fldChar w:fldCharType="begin"/>
        </w:r>
        <w:r>
          <w:instrText xml:space="preserve"> PAGEREF _Toc989 \h </w:instrText>
        </w:r>
        <w:r>
          <w:fldChar w:fldCharType="separate"/>
        </w:r>
        <w:r>
          <w:t>47</w:t>
        </w:r>
        <w:r>
          <w:fldChar w:fldCharType="end"/>
        </w:r>
      </w:hyperlink>
    </w:p>
    <w:p>
      <w:pPr>
        <w:pStyle w:val="TOC2"/>
        <w:tabs>
          <w:tab w:val="right" w:leader="dot" w:pos="8306"/>
        </w:tabs>
      </w:pPr>
      <w:hyperlink w:anchor="_Toc29288" w:history="1">
        <w:r>
          <w:rPr>
            <w:rFonts w:ascii="仿宋" w:eastAsia="仿宋" w:hAnsi="仿宋" w:cs="仿宋" w:hint="eastAsia"/>
            <w:lang w:eastAsia="zh-CN"/>
          </w:rPr>
          <w:t>(一)、人才需求与规划</w:t>
        </w:r>
        <w:r>
          <w:tab/>
        </w:r>
        <w:r>
          <w:fldChar w:fldCharType="begin"/>
        </w:r>
        <w:r>
          <w:instrText xml:space="preserve"> PAGEREF _Toc29288 \h </w:instrText>
        </w:r>
        <w:r>
          <w:fldChar w:fldCharType="separate"/>
        </w:r>
        <w:r>
          <w:t>47</w:t>
        </w:r>
        <w:r>
          <w:fldChar w:fldCharType="end"/>
        </w:r>
      </w:hyperlink>
    </w:p>
    <w:p>
      <w:pPr>
        <w:pStyle w:val="TOC2"/>
        <w:tabs>
          <w:tab w:val="right" w:leader="dot" w:pos="8306"/>
        </w:tabs>
      </w:pPr>
      <w:hyperlink w:anchor="_Toc4446" w:history="1">
        <w:r>
          <w:rPr>
            <w:rFonts w:ascii="仿宋" w:eastAsia="仿宋" w:hAnsi="仿宋" w:cs="仿宋" w:hint="eastAsia"/>
            <w:lang w:eastAsia="zh-CN"/>
          </w:rPr>
          <w:t>(二)、培训与发展计划</w:t>
        </w:r>
        <w:r>
          <w:tab/>
        </w:r>
        <w:r>
          <w:fldChar w:fldCharType="begin"/>
        </w:r>
        <w:r>
          <w:instrText xml:space="preserve"> PAGEREF _Toc4446 \h </w:instrText>
        </w:r>
        <w:r>
          <w:fldChar w:fldCharType="separate"/>
        </w:r>
        <w:r>
          <w:t>48</w:t>
        </w:r>
        <w:r>
          <w:fldChar w:fldCharType="end"/>
        </w:r>
      </w:hyperlink>
    </w:p>
    <w:p>
      <w:pPr>
        <w:pStyle w:val="TOC1"/>
        <w:tabs>
          <w:tab w:val="right" w:leader="dot" w:pos="8306"/>
        </w:tabs>
      </w:pPr>
      <w:hyperlink w:anchor="_Toc4266" w:history="1">
        <w:r>
          <w:rPr>
            <w:rFonts w:ascii="仿宋" w:eastAsia="仿宋" w:hAnsi="仿宋" w:cs="仿宋" w:hint="eastAsia"/>
            <w:lang w:eastAsia="zh-CN"/>
          </w:rPr>
          <w:t>十三、利益相关者分析与沟通计划</w:t>
        </w:r>
        <w:r>
          <w:tab/>
        </w:r>
        <w:r>
          <w:fldChar w:fldCharType="begin"/>
        </w:r>
        <w:r>
          <w:instrText xml:space="preserve"> PAGEREF _Toc4266 \h </w:instrText>
        </w:r>
        <w:r>
          <w:fldChar w:fldCharType="separate"/>
        </w:r>
        <w:r>
          <w:t>49</w:t>
        </w:r>
        <w:r>
          <w:fldChar w:fldCharType="end"/>
        </w:r>
      </w:hyperlink>
    </w:p>
    <w:p>
      <w:pPr>
        <w:pStyle w:val="TOC2"/>
        <w:tabs>
          <w:tab w:val="right" w:leader="dot" w:pos="8306"/>
        </w:tabs>
      </w:pPr>
      <w:hyperlink w:anchor="_Toc27246" w:history="1">
        <w:r>
          <w:rPr>
            <w:rFonts w:ascii="仿宋" w:eastAsia="仿宋" w:hAnsi="仿宋" w:cs="仿宋" w:hint="eastAsia"/>
            <w:lang w:eastAsia="zh-CN"/>
          </w:rPr>
          <w:t>(一)、利益相关者分析</w:t>
        </w:r>
        <w:r>
          <w:tab/>
        </w:r>
        <w:r>
          <w:fldChar w:fldCharType="begin"/>
        </w:r>
        <w:r>
          <w:instrText xml:space="preserve"> PAGEREF _Toc27246 \h </w:instrText>
        </w:r>
        <w:r>
          <w:fldChar w:fldCharType="separate"/>
        </w:r>
        <w:r>
          <w:t>49</w:t>
        </w:r>
        <w:r>
          <w:fldChar w:fldCharType="end"/>
        </w:r>
      </w:hyperlink>
    </w:p>
    <w:p>
      <w:pPr>
        <w:pStyle w:val="TOC2"/>
        <w:tabs>
          <w:tab w:val="right" w:leader="dot" w:pos="8306"/>
        </w:tabs>
      </w:pPr>
      <w:hyperlink w:anchor="_Toc20891" w:history="1">
        <w:r>
          <w:rPr>
            <w:rFonts w:ascii="仿宋" w:eastAsia="仿宋" w:hAnsi="仿宋" w:cs="仿宋" w:hint="eastAsia"/>
            <w:lang w:eastAsia="zh-CN"/>
          </w:rPr>
          <w:t>(二)、沟通计划</w:t>
        </w:r>
        <w:r>
          <w:tab/>
        </w:r>
        <w:r>
          <w:fldChar w:fldCharType="begin"/>
        </w:r>
        <w:r>
          <w:instrText xml:space="preserve"> PAGEREF _Toc20891 \h </w:instrText>
        </w:r>
        <w:r>
          <w:fldChar w:fldCharType="separate"/>
        </w:r>
        <w:r>
          <w:t>50</w:t>
        </w:r>
        <w:r>
          <w:fldChar w:fldCharType="end"/>
        </w:r>
      </w:hyperlink>
    </w:p>
    <w:p>
      <w:pPr>
        <w:pStyle w:val="TOC1"/>
        <w:tabs>
          <w:tab w:val="right" w:leader="dot" w:pos="8306"/>
        </w:tabs>
      </w:pPr>
      <w:hyperlink w:anchor="_Toc3164" w:history="1">
        <w:r>
          <w:rPr>
            <w:rFonts w:ascii="仿宋" w:eastAsia="仿宋" w:hAnsi="仿宋" w:cs="仿宋" w:hint="eastAsia"/>
            <w:lang w:eastAsia="zh-CN"/>
          </w:rPr>
          <w:t>十四、质量管理体系</w:t>
        </w:r>
        <w:r>
          <w:tab/>
        </w:r>
        <w:r>
          <w:fldChar w:fldCharType="begin"/>
        </w:r>
        <w:r>
          <w:instrText xml:space="preserve"> PAGEREF _Toc3164 \h </w:instrText>
        </w:r>
        <w:r>
          <w:fldChar w:fldCharType="separate"/>
        </w:r>
        <w:r>
          <w:t>51</w:t>
        </w:r>
        <w:r>
          <w:fldChar w:fldCharType="end"/>
        </w:r>
      </w:hyperlink>
    </w:p>
    <w:p>
      <w:pPr>
        <w:pStyle w:val="TOC2"/>
        <w:tabs>
          <w:tab w:val="right" w:leader="dot" w:pos="8306"/>
        </w:tabs>
      </w:pPr>
      <w:hyperlink w:anchor="_Toc25133" w:history="1">
        <w:r>
          <w:rPr>
            <w:rFonts w:ascii="仿宋" w:eastAsia="仿宋" w:hAnsi="仿宋" w:cs="仿宋" w:hint="eastAsia"/>
            <w:lang w:eastAsia="zh-CN"/>
          </w:rPr>
          <w:t>(一)、质量目标与方针</w:t>
        </w:r>
        <w:r>
          <w:tab/>
        </w:r>
        <w:r>
          <w:fldChar w:fldCharType="begin"/>
        </w:r>
        <w:r>
          <w:instrText xml:space="preserve"> PAGEREF _Toc25133 \h </w:instrText>
        </w:r>
        <w:r>
          <w:fldChar w:fldCharType="separate"/>
        </w:r>
        <w:r>
          <w:t>51</w:t>
        </w:r>
        <w:r>
          <w:fldChar w:fldCharType="end"/>
        </w:r>
      </w:hyperlink>
    </w:p>
    <w:p>
      <w:pPr>
        <w:pStyle w:val="TOC2"/>
        <w:tabs>
          <w:tab w:val="right" w:leader="dot" w:pos="8306"/>
        </w:tabs>
      </w:pPr>
      <w:hyperlink w:anchor="_Toc2476" w:history="1">
        <w:r>
          <w:rPr>
            <w:rFonts w:ascii="仿宋" w:eastAsia="仿宋" w:hAnsi="仿宋" w:cs="仿宋" w:hint="eastAsia"/>
            <w:lang w:eastAsia="zh-CN"/>
          </w:rPr>
          <w:t>(二)、质量管理责任</w:t>
        </w:r>
        <w:r>
          <w:tab/>
        </w:r>
        <w:r>
          <w:fldChar w:fldCharType="begin"/>
        </w:r>
        <w:r>
          <w:instrText xml:space="preserve"> PAGEREF _Toc2476 \h </w:instrText>
        </w:r>
        <w:r>
          <w:fldChar w:fldCharType="separate"/>
        </w:r>
        <w:r>
          <w:t>52</w:t>
        </w:r>
        <w:r>
          <w:fldChar w:fldCharType="end"/>
        </w:r>
      </w:hyperlink>
    </w:p>
    <w:p>
      <w:pPr>
        <w:pStyle w:val="TOC2"/>
        <w:tabs>
          <w:tab w:val="right" w:leader="dot" w:pos="8306"/>
        </w:tabs>
      </w:pPr>
      <w:hyperlink w:anchor="_Toc9931" w:history="1">
        <w:r>
          <w:rPr>
            <w:rFonts w:ascii="仿宋" w:eastAsia="仿宋" w:hAnsi="仿宋" w:cs="仿宋" w:hint="eastAsia"/>
            <w:lang w:eastAsia="zh-CN"/>
          </w:rPr>
          <w:t>(三)、质量管理体系文件</w:t>
        </w:r>
        <w:r>
          <w:tab/>
        </w:r>
        <w:r>
          <w:fldChar w:fldCharType="begin"/>
        </w:r>
        <w:r>
          <w:instrText xml:space="preserve"> PAGEREF _Toc9931 \h </w:instrText>
        </w:r>
        <w:r>
          <w:fldChar w:fldCharType="separate"/>
        </w:r>
        <w:r>
          <w:t>54</w:t>
        </w:r>
        <w:r>
          <w:fldChar w:fldCharType="end"/>
        </w:r>
      </w:hyperlink>
    </w:p>
    <w:p>
      <w:pPr>
        <w:pStyle w:val="TOC2"/>
        <w:tabs>
          <w:tab w:val="right" w:leader="dot" w:pos="8306"/>
        </w:tabs>
      </w:pPr>
      <w:hyperlink w:anchor="_Toc10567" w:history="1">
        <w:r>
          <w:rPr>
            <w:rFonts w:ascii="仿宋" w:eastAsia="仿宋" w:hAnsi="仿宋" w:cs="仿宋" w:hint="eastAsia"/>
            <w:lang w:eastAsia="zh-CN"/>
          </w:rPr>
          <w:t>(四)、质量培训与教育</w:t>
        </w:r>
        <w:r>
          <w:tab/>
        </w:r>
        <w:r>
          <w:fldChar w:fldCharType="begin"/>
        </w:r>
        <w:r>
          <w:instrText xml:space="preserve"> PAGEREF _Toc10567 \h </w:instrText>
        </w:r>
        <w:r>
          <w:fldChar w:fldCharType="separate"/>
        </w:r>
        <w:r>
          <w:t>56</w:t>
        </w:r>
        <w:r>
          <w:fldChar w:fldCharType="end"/>
        </w:r>
      </w:hyperlink>
    </w:p>
    <w:p>
      <w:pPr>
        <w:pStyle w:val="TOC2"/>
        <w:tabs>
          <w:tab w:val="right" w:leader="dot" w:pos="8306"/>
        </w:tabs>
      </w:pPr>
      <w:hyperlink w:anchor="_Toc5693" w:history="1">
        <w:r>
          <w:rPr>
            <w:rFonts w:ascii="仿宋" w:eastAsia="仿宋" w:hAnsi="仿宋" w:cs="仿宋" w:hint="eastAsia"/>
            <w:lang w:eastAsia="zh-CN"/>
          </w:rPr>
          <w:t>(五)、质量审核与评价</w:t>
        </w:r>
        <w:r>
          <w:tab/>
        </w:r>
        <w:r>
          <w:fldChar w:fldCharType="begin"/>
        </w:r>
        <w:r>
          <w:instrText xml:space="preserve"> PAGEREF _Toc5693 \h </w:instrText>
        </w:r>
        <w:r>
          <w:fldChar w:fldCharType="separate"/>
        </w:r>
        <w:r>
          <w:t>57</w:t>
        </w:r>
        <w:r>
          <w:fldChar w:fldCharType="end"/>
        </w:r>
      </w:hyperlink>
    </w:p>
    <w:p>
      <w:pPr>
        <w:pStyle w:val="TOC2"/>
        <w:tabs>
          <w:tab w:val="right" w:leader="dot" w:pos="8306"/>
        </w:tabs>
      </w:pPr>
      <w:hyperlink w:anchor="_Toc11344" w:history="1">
        <w:r>
          <w:rPr>
            <w:rFonts w:ascii="仿宋" w:eastAsia="仿宋" w:hAnsi="仿宋" w:cs="仿宋" w:hint="eastAsia"/>
            <w:lang w:eastAsia="zh-CN"/>
          </w:rPr>
          <w:t>(六)、不符合与纠正措施</w:t>
        </w:r>
        <w:r>
          <w:tab/>
        </w:r>
        <w:r>
          <w:fldChar w:fldCharType="begin"/>
        </w:r>
        <w:r>
          <w:instrText xml:space="preserve"> PAGEREF _Toc11344 \h </w:instrText>
        </w:r>
        <w:r>
          <w:fldChar w:fldCharType="separate"/>
        </w:r>
        <w:r>
          <w:t>58</w:t>
        </w:r>
        <w:r>
          <w:fldChar w:fldCharType="end"/>
        </w:r>
      </w:hyperlink>
    </w:p>
    <w:p>
      <w:pPr>
        <w:pStyle w:val="TOC1"/>
        <w:tabs>
          <w:tab w:val="right" w:leader="dot" w:pos="8306"/>
        </w:tabs>
      </w:pPr>
      <w:hyperlink w:anchor="_Toc25766" w:history="1">
        <w:r>
          <w:rPr>
            <w:rFonts w:ascii="仿宋" w:eastAsia="仿宋" w:hAnsi="仿宋" w:cs="仿宋" w:hint="eastAsia"/>
            <w:lang w:eastAsia="zh-CN"/>
          </w:rPr>
          <w:t>十五、风险识别与分类</w:t>
        </w:r>
        <w:r>
          <w:tab/>
        </w:r>
        <w:r>
          <w:fldChar w:fldCharType="begin"/>
        </w:r>
        <w:r>
          <w:instrText xml:space="preserve"> PAGEREF _Toc25766 \h </w:instrText>
        </w:r>
        <w:r>
          <w:fldChar w:fldCharType="separate"/>
        </w:r>
        <w:r>
          <w:t>59</w:t>
        </w:r>
        <w:r>
          <w:fldChar w:fldCharType="end"/>
        </w:r>
      </w:hyperlink>
    </w:p>
    <w:p>
      <w:pPr>
        <w:pStyle w:val="TOC2"/>
        <w:tabs>
          <w:tab w:val="right" w:leader="dot" w:pos="8306"/>
        </w:tabs>
      </w:pPr>
      <w:hyperlink w:anchor="_Toc22439" w:history="1">
        <w:r>
          <w:rPr>
            <w:rFonts w:ascii="仿宋" w:eastAsia="仿宋" w:hAnsi="仿宋" w:cs="仿宋" w:hint="eastAsia"/>
            <w:lang w:eastAsia="zh-CN"/>
          </w:rPr>
          <w:t>(一)、风险识别</w:t>
        </w:r>
        <w:r>
          <w:tab/>
        </w:r>
        <w:r>
          <w:fldChar w:fldCharType="begin"/>
        </w:r>
        <w:r>
          <w:instrText xml:space="preserve"> PAGEREF _Toc22439 \h </w:instrText>
        </w:r>
        <w:r>
          <w:fldChar w:fldCharType="separate"/>
        </w:r>
        <w:r>
          <w:t>59</w:t>
        </w:r>
        <w:r>
          <w:fldChar w:fldCharType="end"/>
        </w:r>
      </w:hyperlink>
    </w:p>
    <w:p>
      <w:pPr>
        <w:pStyle w:val="TOC2"/>
        <w:tabs>
          <w:tab w:val="right" w:leader="dot" w:pos="8306"/>
        </w:tabs>
      </w:pPr>
      <w:hyperlink w:anchor="_Toc18316" w:history="1">
        <w:r>
          <w:rPr>
            <w:rFonts w:ascii="仿宋" w:eastAsia="仿宋" w:hAnsi="仿宋" w:cs="仿宋" w:hint="eastAsia"/>
            <w:lang w:eastAsia="zh-CN"/>
          </w:rPr>
          <w:t>(二)、风险分类</w:t>
        </w:r>
        <w:r>
          <w:tab/>
        </w:r>
        <w:r>
          <w:fldChar w:fldCharType="begin"/>
        </w:r>
        <w:r>
          <w:instrText xml:space="preserve"> PAGEREF _Toc18316 \h </w:instrText>
        </w:r>
        <w:r>
          <w:fldChar w:fldCharType="separate"/>
        </w:r>
        <w:r>
          <w:t>61</w:t>
        </w:r>
        <w:r>
          <w:fldChar w:fldCharType="end"/>
        </w:r>
      </w:hyperlink>
    </w:p>
    <w:p>
      <w:pPr>
        <w:pStyle w:val="TOC1"/>
        <w:tabs>
          <w:tab w:val="right" w:leader="dot" w:pos="8306"/>
        </w:tabs>
      </w:pPr>
      <w:hyperlink w:anchor="_Toc1619" w:history="1">
        <w:r>
          <w:rPr>
            <w:rFonts w:ascii="仿宋" w:eastAsia="仿宋" w:hAnsi="仿宋" w:cs="仿宋" w:hint="eastAsia"/>
            <w:lang w:eastAsia="zh-CN"/>
          </w:rPr>
          <w:t>十六、供应链管理</w:t>
        </w:r>
        <w:r>
          <w:tab/>
        </w:r>
        <w:r>
          <w:fldChar w:fldCharType="begin"/>
        </w:r>
        <w:r>
          <w:instrText xml:space="preserve"> PAGEREF _Toc1619 \h </w:instrText>
        </w:r>
        <w:r>
          <w:fldChar w:fldCharType="separate"/>
        </w:r>
        <w:r>
          <w:t>63</w:t>
        </w:r>
        <w:r>
          <w:fldChar w:fldCharType="end"/>
        </w:r>
      </w:hyperlink>
    </w:p>
    <w:p>
      <w:pPr>
        <w:pStyle w:val="TOC2"/>
        <w:tabs>
          <w:tab w:val="right" w:leader="dot" w:pos="8306"/>
        </w:tabs>
      </w:pPr>
      <w:hyperlink w:anchor="_Toc8970" w:history="1">
        <w:r>
          <w:rPr>
            <w:rFonts w:ascii="仿宋" w:eastAsia="仿宋" w:hAnsi="仿宋" w:cs="仿宋" w:hint="eastAsia"/>
            <w:lang w:eastAsia="zh-CN"/>
          </w:rPr>
          <w:t>(一)、供应链战略规划</w:t>
        </w:r>
        <w:r>
          <w:tab/>
        </w:r>
        <w:r>
          <w:fldChar w:fldCharType="begin"/>
        </w:r>
        <w:r>
          <w:instrText xml:space="preserve"> PAGEREF _Toc8970 \h </w:instrText>
        </w:r>
        <w:r>
          <w:fldChar w:fldCharType="separate"/>
        </w:r>
        <w:r>
          <w:t>63</w:t>
        </w:r>
        <w:r>
          <w:fldChar w:fldCharType="end"/>
        </w:r>
      </w:hyperlink>
    </w:p>
    <w:p>
      <w:pPr>
        <w:pStyle w:val="TOC2"/>
        <w:tabs>
          <w:tab w:val="right" w:leader="dot" w:pos="8306"/>
        </w:tabs>
      </w:pPr>
      <w:hyperlink w:anchor="_Toc29805" w:history="1">
        <w:r>
          <w:rPr>
            <w:rFonts w:ascii="仿宋" w:eastAsia="仿宋" w:hAnsi="仿宋" w:cs="仿宋" w:hint="eastAsia"/>
            <w:lang w:eastAsia="zh-CN"/>
          </w:rPr>
          <w:t>(二)、供应商选择与合作</w:t>
        </w:r>
        <w:r>
          <w:tab/>
        </w:r>
        <w:r>
          <w:fldChar w:fldCharType="begin"/>
        </w:r>
        <w:r>
          <w:instrText xml:space="preserve"> PAGEREF _Toc29805 \h </w:instrText>
        </w:r>
        <w:r>
          <w:fldChar w:fldCharType="separate"/>
        </w:r>
        <w:r>
          <w:t>64</w:t>
        </w:r>
        <w:r>
          <w:fldChar w:fldCharType="end"/>
        </w:r>
      </w:hyperlink>
    </w:p>
    <w:p>
      <w:pPr>
        <w:pStyle w:val="TOC2"/>
        <w:tabs>
          <w:tab w:val="right" w:leader="dot" w:pos="8306"/>
        </w:tabs>
      </w:pPr>
      <w:hyperlink w:anchor="_Toc12697" w:history="1">
        <w:r>
          <w:rPr>
            <w:rFonts w:ascii="仿宋" w:eastAsia="仿宋" w:hAnsi="仿宋" w:cs="仿宋" w:hint="eastAsia"/>
            <w:lang w:eastAsia="zh-CN"/>
          </w:rPr>
          <w:t>(三)、物流与库存管理</w:t>
        </w:r>
        <w:r>
          <w:tab/>
        </w:r>
        <w:r>
          <w:fldChar w:fldCharType="begin"/>
        </w:r>
        <w:r>
          <w:instrText xml:space="preserve"> PAGEREF _Toc12697 \h </w:instrText>
        </w:r>
        <w:r>
          <w:fldChar w:fldCharType="separate"/>
        </w:r>
        <w:r>
          <w:t>66</w:t>
        </w:r>
        <w:r>
          <w:fldChar w:fldCharType="end"/>
        </w:r>
      </w:hyperlink>
    </w:p>
    <w:p>
      <w:pPr>
        <w:pStyle w:val="TOC1"/>
        <w:tabs>
          <w:tab w:val="right" w:leader="dot" w:pos="8306"/>
        </w:tabs>
      </w:pPr>
      <w:hyperlink w:anchor="_Toc11849" w:history="1">
        <w:r>
          <w:rPr>
            <w:rFonts w:ascii="仿宋" w:eastAsia="仿宋" w:hAnsi="仿宋" w:cs="仿宋" w:hint="eastAsia"/>
            <w:lang w:eastAsia="zh-CN"/>
          </w:rPr>
          <w:t>十七、营销与推广策略</w:t>
        </w:r>
        <w:r>
          <w:tab/>
        </w:r>
        <w:r>
          <w:fldChar w:fldCharType="begin"/>
        </w:r>
        <w:r>
          <w:instrText xml:space="preserve"> PAGEREF _Toc11849 \h </w:instrText>
        </w:r>
        <w:r>
          <w:fldChar w:fldCharType="separate"/>
        </w:r>
        <w:r>
          <w:t>67</w:t>
        </w:r>
        <w:r>
          <w:fldChar w:fldCharType="end"/>
        </w:r>
      </w:hyperlink>
    </w:p>
    <w:p>
      <w:pPr>
        <w:pStyle w:val="TOC2"/>
        <w:tabs>
          <w:tab w:val="right" w:leader="dot" w:pos="8306"/>
        </w:tabs>
      </w:pPr>
      <w:hyperlink w:anchor="_Toc785" w:history="1">
        <w:r>
          <w:rPr>
            <w:rFonts w:ascii="仿宋" w:eastAsia="仿宋" w:hAnsi="仿宋" w:cs="仿宋" w:hint="eastAsia"/>
            <w:lang w:eastAsia="zh-CN"/>
          </w:rPr>
          <w:t>(一)、产品/服务定位与特点</w:t>
        </w:r>
        <w:r>
          <w:tab/>
        </w:r>
        <w:r>
          <w:fldChar w:fldCharType="begin"/>
        </w:r>
        <w:r>
          <w:instrText xml:space="preserve"> PAGEREF _Toc785 \h </w:instrText>
        </w:r>
        <w:r>
          <w:fldChar w:fldCharType="separate"/>
        </w:r>
        <w:r>
          <w:t>67</w:t>
        </w:r>
        <w:r>
          <w:fldChar w:fldCharType="end"/>
        </w:r>
      </w:hyperlink>
    </w:p>
    <w:p>
      <w:pPr>
        <w:pStyle w:val="TOC2"/>
        <w:tabs>
          <w:tab w:val="right" w:leader="dot" w:pos="8306"/>
        </w:tabs>
      </w:pPr>
      <w:hyperlink w:anchor="_Toc11749" w:history="1">
        <w:r>
          <w:rPr>
            <w:rFonts w:ascii="仿宋" w:eastAsia="仿宋" w:hAnsi="仿宋" w:cs="仿宋" w:hint="eastAsia"/>
            <w:lang w:eastAsia="zh-CN"/>
          </w:rPr>
          <w:t>(二)、市场定位与竞争分析</w:t>
        </w:r>
        <w:r>
          <w:tab/>
        </w:r>
        <w:r>
          <w:fldChar w:fldCharType="begin"/>
        </w:r>
        <w:r>
          <w:instrText xml:space="preserve"> PAGEREF _Toc11749 \h </w:instrText>
        </w:r>
        <w:r>
          <w:fldChar w:fldCharType="separate"/>
        </w:r>
        <w:r>
          <w:t>68</w:t>
        </w:r>
        <w:r>
          <w:fldChar w:fldCharType="end"/>
        </w:r>
      </w:hyperlink>
    </w:p>
    <w:p>
      <w:pPr>
        <w:pStyle w:val="TOC2"/>
        <w:tabs>
          <w:tab w:val="right" w:leader="dot" w:pos="8306"/>
        </w:tabs>
      </w:pPr>
      <w:hyperlink w:anchor="_Toc21717" w:history="1">
        <w:r>
          <w:rPr>
            <w:rFonts w:ascii="仿宋" w:eastAsia="仿宋" w:hAnsi="仿宋" w:cs="仿宋" w:hint="eastAsia"/>
            <w:lang w:eastAsia="zh-CN"/>
          </w:rPr>
          <w:t>(三)、营销渠道与策略</w:t>
        </w:r>
        <w:r>
          <w:tab/>
        </w:r>
        <w:r>
          <w:fldChar w:fldCharType="begin"/>
        </w:r>
        <w:r>
          <w:instrText xml:space="preserve"> PAGEREF _Toc21717 \h </w:instrText>
        </w:r>
        <w:r>
          <w:fldChar w:fldCharType="separate"/>
        </w:r>
        <w:r>
          <w:t>70</w:t>
        </w:r>
        <w:r>
          <w:fldChar w:fldCharType="end"/>
        </w:r>
      </w:hyperlink>
    </w:p>
    <w:p>
      <w:pPr>
        <w:pStyle w:val="TOC2"/>
        <w:tabs>
          <w:tab w:val="right" w:leader="dot" w:pos="8306"/>
        </w:tabs>
      </w:pPr>
      <w:hyperlink w:anchor="_Toc16624" w:history="1">
        <w:r>
          <w:rPr>
            <w:rFonts w:ascii="仿宋" w:eastAsia="仿宋" w:hAnsi="仿宋" w:cs="仿宋" w:hint="eastAsia"/>
            <w:lang w:eastAsia="zh-CN"/>
          </w:rPr>
          <w:t>(四)、推广与宣传活动</w:t>
        </w:r>
        <w:r>
          <w:tab/>
        </w:r>
        <w:r>
          <w:fldChar w:fldCharType="begin"/>
        </w:r>
        <w:r>
          <w:instrText xml:space="preserve"> PAGEREF _Toc16624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技术管理特点体现在其创新导向。通过引入最先进的技术趋势和解决方案，新型重渣油气动雾化喷嘴项目致力于提升科技含量、提高质量和效率水平。这意味着我们将采用最新的工具和方法，确保新型重渣油气动雾化喷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重渣油气动雾化喷嘴项目技术管理的显著特征。通过整合不同领域的技术资源，我们实现了跨学科的协同工作。这有助于优化技术架构，提高整体效能。此外，整合性策略还促进了不同技术团队之间的紧密沟通和高效合作，确保新型重渣油气动雾化喷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重渣油气动雾化喷嘴项目所采用的技术。通过不断优化技术方案，新型重渣油气动雾化喷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重渣油气动雾化喷嘴项目团队将在新型重渣油气动雾化喷嘴项目初期识别可能的技术风险，并采取相应的预防和应对措施。通过建立健全的风险评估机制，新型重渣油气动雾化喷嘴项目能够在实施过程中及时发现并解决潜在的技术问题，保障新型重渣油气动雾化喷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重渣油气动雾化喷嘴项目中，技术将成为新型重渣油气动雾化喷嘴项目成功的有力支持。这一深度剖析揭示了技术管理在新型重渣油气动雾化喷嘴项目实施中的关键作用，为新型重渣油气动雾化喷嘴项目的技术基础奠定了坚实的基础。</w:t>
      </w:r>
    </w:p>
    <w:p>
      <w:pPr>
        <w:pStyle w:val="Heading2"/>
        <w:ind w:firstLine="560" w:firstLineChars="200"/>
        <w:rPr>
          <w:rFonts w:ascii="仿宋" w:eastAsia="仿宋" w:hAnsi="仿宋" w:cs="仿宋" w:hint="eastAsia"/>
          <w:sz w:val="28"/>
          <w:lang w:eastAsia="zh-CN"/>
        </w:rPr>
      </w:pPr>
      <w:bookmarkStart w:id="4" w:name="_Toc7743"/>
      <w:r>
        <w:rPr>
          <w:rFonts w:ascii="仿宋" w:eastAsia="仿宋" w:hAnsi="仿宋" w:cs="仿宋" w:hint="eastAsia"/>
          <w:sz w:val="28"/>
          <w:lang w:eastAsia="zh-CN"/>
        </w:rPr>
        <w:t>(二)、新型重渣油气动雾化喷嘴项目工艺技术设计方案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重渣油气动雾化喷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重渣油气动雾化喷嘴项目将严格按照相关行业规范要求进行组织。通过有效控制产品质量，新型重渣油气动雾化喷嘴项目将致力于为顾客提供优质的新型重渣油气动雾化喷嘴项目产品和良好的服务。这体现了新型重渣油气动雾化喷嘴项目对于生产活动合规性和质量标准的高度重视，为新型重渣油气动雾化喷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重渣油气动雾化喷嘴项目注重生态效益和清洁生产原则。新型重渣油气动雾化喷嘴项目建设将紧密结合地方特色经济发展，与社会经济发展规划和区域环境保护规划方案相协调一致。通过与当地区域自然生态系统的结合，新型重渣油气动雾化喷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重渣油气动雾化喷嘴项目产品具有多样化的客户需求和个性化的特点。因此，新型重渣油气动雾化喷嘴项目产品规格品种多样，且单批生产数量较小。为满足这一特点，新型重渣油气动雾化喷嘴项目承办单位将建设先进的柔性制造生产线。通过广泛应用柔性制造技术，新型重渣油气动雾化喷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新型重渣油气动雾化喷嘴项目采用的技术具有较高的技术含量和自动化水平，处于国内先进水平。这一技术选用不仅体现了对生产效率、质量和环境友好性的高标准要求，同时为新型重渣油气动雾化喷嘴项目的可持续发展奠定了坚实的基础。</w:t>
      </w:r>
    </w:p>
    <w:p>
      <w:pPr>
        <w:pStyle w:val="Heading2"/>
        <w:ind w:firstLine="560" w:firstLineChars="200"/>
        <w:rPr>
          <w:rFonts w:ascii="仿宋" w:eastAsia="仿宋" w:hAnsi="仿宋" w:cs="仿宋" w:hint="eastAsia"/>
          <w:sz w:val="28"/>
          <w:lang w:eastAsia="zh-CN"/>
        </w:rPr>
      </w:pPr>
      <w:bookmarkStart w:id="5" w:name="_Toc6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为确保新型重渣油气动雾化喷嘴项目的高效生产和技术实施，我们制定了一套精心设计的设备选型方案，以满足新型重渣油气动雾化喷嘴项目生产、质量和环保的要求。该方案的主要特点如下：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重渣油气动雾化喷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重渣油气动雾化喷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384"/>
      <w:r>
        <w:rPr>
          <w:rFonts w:ascii="仿宋" w:eastAsia="仿宋" w:hAnsi="仿宋" w:cs="仿宋" w:hint="eastAsia"/>
          <w:lang w:eastAsia="zh-CN"/>
        </w:rPr>
        <w:t>(一)、新型重渣油气动雾化喷嘴行业分析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行业一直以来都是市场的关注焦点。行业内的发展趋势、竞争态势以及潜在机会都对新型重渣油气动雾化喷嘴项目的推进产生深远的影响。通过深入研究行业的整体概貌，我们将更好地理解行业的核心特征，为新型重渣油气动雾化喷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重渣油气动雾化喷嘴行业，技术一直是推动创新和发展的关键因素。我们将对当前技术趋势进行详尽分析，包括但不限于人工智能、大数据应用、先进制造技术等。这有助于新型重渣油气动雾化喷嘴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重渣油气动雾化喷嘴项目成功的基础。我们将对主要竞争对手进行深入研究，包括其市场份额、产品特点、市场定位等。通过全面了解竞争对手的优势和劣势，新型重渣油气动雾化喷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383"/>
      <w:r>
        <w:rPr>
          <w:rFonts w:ascii="仿宋" w:eastAsia="仿宋" w:hAnsi="仿宋" w:cs="仿宋" w:hint="eastAsia"/>
          <w:sz w:val="28"/>
          <w:lang w:eastAsia="zh-CN"/>
        </w:rPr>
        <w:t>(二)、新型重渣油气动雾化喷嘴市场分析预测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重渣油气动雾化喷嘴市场未来的增长趋势。这包括市场的整体规模、各细分领域的发展趋势等。新型重渣油气动雾化喷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重渣油气动雾化喷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重渣油气动雾化喷嘴项目实施过程中需要充分考虑的因素。我们将对市场风险进行全面评估，包括但不限于政策法规风险、市场竞争风险、技术变革风险等。通过对潜在风险的深入分析，新型重渣油气动雾化喷嘴项目可以制定相应的风险缓解策略，降低不确定性对新型重渣油气动雾化喷嘴项目的影响。</w:t>
      </w:r>
    </w:p>
    <w:p>
      <w:pPr>
        <w:pStyle w:val="Heading1"/>
        <w:ind w:firstLine="560" w:firstLineChars="200"/>
        <w:rPr>
          <w:rFonts w:ascii="仿宋" w:eastAsia="仿宋" w:hAnsi="仿宋" w:cs="仿宋" w:hint="eastAsia"/>
          <w:sz w:val="28"/>
          <w:lang w:eastAsia="zh-CN"/>
        </w:rPr>
      </w:pPr>
      <w:bookmarkStart w:id="9" w:name="_Toc1055"/>
      <w:r>
        <w:rPr>
          <w:rFonts w:ascii="仿宋" w:eastAsia="仿宋" w:hAnsi="仿宋" w:cs="仿宋" w:hint="eastAsia"/>
          <w:sz w:val="28"/>
          <w:lang w:eastAsia="zh-CN"/>
        </w:rPr>
        <w:t>三、新型重渣油气动雾化喷嘴项目文档管理</w:t>
      </w:r>
      <w:bookmarkEnd w:id="9"/>
    </w:p>
    <w:p>
      <w:pPr>
        <w:pStyle w:val="Heading2"/>
        <w:rPr>
          <w:rFonts w:ascii="仿宋" w:eastAsia="仿宋" w:hAnsi="仿宋" w:cs="仿宋" w:hint="eastAsia"/>
          <w:lang w:eastAsia="zh-CN"/>
        </w:rPr>
      </w:pPr>
      <w:bookmarkStart w:id="10" w:name="_Toc1923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新型重渣油气动雾化喷嘴项目高度重视文档的质量和准确性，以支持新型重渣油气动雾化喷嘴项目的各项活动和决策。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文档的编制始于新型重渣油气动雾化喷嘴项目计划的初期，我们制定了详细的文档编制计划，明确了每个文档的内容、格式和编写责任人。在新型重渣油气动雾化喷嘴项目启动阶段，我们首先编制了新型重渣油气动雾化喷嘴项目章程，明确定义了新型重渣油气动雾化喷嘴项目的目标、范围、风险等关键要素。随后，新型重渣油气动雾化喷嘴项目团队根据计划陆续编制了需求文档、设计文档、测试文档等各类文档，确保新型重渣油气动雾化喷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重渣油气动雾化喷嘴项目管理中的重要环节，旨在确保新型重渣油气动雾化喷嘴项目文档符合质量标准和新型重渣油气动雾化喷嘴项目需求。在新型重渣油气动雾化喷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重渣油气动雾化喷嘴项目相关利益方和专业领域的专家对文档进行独立审查。这有助于获取更全面、客观的反馈，确保新型重渣油气动雾化喷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在文档编制与审查方面建立了严格的管理机制，通过规范的流程和多维度的审查，确保新型重渣油气动雾化喷嘴项目文档的质量、准确性和可靠性，为新型重渣油气动雾化喷嘴项目的顺利推进提供了有力支持。</w:t>
      </w:r>
    </w:p>
    <w:p>
      <w:pPr>
        <w:pStyle w:val="Heading2"/>
        <w:ind w:firstLine="560" w:firstLineChars="200"/>
        <w:rPr>
          <w:rFonts w:ascii="仿宋" w:eastAsia="仿宋" w:hAnsi="仿宋" w:cs="仿宋" w:hint="eastAsia"/>
          <w:sz w:val="28"/>
          <w:lang w:eastAsia="zh-CN"/>
        </w:rPr>
      </w:pPr>
      <w:bookmarkStart w:id="11" w:name="_Toc2003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在新型重渣油气动雾化喷嘴项目中，我们致力于优化文档发布与分发过程，以确保信息的高效传递和团队间协作的顺畅进行。以下是我们采取的关键优化策略：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我们通过多渠道发布文档，包括电子邮件、新型重渣油气动雾化喷嘴项目管理平台、内部网站等，以满足不同团队成员的偏好和需求。多渠道发布确保了信息的全面覆盖。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我们采用了精细的权限控制，确保只有授权人员可以访问敏感信息。这种安全措施保护了新型重渣油气动雾化喷嘴项目文档的机密性，防止了未经授权的信息泄露。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48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重渣油气动雾化喷嘴项目生命周期中一个至关重要的环节，直接关系到新型重渣油气动雾化喷嘴项目信息的长期保存和历史记录的完整性。在新型重渣油气动雾化喷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75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097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新型重渣油气动雾化喷嘴项目的主要产品是XXXX，预计年产值为XXX万元。这一产品在市场中占据着重要的地位，其广泛的应用范围使得该新型重渣油气动雾化喷嘴项目的市场前景非常广阔。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重渣油气动雾化喷嘴项目的xxx产品作为重要的原材料之一，将在多个领域发挥关键作用。其在建筑、交通、能源等方面的广泛应用将为整个产业链提供强大的支持，形成产业协同效应。新型重渣油气动雾化喷嘴项目的年产值XXX万XXX万XXX万万元不仅反映了其在市场上的巨大潜力，更预示着它对国民经济的积极贡献。这种关联度高、涉及面广的产业关系，使得该新型重渣油气动雾化喷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02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型重渣油气动雾化喷嘴项目总征地面积为XXXX平方米，相当于约XX.XX亩，其中净用地面积为XXXX平方米，红线范围内相当于约XX.XX亩。这一用地规模充分考虑了新型重渣油气动雾化喷嘴项目的建设需求，保障了新型重渣油气动雾化喷嘴项目在合适的空间内得以充分发展。新型重渣油气动雾化喷嘴项目规划的总建筑面积为XXXX平方米，其中主体工程建设占XXXX平方米，计容建筑面积达XXXX平方米。预计建筑工程的投资将达到XXXX万元，为新型重渣油气动雾化喷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计划购置的设备共计XXXX台（套），设备购置费用为XXXX万元。这一设备购置计划充分考虑到新型重渣油气动雾化喷嘴项目的生产需求和技术要求，确保了新型重渣油气动雾化喷嘴项目在生产运营中具备先进的技术装备和高效的生产能力。设备的合理配置将为新型重渣油气动雾化喷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重渣油气动雾化喷嘴项目计划总投资为XXXX万元，预计年实现营业收入为XXXX万元。这一产能规模的设定旨在确保新型重渣油气动雾化喷嘴项目能够在投资与回报之间取得平衡，实现长期可持续的发展。新型重渣油气动雾化喷嘴项目的总投资充分考虑到各个方面的需求，包括用地建设、设备购置等多个环节，以确保新型重渣油气动雾化喷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597"/>
      <w:r>
        <w:rPr>
          <w:rFonts w:ascii="仿宋" w:eastAsia="仿宋" w:hAnsi="仿宋" w:cs="仿宋" w:hint="eastAsia"/>
          <w:sz w:val="28"/>
          <w:lang w:eastAsia="zh-CN"/>
        </w:rPr>
        <w:t>五、新型重渣油气动雾化喷嘴项目土建工程</w:t>
      </w:r>
      <w:bookmarkEnd w:id="16"/>
    </w:p>
    <w:p>
      <w:pPr>
        <w:pStyle w:val="Heading2"/>
        <w:rPr>
          <w:rFonts w:ascii="仿宋" w:eastAsia="仿宋" w:hAnsi="仿宋" w:cs="仿宋" w:hint="eastAsia"/>
          <w:lang w:eastAsia="zh-CN"/>
        </w:rPr>
      </w:pPr>
      <w:bookmarkStart w:id="17" w:name="_Toc3220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在新型重渣油气动雾化喷嘴项目的建筑工程设计中，我们将秉承一系列重要的设计原则，以确保新型重渣油气动雾化喷嘴项目建筑在功能、美观、可持续性等方面达到最佳效果。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首要原则是确保建筑的功能性得到最大化的发挥。我们将充分理解新型重渣油气动雾化喷嘴项目的实际需求，合理布局各个功能区域，保证建筑在满足业务需求的同时，提供高效的工作环境。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在建筑设计中，我们将综合考虑建设和运营成本。通过精细的经济效益分析，确保设计方案在高效利用资源的同时，对新型重渣油气动雾化喷嘴项目的长期盈利能力有积极的贡献。</w:t>
      </w:r>
    </w:p>
    <w:p>
      <w:pPr>
        <w:pStyle w:val="Heading2"/>
        <w:ind w:firstLine="560" w:firstLineChars="200"/>
        <w:rPr>
          <w:rFonts w:ascii="仿宋" w:eastAsia="仿宋" w:hAnsi="仿宋" w:cs="仿宋" w:hint="eastAsia"/>
          <w:sz w:val="28"/>
          <w:lang w:eastAsia="zh-CN"/>
        </w:rPr>
      </w:pPr>
      <w:bookmarkStart w:id="18" w:name="_Toc2440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重渣油气动雾化喷嘴项目的土建工程设计中，我们将精准设定设计年限，结合新型重渣油气动雾化喷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https://d.book118.com/637060145006006053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新型重渣油气动雾化喷嘴项目规划设计蓝图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F2719"/>
    <w:rsid w:val="45DF2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6014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2024-03-01T22:06:00Z</dcterms:created>
  <dcterms:modified xsi:type="dcterms:W3CDTF">2024-03-01T22:06:16Z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E26EC372C14D45A7BF9B9E0CAB2B6A69_11</vt:lpwstr>
  </property>
  <property fmtid="{D5CDD505-2E9C-101B-9397-08002B2CF9AE}" pid="3" name="KSOProductBuildVer">
    <vt:lpwstr>2052-12.1.0.16388</vt:lpwstr>
  </property>
</Properties>
</file>