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电工电气项目规划设计纲要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24" w:history="1">
        <w:r>
          <w:rPr>
            <w:rFonts w:ascii="仿宋" w:eastAsia="仿宋" w:hAnsi="仿宋" w:cs="仿宋" w:hint="eastAsia"/>
            <w:lang w:eastAsia="zh-CN"/>
          </w:rPr>
          <w:t>序言</w:t>
        </w:r>
        <w:r>
          <w:tab/>
        </w:r>
        <w:r>
          <w:fldChar w:fldCharType="begin"/>
        </w:r>
        <w:r>
          <w:instrText xml:space="preserve"> PAGEREF _Toc15524 \h </w:instrText>
        </w:r>
        <w:r>
          <w:fldChar w:fldCharType="separate"/>
        </w:r>
        <w:r>
          <w:t>3</w:t>
        </w:r>
        <w:r>
          <w:fldChar w:fldCharType="end"/>
        </w:r>
      </w:hyperlink>
    </w:p>
    <w:p>
      <w:pPr>
        <w:pStyle w:val="TOC1"/>
        <w:tabs>
          <w:tab w:val="right" w:leader="dot" w:pos="8306"/>
        </w:tabs>
      </w:pPr>
      <w:hyperlink w:anchor="_Toc22245" w:history="1">
        <w:r>
          <w:rPr>
            <w:rFonts w:ascii="仿宋" w:eastAsia="仿宋" w:hAnsi="仿宋" w:cs="仿宋" w:hint="eastAsia"/>
            <w:lang w:eastAsia="zh-CN"/>
          </w:rPr>
          <w:t>一、电工电气项目建设单位说明</w:t>
        </w:r>
        <w:r>
          <w:tab/>
        </w:r>
        <w:r>
          <w:fldChar w:fldCharType="begin"/>
        </w:r>
        <w:r>
          <w:instrText xml:space="preserve"> PAGEREF _Toc22245 \h </w:instrText>
        </w:r>
        <w:r>
          <w:fldChar w:fldCharType="separate"/>
        </w:r>
        <w:r>
          <w:t>3</w:t>
        </w:r>
        <w:r>
          <w:fldChar w:fldCharType="end"/>
        </w:r>
      </w:hyperlink>
    </w:p>
    <w:p>
      <w:pPr>
        <w:pStyle w:val="TOC2"/>
        <w:tabs>
          <w:tab w:val="right" w:leader="dot" w:pos="8306"/>
        </w:tabs>
      </w:pPr>
      <w:hyperlink w:anchor="_Toc14523" w:history="1">
        <w:r>
          <w:rPr>
            <w:rFonts w:ascii="仿宋" w:eastAsia="仿宋" w:hAnsi="仿宋" w:cs="仿宋" w:hint="eastAsia"/>
            <w:lang w:eastAsia="zh-CN"/>
          </w:rPr>
          <w:t>(一)、电工电气项目承办单位基本情况</w:t>
        </w:r>
        <w:r>
          <w:tab/>
        </w:r>
        <w:r>
          <w:fldChar w:fldCharType="begin"/>
        </w:r>
        <w:r>
          <w:instrText xml:space="preserve"> PAGEREF _Toc14523 \h </w:instrText>
        </w:r>
        <w:r>
          <w:fldChar w:fldCharType="separate"/>
        </w:r>
        <w:r>
          <w:t>3</w:t>
        </w:r>
        <w:r>
          <w:fldChar w:fldCharType="end"/>
        </w:r>
      </w:hyperlink>
    </w:p>
    <w:p>
      <w:pPr>
        <w:pStyle w:val="TOC2"/>
        <w:tabs>
          <w:tab w:val="right" w:leader="dot" w:pos="8306"/>
        </w:tabs>
      </w:pPr>
      <w:hyperlink w:anchor="_Toc6238" w:history="1">
        <w:r>
          <w:rPr>
            <w:rFonts w:ascii="仿宋" w:eastAsia="仿宋" w:hAnsi="仿宋" w:cs="仿宋" w:hint="eastAsia"/>
            <w:lang w:eastAsia="zh-CN"/>
          </w:rPr>
          <w:t>(二)、公司经济效益分析</w:t>
        </w:r>
        <w:r>
          <w:tab/>
        </w:r>
        <w:r>
          <w:fldChar w:fldCharType="begin"/>
        </w:r>
        <w:r>
          <w:instrText xml:space="preserve"> PAGEREF _Toc6238 \h </w:instrText>
        </w:r>
        <w:r>
          <w:fldChar w:fldCharType="separate"/>
        </w:r>
        <w:r>
          <w:t>4</w:t>
        </w:r>
        <w:r>
          <w:fldChar w:fldCharType="end"/>
        </w:r>
      </w:hyperlink>
    </w:p>
    <w:p>
      <w:pPr>
        <w:pStyle w:val="TOC1"/>
        <w:tabs>
          <w:tab w:val="right" w:leader="dot" w:pos="8306"/>
        </w:tabs>
      </w:pPr>
      <w:hyperlink w:anchor="_Toc25910" w:history="1">
        <w:r>
          <w:rPr>
            <w:rFonts w:ascii="仿宋" w:eastAsia="仿宋" w:hAnsi="仿宋" w:cs="仿宋" w:hint="eastAsia"/>
            <w:lang w:eastAsia="zh-CN"/>
          </w:rPr>
          <w:t>二、电工电气项目选址可行性分析</w:t>
        </w:r>
        <w:r>
          <w:tab/>
        </w:r>
        <w:r>
          <w:fldChar w:fldCharType="begin"/>
        </w:r>
        <w:r>
          <w:instrText xml:space="preserve"> PAGEREF _Toc25910 \h </w:instrText>
        </w:r>
        <w:r>
          <w:fldChar w:fldCharType="separate"/>
        </w:r>
        <w:r>
          <w:t>5</w:t>
        </w:r>
        <w:r>
          <w:fldChar w:fldCharType="end"/>
        </w:r>
      </w:hyperlink>
    </w:p>
    <w:p>
      <w:pPr>
        <w:pStyle w:val="TOC2"/>
        <w:tabs>
          <w:tab w:val="right" w:leader="dot" w:pos="8306"/>
        </w:tabs>
      </w:pPr>
      <w:hyperlink w:anchor="_Toc2523" w:history="1">
        <w:r>
          <w:rPr>
            <w:rFonts w:ascii="仿宋" w:eastAsia="仿宋" w:hAnsi="仿宋" w:cs="仿宋" w:hint="eastAsia"/>
            <w:lang w:eastAsia="zh-CN"/>
          </w:rPr>
          <w:t>(一)、电工电气项目选址</w:t>
        </w:r>
        <w:r>
          <w:tab/>
        </w:r>
        <w:r>
          <w:fldChar w:fldCharType="begin"/>
        </w:r>
        <w:r>
          <w:instrText xml:space="preserve"> PAGEREF _Toc2523 \h </w:instrText>
        </w:r>
        <w:r>
          <w:fldChar w:fldCharType="separate"/>
        </w:r>
        <w:r>
          <w:t>5</w:t>
        </w:r>
        <w:r>
          <w:fldChar w:fldCharType="end"/>
        </w:r>
      </w:hyperlink>
    </w:p>
    <w:p>
      <w:pPr>
        <w:pStyle w:val="TOC2"/>
        <w:tabs>
          <w:tab w:val="right" w:leader="dot" w:pos="8306"/>
        </w:tabs>
      </w:pPr>
      <w:hyperlink w:anchor="_Toc20244" w:history="1">
        <w:r>
          <w:rPr>
            <w:rFonts w:ascii="仿宋" w:eastAsia="仿宋" w:hAnsi="仿宋" w:cs="仿宋" w:hint="eastAsia"/>
            <w:lang w:eastAsia="zh-CN"/>
          </w:rPr>
          <w:t>(二)、用地控制指标</w:t>
        </w:r>
        <w:r>
          <w:tab/>
        </w:r>
        <w:r>
          <w:fldChar w:fldCharType="begin"/>
        </w:r>
        <w:r>
          <w:instrText xml:space="preserve"> PAGEREF _Toc20244 \h </w:instrText>
        </w:r>
        <w:r>
          <w:fldChar w:fldCharType="separate"/>
        </w:r>
        <w:r>
          <w:t>5</w:t>
        </w:r>
        <w:r>
          <w:fldChar w:fldCharType="end"/>
        </w:r>
      </w:hyperlink>
    </w:p>
    <w:p>
      <w:pPr>
        <w:pStyle w:val="TOC2"/>
        <w:tabs>
          <w:tab w:val="right" w:leader="dot" w:pos="8306"/>
        </w:tabs>
      </w:pPr>
      <w:hyperlink w:anchor="_Toc10209" w:history="1">
        <w:r>
          <w:rPr>
            <w:rFonts w:ascii="仿宋" w:eastAsia="仿宋" w:hAnsi="仿宋" w:cs="仿宋" w:hint="eastAsia"/>
            <w:lang w:eastAsia="zh-CN"/>
          </w:rPr>
          <w:t>(三)、节约用地措施</w:t>
        </w:r>
        <w:r>
          <w:tab/>
        </w:r>
        <w:r>
          <w:fldChar w:fldCharType="begin"/>
        </w:r>
        <w:r>
          <w:instrText xml:space="preserve"> PAGEREF _Toc10209 \h </w:instrText>
        </w:r>
        <w:r>
          <w:fldChar w:fldCharType="separate"/>
        </w:r>
        <w:r>
          <w:t>7</w:t>
        </w:r>
        <w:r>
          <w:fldChar w:fldCharType="end"/>
        </w:r>
      </w:hyperlink>
    </w:p>
    <w:p>
      <w:pPr>
        <w:pStyle w:val="TOC2"/>
        <w:tabs>
          <w:tab w:val="right" w:leader="dot" w:pos="8306"/>
        </w:tabs>
      </w:pPr>
      <w:hyperlink w:anchor="_Toc7744" w:history="1">
        <w:r>
          <w:rPr>
            <w:rFonts w:ascii="仿宋" w:eastAsia="仿宋" w:hAnsi="仿宋" w:cs="仿宋" w:hint="eastAsia"/>
            <w:lang w:eastAsia="zh-CN"/>
          </w:rPr>
          <w:t>(四)、总图布置方案</w:t>
        </w:r>
        <w:r>
          <w:tab/>
        </w:r>
        <w:r>
          <w:fldChar w:fldCharType="begin"/>
        </w:r>
        <w:r>
          <w:instrText xml:space="preserve"> PAGEREF _Toc7744 \h </w:instrText>
        </w:r>
        <w:r>
          <w:fldChar w:fldCharType="separate"/>
        </w:r>
        <w:r>
          <w:t>8</w:t>
        </w:r>
        <w:r>
          <w:fldChar w:fldCharType="end"/>
        </w:r>
      </w:hyperlink>
    </w:p>
    <w:p>
      <w:pPr>
        <w:pStyle w:val="TOC2"/>
        <w:tabs>
          <w:tab w:val="right" w:leader="dot" w:pos="8306"/>
        </w:tabs>
      </w:pPr>
      <w:hyperlink w:anchor="_Toc2626" w:history="1">
        <w:r>
          <w:rPr>
            <w:rFonts w:ascii="仿宋" w:eastAsia="仿宋" w:hAnsi="仿宋" w:cs="仿宋" w:hint="eastAsia"/>
            <w:lang w:eastAsia="zh-CN"/>
          </w:rPr>
          <w:t>(五)、选址综合评价</w:t>
        </w:r>
        <w:r>
          <w:tab/>
        </w:r>
        <w:r>
          <w:fldChar w:fldCharType="begin"/>
        </w:r>
        <w:r>
          <w:instrText xml:space="preserve"> PAGEREF _Toc2626 \h </w:instrText>
        </w:r>
        <w:r>
          <w:fldChar w:fldCharType="separate"/>
        </w:r>
        <w:r>
          <w:t>9</w:t>
        </w:r>
        <w:r>
          <w:fldChar w:fldCharType="end"/>
        </w:r>
      </w:hyperlink>
    </w:p>
    <w:p>
      <w:pPr>
        <w:pStyle w:val="TOC1"/>
        <w:tabs>
          <w:tab w:val="right" w:leader="dot" w:pos="8306"/>
        </w:tabs>
      </w:pPr>
      <w:hyperlink w:anchor="_Toc9358" w:history="1">
        <w:r>
          <w:rPr>
            <w:rFonts w:ascii="仿宋" w:eastAsia="仿宋" w:hAnsi="仿宋" w:cs="仿宋" w:hint="eastAsia"/>
            <w:lang w:eastAsia="zh-CN"/>
          </w:rPr>
          <w:t>三、电工电气项目文档管理</w:t>
        </w:r>
        <w:r>
          <w:tab/>
        </w:r>
        <w:r>
          <w:fldChar w:fldCharType="begin"/>
        </w:r>
        <w:r>
          <w:instrText xml:space="preserve"> PAGEREF _Toc9358 \h </w:instrText>
        </w:r>
        <w:r>
          <w:fldChar w:fldCharType="separate"/>
        </w:r>
        <w:r>
          <w:t>10</w:t>
        </w:r>
        <w:r>
          <w:fldChar w:fldCharType="end"/>
        </w:r>
      </w:hyperlink>
    </w:p>
    <w:p>
      <w:pPr>
        <w:pStyle w:val="TOC2"/>
        <w:tabs>
          <w:tab w:val="right" w:leader="dot" w:pos="8306"/>
        </w:tabs>
      </w:pPr>
      <w:hyperlink w:anchor="_Toc6050" w:history="1">
        <w:r>
          <w:rPr>
            <w:rFonts w:ascii="仿宋" w:eastAsia="仿宋" w:hAnsi="仿宋" w:cs="仿宋" w:hint="eastAsia"/>
            <w:lang w:eastAsia="zh-CN"/>
          </w:rPr>
          <w:t>(一)、文档编制与审查</w:t>
        </w:r>
        <w:r>
          <w:tab/>
        </w:r>
        <w:r>
          <w:fldChar w:fldCharType="begin"/>
        </w:r>
        <w:r>
          <w:instrText xml:space="preserve"> PAGEREF _Toc6050 \h </w:instrText>
        </w:r>
        <w:r>
          <w:fldChar w:fldCharType="separate"/>
        </w:r>
        <w:r>
          <w:t>10</w:t>
        </w:r>
        <w:r>
          <w:fldChar w:fldCharType="end"/>
        </w:r>
      </w:hyperlink>
    </w:p>
    <w:p>
      <w:pPr>
        <w:pStyle w:val="TOC2"/>
        <w:tabs>
          <w:tab w:val="right" w:leader="dot" w:pos="8306"/>
        </w:tabs>
      </w:pPr>
      <w:hyperlink w:anchor="_Toc8620" w:history="1">
        <w:r>
          <w:rPr>
            <w:rFonts w:ascii="仿宋" w:eastAsia="仿宋" w:hAnsi="仿宋" w:cs="仿宋" w:hint="eastAsia"/>
            <w:lang w:eastAsia="zh-CN"/>
          </w:rPr>
          <w:t>(二)、文档发布与分发</w:t>
        </w:r>
        <w:r>
          <w:tab/>
        </w:r>
        <w:r>
          <w:fldChar w:fldCharType="begin"/>
        </w:r>
        <w:r>
          <w:instrText xml:space="preserve"> PAGEREF _Toc8620 \h </w:instrText>
        </w:r>
        <w:r>
          <w:fldChar w:fldCharType="separate"/>
        </w:r>
        <w:r>
          <w:t>11</w:t>
        </w:r>
        <w:r>
          <w:fldChar w:fldCharType="end"/>
        </w:r>
      </w:hyperlink>
    </w:p>
    <w:p>
      <w:pPr>
        <w:pStyle w:val="TOC2"/>
        <w:tabs>
          <w:tab w:val="right" w:leader="dot" w:pos="8306"/>
        </w:tabs>
      </w:pPr>
      <w:hyperlink w:anchor="_Toc7722" w:history="1">
        <w:r>
          <w:rPr>
            <w:rFonts w:ascii="仿宋" w:eastAsia="仿宋" w:hAnsi="仿宋" w:cs="仿宋" w:hint="eastAsia"/>
            <w:lang w:eastAsia="zh-CN"/>
          </w:rPr>
          <w:t>(三)、文档存档与归档</w:t>
        </w:r>
        <w:r>
          <w:tab/>
        </w:r>
        <w:r>
          <w:fldChar w:fldCharType="begin"/>
        </w:r>
        <w:r>
          <w:instrText xml:space="preserve"> PAGEREF _Toc7722 \h </w:instrText>
        </w:r>
        <w:r>
          <w:fldChar w:fldCharType="separate"/>
        </w:r>
        <w:r>
          <w:t>12</w:t>
        </w:r>
        <w:r>
          <w:fldChar w:fldCharType="end"/>
        </w:r>
      </w:hyperlink>
    </w:p>
    <w:p>
      <w:pPr>
        <w:pStyle w:val="TOC1"/>
        <w:tabs>
          <w:tab w:val="right" w:leader="dot" w:pos="8306"/>
        </w:tabs>
      </w:pPr>
      <w:hyperlink w:anchor="_Toc19337" w:history="1">
        <w:r>
          <w:rPr>
            <w:rFonts w:ascii="仿宋" w:eastAsia="仿宋" w:hAnsi="仿宋" w:cs="仿宋" w:hint="eastAsia"/>
            <w:lang w:eastAsia="zh-CN"/>
          </w:rPr>
          <w:t>四、工艺说明</w:t>
        </w:r>
        <w:r>
          <w:tab/>
        </w:r>
        <w:r>
          <w:fldChar w:fldCharType="begin"/>
        </w:r>
        <w:r>
          <w:instrText xml:space="preserve"> PAGEREF _Toc19337 \h </w:instrText>
        </w:r>
        <w:r>
          <w:fldChar w:fldCharType="separate"/>
        </w:r>
        <w:r>
          <w:t>13</w:t>
        </w:r>
        <w:r>
          <w:fldChar w:fldCharType="end"/>
        </w:r>
      </w:hyperlink>
    </w:p>
    <w:p>
      <w:pPr>
        <w:pStyle w:val="TOC2"/>
        <w:tabs>
          <w:tab w:val="right" w:leader="dot" w:pos="8306"/>
        </w:tabs>
      </w:pPr>
      <w:hyperlink w:anchor="_Toc17105" w:history="1">
        <w:r>
          <w:rPr>
            <w:rFonts w:ascii="仿宋" w:eastAsia="仿宋" w:hAnsi="仿宋" w:cs="仿宋" w:hint="eastAsia"/>
            <w:lang w:eastAsia="zh-CN"/>
          </w:rPr>
          <w:t>(一)、技术管理特点</w:t>
        </w:r>
        <w:r>
          <w:tab/>
        </w:r>
        <w:r>
          <w:fldChar w:fldCharType="begin"/>
        </w:r>
        <w:r>
          <w:instrText xml:space="preserve"> PAGEREF _Toc17105 \h </w:instrText>
        </w:r>
        <w:r>
          <w:fldChar w:fldCharType="separate"/>
        </w:r>
        <w:r>
          <w:t>13</w:t>
        </w:r>
        <w:r>
          <w:fldChar w:fldCharType="end"/>
        </w:r>
      </w:hyperlink>
    </w:p>
    <w:p>
      <w:pPr>
        <w:pStyle w:val="TOC2"/>
        <w:tabs>
          <w:tab w:val="right" w:leader="dot" w:pos="8306"/>
        </w:tabs>
      </w:pPr>
      <w:hyperlink w:anchor="_Toc26366" w:history="1">
        <w:r>
          <w:rPr>
            <w:rFonts w:ascii="仿宋" w:eastAsia="仿宋" w:hAnsi="仿宋" w:cs="仿宋" w:hint="eastAsia"/>
            <w:lang w:eastAsia="zh-CN"/>
          </w:rPr>
          <w:t>(二)、电工电气项目工艺技术设计方案</w:t>
        </w:r>
        <w:r>
          <w:tab/>
        </w:r>
        <w:r>
          <w:fldChar w:fldCharType="begin"/>
        </w:r>
        <w:r>
          <w:instrText xml:space="preserve"> PAGEREF _Toc26366 \h </w:instrText>
        </w:r>
        <w:r>
          <w:fldChar w:fldCharType="separate"/>
        </w:r>
        <w:r>
          <w:t>14</w:t>
        </w:r>
        <w:r>
          <w:fldChar w:fldCharType="end"/>
        </w:r>
      </w:hyperlink>
    </w:p>
    <w:p>
      <w:pPr>
        <w:pStyle w:val="TOC2"/>
        <w:tabs>
          <w:tab w:val="right" w:leader="dot" w:pos="8306"/>
        </w:tabs>
      </w:pPr>
      <w:hyperlink w:anchor="_Toc987" w:history="1">
        <w:r>
          <w:rPr>
            <w:rFonts w:ascii="仿宋" w:eastAsia="仿宋" w:hAnsi="仿宋" w:cs="仿宋" w:hint="eastAsia"/>
            <w:lang w:eastAsia="zh-CN"/>
          </w:rPr>
          <w:t>(三)、设备选型方案</w:t>
        </w:r>
        <w:r>
          <w:tab/>
        </w:r>
        <w:r>
          <w:fldChar w:fldCharType="begin"/>
        </w:r>
        <w:r>
          <w:instrText xml:space="preserve"> PAGEREF _Toc987 \h </w:instrText>
        </w:r>
        <w:r>
          <w:fldChar w:fldCharType="separate"/>
        </w:r>
        <w:r>
          <w:t>16</w:t>
        </w:r>
        <w:r>
          <w:fldChar w:fldCharType="end"/>
        </w:r>
      </w:hyperlink>
    </w:p>
    <w:p>
      <w:pPr>
        <w:pStyle w:val="TOC1"/>
        <w:tabs>
          <w:tab w:val="right" w:leader="dot" w:pos="8306"/>
        </w:tabs>
      </w:pPr>
      <w:hyperlink w:anchor="_Toc23233" w:history="1">
        <w:r>
          <w:rPr>
            <w:rFonts w:ascii="仿宋" w:eastAsia="仿宋" w:hAnsi="仿宋" w:cs="仿宋" w:hint="eastAsia"/>
            <w:lang w:eastAsia="zh-CN"/>
          </w:rPr>
          <w:t>五、电工电气项目土建工程</w:t>
        </w:r>
        <w:r>
          <w:tab/>
        </w:r>
        <w:r>
          <w:fldChar w:fldCharType="begin"/>
        </w:r>
        <w:r>
          <w:instrText xml:space="preserve"> PAGEREF _Toc23233 \h </w:instrText>
        </w:r>
        <w:r>
          <w:fldChar w:fldCharType="separate"/>
        </w:r>
        <w:r>
          <w:t>17</w:t>
        </w:r>
        <w:r>
          <w:fldChar w:fldCharType="end"/>
        </w:r>
      </w:hyperlink>
    </w:p>
    <w:p>
      <w:pPr>
        <w:pStyle w:val="TOC2"/>
        <w:tabs>
          <w:tab w:val="right" w:leader="dot" w:pos="8306"/>
        </w:tabs>
      </w:pPr>
      <w:hyperlink w:anchor="_Toc12428" w:history="1">
        <w:r>
          <w:rPr>
            <w:rFonts w:ascii="仿宋" w:eastAsia="仿宋" w:hAnsi="仿宋" w:cs="仿宋" w:hint="eastAsia"/>
            <w:lang w:eastAsia="zh-CN"/>
          </w:rPr>
          <w:t>(一)、建筑工程设计原则</w:t>
        </w:r>
        <w:r>
          <w:tab/>
        </w:r>
        <w:r>
          <w:fldChar w:fldCharType="begin"/>
        </w:r>
        <w:r>
          <w:instrText xml:space="preserve"> PAGEREF _Toc12428 \h </w:instrText>
        </w:r>
        <w:r>
          <w:fldChar w:fldCharType="separate"/>
        </w:r>
        <w:r>
          <w:t>17</w:t>
        </w:r>
        <w:r>
          <w:fldChar w:fldCharType="end"/>
        </w:r>
      </w:hyperlink>
    </w:p>
    <w:p>
      <w:pPr>
        <w:pStyle w:val="TOC2"/>
        <w:tabs>
          <w:tab w:val="right" w:leader="dot" w:pos="8306"/>
        </w:tabs>
      </w:pPr>
      <w:hyperlink w:anchor="_Toc14053" w:history="1">
        <w:r>
          <w:rPr>
            <w:rFonts w:ascii="仿宋" w:eastAsia="仿宋" w:hAnsi="仿宋" w:cs="仿宋" w:hint="eastAsia"/>
            <w:lang w:eastAsia="zh-CN"/>
          </w:rPr>
          <w:t>(二)、土建工程设计年限及安全等级</w:t>
        </w:r>
        <w:r>
          <w:tab/>
        </w:r>
        <w:r>
          <w:fldChar w:fldCharType="begin"/>
        </w:r>
        <w:r>
          <w:instrText xml:space="preserve"> PAGEREF _Toc14053 \h </w:instrText>
        </w:r>
        <w:r>
          <w:fldChar w:fldCharType="separate"/>
        </w:r>
        <w:r>
          <w:t>18</w:t>
        </w:r>
        <w:r>
          <w:fldChar w:fldCharType="end"/>
        </w:r>
      </w:hyperlink>
    </w:p>
    <w:p>
      <w:pPr>
        <w:pStyle w:val="TOC2"/>
        <w:tabs>
          <w:tab w:val="right" w:leader="dot" w:pos="8306"/>
        </w:tabs>
      </w:pPr>
      <w:hyperlink w:anchor="_Toc1815" w:history="1">
        <w:r>
          <w:rPr>
            <w:rFonts w:ascii="仿宋" w:eastAsia="仿宋" w:hAnsi="仿宋" w:cs="仿宋" w:hint="eastAsia"/>
            <w:lang w:eastAsia="zh-CN"/>
          </w:rPr>
          <w:t>(三)、建筑工程设计总体要求</w:t>
        </w:r>
        <w:r>
          <w:tab/>
        </w:r>
        <w:r>
          <w:fldChar w:fldCharType="begin"/>
        </w:r>
        <w:r>
          <w:instrText xml:space="preserve"> PAGEREF _Toc1815 \h </w:instrText>
        </w:r>
        <w:r>
          <w:fldChar w:fldCharType="separate"/>
        </w:r>
        <w:r>
          <w:t>19</w:t>
        </w:r>
        <w:r>
          <w:fldChar w:fldCharType="end"/>
        </w:r>
      </w:hyperlink>
    </w:p>
    <w:p>
      <w:pPr>
        <w:pStyle w:val="TOC2"/>
        <w:tabs>
          <w:tab w:val="right" w:leader="dot" w:pos="8306"/>
        </w:tabs>
      </w:pPr>
      <w:hyperlink w:anchor="_Toc15741" w:history="1">
        <w:r>
          <w:rPr>
            <w:rFonts w:ascii="仿宋" w:eastAsia="仿宋" w:hAnsi="仿宋" w:cs="仿宋" w:hint="eastAsia"/>
            <w:lang w:eastAsia="zh-CN"/>
          </w:rPr>
          <w:t>(四)、土建工程建设指标</w:t>
        </w:r>
        <w:r>
          <w:tab/>
        </w:r>
        <w:r>
          <w:fldChar w:fldCharType="begin"/>
        </w:r>
        <w:r>
          <w:instrText xml:space="preserve"> PAGEREF _Toc15741 \h </w:instrText>
        </w:r>
        <w:r>
          <w:fldChar w:fldCharType="separate"/>
        </w:r>
        <w:r>
          <w:t>20</w:t>
        </w:r>
        <w:r>
          <w:fldChar w:fldCharType="end"/>
        </w:r>
      </w:hyperlink>
    </w:p>
    <w:p>
      <w:pPr>
        <w:pStyle w:val="TOC1"/>
        <w:tabs>
          <w:tab w:val="right" w:leader="dot" w:pos="8306"/>
        </w:tabs>
      </w:pPr>
      <w:hyperlink w:anchor="_Toc29515" w:history="1">
        <w:r>
          <w:rPr>
            <w:rFonts w:ascii="仿宋" w:eastAsia="仿宋" w:hAnsi="仿宋" w:cs="仿宋" w:hint="eastAsia"/>
            <w:lang w:eastAsia="zh-CN"/>
          </w:rPr>
          <w:t>六、电工电气项目建设背景及必要性分析</w:t>
        </w:r>
        <w:r>
          <w:tab/>
        </w:r>
        <w:r>
          <w:fldChar w:fldCharType="begin"/>
        </w:r>
        <w:r>
          <w:instrText xml:space="preserve"> PAGEREF _Toc29515 \h </w:instrText>
        </w:r>
        <w:r>
          <w:fldChar w:fldCharType="separate"/>
        </w:r>
        <w:r>
          <w:t>20</w:t>
        </w:r>
        <w:r>
          <w:fldChar w:fldCharType="end"/>
        </w:r>
      </w:hyperlink>
    </w:p>
    <w:p>
      <w:pPr>
        <w:pStyle w:val="TOC2"/>
        <w:tabs>
          <w:tab w:val="right" w:leader="dot" w:pos="8306"/>
        </w:tabs>
      </w:pPr>
      <w:hyperlink w:anchor="_Toc7440" w:history="1">
        <w:r>
          <w:rPr>
            <w:rFonts w:ascii="仿宋" w:eastAsia="仿宋" w:hAnsi="仿宋" w:cs="仿宋" w:hint="eastAsia"/>
            <w:lang w:eastAsia="zh-CN"/>
          </w:rPr>
          <w:t>(一)、电工电气项目背景分析</w:t>
        </w:r>
        <w:r>
          <w:tab/>
        </w:r>
        <w:r>
          <w:fldChar w:fldCharType="begin"/>
        </w:r>
        <w:r>
          <w:instrText xml:space="preserve"> PAGEREF _Toc7440 \h </w:instrText>
        </w:r>
        <w:r>
          <w:fldChar w:fldCharType="separate"/>
        </w:r>
        <w:r>
          <w:t>20</w:t>
        </w:r>
        <w:r>
          <w:fldChar w:fldCharType="end"/>
        </w:r>
      </w:hyperlink>
    </w:p>
    <w:p>
      <w:pPr>
        <w:pStyle w:val="TOC2"/>
        <w:tabs>
          <w:tab w:val="right" w:leader="dot" w:pos="8306"/>
        </w:tabs>
      </w:pPr>
      <w:hyperlink w:anchor="_Toc31647" w:history="1">
        <w:r>
          <w:rPr>
            <w:rFonts w:ascii="仿宋" w:eastAsia="仿宋" w:hAnsi="仿宋" w:cs="仿宋" w:hint="eastAsia"/>
            <w:lang w:eastAsia="zh-CN"/>
          </w:rPr>
          <w:t>(二)、电工电气项目建设必要性分析</w:t>
        </w:r>
        <w:r>
          <w:tab/>
        </w:r>
        <w:r>
          <w:fldChar w:fldCharType="begin"/>
        </w:r>
        <w:r>
          <w:instrText xml:space="preserve"> PAGEREF _Toc31647 \h </w:instrText>
        </w:r>
        <w:r>
          <w:fldChar w:fldCharType="separate"/>
        </w:r>
        <w:r>
          <w:t>22</w:t>
        </w:r>
        <w:r>
          <w:fldChar w:fldCharType="end"/>
        </w:r>
      </w:hyperlink>
    </w:p>
    <w:p>
      <w:pPr>
        <w:pStyle w:val="TOC1"/>
        <w:tabs>
          <w:tab w:val="right" w:leader="dot" w:pos="8306"/>
        </w:tabs>
      </w:pPr>
      <w:hyperlink w:anchor="_Toc21513" w:history="1">
        <w:r>
          <w:rPr>
            <w:rFonts w:ascii="仿宋" w:eastAsia="仿宋" w:hAnsi="仿宋" w:cs="仿宋" w:hint="eastAsia"/>
            <w:lang w:eastAsia="zh-CN"/>
          </w:rPr>
          <w:t>七、生产安全保护</w:t>
        </w:r>
        <w:r>
          <w:tab/>
        </w:r>
        <w:r>
          <w:fldChar w:fldCharType="begin"/>
        </w:r>
        <w:r>
          <w:instrText xml:space="preserve"> PAGEREF _Toc21513 \h </w:instrText>
        </w:r>
        <w:r>
          <w:fldChar w:fldCharType="separate"/>
        </w:r>
        <w:r>
          <w:t>23</w:t>
        </w:r>
        <w:r>
          <w:fldChar w:fldCharType="end"/>
        </w:r>
      </w:hyperlink>
    </w:p>
    <w:p>
      <w:pPr>
        <w:pStyle w:val="TOC2"/>
        <w:tabs>
          <w:tab w:val="right" w:leader="dot" w:pos="8306"/>
        </w:tabs>
      </w:pPr>
      <w:hyperlink w:anchor="_Toc6012" w:history="1">
        <w:r>
          <w:rPr>
            <w:rFonts w:ascii="仿宋" w:eastAsia="仿宋" w:hAnsi="仿宋" w:cs="仿宋" w:hint="eastAsia"/>
            <w:lang w:eastAsia="zh-CN"/>
          </w:rPr>
          <w:t>(一)、消防安全</w:t>
        </w:r>
        <w:r>
          <w:tab/>
        </w:r>
        <w:r>
          <w:fldChar w:fldCharType="begin"/>
        </w:r>
        <w:r>
          <w:instrText xml:space="preserve"> PAGEREF _Toc6012 \h </w:instrText>
        </w:r>
        <w:r>
          <w:fldChar w:fldCharType="separate"/>
        </w:r>
        <w:r>
          <w:t>23</w:t>
        </w:r>
        <w:r>
          <w:fldChar w:fldCharType="end"/>
        </w:r>
      </w:hyperlink>
    </w:p>
    <w:p>
      <w:pPr>
        <w:pStyle w:val="TOC2"/>
        <w:tabs>
          <w:tab w:val="right" w:leader="dot" w:pos="8306"/>
        </w:tabs>
      </w:pPr>
      <w:hyperlink w:anchor="_Toc11331" w:history="1">
        <w:r>
          <w:rPr>
            <w:rFonts w:ascii="仿宋" w:eastAsia="仿宋" w:hAnsi="仿宋" w:cs="仿宋" w:hint="eastAsia"/>
            <w:lang w:eastAsia="zh-CN"/>
          </w:rPr>
          <w:t>(二)、防火防爆总图布置措施</w:t>
        </w:r>
        <w:r>
          <w:tab/>
        </w:r>
        <w:r>
          <w:fldChar w:fldCharType="begin"/>
        </w:r>
        <w:r>
          <w:instrText xml:space="preserve"> PAGEREF _Toc11331 \h </w:instrText>
        </w:r>
        <w:r>
          <w:fldChar w:fldCharType="separate"/>
        </w:r>
        <w:r>
          <w:t>25</w:t>
        </w:r>
        <w:r>
          <w:fldChar w:fldCharType="end"/>
        </w:r>
      </w:hyperlink>
    </w:p>
    <w:p>
      <w:pPr>
        <w:pStyle w:val="TOC2"/>
        <w:tabs>
          <w:tab w:val="right" w:leader="dot" w:pos="8306"/>
        </w:tabs>
      </w:pPr>
      <w:hyperlink w:anchor="_Toc16633" w:history="1">
        <w:r>
          <w:rPr>
            <w:rFonts w:ascii="仿宋" w:eastAsia="仿宋" w:hAnsi="仿宋" w:cs="仿宋" w:hint="eastAsia"/>
            <w:lang w:eastAsia="zh-CN"/>
          </w:rPr>
          <w:t>(三)、自然灾害防范措施</w:t>
        </w:r>
        <w:r>
          <w:tab/>
        </w:r>
        <w:r>
          <w:fldChar w:fldCharType="begin"/>
        </w:r>
        <w:r>
          <w:instrText xml:space="preserve"> PAGEREF _Toc16633 \h </w:instrText>
        </w:r>
        <w:r>
          <w:fldChar w:fldCharType="separate"/>
        </w:r>
        <w:r>
          <w:t>25</w:t>
        </w:r>
        <w:r>
          <w:fldChar w:fldCharType="end"/>
        </w:r>
      </w:hyperlink>
    </w:p>
    <w:p>
      <w:pPr>
        <w:pStyle w:val="TOC2"/>
        <w:tabs>
          <w:tab w:val="right" w:leader="dot" w:pos="8306"/>
        </w:tabs>
      </w:pPr>
      <w:hyperlink w:anchor="_Toc30821" w:history="1">
        <w:r>
          <w:rPr>
            <w:rFonts w:ascii="仿宋" w:eastAsia="仿宋" w:hAnsi="仿宋" w:cs="仿宋" w:hint="eastAsia"/>
            <w:lang w:eastAsia="zh-CN"/>
          </w:rPr>
          <w:t>(四)、安全色及安全标志使用要求</w:t>
        </w:r>
        <w:r>
          <w:tab/>
        </w:r>
        <w:r>
          <w:fldChar w:fldCharType="begin"/>
        </w:r>
        <w:r>
          <w:instrText xml:space="preserve"> PAGEREF _Toc30821 \h </w:instrText>
        </w:r>
        <w:r>
          <w:fldChar w:fldCharType="separate"/>
        </w:r>
        <w:r>
          <w:t>26</w:t>
        </w:r>
        <w:r>
          <w:fldChar w:fldCharType="end"/>
        </w:r>
      </w:hyperlink>
    </w:p>
    <w:p>
      <w:pPr>
        <w:pStyle w:val="TOC2"/>
        <w:tabs>
          <w:tab w:val="right" w:leader="dot" w:pos="8306"/>
        </w:tabs>
      </w:pPr>
      <w:hyperlink w:anchor="_Toc25962" w:history="1">
        <w:r>
          <w:rPr>
            <w:rFonts w:ascii="仿宋" w:eastAsia="仿宋" w:hAnsi="仿宋" w:cs="仿宋" w:hint="eastAsia"/>
            <w:lang w:eastAsia="zh-CN"/>
          </w:rPr>
          <w:t>(五)、防尘防毒措施</w:t>
        </w:r>
        <w:r>
          <w:tab/>
        </w:r>
        <w:r>
          <w:fldChar w:fldCharType="begin"/>
        </w:r>
        <w:r>
          <w:instrText xml:space="preserve"> PAGEREF _Toc25962 \h </w:instrText>
        </w:r>
        <w:r>
          <w:fldChar w:fldCharType="separate"/>
        </w:r>
        <w:r>
          <w:t>27</w:t>
        </w:r>
        <w:r>
          <w:fldChar w:fldCharType="end"/>
        </w:r>
      </w:hyperlink>
    </w:p>
    <w:p>
      <w:pPr>
        <w:pStyle w:val="TOC2"/>
        <w:tabs>
          <w:tab w:val="right" w:leader="dot" w:pos="8306"/>
        </w:tabs>
      </w:pPr>
      <w:hyperlink w:anchor="_Toc18602" w:history="1">
        <w:r>
          <w:rPr>
            <w:rFonts w:ascii="仿宋" w:eastAsia="仿宋" w:hAnsi="仿宋" w:cs="仿宋" w:hint="eastAsia"/>
            <w:lang w:eastAsia="zh-CN"/>
          </w:rPr>
          <w:t>(六)、防静电、触电防护及防雷措施</w:t>
        </w:r>
        <w:r>
          <w:tab/>
        </w:r>
        <w:r>
          <w:fldChar w:fldCharType="begin"/>
        </w:r>
        <w:r>
          <w:instrText xml:space="preserve"> PAGEREF _Toc18602 \h </w:instrText>
        </w:r>
        <w:r>
          <w:fldChar w:fldCharType="separate"/>
        </w:r>
        <w:r>
          <w:t>28</w:t>
        </w:r>
        <w:r>
          <w:fldChar w:fldCharType="end"/>
        </w:r>
      </w:hyperlink>
    </w:p>
    <w:p>
      <w:pPr>
        <w:pStyle w:val="TOC2"/>
        <w:tabs>
          <w:tab w:val="right" w:leader="dot" w:pos="8306"/>
        </w:tabs>
      </w:pPr>
      <w:hyperlink w:anchor="_Toc13167" w:history="1">
        <w:r>
          <w:rPr>
            <w:rFonts w:ascii="仿宋" w:eastAsia="仿宋" w:hAnsi="仿宋" w:cs="仿宋" w:hint="eastAsia"/>
            <w:lang w:eastAsia="zh-CN"/>
          </w:rPr>
          <w:t>(七)、机械设备安全保障措施</w:t>
        </w:r>
        <w:r>
          <w:tab/>
        </w:r>
        <w:r>
          <w:fldChar w:fldCharType="begin"/>
        </w:r>
        <w:r>
          <w:instrText xml:space="preserve"> PAGEREF _Toc13167 \h </w:instrText>
        </w:r>
        <w:r>
          <w:fldChar w:fldCharType="separate"/>
        </w:r>
        <w:r>
          <w:t>30</w:t>
        </w:r>
        <w:r>
          <w:fldChar w:fldCharType="end"/>
        </w:r>
      </w:hyperlink>
    </w:p>
    <w:p>
      <w:pPr>
        <w:pStyle w:val="TOC1"/>
        <w:tabs>
          <w:tab w:val="right" w:leader="dot" w:pos="8306"/>
        </w:tabs>
      </w:pPr>
      <w:hyperlink w:anchor="_Toc15167" w:history="1">
        <w:r>
          <w:rPr>
            <w:rFonts w:ascii="仿宋" w:eastAsia="仿宋" w:hAnsi="仿宋" w:cs="仿宋" w:hint="eastAsia"/>
            <w:lang w:eastAsia="zh-CN"/>
          </w:rPr>
          <w:t>八、电工电气项目环境影响分析</w:t>
        </w:r>
        <w:r>
          <w:tab/>
        </w:r>
        <w:r>
          <w:fldChar w:fldCharType="begin"/>
        </w:r>
        <w:r>
          <w:instrText xml:space="preserve"> PAGEREF _Toc15167 \h </w:instrText>
        </w:r>
        <w:r>
          <w:fldChar w:fldCharType="separate"/>
        </w:r>
        <w:r>
          <w:t>31</w:t>
        </w:r>
        <w:r>
          <w:fldChar w:fldCharType="end"/>
        </w:r>
      </w:hyperlink>
    </w:p>
    <w:p>
      <w:pPr>
        <w:pStyle w:val="TOC2"/>
        <w:tabs>
          <w:tab w:val="right" w:leader="dot" w:pos="8306"/>
        </w:tabs>
      </w:pPr>
      <w:hyperlink w:anchor="_Toc31331" w:history="1">
        <w:r>
          <w:rPr>
            <w:rFonts w:ascii="仿宋" w:eastAsia="仿宋" w:hAnsi="仿宋" w:cs="仿宋" w:hint="eastAsia"/>
            <w:lang w:eastAsia="zh-CN"/>
          </w:rPr>
          <w:t>(一)、建设区域环境质量现状</w:t>
        </w:r>
        <w:r>
          <w:tab/>
        </w:r>
        <w:r>
          <w:fldChar w:fldCharType="begin"/>
        </w:r>
        <w:r>
          <w:instrText xml:space="preserve"> PAGEREF _Toc31331 \h </w:instrText>
        </w:r>
        <w:r>
          <w:fldChar w:fldCharType="separate"/>
        </w:r>
        <w:r>
          <w:t>31</w:t>
        </w:r>
        <w:r>
          <w:fldChar w:fldCharType="end"/>
        </w:r>
      </w:hyperlink>
    </w:p>
    <w:p>
      <w:pPr>
        <w:pStyle w:val="TOC2"/>
        <w:tabs>
          <w:tab w:val="right" w:leader="dot" w:pos="8306"/>
        </w:tabs>
      </w:pPr>
      <w:hyperlink w:anchor="_Toc27757" w:history="1">
        <w:r>
          <w:rPr>
            <w:rFonts w:ascii="仿宋" w:eastAsia="仿宋" w:hAnsi="仿宋" w:cs="仿宋" w:hint="eastAsia"/>
            <w:lang w:eastAsia="zh-CN"/>
          </w:rPr>
          <w:t>(二)、建设期环境保护</w:t>
        </w:r>
        <w:r>
          <w:tab/>
        </w:r>
        <w:r>
          <w:fldChar w:fldCharType="begin"/>
        </w:r>
        <w:r>
          <w:instrText xml:space="preserve"> PAGEREF _Toc27757 \h </w:instrText>
        </w:r>
        <w:r>
          <w:fldChar w:fldCharType="separate"/>
        </w:r>
        <w:r>
          <w:t>32</w:t>
        </w:r>
        <w:r>
          <w:fldChar w:fldCharType="end"/>
        </w:r>
      </w:hyperlink>
    </w:p>
    <w:p>
      <w:pPr>
        <w:pStyle w:val="TOC2"/>
        <w:tabs>
          <w:tab w:val="right" w:leader="dot" w:pos="8306"/>
        </w:tabs>
      </w:pPr>
      <w:hyperlink w:anchor="_Toc11867" w:history="1">
        <w:r>
          <w:rPr>
            <w:rFonts w:ascii="仿宋" w:eastAsia="仿宋" w:hAnsi="仿宋" w:cs="仿宋" w:hint="eastAsia"/>
            <w:lang w:eastAsia="zh-CN"/>
          </w:rPr>
          <w:t>(三)、运营期环境保护</w:t>
        </w:r>
        <w:r>
          <w:tab/>
        </w:r>
        <w:r>
          <w:fldChar w:fldCharType="begin"/>
        </w:r>
        <w:r>
          <w:instrText xml:space="preserve"> PAGEREF _Toc11867 \h </w:instrText>
        </w:r>
        <w:r>
          <w:fldChar w:fldCharType="separate"/>
        </w:r>
        <w:r>
          <w:t>34</w:t>
        </w:r>
        <w:r>
          <w:fldChar w:fldCharType="end"/>
        </w:r>
      </w:hyperlink>
    </w:p>
    <w:p>
      <w:pPr>
        <w:pStyle w:val="TOC2"/>
        <w:tabs>
          <w:tab w:val="right" w:leader="dot" w:pos="8306"/>
        </w:tabs>
      </w:pPr>
      <w:hyperlink w:anchor="_Toc27935" w:history="1">
        <w:r>
          <w:rPr>
            <w:rFonts w:ascii="仿宋" w:eastAsia="仿宋" w:hAnsi="仿宋" w:cs="仿宋" w:hint="eastAsia"/>
            <w:lang w:eastAsia="zh-CN"/>
          </w:rPr>
          <w:t>(四)、电工电气项目建设对区域经济的影响</w:t>
        </w:r>
        <w:r>
          <w:tab/>
        </w:r>
        <w:r>
          <w:fldChar w:fldCharType="begin"/>
        </w:r>
        <w:r>
          <w:instrText xml:space="preserve"> PAGEREF _Toc27935 \h </w:instrText>
        </w:r>
        <w:r>
          <w:fldChar w:fldCharType="separate"/>
        </w:r>
        <w:r>
          <w:t>35</w:t>
        </w:r>
        <w:r>
          <w:fldChar w:fldCharType="end"/>
        </w:r>
      </w:hyperlink>
    </w:p>
    <w:p>
      <w:pPr>
        <w:pStyle w:val="TOC2"/>
        <w:tabs>
          <w:tab w:val="right" w:leader="dot" w:pos="8306"/>
        </w:tabs>
      </w:pPr>
      <w:hyperlink w:anchor="_Toc32026" w:history="1">
        <w:r>
          <w:rPr>
            <w:rFonts w:ascii="仿宋" w:eastAsia="仿宋" w:hAnsi="仿宋" w:cs="仿宋" w:hint="eastAsia"/>
            <w:lang w:eastAsia="zh-CN"/>
          </w:rPr>
          <w:t>(五)、废弃物处理</w:t>
        </w:r>
        <w:r>
          <w:tab/>
        </w:r>
        <w:r>
          <w:fldChar w:fldCharType="begin"/>
        </w:r>
        <w:r>
          <w:instrText xml:space="preserve"> PAGEREF _Toc32026 \h </w:instrText>
        </w:r>
        <w:r>
          <w:fldChar w:fldCharType="separate"/>
        </w:r>
        <w:r>
          <w:t>37</w:t>
        </w:r>
        <w:r>
          <w:fldChar w:fldCharType="end"/>
        </w:r>
      </w:hyperlink>
    </w:p>
    <w:p>
      <w:pPr>
        <w:pStyle w:val="TOC2"/>
        <w:tabs>
          <w:tab w:val="right" w:leader="dot" w:pos="8306"/>
        </w:tabs>
      </w:pPr>
      <w:hyperlink w:anchor="_Toc6788" w:history="1">
        <w:r>
          <w:rPr>
            <w:rFonts w:ascii="仿宋" w:eastAsia="仿宋" w:hAnsi="仿宋" w:cs="仿宋" w:hint="eastAsia"/>
            <w:lang w:eastAsia="zh-CN"/>
          </w:rPr>
          <w:t>(六)、特殊环境影响分析</w:t>
        </w:r>
        <w:r>
          <w:tab/>
        </w:r>
        <w:r>
          <w:fldChar w:fldCharType="begin"/>
        </w:r>
        <w:r>
          <w:instrText xml:space="preserve"> PAGEREF _Toc6788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0" w:history="1">
        <w:r>
          <w:rPr>
            <w:rFonts w:ascii="仿宋" w:eastAsia="仿宋" w:hAnsi="仿宋" w:cs="仿宋" w:hint="eastAsia"/>
            <w:lang w:eastAsia="zh-CN"/>
          </w:rPr>
          <w:t>(七)、清洁生产</w:t>
        </w:r>
        <w:r>
          <w:tab/>
        </w:r>
        <w:r>
          <w:fldChar w:fldCharType="begin"/>
        </w:r>
        <w:r>
          <w:instrText xml:space="preserve"> PAGEREF _Toc930 \h </w:instrText>
        </w:r>
        <w:r>
          <w:fldChar w:fldCharType="separate"/>
        </w:r>
        <w:r>
          <w:t>39</w:t>
        </w:r>
        <w:r>
          <w:fldChar w:fldCharType="end"/>
        </w:r>
      </w:hyperlink>
    </w:p>
    <w:p>
      <w:pPr>
        <w:pStyle w:val="TOC2"/>
        <w:tabs>
          <w:tab w:val="right" w:leader="dot" w:pos="8306"/>
        </w:tabs>
      </w:pPr>
      <w:hyperlink w:anchor="_Toc18402" w:history="1">
        <w:r>
          <w:rPr>
            <w:rFonts w:ascii="仿宋" w:eastAsia="仿宋" w:hAnsi="仿宋" w:cs="仿宋" w:hint="eastAsia"/>
            <w:lang w:eastAsia="zh-CN"/>
          </w:rPr>
          <w:t>(八)、环境保护综合评价</w:t>
        </w:r>
        <w:r>
          <w:tab/>
        </w:r>
        <w:r>
          <w:fldChar w:fldCharType="begin"/>
        </w:r>
        <w:r>
          <w:instrText xml:space="preserve"> PAGEREF _Toc18402 \h </w:instrText>
        </w:r>
        <w:r>
          <w:fldChar w:fldCharType="separate"/>
        </w:r>
        <w:r>
          <w:t>40</w:t>
        </w:r>
        <w:r>
          <w:fldChar w:fldCharType="end"/>
        </w:r>
      </w:hyperlink>
    </w:p>
    <w:p>
      <w:pPr>
        <w:pStyle w:val="TOC1"/>
        <w:tabs>
          <w:tab w:val="right" w:leader="dot" w:pos="8306"/>
        </w:tabs>
      </w:pPr>
      <w:hyperlink w:anchor="_Toc29002" w:history="1">
        <w:r>
          <w:rPr>
            <w:rFonts w:ascii="仿宋" w:eastAsia="仿宋" w:hAnsi="仿宋" w:cs="仿宋" w:hint="eastAsia"/>
            <w:lang w:eastAsia="zh-CN"/>
          </w:rPr>
          <w:t>九、电工电气项目人力资源管理</w:t>
        </w:r>
        <w:r>
          <w:tab/>
        </w:r>
        <w:r>
          <w:fldChar w:fldCharType="begin"/>
        </w:r>
        <w:r>
          <w:instrText xml:space="preserve"> PAGEREF _Toc29002 \h </w:instrText>
        </w:r>
        <w:r>
          <w:fldChar w:fldCharType="separate"/>
        </w:r>
        <w:r>
          <w:t>42</w:t>
        </w:r>
        <w:r>
          <w:fldChar w:fldCharType="end"/>
        </w:r>
      </w:hyperlink>
    </w:p>
    <w:p>
      <w:pPr>
        <w:pStyle w:val="TOC2"/>
        <w:tabs>
          <w:tab w:val="right" w:leader="dot" w:pos="8306"/>
        </w:tabs>
      </w:pPr>
      <w:hyperlink w:anchor="_Toc29645" w:history="1">
        <w:r>
          <w:rPr>
            <w:rFonts w:ascii="仿宋" w:eastAsia="仿宋" w:hAnsi="仿宋" w:cs="仿宋" w:hint="eastAsia"/>
            <w:lang w:eastAsia="zh-CN"/>
          </w:rPr>
          <w:t>(一)、建立健全的预算管理制度</w:t>
        </w:r>
        <w:r>
          <w:tab/>
        </w:r>
        <w:r>
          <w:fldChar w:fldCharType="begin"/>
        </w:r>
        <w:r>
          <w:instrText xml:space="preserve"> PAGEREF _Toc29645 \h </w:instrText>
        </w:r>
        <w:r>
          <w:fldChar w:fldCharType="separate"/>
        </w:r>
        <w:r>
          <w:t>42</w:t>
        </w:r>
        <w:r>
          <w:fldChar w:fldCharType="end"/>
        </w:r>
      </w:hyperlink>
    </w:p>
    <w:p>
      <w:pPr>
        <w:pStyle w:val="TOC2"/>
        <w:tabs>
          <w:tab w:val="right" w:leader="dot" w:pos="8306"/>
        </w:tabs>
      </w:pPr>
      <w:hyperlink w:anchor="_Toc3199" w:history="1">
        <w:r>
          <w:rPr>
            <w:rFonts w:ascii="仿宋" w:eastAsia="仿宋" w:hAnsi="仿宋" w:cs="仿宋" w:hint="eastAsia"/>
            <w:lang w:eastAsia="zh-CN"/>
          </w:rPr>
          <w:t>(二)、加强资金流动监控</w:t>
        </w:r>
        <w:r>
          <w:tab/>
        </w:r>
        <w:r>
          <w:fldChar w:fldCharType="begin"/>
        </w:r>
        <w:r>
          <w:instrText xml:space="preserve"> PAGEREF _Toc3199 \h </w:instrText>
        </w:r>
        <w:r>
          <w:fldChar w:fldCharType="separate"/>
        </w:r>
        <w:r>
          <w:t>43</w:t>
        </w:r>
        <w:r>
          <w:fldChar w:fldCharType="end"/>
        </w:r>
      </w:hyperlink>
    </w:p>
    <w:p>
      <w:pPr>
        <w:pStyle w:val="TOC2"/>
        <w:tabs>
          <w:tab w:val="right" w:leader="dot" w:pos="8306"/>
        </w:tabs>
      </w:pPr>
      <w:hyperlink w:anchor="_Toc19561" w:history="1">
        <w:r>
          <w:rPr>
            <w:rFonts w:ascii="仿宋" w:eastAsia="仿宋" w:hAnsi="仿宋" w:cs="仿宋" w:hint="eastAsia"/>
            <w:lang w:eastAsia="zh-CN"/>
          </w:rPr>
          <w:t>(三)、制定完善的风险控制机制</w:t>
        </w:r>
        <w:r>
          <w:tab/>
        </w:r>
        <w:r>
          <w:fldChar w:fldCharType="begin"/>
        </w:r>
        <w:r>
          <w:instrText xml:space="preserve"> PAGEREF _Toc19561 \h </w:instrText>
        </w:r>
        <w:r>
          <w:fldChar w:fldCharType="separate"/>
        </w:r>
        <w:r>
          <w:t>44</w:t>
        </w:r>
        <w:r>
          <w:fldChar w:fldCharType="end"/>
        </w:r>
      </w:hyperlink>
    </w:p>
    <w:p>
      <w:pPr>
        <w:pStyle w:val="TOC2"/>
        <w:tabs>
          <w:tab w:val="right" w:leader="dot" w:pos="8306"/>
        </w:tabs>
      </w:pPr>
      <w:hyperlink w:anchor="_Toc28316" w:history="1">
        <w:r>
          <w:rPr>
            <w:rFonts w:ascii="仿宋" w:eastAsia="仿宋" w:hAnsi="仿宋" w:cs="仿宋" w:hint="eastAsia"/>
            <w:lang w:eastAsia="zh-CN"/>
          </w:rPr>
          <w:t>(四)、优化成本管理</w:t>
        </w:r>
        <w:r>
          <w:tab/>
        </w:r>
        <w:r>
          <w:fldChar w:fldCharType="begin"/>
        </w:r>
        <w:r>
          <w:instrText xml:space="preserve"> PAGEREF _Toc28316 \h </w:instrText>
        </w:r>
        <w:r>
          <w:fldChar w:fldCharType="separate"/>
        </w:r>
        <w:r>
          <w:t>46</w:t>
        </w:r>
        <w:r>
          <w:fldChar w:fldCharType="end"/>
        </w:r>
      </w:hyperlink>
    </w:p>
    <w:p>
      <w:pPr>
        <w:pStyle w:val="TOC1"/>
        <w:tabs>
          <w:tab w:val="right" w:leader="dot" w:pos="8306"/>
        </w:tabs>
      </w:pPr>
      <w:hyperlink w:anchor="_Toc8796" w:history="1">
        <w:r>
          <w:rPr>
            <w:rFonts w:ascii="仿宋" w:eastAsia="仿宋" w:hAnsi="仿宋" w:cs="仿宋" w:hint="eastAsia"/>
            <w:lang w:eastAsia="zh-CN"/>
          </w:rPr>
          <w:t>十、电工电气项目社会影响</w:t>
        </w:r>
        <w:r>
          <w:tab/>
        </w:r>
        <w:r>
          <w:fldChar w:fldCharType="begin"/>
        </w:r>
        <w:r>
          <w:instrText xml:space="preserve"> PAGEREF _Toc8796 \h </w:instrText>
        </w:r>
        <w:r>
          <w:fldChar w:fldCharType="separate"/>
        </w:r>
        <w:r>
          <w:t>47</w:t>
        </w:r>
        <w:r>
          <w:fldChar w:fldCharType="end"/>
        </w:r>
      </w:hyperlink>
    </w:p>
    <w:p>
      <w:pPr>
        <w:pStyle w:val="TOC2"/>
        <w:tabs>
          <w:tab w:val="right" w:leader="dot" w:pos="8306"/>
        </w:tabs>
      </w:pPr>
      <w:hyperlink w:anchor="_Toc14210" w:history="1">
        <w:r>
          <w:rPr>
            <w:rFonts w:ascii="仿宋" w:eastAsia="仿宋" w:hAnsi="仿宋" w:cs="仿宋" w:hint="eastAsia"/>
            <w:lang w:eastAsia="zh-CN"/>
          </w:rPr>
          <w:t>(一)、社会责任与义务</w:t>
        </w:r>
        <w:r>
          <w:tab/>
        </w:r>
        <w:r>
          <w:fldChar w:fldCharType="begin"/>
        </w:r>
        <w:r>
          <w:instrText xml:space="preserve"> PAGEREF _Toc14210 \h </w:instrText>
        </w:r>
        <w:r>
          <w:fldChar w:fldCharType="separate"/>
        </w:r>
        <w:r>
          <w:t>47</w:t>
        </w:r>
        <w:r>
          <w:fldChar w:fldCharType="end"/>
        </w:r>
      </w:hyperlink>
    </w:p>
    <w:p>
      <w:pPr>
        <w:pStyle w:val="TOC2"/>
        <w:tabs>
          <w:tab w:val="right" w:leader="dot" w:pos="8306"/>
        </w:tabs>
      </w:pPr>
      <w:hyperlink w:anchor="_Toc10386" w:history="1">
        <w:r>
          <w:rPr>
            <w:rFonts w:ascii="仿宋" w:eastAsia="仿宋" w:hAnsi="仿宋" w:cs="仿宋" w:hint="eastAsia"/>
            <w:lang w:eastAsia="zh-CN"/>
          </w:rPr>
          <w:t>(二)、社会参与与沟通</w:t>
        </w:r>
        <w:r>
          <w:tab/>
        </w:r>
        <w:r>
          <w:fldChar w:fldCharType="begin"/>
        </w:r>
        <w:r>
          <w:instrText xml:space="preserve"> PAGEREF _Toc10386 \h </w:instrText>
        </w:r>
        <w:r>
          <w:fldChar w:fldCharType="separate"/>
        </w:r>
        <w:r>
          <w:t>48</w:t>
        </w:r>
        <w:r>
          <w:fldChar w:fldCharType="end"/>
        </w:r>
      </w:hyperlink>
    </w:p>
    <w:p>
      <w:pPr>
        <w:pStyle w:val="TOC1"/>
        <w:tabs>
          <w:tab w:val="right" w:leader="dot" w:pos="8306"/>
        </w:tabs>
      </w:pPr>
      <w:hyperlink w:anchor="_Toc16075" w:history="1">
        <w:r>
          <w:rPr>
            <w:rFonts w:ascii="仿宋" w:eastAsia="仿宋" w:hAnsi="仿宋" w:cs="仿宋" w:hint="eastAsia"/>
            <w:lang w:eastAsia="zh-CN"/>
          </w:rPr>
          <w:t>十一、电工电气项目创新与研发</w:t>
        </w:r>
        <w:r>
          <w:tab/>
        </w:r>
        <w:r>
          <w:fldChar w:fldCharType="begin"/>
        </w:r>
        <w:r>
          <w:instrText xml:space="preserve"> PAGEREF _Toc16075 \h </w:instrText>
        </w:r>
        <w:r>
          <w:fldChar w:fldCharType="separate"/>
        </w:r>
        <w:r>
          <w:t>49</w:t>
        </w:r>
        <w:r>
          <w:fldChar w:fldCharType="end"/>
        </w:r>
      </w:hyperlink>
    </w:p>
    <w:p>
      <w:pPr>
        <w:pStyle w:val="TOC2"/>
        <w:tabs>
          <w:tab w:val="right" w:leader="dot" w:pos="8306"/>
        </w:tabs>
      </w:pPr>
      <w:hyperlink w:anchor="_Toc3858" w:history="1">
        <w:r>
          <w:rPr>
            <w:rFonts w:ascii="仿宋" w:eastAsia="仿宋" w:hAnsi="仿宋" w:cs="仿宋" w:hint="eastAsia"/>
            <w:lang w:eastAsia="zh-CN"/>
          </w:rPr>
          <w:t>(一)、创新策略与方向</w:t>
        </w:r>
        <w:r>
          <w:tab/>
        </w:r>
        <w:r>
          <w:fldChar w:fldCharType="begin"/>
        </w:r>
        <w:r>
          <w:instrText xml:space="preserve"> PAGEREF _Toc3858 \h </w:instrText>
        </w:r>
        <w:r>
          <w:fldChar w:fldCharType="separate"/>
        </w:r>
        <w:r>
          <w:t>49</w:t>
        </w:r>
        <w:r>
          <w:fldChar w:fldCharType="end"/>
        </w:r>
      </w:hyperlink>
    </w:p>
    <w:p>
      <w:pPr>
        <w:pStyle w:val="TOC2"/>
        <w:tabs>
          <w:tab w:val="right" w:leader="dot" w:pos="8306"/>
        </w:tabs>
      </w:pPr>
      <w:hyperlink w:anchor="_Toc14296" w:history="1">
        <w:r>
          <w:rPr>
            <w:rFonts w:ascii="仿宋" w:eastAsia="仿宋" w:hAnsi="仿宋" w:cs="仿宋" w:hint="eastAsia"/>
            <w:lang w:eastAsia="zh-CN"/>
          </w:rPr>
          <w:t>(二)、研发规划与投入</w:t>
        </w:r>
        <w:r>
          <w:tab/>
        </w:r>
        <w:r>
          <w:fldChar w:fldCharType="begin"/>
        </w:r>
        <w:r>
          <w:instrText xml:space="preserve"> PAGEREF _Toc14296 \h </w:instrText>
        </w:r>
        <w:r>
          <w:fldChar w:fldCharType="separate"/>
        </w:r>
        <w:r>
          <w:t>50</w:t>
        </w:r>
        <w:r>
          <w:fldChar w:fldCharType="end"/>
        </w:r>
      </w:hyperlink>
    </w:p>
    <w:p>
      <w:pPr>
        <w:pStyle w:val="TOC1"/>
        <w:tabs>
          <w:tab w:val="right" w:leader="dot" w:pos="8306"/>
        </w:tabs>
      </w:pPr>
      <w:hyperlink w:anchor="_Toc14695" w:history="1">
        <w:r>
          <w:rPr>
            <w:rFonts w:ascii="仿宋" w:eastAsia="仿宋" w:hAnsi="仿宋" w:cs="仿宋" w:hint="eastAsia"/>
            <w:lang w:eastAsia="zh-CN"/>
          </w:rPr>
          <w:t>十二、电工电气项目投资规划</w:t>
        </w:r>
        <w:r>
          <w:tab/>
        </w:r>
        <w:r>
          <w:fldChar w:fldCharType="begin"/>
        </w:r>
        <w:r>
          <w:instrText xml:space="preserve"> PAGEREF _Toc14695 \h </w:instrText>
        </w:r>
        <w:r>
          <w:fldChar w:fldCharType="separate"/>
        </w:r>
        <w:r>
          <w:t>52</w:t>
        </w:r>
        <w:r>
          <w:fldChar w:fldCharType="end"/>
        </w:r>
      </w:hyperlink>
    </w:p>
    <w:p>
      <w:pPr>
        <w:pStyle w:val="TOC2"/>
        <w:tabs>
          <w:tab w:val="right" w:leader="dot" w:pos="8306"/>
        </w:tabs>
      </w:pPr>
      <w:hyperlink w:anchor="_Toc9990" w:history="1">
        <w:r>
          <w:rPr>
            <w:rFonts w:ascii="仿宋" w:eastAsia="仿宋" w:hAnsi="仿宋" w:cs="仿宋" w:hint="eastAsia"/>
            <w:lang w:eastAsia="zh-CN"/>
          </w:rPr>
          <w:t>(一)、电工电气项目总投资估算</w:t>
        </w:r>
        <w:r>
          <w:tab/>
        </w:r>
        <w:r>
          <w:fldChar w:fldCharType="begin"/>
        </w:r>
        <w:r>
          <w:instrText xml:space="preserve"> PAGEREF _Toc9990 \h </w:instrText>
        </w:r>
        <w:r>
          <w:fldChar w:fldCharType="separate"/>
        </w:r>
        <w:r>
          <w:t>52</w:t>
        </w:r>
        <w:r>
          <w:fldChar w:fldCharType="end"/>
        </w:r>
      </w:hyperlink>
    </w:p>
    <w:p>
      <w:pPr>
        <w:pStyle w:val="TOC2"/>
        <w:tabs>
          <w:tab w:val="right" w:leader="dot" w:pos="8306"/>
        </w:tabs>
      </w:pPr>
      <w:hyperlink w:anchor="_Toc5489" w:history="1">
        <w:r>
          <w:rPr>
            <w:rFonts w:ascii="仿宋" w:eastAsia="仿宋" w:hAnsi="仿宋" w:cs="仿宋" w:hint="eastAsia"/>
            <w:lang w:eastAsia="zh-CN"/>
          </w:rPr>
          <w:t>(二)、资金筹措</w:t>
        </w:r>
        <w:r>
          <w:tab/>
        </w:r>
        <w:r>
          <w:fldChar w:fldCharType="begin"/>
        </w:r>
        <w:r>
          <w:instrText xml:space="preserve"> PAGEREF _Toc5489 \h </w:instrText>
        </w:r>
        <w:r>
          <w:fldChar w:fldCharType="separate"/>
        </w:r>
        <w:r>
          <w:t>53</w:t>
        </w:r>
        <w:r>
          <w:fldChar w:fldCharType="end"/>
        </w:r>
      </w:hyperlink>
    </w:p>
    <w:p>
      <w:pPr>
        <w:pStyle w:val="TOC1"/>
        <w:tabs>
          <w:tab w:val="right" w:leader="dot" w:pos="8306"/>
        </w:tabs>
      </w:pPr>
      <w:hyperlink w:anchor="_Toc14796" w:history="1">
        <w:r>
          <w:rPr>
            <w:rFonts w:ascii="仿宋" w:eastAsia="仿宋" w:hAnsi="仿宋" w:cs="仿宋" w:hint="eastAsia"/>
            <w:lang w:eastAsia="zh-CN"/>
          </w:rPr>
          <w:t>十三、电工电气项目工程方案分析</w:t>
        </w:r>
        <w:r>
          <w:tab/>
        </w:r>
        <w:r>
          <w:fldChar w:fldCharType="begin"/>
        </w:r>
        <w:r>
          <w:instrText xml:space="preserve"> PAGEREF _Toc14796 \h </w:instrText>
        </w:r>
        <w:r>
          <w:fldChar w:fldCharType="separate"/>
        </w:r>
        <w:r>
          <w:t>54</w:t>
        </w:r>
        <w:r>
          <w:fldChar w:fldCharType="end"/>
        </w:r>
      </w:hyperlink>
    </w:p>
    <w:p>
      <w:pPr>
        <w:pStyle w:val="TOC2"/>
        <w:tabs>
          <w:tab w:val="right" w:leader="dot" w:pos="8306"/>
        </w:tabs>
      </w:pPr>
      <w:hyperlink w:anchor="_Toc32150" w:history="1">
        <w:r>
          <w:rPr>
            <w:rFonts w:ascii="仿宋" w:eastAsia="仿宋" w:hAnsi="仿宋" w:cs="仿宋" w:hint="eastAsia"/>
            <w:lang w:eastAsia="zh-CN"/>
          </w:rPr>
          <w:t>(一)、建筑工程设计原则</w:t>
        </w:r>
        <w:r>
          <w:tab/>
        </w:r>
        <w:r>
          <w:fldChar w:fldCharType="begin"/>
        </w:r>
        <w:r>
          <w:instrText xml:space="preserve"> PAGEREF _Toc32150 \h </w:instrText>
        </w:r>
        <w:r>
          <w:fldChar w:fldCharType="separate"/>
        </w:r>
        <w:r>
          <w:t>54</w:t>
        </w:r>
        <w:r>
          <w:fldChar w:fldCharType="end"/>
        </w:r>
      </w:hyperlink>
    </w:p>
    <w:p>
      <w:pPr>
        <w:pStyle w:val="TOC2"/>
        <w:tabs>
          <w:tab w:val="right" w:leader="dot" w:pos="8306"/>
        </w:tabs>
      </w:pPr>
      <w:hyperlink w:anchor="_Toc24726" w:history="1">
        <w:r>
          <w:rPr>
            <w:rFonts w:ascii="仿宋" w:eastAsia="仿宋" w:hAnsi="仿宋" w:cs="仿宋" w:hint="eastAsia"/>
            <w:lang w:eastAsia="zh-CN"/>
          </w:rPr>
          <w:t>(二)、土建工程建设指标</w:t>
        </w:r>
        <w:r>
          <w:tab/>
        </w:r>
        <w:r>
          <w:fldChar w:fldCharType="begin"/>
        </w:r>
        <w:r>
          <w:instrText xml:space="preserve"> PAGEREF _Toc24726 \h </w:instrText>
        </w:r>
        <w:r>
          <w:fldChar w:fldCharType="separate"/>
        </w:r>
        <w:r>
          <w:t>57</w:t>
        </w:r>
        <w:r>
          <w:fldChar w:fldCharType="end"/>
        </w:r>
      </w:hyperlink>
    </w:p>
    <w:p>
      <w:pPr>
        <w:pStyle w:val="TOC1"/>
        <w:tabs>
          <w:tab w:val="right" w:leader="dot" w:pos="8306"/>
        </w:tabs>
      </w:pPr>
      <w:hyperlink w:anchor="_Toc10670" w:history="1">
        <w:r>
          <w:rPr>
            <w:rFonts w:ascii="仿宋" w:eastAsia="仿宋" w:hAnsi="仿宋" w:cs="仿宋" w:hint="eastAsia"/>
            <w:lang w:eastAsia="zh-CN"/>
          </w:rPr>
          <w:t>十四、电工电气项目变更管理</w:t>
        </w:r>
        <w:r>
          <w:tab/>
        </w:r>
        <w:r>
          <w:fldChar w:fldCharType="begin"/>
        </w:r>
        <w:r>
          <w:instrText xml:space="preserve"> PAGEREF _Toc10670 \h </w:instrText>
        </w:r>
        <w:r>
          <w:fldChar w:fldCharType="separate"/>
        </w:r>
        <w:r>
          <w:t>59</w:t>
        </w:r>
        <w:r>
          <w:fldChar w:fldCharType="end"/>
        </w:r>
      </w:hyperlink>
    </w:p>
    <w:p>
      <w:pPr>
        <w:pStyle w:val="TOC2"/>
        <w:tabs>
          <w:tab w:val="right" w:leader="dot" w:pos="8306"/>
        </w:tabs>
      </w:pPr>
      <w:hyperlink w:anchor="_Toc16526" w:history="1">
        <w:r>
          <w:rPr>
            <w:rFonts w:ascii="仿宋" w:eastAsia="仿宋" w:hAnsi="仿宋" w:cs="仿宋" w:hint="eastAsia"/>
            <w:lang w:eastAsia="zh-CN"/>
          </w:rPr>
          <w:t>(一)、变更申请与评估</w:t>
        </w:r>
        <w:r>
          <w:tab/>
        </w:r>
        <w:r>
          <w:fldChar w:fldCharType="begin"/>
        </w:r>
        <w:r>
          <w:instrText xml:space="preserve"> PAGEREF _Toc16526 \h </w:instrText>
        </w:r>
        <w:r>
          <w:fldChar w:fldCharType="separate"/>
        </w:r>
        <w:r>
          <w:t>59</w:t>
        </w:r>
        <w:r>
          <w:fldChar w:fldCharType="end"/>
        </w:r>
      </w:hyperlink>
    </w:p>
    <w:p>
      <w:pPr>
        <w:pStyle w:val="TOC2"/>
        <w:tabs>
          <w:tab w:val="right" w:leader="dot" w:pos="8306"/>
        </w:tabs>
      </w:pPr>
      <w:hyperlink w:anchor="_Toc3106" w:history="1">
        <w:r>
          <w:rPr>
            <w:rFonts w:ascii="仿宋" w:eastAsia="仿宋" w:hAnsi="仿宋" w:cs="仿宋" w:hint="eastAsia"/>
            <w:lang w:eastAsia="zh-CN"/>
          </w:rPr>
          <w:t>(二)、变更实施与控制</w:t>
        </w:r>
        <w:r>
          <w:tab/>
        </w:r>
        <w:r>
          <w:fldChar w:fldCharType="begin"/>
        </w:r>
        <w:r>
          <w:instrText xml:space="preserve"> PAGEREF _Toc3106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245"/>
      <w:r>
        <w:rPr>
          <w:rFonts w:ascii="仿宋" w:eastAsia="仿宋" w:hAnsi="仿宋" w:cs="仿宋" w:hint="eastAsia"/>
          <w:sz w:val="28"/>
          <w:lang w:eastAsia="zh-CN"/>
        </w:rPr>
        <w:t>一、电工电气项目建设单位说明</w:t>
      </w:r>
      <w:bookmarkEnd w:id="2"/>
    </w:p>
    <w:p>
      <w:pPr>
        <w:pStyle w:val="Heading2"/>
        <w:rPr>
          <w:rFonts w:ascii="仿宋" w:eastAsia="仿宋" w:hAnsi="仿宋" w:cs="仿宋" w:hint="eastAsia"/>
          <w:lang w:eastAsia="zh-CN"/>
        </w:rPr>
      </w:pPr>
      <w:bookmarkStart w:id="3" w:name="_Toc14523"/>
      <w:r>
        <w:rPr>
          <w:rFonts w:ascii="仿宋" w:eastAsia="仿宋" w:hAnsi="仿宋" w:cs="仿宋" w:hint="eastAsia"/>
          <w:lang w:eastAsia="zh-CN"/>
        </w:rPr>
        <w:t>(一)、电工电气项目承办单位基本情况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23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工电气项目承办单位的XXXX，我们着眼于实现可持续的经济效益。通过技术创新和解决方案的提供，公司预计在电工电气项目执行期间将获得可观的收入增长。这一收入来源主要包括电工电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同时，我们注重成本控制和效率提升，以确保电工电气项目的可持续盈利。透过精细的管理和资源优化，公司期望实现电工电气项目利润最大化。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工电气项目实施进行全面的投资评估，包括电工电气项目启动阶段的资金投入和后续运营成本。通过对电工电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工电气项目实施过程中具备足够的资金流动性，公司将进行详尽的现金流分析。这包括资金需求的合理预测、电工电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910"/>
      <w:r>
        <w:rPr>
          <w:rFonts w:ascii="仿宋" w:eastAsia="仿宋" w:hAnsi="仿宋" w:cs="仿宋" w:hint="eastAsia"/>
          <w:sz w:val="28"/>
          <w:lang w:eastAsia="zh-CN"/>
        </w:rPr>
        <w:t>二、电工电气项目选址可行性分析</w:t>
      </w:r>
      <w:bookmarkEnd w:id="5"/>
    </w:p>
    <w:p>
      <w:pPr>
        <w:pStyle w:val="Heading2"/>
        <w:rPr>
          <w:rFonts w:ascii="仿宋" w:eastAsia="仿宋" w:hAnsi="仿宋" w:cs="仿宋" w:hint="eastAsia"/>
          <w:lang w:eastAsia="zh-CN"/>
        </w:rPr>
      </w:pPr>
      <w:bookmarkStart w:id="6" w:name="_Toc2523"/>
      <w:r>
        <w:rPr>
          <w:rFonts w:ascii="仿宋" w:eastAsia="仿宋" w:hAnsi="仿宋" w:cs="仿宋" w:hint="eastAsia"/>
          <w:lang w:eastAsia="zh-CN"/>
        </w:rPr>
        <w:t>(一)、电工电气项目选址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该电工电气项目选址位于XX省XX市XX区XXX街道</w:t>
      </w:r>
    </w:p>
    <w:p>
      <w:pPr>
        <w:pStyle w:val="Heading2"/>
        <w:ind w:firstLine="560" w:firstLineChars="200"/>
        <w:rPr>
          <w:rFonts w:ascii="仿宋" w:eastAsia="仿宋" w:hAnsi="仿宋" w:cs="仿宋" w:hint="eastAsia"/>
          <w:sz w:val="28"/>
          <w:lang w:eastAsia="zh-CN"/>
        </w:rPr>
      </w:pPr>
      <w:bookmarkStart w:id="7" w:name="_Toc2024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电工电气项目的征地面积将根据电工电气项目的实际规模和需求进行精确规划。具体面积XXX平方米，旨在确保电工电气项目不仅能够满足当前的发展需求，还能够预留空间以适应未来的扩展。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净用地面积是在征地面积基础上去除不可利用面积后的实际可开发用地。具体面积XXX平方米，考虑到环保、交通、安全等多方面因素，以确保电工电气项目在整体利用效率上达到最优。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电工电气项目计划建设的建筑总规模具体面积XXX平方米。这一规模的确定综合考虑了电工电气项目的性质、规模，以及城市规划的相关要求，确保建筑布局与周边环境协调一致。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绿地率是电工电气项目用地中被规划为绿地的比例。具体面积XXX平方米，旨在通过合理规划绿地，改善电工电气项目周边环境，提升居民生活质量，并符合城市整体绿化规划。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容积率是用地上可以建设的建筑总体积与用地面积之比。具体面积XXX，通过合理的容积率规划，确保电工电气项目建筑规模与周边环境和谐共生。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确保电工电气项目选址与当地城市规划相一致，具体面积XXX平方米。通过与城市规划部门深入沟通，确保电工电气项目不仅符合城市的整体发展方向，还能够融入城市的发展布局，为城市的长远发展贡献力量。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工电气项目选址符合当地产业政策，具体面积XXX平方米。这包括电工电气项目对当地经济的促进作用，以及对相关产业的带动效应，确保电工电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用地总体要求必须符合环保和可持续发展的原则，具体面积XXX平方米。通过采用绿色建筑设计、节能减排等措施，确保电工电气项目在建设和运营过程中对环境的影响最小化，达到可持续发展的要求。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确保电工电气项目选址具备必要的公共设施配套，具体面积XXX平方米。这包括交通便利性、教育、医疗等基础设施，以提高居民生活品质，使得电工电气项目选址更具吸引力。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考虑用地总体要求对当地社会稳定性的影响，具体面积XXX平方米。通过深入了解当地社区反馈，确保电工电气项目的选址和建设过程对当地社会和谐稳定产生积极作用。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电工电气项目选址不仅符合法规和规划，还在实际操作中具有可行性。这一全面规划将为电工电气项目的成功实施提供坚实的基础，确保电工电气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20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工电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工电气项目的设备规划和空间设计中，我们将采取灵活设备布局的措施。设备布局将根据实际需求进行灵活设计，避免不必要的浪费。通过合理规划设备摆放位置，我们将提高设备的利用率，减少设备间距，以确保电工电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工电气项目内部引入共享设施的概念，例如共享会议室、办公区等。通过这种方式，我们可以减少对资源的重复建设，提高资源共享效率，从而减小电工电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74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工电气项目的总图布置中，我们将不同功能区域进行明确的规划，以最大程度满足电工电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62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工电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电工电气项目对环境的影响是综合评价的重要因素之一。我们将详细考虑选址周边的自然环境、生态保护区、水源地等情况，确保电工电气项目的建设和运营对环境影响最小化，并符合当地的环保法规标准。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对选址的评价还需充分考虑当地政府的产业政策和法规。我们将详细了解电工电气项目所在地的相关政策，确保电工电气项目的规划和运营与当地法规相符，降低不必要的法律风险。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考虑到社会稳定性对企业运营的重要性，我们将评估选址地区的社会安全情况、劳工关系、社区反馈等方面，以确保电工电气项目的建设和运营不会受到社会稳定性的负面影响。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最后，我们将综合考虑用地成本，包括土地购置费用、土地开发成本等。通过对用地成本的详细评估，我们能够做出更为精确的经济效益分析，为电工电气项目的投资决策提供有力支持。</w:t>
      </w:r>
    </w:p>
    <w:p>
      <w:pPr>
        <w:pStyle w:val="Heading1"/>
        <w:ind w:firstLine="560" w:firstLineChars="200"/>
        <w:rPr>
          <w:rFonts w:ascii="仿宋" w:eastAsia="仿宋" w:hAnsi="仿宋" w:cs="仿宋" w:hint="eastAsia"/>
          <w:sz w:val="28"/>
          <w:lang w:eastAsia="zh-CN"/>
        </w:rPr>
      </w:pPr>
      <w:bookmarkStart w:id="11" w:name="_Toc9358"/>
      <w:r>
        <w:rPr>
          <w:rFonts w:ascii="仿宋" w:eastAsia="仿宋" w:hAnsi="仿宋" w:cs="仿宋" w:hint="eastAsia"/>
          <w:sz w:val="28"/>
          <w:lang w:eastAsia="zh-CN"/>
        </w:rPr>
        <w:t>三、电工电气项目文档管理</w:t>
      </w:r>
      <w:bookmarkEnd w:id="11"/>
    </w:p>
    <w:p>
      <w:pPr>
        <w:pStyle w:val="Heading2"/>
        <w:rPr>
          <w:rFonts w:ascii="仿宋" w:eastAsia="仿宋" w:hAnsi="仿宋" w:cs="仿宋" w:hint="eastAsia"/>
          <w:lang w:eastAsia="zh-CN"/>
        </w:rPr>
      </w:pPr>
      <w:bookmarkStart w:id="12" w:name="_Toc605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电工电气项目高度重视文档的质量和准确性，以支持电工电气项目的各项活动和决策。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文档的编制始于电工电气项目计划的初期，我们制定了详细的文档编制计划，明确了每个文档的内容、格式和编写责任人。在电工电气项目启动阶段，我们首先编制了电工电气项目章程，明确定义了电工电气项目的目标、范围、风险等关键要素。随后，电工电气项目团队根据计划陆续编制了需求文档、设计文档、测试文档等各类文档，确保电工电气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工电气项目管理中的重要环节，旨在确保电工电气项目文档符合质量标准和电工电气项目需求。在电工电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除了内部审查，我们还进行了外部审查，邀请电工电气项目相关利益方和专业领域的专家对文档进行独立审查。这有助于获取更全面、客观的反馈，确保电工电气项目文档不仅符合内部标准，也满足外部需求。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电工电气项目在文档编制与审查方面建立了严格的管理机制，通过规范的流程和多维度的审查，确保电工电气项目文档的质量、准确性和可靠性，为电工电气项目的顺利推进提供了有力支持。</w:t>
      </w:r>
    </w:p>
    <w:p>
      <w:pPr>
        <w:pStyle w:val="Heading2"/>
        <w:ind w:firstLine="560" w:firstLineChars="200"/>
        <w:rPr>
          <w:rFonts w:ascii="仿宋" w:eastAsia="仿宋" w:hAnsi="仿宋" w:cs="仿宋" w:hint="eastAsia"/>
          <w:sz w:val="28"/>
          <w:lang w:eastAsia="zh-CN"/>
        </w:rPr>
      </w:pPr>
      <w:bookmarkStart w:id="13" w:name="_Toc862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在电工电气项目中，我们致力于优化文档发布与分发过程，以确保信息的高效传递和团队间协作的顺畅进行。以下是我们采取的关键优化策略：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我们通过多渠道发布文档，包括电子邮件、电工电气项目管理平台、内部网站等，以满足不同团队成员的偏好和需求。多渠道发布确保了信息的全面覆盖。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我们采用了精细的权限控制，确保只有授权人员可以访问敏感信息。这种安全措施保护了电工电气项目文档的机密性，防止了未经授权的信息泄露。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772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文档存档与归档是电工电气项目生命周期中一个至关重要的环节，直接关系到电工电气项目信息的长期保存和历史记录的完整性。在电工电气项目中，我们实施了一系列有效的文档存档与归档管理策略：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9337"/>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710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的技术管理特点体现在其创新导向。通过引入最先进的技术趋势和解决方案，电工电气项目致力于提升科技含量、提高质量和效率水平。这意味着我们将采用最新的工具和方法，确保电工电气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工电气项目技术管理的显著特征。通过整合不同领域的技术资源，我们实现了跨学科的协同工作。这有助于优化技术架构，提高整体效能。此外，整合性策略还促进了不同技术团队之间的紧密沟通和高效合作，确保电工电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工电气项目所采用的技术。通过不断优化技术方案，电工电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工电气项目团队将在电工电气项目初期识别可能的技术风险，并采取相应的预防和应对措施。通过建立健全的风险评估机制，电工电气项目能够在实施过程中及时发现并解决潜在的技术问题，保障电工电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工电气项目中，技术将成为电工电气项目成功的有力支持。这一深度剖析揭示了技术管理在电工电气项目实施中的关键作用，为电工电气项目的技术基础奠定了坚实的基础。</w:t>
      </w:r>
    </w:p>
    <w:p>
      <w:pPr>
        <w:pStyle w:val="Heading2"/>
        <w:ind w:firstLine="560" w:firstLineChars="200"/>
        <w:rPr>
          <w:rFonts w:ascii="仿宋" w:eastAsia="仿宋" w:hAnsi="仿宋" w:cs="仿宋" w:hint="eastAsia"/>
          <w:sz w:val="28"/>
          <w:lang w:eastAsia="zh-CN"/>
        </w:rPr>
      </w:pPr>
      <w:bookmarkStart w:id="17" w:name="_Toc26366"/>
      <w:r>
        <w:rPr>
          <w:rFonts w:ascii="仿宋" w:eastAsia="仿宋" w:hAnsi="仿宋" w:cs="仿宋" w:hint="eastAsia"/>
          <w:sz w:val="28"/>
          <w:lang w:eastAsia="zh-CN"/>
        </w:rPr>
        <w:t>(二)、电工电气项目工艺技术设计方案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工电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工电气项目将严格按照相关行业规范要求进行组织。通过有效控制产品质量，电工电气项目将致力于为顾客提供优质的电工电气项目产品和良好的服务。这体现了电工电气项目对于生产活动合规性和质量标准的高度重视，为电工电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工电气项目注重生态效益和清洁生产原则。电工电气项目建设将紧密结合地方特色经济发展，与社会经济发展规划和区域环境保护规划方案相协调一致。通过与当地区域自然生态系统的结合，电工电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工电气项目产品具有多样化的客户需求和个性化的特点。因此，电工电气项目产品规格品种多样，且单批生产数量较小。为满足这一特点，电工电气项目承办单位将建设先进的柔性制造生产线。通过广泛应用柔性制造技术，电工电气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电工电气项目采用的技术具有较高的技术含量和自动化水平，处于国内先进水平。这一技术选用不仅体现了对生产效率、质量和环境友好性的高标准要求，同时为电工电气项目的可持续发展奠定了坚实的基础。</w:t>
      </w:r>
    </w:p>
    <w:p>
      <w:pPr>
        <w:pStyle w:val="Heading2"/>
        <w:ind w:firstLine="560" w:firstLineChars="200"/>
        <w:rPr>
          <w:rFonts w:ascii="仿宋" w:eastAsia="仿宋" w:hAnsi="仿宋" w:cs="仿宋" w:hint="eastAsia"/>
          <w:sz w:val="28"/>
          <w:lang w:eastAsia="zh-CN"/>
        </w:rPr>
      </w:pPr>
      <w:bookmarkStart w:id="18" w:name="_Toc987"/>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为确保电工电气项目的高效生产和技术实施，我们制定了一套精心设计的设备选型方案，以满足电工电气项目生产、质量和环保的要求。该方案的主要特点如下：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工电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https://d.book118.com/637066061064006035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D80B06"/>
    <w:rsid w:val="58D80B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7066061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2024-01-29T06:05:00Z</dcterms:created>
  <dcterms:modified xsi:type="dcterms:W3CDTF">2024-01-29T06:05:51Z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01D69E551C1A498BBB5C5A0A375D23FE_11</vt:lpwstr>
  </property>
  <property fmtid="{D5CDD505-2E9C-101B-9397-08002B2CF9AE}" pid="3" name="KSOProductBuildVer">
    <vt:lpwstr>2052-12.1.0.16250</vt:lpwstr>
  </property>
</Properties>
</file>