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1、韦氏智力量表和斯坦福一比奈智力量表的记分都是34的儿童属于（　　　）。</w:t>
        <w:br/>
        <w:t>A.轻度弱智</w:t>
        <w:br/>
        <w:t>B.中度弱智</w:t>
        <w:br/>
        <w:t>C.重度弱智</w:t>
        <w:br/>
        <w:t>D.极重度弱智</w:t>
        <w:br/>
        <w:br/>
        <w:t xml:space="preserve">【答案】：C </w:t>
      </w:r>
    </w:p>
    <w:p>
      <w:r>
        <w:t xml:space="preserve">2、期货市场的套期保值功能是将市场价格风险主要转移给了（　　　）。 </w:t>
        <w:br/>
        <w:t>A.套期保值者</w:t>
        <w:br/>
        <w:t>B.生产经营者</w:t>
        <w:br/>
        <w:t>C.期货交易所</w:t>
        <w:br/>
        <w:t>D.期货投机者</w:t>
        <w:br/>
        <w:br/>
        <w:t xml:space="preserve">【答案】：D </w:t>
      </w:r>
    </w:p>
    <w:p>
      <w:r>
        <w:t>3、多元智能理论的提出者是（　　　）。</w:t>
        <w:br/>
        <w:t>A.柯尔伯格</w:t>
        <w:br/>
        <w:t>B.加德纳</w:t>
        <w:br/>
        <w:t>C.推孟</w:t>
        <w:br/>
        <w:t>D.比纳</w:t>
        <w:br/>
        <w:br/>
        <w:t xml:space="preserve">【答案】：B </w:t>
      </w:r>
    </w:p>
    <w:p>
      <w:pPr>
        <w:sectPr w:rsidSect="00034616">
          <w:pgSz w:w="12240" w:h="15840"/>
          <w:pgMar w:top="1440" w:right="1800" w:bottom="1440" w:left="1800" w:header="720" w:footer="720" w:gutter="0"/>
          <w:cols w:space="720"/>
          <w:docGrid w:linePitch="360"/>
        </w:sectPr>
      </w:pPr>
    </w:p>
    <w:p>
      <w:r>
        <w:t>4、自我教育是主体自我按照社会要求对客体自我实施的教育。它是自我意识的（　　　）。</w:t>
        <w:br/>
        <w:t>A.最初级表现</w:t>
        <w:br/>
        <w:t>B.基本表现</w:t>
        <w:br/>
        <w:t>C.常见表现</w:t>
        <w:br/>
        <w:t>D.最高级表现</w:t>
        <w:br/>
        <w:br/>
        <w:t>【答案】：D</w:t>
      </w:r>
      <w:r>
        <w:t xml:space="preserve"> </w:t>
      </w:r>
    </w:p>
    <w:p>
      <w:r>
        <w:t>5、高级神经活动类型为活泼型，其气质类型为（　　　）。</w:t>
        <w:br/>
        <w:t>A.胆汁质</w:t>
        <w:br/>
        <w:t>B.多血质</w:t>
        <w:br/>
        <w:t>C.粘液质</w:t>
        <w:br/>
        <w:t>D.抑郁质</w:t>
        <w:br/>
        <w:br/>
        <w:t xml:space="preserve">【答案】：B </w:t>
      </w:r>
    </w:p>
    <w:p>
      <w:r>
        <w:t>6、刘晓明同学近来对周围事物缺乏兴趣，对外界环境的变化没有任何情感反应，不洗澡不换衣服，缺乏行为动机与目的。那么他的心理障碍应该属于（　　　）。</w:t>
        <w:br/>
        <w:t>A.感知障碍</w:t>
        <w:br/>
        <w:t>B.思维障碍</w:t>
        <w:br/>
        <w:t>C.意志障碍</w:t>
        <w:br/>
        <w:t>D.情感障碍</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7、信息披露的表述应当简明扼要，通俗易懂是（   ）要求。</w:t>
        <w:br/>
        <w:t>A.规范性原则</w:t>
        <w:br/>
        <w:t>B.易得性原则</w:t>
        <w:br/>
        <w:t>C.易解性原则</w:t>
        <w:br/>
        <w:t>D.准确性原则</w:t>
        <w:br/>
        <w:br/>
        <w:t xml:space="preserve">【答案】：C </w:t>
      </w:r>
    </w:p>
    <w:p>
      <w:r>
        <w:t>8、下列关于投资者投资股权投资基金时应履行义务的说法中，错误的是（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 xml:space="preserve">【答案】：D </w:t>
      </w:r>
    </w:p>
    <w:p>
      <w:r>
        <w:t xml:space="preserve">9、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r>
        <w:t>10、如果说一个人的智力超常，则其智商必须超过（　　　）。</w:t>
        <w:br/>
        <w:t>A.80</w:t>
        <w:br/>
        <w:t>B.130</w:t>
        <w:br/>
        <w:t>C.100</w:t>
        <w:br/>
        <w:t>D.95</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11、股权投资基金管理人委托销售机构募集基金的，应当委托给获得中国证监会基金（</w:t>
      </w:r>
      <w:r>
        <w:t xml:space="preserve"> </w:t>
      </w:r>
      <w:r>
        <w:t xml:space="preserve"> </w:t>
      </w:r>
    </w:p>
    <w:p>
      <w:r>
        <w:t xml:space="preserve"> ）业务资格且成为中国证券投资基金业协会会员的机构。</w:t>
        <w:br/>
        <w:t>A.管理</w:t>
        <w:br/>
        <w:t>B.从业</w:t>
        <w:br/>
        <w:t>C.募集</w:t>
        <w:br/>
        <w:t>D.销售</w:t>
        <w:br/>
        <w:br/>
        <w:t>【答案】：D</w:t>
      </w:r>
      <w:r>
        <w:t xml:space="preserve"> </w:t>
      </w:r>
    </w:p>
    <w:p>
      <w:r>
        <w:t>12、自我体验是（　　　）的情感成分，在自我认识的基础上产生，反映个体对自己所持的态度。</w:t>
        <w:br/>
        <w:t>A.自我认识</w:t>
        <w:br/>
        <w:t>B.自我调节</w:t>
        <w:br/>
        <w:t>C.自我意识</w:t>
        <w:br/>
        <w:t>D.自我控制</w:t>
        <w:br/>
        <w:br/>
        <w:t xml:space="preserve">【答案】：C </w:t>
      </w:r>
    </w:p>
    <w:p>
      <w:r>
        <w:t>13、最近发展区理论的提出者是（　　　）。</w:t>
        <w:br/>
        <w:t>A.阿特金森</w:t>
        <w:br/>
        <w:t>B.弗洛伊德</w:t>
        <w:br/>
        <w:t>C.维果茨基</w:t>
        <w:br/>
        <w:t>D.苏格拉底</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14、心理学上的“水下击靶”实验所支持的迁移理论是（　　　）。</w:t>
        <w:br/>
        <w:t>A.形式训练说</w:t>
        <w:br/>
        <w:t>B.共同要素说</w:t>
        <w:br/>
        <w:t>C.概括说</w:t>
        <w:br/>
        <w:t>D.关系转换说</w:t>
        <w:br/>
        <w:br/>
        <w:t xml:space="preserve">【答案】：C </w:t>
      </w:r>
    </w:p>
    <w:p>
      <w:r>
        <w:t>15、某学生在考试时正想作弊，突然与老师的目光相遇，一种不安之感制止了作弊，这种道德情操从形式上看主要是（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r>
        <w:t>16、学习的联结理论认为，学习的实质是建立刺激与反应之间的联结，其公式是（　　　）。</w:t>
        <w:br/>
        <w:t>A.R-O-S</w:t>
        <w:br/>
        <w:t>B.S-O-R</w:t>
        <w:br/>
        <w:t>C.R-S</w:t>
        <w:br/>
        <w:t>D.S-R</w:t>
        <w:br/>
        <w:br/>
        <w:t xml:space="preserve">【答案】：D </w:t>
      </w:r>
    </w:p>
    <w:p>
      <w:r>
        <w:t>17、个体想象自己在他人心目中的形象和他人对自己的评价，从而确立自我。这种自我称为（　　　）。</w:t>
        <w:br/>
        <w:t>A.投射自我</w:t>
        <w:br/>
        <w:t>B.理想自我</w:t>
        <w:br/>
        <w:t>C.社会自我</w:t>
        <w:br/>
        <w:t>D.镜中自我</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18、教师通过书面或口头语言的生动具体的描述、鲜明形象的比喻、合乎情理的夸张使学生对所学知识建立起直观形象。这种直观的形式称为（　　　）。</w:t>
        <w:br/>
        <w:t>A.言语直观</w:t>
        <w:br/>
        <w:t>B.模象直观</w:t>
        <w:br/>
        <w:t>C.实物直观</w:t>
        <w:br/>
        <w:t>D.想象直观</w:t>
        <w:br/>
        <w:br/>
        <w:t>【答案】：A</w:t>
      </w:r>
      <w:r>
        <w:t xml:space="preserve"> </w:t>
      </w:r>
    </w:p>
    <w:p>
      <w:r>
        <w:t>19、效度是（　　　）。</w:t>
        <w:br/>
        <w:t>A.绝对的</w:t>
        <w:br/>
        <w:t>B.相对的</w:t>
        <w:br/>
        <w:t>C.惟一的</w:t>
        <w:br/>
        <w:t>D.随机的</w:t>
        <w:br/>
        <w:br/>
        <w:t xml:space="preserve">【答案】：B </w:t>
      </w:r>
    </w:p>
    <w:p>
      <w:r>
        <w:t>20、公司型基金设立步骤及先后顺序正确的是（   ）。</w:t>
        <w:br/>
        <w:t>A.申请设立登记、名称预先核准、领取营业执照</w:t>
        <w:br/>
        <w:t>B.名称确定、申请登记、领取执照</w:t>
        <w:br/>
        <w:t>C.名称申请登记、核准相关资料、领取营业执照</w:t>
        <w:br/>
        <w:t>D.名称预先核准、申请设立登记、领取营业执照</w:t>
        <w:br/>
        <w:br/>
        <w:t xml:space="preserve">【答案】：D </w:t>
      </w:r>
    </w:p>
    <w:p>
      <w:r>
        <w:t>21、基金托管的服务内容不包括（   ）。</w:t>
        <w:br/>
        <w:t>A.基金估值</w:t>
        <w:br/>
        <w:t>B.账户管理</w:t>
        <w:br/>
        <w:t>C.会计核算</w:t>
        <w:br/>
        <w:t>D.份额登记</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22、常见的基金管理人的业绩报酬分配模式为（</w:t>
      </w:r>
      <w:r>
        <w:t xml:space="preserve"> </w:t>
      </w:r>
      <w:r>
        <w:t xml:space="preserve"> </w:t>
      </w:r>
    </w:p>
    <w:p>
      <w:r>
        <w:t xml:space="preserve"> ）。</w:t>
        <w:br/>
        <w:t>A.“二八模式”</w:t>
        <w:br/>
        <w:t>B.“三七模式”</w:t>
        <w:br/>
        <w:t>C.“一九模式”</w:t>
        <w:br/>
        <w:t>D.“四六模式”</w:t>
        <w:br/>
        <w:br/>
        <w:t>【答案】：A</w:t>
      </w:r>
      <w:r>
        <w:t xml:space="preserve"> </w:t>
      </w:r>
    </w:p>
    <w:p>
      <w:r>
        <w:t>23、认为遗忘是记忆痕迹得不到强化而逐渐衰弱，以致最后消退的结果。这种观点称为遗忘的（　　　）。</w:t>
        <w:br/>
        <w:t>A.干扰说</w:t>
        <w:br/>
        <w:t>B.衰退说</w:t>
        <w:br/>
        <w:t>C.同化说</w:t>
        <w:br/>
        <w:t>D.动机说</w:t>
        <w:br/>
        <w:br/>
        <w:t xml:space="preserve">【答案】：B </w:t>
      </w:r>
    </w:p>
    <w:p>
      <w:r>
        <w:t>24、心理学是一门研究（　　　）的科学。</w:t>
        <w:br/>
        <w:t>A.社会对心理制约</w:t>
        <w:br/>
        <w:t>B.心理现象产生机制</w:t>
        <w:br/>
        <w:t>C.心理的发生发展</w:t>
        <w:br/>
        <w:t>D.心理活动及其规律</w:t>
        <w:br/>
        <w:br/>
        <w:t xml:space="preserve">【答案】：D </w:t>
      </w:r>
    </w:p>
    <w:p>
      <w:r>
        <w:t>25、个体进行活动的基本动力是（　　　）。</w:t>
        <w:br/>
        <w:t>A.需要</w:t>
        <w:br/>
        <w:t>B.思维</w:t>
        <w:br/>
        <w:t>C.世界观</w:t>
        <w:br/>
        <w:t>D.想象</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26、奥苏伯尔提出的解释遗忘原因的理论是（　　　）。</w:t>
        <w:br/>
        <w:t>A.痕迹衰退说</w:t>
        <w:br/>
        <w:t>B.干扰说</w:t>
        <w:br/>
        <w:t>C.动机说</w:t>
        <w:br/>
        <w:t>D.同化说</w:t>
        <w:br/>
        <w:br/>
        <w:t>【答案】：D</w:t>
      </w:r>
      <w:r>
        <w:t xml:space="preserve"> </w:t>
      </w:r>
    </w:p>
    <w:p>
      <w:r>
        <w:t>27、以少数的学生为对象，在较短的时间内（5—20分钟），尝试小型的课堂教学，可以把这种教学过程摄制成录像，课后再进行分析。这是训练新教师，提高教学水平的一条重要途径。这一教学称为（　　　）。</w:t>
        <w:br/>
        <w:t>A.教学观摩</w:t>
        <w:br/>
        <w:t>B.教学反思</w:t>
        <w:br/>
        <w:t>C.微型教学</w:t>
        <w:br/>
        <w:t>D.程序教学</w:t>
        <w:br/>
        <w:br/>
        <w:t xml:space="preserve">【答案】：C </w:t>
      </w:r>
    </w:p>
    <w:p>
      <w:r>
        <w:t>28、问题解决的第一个阶段是（　　　）。</w:t>
        <w:br/>
        <w:t>A.提出假设</w:t>
        <w:br/>
        <w:t>B.发现问题</w:t>
        <w:br/>
        <w:t>C.明确问题</w:t>
        <w:br/>
        <w:t>D.检验假设</w:t>
        <w:br/>
        <w:br/>
        <w:t xml:space="preserve">【答案】：B </w:t>
      </w:r>
    </w:p>
    <w:p>
      <w:r>
        <w:t>29、关于公司型股权投资基金投资者，以下表述错误的是（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30、根据学习动机的作用与学习活动的关系，学习动机可分为（　　　）。</w:t>
        <w:br/>
        <w:t>A.内部学习动机和外部学习动机</w:t>
        <w:br/>
        <w:t>B.高尚的动机与低级的动机</w:t>
        <w:br/>
        <w:t>C.正确的动机与错误的动机</w:t>
        <w:br/>
        <w:t>D.近景的直接性动机和远景的间接性动机</w:t>
        <w:br/>
        <w:br/>
        <w:t>【答案】：D</w:t>
      </w:r>
      <w:r>
        <w:t xml:space="preserve"> </w:t>
      </w:r>
    </w:p>
    <w:p>
      <w:r>
        <w:t xml:space="preserve">31、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 </w:t>
        <w:br/>
        <w:t>A.45000</w:t>
        <w:br/>
        <w:t>B.1800</w:t>
        <w:br/>
        <w:t>C.1204</w:t>
        <w:br/>
        <w:t>D.4500</w:t>
        <w:br/>
        <w:br/>
        <w:t xml:space="preserve">【答案】：A </w:t>
      </w:r>
    </w:p>
    <w:p>
      <w:r>
        <w:t>32、教师威信的形成：威信的形成取决于一系列的（　　　）因素。</w:t>
        <w:br/>
        <w:t>A.人生观</w:t>
        <w:br/>
        <w:t>B.教师观</w:t>
        <w:br/>
        <w:t>C.学生观</w:t>
        <w:br/>
        <w:t>D.主客观</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33、（　　　）指个体对自己的认知过程和结果的意识。</w:t>
        <w:br/>
        <w:t>A.认知</w:t>
        <w:br/>
        <w:t>B.反思</w:t>
        <w:br/>
        <w:t>C.元认知</w:t>
        <w:br/>
        <w:t>D.编码</w:t>
        <w:br/>
        <w:br/>
        <w:t>【答案】：C</w:t>
      </w:r>
      <w:r>
        <w:t xml:space="preserve"> </w:t>
      </w:r>
    </w:p>
    <w:p>
      <w:r>
        <w:t>34、研究表明，记忆效果最好的学习熟练程度为（　　　）。</w:t>
        <w:br/>
        <w:t>A.50%</w:t>
        <w:br/>
        <w:t>B.100%</w:t>
        <w:br/>
        <w:t>C.150%</w:t>
        <w:br/>
        <w:t>D.200%</w:t>
        <w:br/>
        <w:br/>
        <w:t xml:space="preserve">【答案】：C </w:t>
      </w:r>
    </w:p>
    <w:p>
      <w:r>
        <w:t>35、心理学是一门研究（　　　）的学科。</w:t>
        <w:br/>
        <w:t>A.社会对心理制约</w:t>
        <w:br/>
        <w:t>B.心理现象产生机制</w:t>
        <w:br/>
        <w:t>C.心理的发生、发展</w:t>
        <w:br/>
        <w:t>D.人的行为和心理活动规律</w:t>
        <w:br/>
        <w:br/>
        <w:t xml:space="preserve">【答案】：D </w:t>
      </w:r>
    </w:p>
    <w:p>
      <w:r>
        <w:t>36、认知心理学的学习观认为，学习是主动的形成认知结构。学习者是主动地获得知识，并通过把新知识与已有的认知结构相联系，来积极地建构其（　　　）。</w:t>
        <w:br/>
        <w:t>A.认知结构</w:t>
        <w:br/>
        <w:t>B.知识体系</w:t>
        <w:br/>
        <w:t>C.学习观</w:t>
        <w:br/>
        <w:t>D.心理学</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37、通过言语、表情、动作以及其他各种各样的方式引起他人相同的情绪和行为的现象是（　　　）。</w:t>
        <w:br/>
        <w:t>A.从众</w:t>
        <w:br/>
        <w:t>B.服从</w:t>
        <w:br/>
        <w:t>C.感染</w:t>
        <w:br/>
        <w:t>D.模仿</w:t>
        <w:br/>
        <w:br/>
        <w:t>【答案】：C</w:t>
      </w:r>
      <w:r>
        <w:t xml:space="preserve"> </w:t>
      </w:r>
    </w:p>
    <w:p>
      <w:r>
        <w:t>38、被称为心理学“第三大势力”的流派是（　　　）。</w:t>
        <w:br/>
        <w:t>A.人本主义学派</w:t>
        <w:br/>
        <w:t>B.精神分析学派</w:t>
        <w:br/>
        <w:t>C.认知心理学派</w:t>
        <w:br/>
        <w:t>D.行为主义学派</w:t>
        <w:br/>
        <w:br/>
        <w:t xml:space="preserve">【答案】：A </w:t>
      </w:r>
    </w:p>
    <w:p>
      <w:r>
        <w:t>39、美国心理学家华生是（　　　）的创始人。</w:t>
        <w:br/>
        <w:t>A.精神分析</w:t>
        <w:br/>
        <w:t>B.构造主义</w:t>
        <w:br/>
        <w:t>C.机能主义</w:t>
        <w:br/>
        <w:t>D.行为主义</w:t>
        <w:br/>
        <w:br/>
        <w:t xml:space="preserve">【答案】：D </w:t>
      </w:r>
    </w:p>
    <w:p>
      <w:r>
        <w:t>40、格式塔关于学习实质的看法，是建立在其对动物学习现象的观察的基础上。这种动物是（　　　）。</w:t>
        <w:br/>
        <w:t>A.猿猴</w:t>
        <w:br/>
        <w:t>B.白鼠</w:t>
        <w:br/>
        <w:t>C.兔子</w:t>
        <w:br/>
        <w:t>D.鸽子</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41、下列关于折现模型的说法中，错误的是（</w:t>
      </w:r>
      <w:r>
        <w:t xml:space="preserve"> </w:t>
      </w:r>
      <w:r>
        <w:t xml:space="preserve"> </w:t>
      </w:r>
    </w:p>
    <w:p>
      <w:r>
        <w:t xml:space="preserve">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【答案】：C</w:t>
      </w:r>
      <w:r>
        <w:t xml:space="preserve"> </w:t>
      </w:r>
    </w:p>
    <w:p>
      <w:r>
        <w:t>42、下述所列的迁移说中，被认为未发现能支持其学说经得起科学检验的证据的是（　　　）。</w:t>
        <w:br/>
        <w:t>A.形式训练说</w:t>
        <w:br/>
        <w:t>B.同化迁移说</w:t>
        <w:br/>
        <w:t>C.概括说</w:t>
        <w:br/>
        <w:t>D.关系转换说</w:t>
        <w:br/>
        <w:br/>
        <w:t xml:space="preserve">【答案】：A </w:t>
      </w:r>
    </w:p>
    <w:p>
      <w:r>
        <w:t>43、以下属于合伙型股权投资基金合同中的必备条款是（   ）</w:t>
        <w:br/>
        <w:t>A.I、II、IV</w:t>
        <w:br/>
        <w:t>B.I、II、III、IV</w:t>
        <w:br/>
        <w:t>C.I、III</w:t>
        <w:br/>
        <w:t>D.II、III、IV</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44、下列关于股权投资协议中的反摊薄条款的表述中，正确的是（</w:t>
      </w:r>
      <w:r>
        <w:t xml:space="preserve"> </w:t>
      </w:r>
      <w:r>
        <w:t xml:space="preserve"> </w:t>
      </w:r>
    </w:p>
    <w:p>
      <w:r>
        <w:t xml:space="preserve"> ）。</w:t>
        <w:br/>
        <w:t>A.用来保证股权投资基金权益的约定</w:t>
        <w:br/>
        <w:t>B.目标企业发行新股时，作为老股东的股权投资人可以按照比例优先认购</w:t>
        <w:br/>
        <w:t>C.当目标企业未达到设定的业绩约定时，投资方要求其赎回相应股权</w:t>
        <w:br/>
        <w:t>D.约定目标企业董事会席位数量</w:t>
        <w:br/>
        <w:br/>
        <w:t>【答案】：A</w:t>
      </w:r>
      <w:r>
        <w:t xml:space="preserve"> </w:t>
      </w:r>
    </w:p>
    <w:p>
      <w:r>
        <w:t>45、根据科尔伯格的道德发展阶段理论.“好孩子”的道德取向属于（　　　）。</w:t>
        <w:br/>
        <w:t>A.习俗水平</w:t>
        <w:br/>
        <w:t>B.前习俗水平</w:t>
        <w:br/>
        <w:t>C.后习俗水平</w:t>
        <w:br/>
        <w:t>D.道德水平</w:t>
        <w:br/>
        <w:br/>
        <w:t xml:space="preserve">【答案】：A </w:t>
      </w:r>
    </w:p>
    <w:p>
      <w:r>
        <w:t>46、以下关于法律尽职调查，表述错误的是（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47、人格是个体在活动中表现出来的具有一定倾向的、比较稳定的心理特征的总和。在人格中，具有道德评价意义和核心意义的部分是（　　　）。</w:t>
        <w:br/>
        <w:t>A.能力</w:t>
        <w:br/>
        <w:t>B.性格</w:t>
        <w:br/>
        <w:t>C.气质</w:t>
        <w:br/>
        <w:t>D.品德</w:t>
        <w:br/>
        <w:br/>
        <w:t xml:space="preserve">【答案】：B </w:t>
      </w:r>
    </w:p>
    <w:p>
      <w:r>
        <w:t>48、有一种动机理论认为，动机激励力量的大小取决于目标的价值与实现目标的可能性两个因素的乘积，这种动机理论被称为（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r>
        <w:t>49、下列哪项属于认知的实例（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r>
        <w:t>50、流行于80年代，并在我国90年代引起教育界极大关注，被认为是“当代教育心理学中的一场革命”的学习理论是（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51、某大学生既想自主创业，但同时又不想耽误学习，这属于动机冲突中的（　　　）。</w:t>
        <w:br/>
        <w:t>A.趋避冲突</w:t>
        <w:br/>
        <w:t>B.双趋冲突</w:t>
        <w:br/>
        <w:t>C.双避冲突</w:t>
        <w:br/>
        <w:t>D.双重趋避冲突</w:t>
        <w:br/>
        <w:br/>
        <w:t>【答案】：B</w:t>
      </w:r>
      <w:r>
        <w:t xml:space="preserve"> </w:t>
      </w:r>
    </w:p>
    <w:p>
      <w:r>
        <w:t>52、自我效能理论的最早提出者是（　　　）。</w:t>
        <w:br/>
        <w:t>A.班杜拉</w:t>
        <w:br/>
        <w:t>B.布鲁纳</w:t>
        <w:br/>
        <w:t>C.斯金纳</w:t>
        <w:br/>
        <w:t>D.马斯洛</w:t>
        <w:br/>
        <w:br/>
        <w:t xml:space="preserve">【答案】：A </w:t>
      </w:r>
    </w:p>
    <w:p>
      <w:r>
        <w:t>53、下列关于相对估值法的说法中，正确的是（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 xml:space="preserve">【答案】：D </w:t>
      </w:r>
    </w:p>
    <w:p>
      <w:r>
        <w:t>54、下列属于社会文化的是（　　　）。</w:t>
        <w:br/>
        <w:t>A.学校文化</w:t>
        <w:br/>
        <w:t>B.民族文化</w:t>
        <w:br/>
        <w:t>C.企业文化</w:t>
        <w:br/>
        <w:t>D.制度文化</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55、品德是个性心理特征中具有道德评价意义的部分，是一种（　　　）。</w:t>
        <w:br/>
        <w:t>A.心理现象</w:t>
        <w:br/>
        <w:t>B.社会现象</w:t>
        <w:br/>
        <w:t>C.生理现象</w:t>
        <w:br/>
        <w:t>D.管理现象</w:t>
        <w:br/>
        <w:br/>
        <w:t>【答案】：A</w:t>
      </w:r>
      <w:r>
        <w:t xml:space="preserve"> </w:t>
      </w:r>
    </w:p>
    <w:p>
      <w:r>
        <w:t>56、一个人在心理活动的强度、灵活性、稳定性等动力方面所表现出来的特征称为（　　　）。</w:t>
        <w:br/>
        <w:t>A.意志</w:t>
        <w:br/>
        <w:t>B.动机</w:t>
        <w:br/>
        <w:t>C.气质</w:t>
        <w:br/>
        <w:t>D.能力</w:t>
        <w:br/>
        <w:br/>
        <w:t xml:space="preserve">【答案】：C </w:t>
      </w:r>
    </w:p>
    <w:p>
      <w:r>
        <w:t>57、下列关于投资者关系管理的说法中，错误的是（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r>
        <w:t>58、社会保障基金和政府引导基金主要是（   ）的募集对象。</w:t>
        <w:br/>
        <w:t>A.国外股权投资基金</w:t>
        <w:br/>
        <w:t>B.国内股权投资基金</w:t>
        <w:br/>
        <w:t>C.两者都可以</w:t>
        <w:br/>
        <w:t>D.两者都不可以</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59、先于所要学习的新材料呈现的一种引导性材料，它是对新学习材料的简化与概括，在新学习材料与学习者原有观念之间起认知桥梁作用，这种学习内容的组织技术或教学策略叫作（　　　）。</w:t>
        <w:br/>
        <w:t>A.比较性组织者</w:t>
        <w:br/>
        <w:t>B.先行组织者</w:t>
        <w:br/>
        <w:t>C.认知结构</w:t>
        <w:br/>
        <w:t>D.固定点</w:t>
        <w:br/>
        <w:br/>
        <w:t>【答案】：B</w:t>
      </w:r>
      <w:r>
        <w:t xml:space="preserve"> </w:t>
      </w:r>
    </w:p>
    <w:p>
      <w:r>
        <w:t>60、是指项目投资退出的资金先返还至基金投资者，当投资者收回全部投资本金后，再按照约定的门槛收益率（如有）向基金投资者分配门槛收益。上述步骤完成后，基金管理人才参与基金的收益分配。（   ）。</w:t>
        <w:br/>
        <w:t>A.基金管理人的业绩报酬</w:t>
        <w:br/>
        <w:t>B.瀑布式的收益分配体系</w:t>
        <w:br/>
        <w:t>C.追赶机制</w:t>
        <w:br/>
        <w:t>D.回拨机制</w:t>
        <w:br/>
        <w:br/>
        <w:t xml:space="preserve">【答案】：B </w:t>
      </w:r>
    </w:p>
    <w:p>
      <w:r>
        <w:t>61、根据个人的经验，将孤立的项目连接成更大的单元，从而扩大记忆的容量。这种记忆信息编码策略称为（　　　）。</w:t>
        <w:br/>
        <w:t>A.组块</w:t>
        <w:br/>
        <w:t>B.组块化</w:t>
        <w:br/>
        <w:t>C.替换</w:t>
        <w:br/>
        <w:t>D.比较</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62、效度是（　　　）。</w:t>
        <w:br/>
        <w:t>A.绝对的</w:t>
        <w:br/>
        <w:t>B.相对的</w:t>
        <w:br/>
        <w:t>C.唯一的</w:t>
        <w:br/>
        <w:t>D.随机的</w:t>
        <w:br/>
        <w:br/>
        <w:t>【答案】：B</w:t>
      </w:r>
      <w:r>
        <w:t xml:space="preserve"> </w:t>
      </w:r>
    </w:p>
    <w:p>
      <w:r>
        <w:t>63、（　　　）是教师以自己的教学活动过程为思考对象，来对自己所做出的行为、决策以及由此所产生的结果进行审视和分析的过程，是一种通过提高参与者的自我觉察水平来促进能力发展的途径。</w:t>
        <w:br/>
        <w:t>A.凝聚力</w:t>
        <w:br/>
        <w:t>B.反思</w:t>
        <w:br/>
        <w:t>C.后悔</w:t>
        <w:br/>
        <w:t>D.成长</w:t>
        <w:br/>
        <w:br/>
        <w:t xml:space="preserve">【答案】：B </w:t>
      </w:r>
    </w:p>
    <w:p>
      <w:r>
        <w:t>64、学生为了获得教师、家长的赞许和表扬而努力学习的动机或内驱力，称为（　　　）。</w:t>
        <w:br/>
        <w:t>A.认知内驱力</w:t>
        <w:br/>
        <w:t>B.自我提高内驱力</w:t>
        <w:br/>
        <w:t>C.附属内驱力</w:t>
        <w:br/>
        <w:t>D.胜任内驱力</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65、下列关于股权投资基金设立的表述中，不正确的是（   ）。</w:t>
        <w:br/>
        <w:t>A.组织形式不同，基金设立要求不同</w:t>
        <w:br/>
        <w:t>B.信托型基金设立需要办理工商注册登记程序</w:t>
        <w:br/>
        <w:t>C.股权投资基金设立完成后，应在中国证券投资基金业协会办理基金备案</w:t>
        <w:br/>
        <w:t>D.基金设立主要考虑基金组织形式、基金架构、登记备案等问题</w:t>
        <w:br/>
        <w:br/>
        <w:t xml:space="preserve">【答案】：B </w:t>
      </w:r>
    </w:p>
    <w:p>
      <w:r>
        <w:t>66、有限责任公司型股权投资基金作出增资或者减资决议，应当遵循以下原则（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r>
        <w:t xml:space="preserve">67、某股票当前价格为63.95港元，下列以该股票为标的期权中内涵价值最低的是（　　　）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 xml:space="preserve">【答案】：D </w:t>
      </w:r>
    </w:p>
    <w:p>
      <w:r>
        <w:t>68、学生为了获得教师和家长的赞许和表扬而努力学习的内驱力或动机，称为（　　　）。</w:t>
        <w:br/>
        <w:t>A.认知内驱力</w:t>
        <w:br/>
        <w:t>B.自我提高内驱力</w:t>
        <w:br/>
        <w:t>C.附属内驱力</w:t>
        <w:br/>
        <w:t>D.胜任内驱力</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69、自行募集股权投资基金是由（</w:t>
      </w:r>
      <w:r>
        <w:t xml:space="preserve"> </w:t>
      </w:r>
      <w:r>
        <w:t xml:space="preserve"> </w:t>
      </w:r>
    </w:p>
    <w:p>
      <w:r>
        <w:t xml:space="preserve"> ）拟定基金募集推介材料、寻找投资者的基金募集方式。</w:t>
        <w:br/>
        <w:t>A.基金管理人</w:t>
        <w:br/>
        <w:t>B.第三方机构</w:t>
        <w:br/>
        <w:t>C.基金托管人</w:t>
        <w:br/>
        <w:t>D.监管机构</w:t>
        <w:br/>
        <w:br/>
        <w:t>【答案】：A</w:t>
      </w:r>
      <w:r>
        <w:t xml:space="preserve"> </w:t>
      </w:r>
    </w:p>
    <w:p>
      <w:r>
        <w:t>70、当客观事物的个别属性作用于人的感官时，人能够将客观事物知觉为一个整体，这是知觉特征的什么属性（　　　）</w:t>
        <w:br/>
        <w:t>A.知觉整体性</w:t>
        <w:br/>
        <w:t>B.知觉选择性</w:t>
        <w:br/>
        <w:t>C.知觉理解性</w:t>
        <w:br/>
        <w:t>D.知觉恒常性</w:t>
        <w:br/>
        <w:br/>
        <w:t xml:space="preserve">【答案】：A </w:t>
      </w:r>
    </w:p>
    <w:p>
      <w:r>
        <w:t>71、关于股权投资基金业绩评价，以下表述正确的是（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r>
        <w:t xml:space="preserve">72、某交易者以3485元/吨的价格卖出大豆期货合约100手（每手10吨），次日以3400元/吨的价格买入平仓，如果单边手续费以10元/手计，那么该交易者（　　　）。 </w:t>
        <w:br/>
        <w:t>A.亏损150元</w:t>
        <w:br/>
        <w:t>B.盈利150元</w:t>
        <w:br/>
        <w:t>C.盈利84000元</w:t>
        <w:br/>
        <w:t>D.盈利1500元</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73、对于有清晰、可持续盈利的稳定企业适合用（</w:t>
      </w:r>
      <w:r>
        <w:t xml:space="preserve"> </w:t>
      </w:r>
      <w:r>
        <w:t xml:space="preserve"> </w:t>
      </w:r>
    </w:p>
    <w:p>
      <w:r>
        <w:t xml:space="preserve"> ）进行估值。</w:t>
        <w:br/>
        <w:t>A.有效市场价格法</w:t>
        <w:br/>
        <w:t>B.近期交易价格法</w:t>
        <w:br/>
        <w:t>C.乘数法</w:t>
        <w:br/>
        <w:t>D.收入法</w:t>
        <w:br/>
        <w:br/>
        <w:t>【答案】：C</w:t>
      </w:r>
      <w:r>
        <w:t xml:space="preserve"> </w:t>
      </w:r>
    </w:p>
    <w:p>
      <w:r>
        <w:t xml:space="preserve">74、技术分析的三大假设中最根本的、最核心的观点是（　　　）。 </w:t>
        <w:br/>
        <w:t>A.经济人假设</w:t>
        <w:br/>
        <w:t>B.市场行为反映一切</w:t>
        <w:br/>
        <w:t>C.价格呈趋势变动</w:t>
        <w:br/>
        <w:t>D.历史会重演</w:t>
        <w:br/>
        <w:br/>
        <w:t xml:space="preserve">【答案】：C </w:t>
      </w:r>
    </w:p>
    <w:p>
      <w:r>
        <w:t>75、学生的学习，可分为知识的学习、（　　　）的学习和行为规范的学习三类。</w:t>
        <w:br/>
        <w:t>A.态度</w:t>
        <w:br/>
        <w:t>B.情感</w:t>
        <w:br/>
        <w:t>C.道德</w:t>
        <w:br/>
        <w:t>D.技能</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76、师生交往系统一般有集中型、松散型和（　　　）三种典型方式。</w:t>
        <w:br/>
        <w:t>A.单向型</w:t>
        <w:br/>
        <w:t>B.外倾性</w:t>
        <w:br/>
        <w:t>C.内倾性</w:t>
        <w:br/>
        <w:t>D.温和型</w:t>
        <w:br/>
        <w:br/>
        <w:t xml:space="preserve">【答案】：D </w:t>
      </w:r>
    </w:p>
    <w:p>
      <w:r>
        <w:t>77、心理辅导员讲出自己的感觉、经验、情感和行为，与来访者共享，以增加彼此的人际互动的技术是（　　　）。</w:t>
        <w:br/>
        <w:t>A.简述语意技术</w:t>
        <w:br/>
        <w:t>B.自我表露的技术</w:t>
        <w:br/>
        <w:t>C.提问技术</w:t>
        <w:br/>
        <w:t>D.澄清技术</w:t>
        <w:br/>
        <w:br/>
        <w:t xml:space="preserve">【答案】：B </w:t>
      </w:r>
    </w:p>
    <w:p>
      <w:r>
        <w:t>78、下列不属于基金运作期间定期披露内容的是（   ）。</w:t>
        <w:br/>
        <w:t>A.出资方式</w:t>
        <w:br/>
        <w:t>B.项目退出情况</w:t>
        <w:br/>
        <w:t>C.基金会计数据</w:t>
        <w:br/>
        <w:t>D.利润分配情况</w:t>
        <w:br/>
        <w:br/>
        <w:t xml:space="preserve">【答案】：A </w:t>
      </w:r>
    </w:p>
    <w:p>
      <w:r>
        <w:t xml:space="preserve">79、某日，我国菜籽油期货某合约的结算价为9900元/吨，收盘价为9910元/吨，若该合约每日交割最大波动限制为正负3%，最小变动价位为2元/吨，则下一交易菜籽油期货合约允许的报价范围为（　　　）元/吨。 </w:t>
        <w:br/>
        <w:t>A.9614~10206</w:t>
        <w:br/>
        <w:t>B.9613~10207</w:t>
        <w:br/>
        <w:t>C.9604~10196</w:t>
        <w:br/>
        <w:t>D.9603~10197</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80、要求股权投资基金管理人只能向法律法规认可的、符合一定标准的投资者募集资本的制度是（</w:t>
      </w:r>
      <w:r>
        <w:t xml:space="preserve"> </w:t>
      </w:r>
      <w:r>
        <w:t xml:space="preserve"> </w:t>
      </w:r>
    </w:p>
    <w:p>
      <w:r>
        <w:t xml:space="preserve"> ）。</w:t>
        <w:br/>
        <w:t>A.投资者保护制度</w:t>
        <w:br/>
        <w:t>B.合格投资者制度</w:t>
        <w:br/>
        <w:t>C.投资者交易制度</w:t>
        <w:br/>
        <w:t>D.投资限额制度</w:t>
        <w:br/>
        <w:br/>
        <w:t>【答案】：B</w:t>
      </w:r>
      <w:r>
        <w:t xml:space="preserve"> </w:t>
      </w:r>
    </w:p>
    <w:p>
      <w:r>
        <w:t>81、先行组织者教学技术常用于（　　　）。</w:t>
        <w:br/>
        <w:t>A.发现学习</w:t>
        <w:br/>
        <w:t>B.接受学习</w:t>
        <w:br/>
        <w:t>C.个别化学习</w:t>
        <w:br/>
        <w:t>D.掌握学习</w:t>
        <w:br/>
        <w:br/>
        <w:t xml:space="preserve">【答案】：B </w:t>
      </w:r>
    </w:p>
    <w:p>
      <w:r>
        <w:t xml:space="preserve">82、某期货交易所内的执行价格为450美分/蒲式耳的玉米看涨和看跌期权，当标的玉米期货价格为400美分/蒲式耳时，看跌期权的内涵价值为（　　　） </w:t>
        <w:br/>
        <w:t>A.看跌期权的内涵价值=450+400=850（美分/蒲式耳）</w:t>
        <w:br/>
        <w:t>B.看跌期权的内涵价值=450+0=450（美分/蒲式耳）</w:t>
        <w:br/>
        <w:t>C.看跌期权的内涵价值=450-400=50（美分/蒲式耳）</w:t>
        <w:br/>
        <w:t>D.看跌期权的内涵价值=400-0=400（美分/蒲式耳）</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83、（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r>
        <w:t>84、下列关于我国股权投资基金的募集方式和投向的描述中，正确的是（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 xml:space="preserve">【答案】：C </w:t>
      </w:r>
    </w:p>
    <w:p>
      <w:r>
        <w:t>85、关于投资协议中的保密条款，下列说法错误的是（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r>
        <w:t>86、（   ）是整个尽职调查工作的核心。</w:t>
        <w:br/>
        <w:t>A.业务尽职调查</w:t>
        <w:br/>
        <w:t>B.财务尽职调查</w:t>
        <w:br/>
        <w:t>C.法律尽职调查</w:t>
        <w:br/>
        <w:t>D.风险尽职调查</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87、按照迁移性质的不同，学习迁移可以分为（　　　）。</w:t>
        <w:br/>
        <w:t>A.正与负迁移</w:t>
        <w:br/>
        <w:t>B.纵向与横向迁移</w:t>
        <w:br/>
        <w:t>C.普通与特殊迁移</w:t>
        <w:br/>
        <w:t>D.顺向与逆向迁移</w:t>
        <w:br/>
        <w:br/>
        <w:t>【答案】：A</w:t>
      </w:r>
      <w:r>
        <w:t xml:space="preserve"> </w:t>
      </w:r>
    </w:p>
    <w:p>
      <w:r>
        <w:t>88、在心理学中首创“两难故事法”研究人的道德发展阶段的心理学家是（　　　）。</w:t>
        <w:br/>
        <w:t>A.皮亚杰</w:t>
        <w:br/>
        <w:t>B.柯尔伯格</w:t>
        <w:br/>
        <w:t>C.斯金纳</w:t>
        <w:br/>
        <w:t>D.巴甫洛夫</w:t>
        <w:br/>
        <w:br/>
        <w:t xml:space="preserve">【答案】：B </w:t>
      </w:r>
    </w:p>
    <w:p>
      <w:r>
        <w:t>89、教师在授课中的语言应尽量做到抑扬顿挫、轻重有落，这是运用了哪个感知规律？（　　　）</w:t>
        <w:br/>
        <w:t>A.组合律</w:t>
        <w:br/>
        <w:t>B.活动律</w:t>
        <w:br/>
        <w:t>C.差异律</w:t>
        <w:br/>
        <w:t>D.强度律</w:t>
        <w:br/>
        <w:br/>
        <w:t xml:space="preserve">【答案】：D </w:t>
      </w:r>
    </w:p>
    <w:p>
      <w:r>
        <w:t>90、以下选项中不属于经典性条件反射现象的是（　　　）。</w:t>
        <w:br/>
        <w:t>A.谈虎色变</w:t>
        <w:br/>
        <w:t>B.画饼充饥</w:t>
        <w:br/>
        <w:t>C.叶公好龙</w:t>
        <w:br/>
        <w:t>D.望梅止渴</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91、需要在工商管理部门完成名称预先核准、申请设立登记和领取营业执照的流程后才能设立的基金是（</w:t>
      </w:r>
      <w:r>
        <w:t xml:space="preserve"> </w:t>
      </w:r>
      <w:r>
        <w:t xml:space="preserve"> </w:t>
      </w:r>
    </w:p>
    <w:p>
      <w:r>
        <w:t xml:space="preserve"> ）。</w:t>
        <w:br/>
        <w:t>A.公司型基金</w:t>
        <w:br/>
        <w:t>B.合伙型基金</w:t>
        <w:br/>
        <w:t>C.信托型基金</w:t>
        <w:br/>
        <w:t>D.公司型基金和合伙型基金</w:t>
        <w:br/>
        <w:br/>
        <w:t>【答案】：D</w:t>
      </w:r>
      <w:r>
        <w:t xml:space="preserve"> </w:t>
      </w:r>
    </w:p>
    <w:p>
      <w:r>
        <w:t>92、高级神经活动类型为活泼型（强、平衡、灵活），其气质类型为（　　　）。</w:t>
        <w:br/>
        <w:t>A.胆汁质</w:t>
        <w:br/>
        <w:t>B.多血质</w:t>
        <w:br/>
        <w:t>C.粘液质</w:t>
        <w:br/>
        <w:t>D.抑郁症</w:t>
        <w:br/>
        <w:br/>
        <w:t xml:space="preserve">【答案】：B </w:t>
      </w:r>
    </w:p>
    <w:p>
      <w:r>
        <w:t>93、感觉记忆的主要编码方式是（　　　）。</w:t>
        <w:br/>
        <w:t>A.视觉编码</w:t>
        <w:br/>
        <w:t>B.听觉编码</w:t>
        <w:br/>
        <w:t>C.语义编码</w:t>
        <w:br/>
        <w:t>D.语言中介编码</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94、人格是个体在活动中表现出来的具有一定倾向的、比较稳定的心理特征的总和。在人格中，具有道德评价意义和核心意义的部分是（　　　）。</w:t>
        <w:br/>
        <w:t>A.能力</w:t>
        <w:br/>
        <w:t>B.气质</w:t>
        <w:br/>
        <w:t>C.性格</w:t>
        <w:br/>
        <w:t>D.品德</w:t>
        <w:br/>
        <w:br/>
        <w:t>【答案】：C</w:t>
      </w:r>
      <w:r>
        <w:t xml:space="preserve"> </w:t>
      </w:r>
    </w:p>
    <w:p>
      <w:r>
        <w:t>95、我国对桑代克的教育心理学理论和测验技术进行研究、认识和清理批判是在（　　　）。</w:t>
        <w:br/>
        <w:t>A.教育心理学的改造期</w:t>
        <w:br/>
        <w:t>B.教育心理学的繁荣期</w:t>
        <w:br/>
        <w:t>C.教育心理学的破坏期</w:t>
        <w:br/>
        <w:t>D.教育心理学的新生期</w:t>
        <w:br/>
        <w:br/>
        <w:t xml:space="preserve">【答案】：A </w:t>
      </w:r>
    </w:p>
    <w:p>
      <w:r>
        <w:t xml:space="preserve">96、在美国本土之外，最大的、最有指标意义的欧洲美元交易市场在（　　　），欧洲美元已经成为国际金融市场上最重要的融资工具之一。 </w:t>
        <w:br/>
        <w:t>A.巴黎</w:t>
        <w:br/>
        <w:t>B.东京</w:t>
        <w:br/>
        <w:t>C.伦敦</w:t>
        <w:br/>
        <w:t>D.柏林</w:t>
        <w:br/>
        <w:br/>
        <w:t xml:space="preserve">【答案】：C </w:t>
      </w:r>
    </w:p>
    <w:p>
      <w:r>
        <w:t>97、5月4日，某机构投资者看到5年期国债期货TF1509合约和TF1506合约之间的价差偏高，于是采用卖出套利策略建立套利头寸，卖出50手TF1509合约，同时买入50手TF1506合约，成交价差为1.100元。5月6日，该投资者以0.970的价差平仓，此时，投资者损益为（　　　）万元。</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https://d.book118.com/637116066064006034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37116066064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