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5" w:line="211" w:lineRule="auto"/>
        <w:ind w:left="330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研究</w:t>
      </w:r>
      <w:r>
        <w:rPr>
          <w:rFonts w:ascii="KaiTi" w:eastAsia="KaiTi" w:hAnsi="KaiTi" w:cs="KaiTi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KaiTi" w:eastAsia="KaiTi" w:hAnsi="KaiTi" w:cs="KaiTi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部//中小企业服务中心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6" w:line="211" w:lineRule="auto"/>
        <w:ind w:left="352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KaiTi" w:eastAsia="KaiTi" w:hAnsi="KaiTi" w:cs="KaiTi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作量认定</w:t>
      </w:r>
      <w:r>
        <w:rPr>
          <w:rFonts w:ascii="KaiTi" w:eastAsia="KaiTi" w:hAnsi="KaiTi" w:cs="KaiTi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办法(暂行)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7" w:line="211" w:lineRule="auto"/>
        <w:ind w:left="67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办法中涉及到的概念定义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36" w:line="413" w:lineRule="auto"/>
        <w:ind w:left="2024" w:right="333" w:hanging="136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标</w:t>
      </w:r>
      <w:r>
        <w:rPr>
          <w:rFonts w:ascii="KaiTi" w:eastAsia="KaiTi" w:hAnsi="KaiTi" w:cs="KaiTi"/>
          <w:spacing w:val="-5"/>
          <w:sz w:val="42"/>
          <w:szCs w:val="42"/>
        </w:rPr>
        <w:t>准工时：工作结果的</w:t>
      </w:r>
      <w:r>
        <w:rPr>
          <w:rFonts w:ascii="KaiTi" w:eastAsia="KaiTi" w:hAnsi="KaiTi" w:cs="KaiTi"/>
          <w:spacing w:val="-5"/>
          <w:sz w:val="42"/>
          <w:szCs w:val="42"/>
        </w:rPr>
        <w:t>惟一</w:t>
      </w:r>
      <w:r>
        <w:rPr>
          <w:rFonts w:ascii="KaiTi" w:eastAsia="KaiTi" w:hAnsi="KaiTi" w:cs="KaiTi"/>
          <w:spacing w:val="-5"/>
          <w:sz w:val="42"/>
          <w:szCs w:val="42"/>
        </w:rPr>
        <w:t>量化标准，例如，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600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字原创性文本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计</w:t>
      </w:r>
      <w:r>
        <w:rPr>
          <w:rFonts w:ascii="KaiTi" w:eastAsia="KaiTi" w:hAnsi="KaiTi" w:cs="KaiTi"/>
          <w:spacing w:val="-11"/>
          <w:sz w:val="42"/>
          <w:szCs w:val="42"/>
        </w:rPr>
        <w:t>算</w:t>
      </w:r>
      <w:r>
        <w:rPr>
          <w:rFonts w:ascii="KaiTi" w:eastAsia="KaiTi" w:hAnsi="KaiTi" w:cs="KaiTi"/>
          <w:spacing w:val="-7"/>
          <w:sz w:val="42"/>
          <w:szCs w:val="42"/>
        </w:rPr>
        <w:t>为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1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标准工时。标准工时与且仅与工作结果挂钩，与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实际工作时间、个人能力、知识结构</w:t>
      </w:r>
      <w:r>
        <w:rPr>
          <w:rFonts w:ascii="KaiTi" w:eastAsia="KaiTi" w:hAnsi="KaiTi" w:cs="KaiTi"/>
          <w:sz w:val="42"/>
          <w:szCs w:val="42"/>
        </w:rPr>
        <w:t>、工作经验、工作速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度等影响工作成果的个人差别</w:t>
      </w:r>
      <w:r>
        <w:rPr>
          <w:rFonts w:ascii="KaiTi" w:eastAsia="KaiTi" w:hAnsi="KaiTi" w:cs="KaiTi"/>
          <w:sz w:val="42"/>
          <w:szCs w:val="42"/>
        </w:rPr>
        <w:t>量不相关。在本办法中，标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准工时有</w:t>
      </w:r>
      <w:r>
        <w:rPr>
          <w:rFonts w:ascii="KaiTi" w:eastAsia="KaiTi" w:hAnsi="KaiTi" w:cs="KaiTi"/>
          <w:sz w:val="42"/>
          <w:szCs w:val="42"/>
        </w:rPr>
        <w:t>时称为“工时”。</w:t>
      </w:r>
    </w:p>
    <w:p>
      <w:pPr>
        <w:spacing w:before="214" w:line="413" w:lineRule="auto"/>
        <w:ind w:left="2030" w:right="337" w:hanging="13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细分标</w:t>
      </w:r>
      <w:r>
        <w:rPr>
          <w:rFonts w:ascii="KaiTi" w:eastAsia="KaiTi" w:hAnsi="KaiTi" w:cs="KaiTi"/>
          <w:sz w:val="42"/>
          <w:szCs w:val="42"/>
        </w:rPr>
        <w:t>准：为达到对复杂工作进行标准统计所采取的方法，将各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类工作按照“职能</w:t>
      </w:r>
      <w:r>
        <w:rPr>
          <w:rFonts w:ascii="KaiTi" w:eastAsia="KaiTi" w:hAnsi="KaiTi" w:cs="KaiTi"/>
          <w:sz w:val="42"/>
          <w:szCs w:val="42"/>
        </w:rPr>
        <w:t>类、项目、子项目、工作”四级标准将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不同的复杂工作细</w:t>
      </w:r>
      <w:r>
        <w:rPr>
          <w:rFonts w:ascii="KaiTi" w:eastAsia="KaiTi" w:hAnsi="KaiTi" w:cs="KaiTi"/>
          <w:sz w:val="42"/>
          <w:szCs w:val="42"/>
        </w:rPr>
        <w:t>化为相同的基础工作内容，进行标准相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同</w:t>
      </w:r>
      <w:r>
        <w:rPr>
          <w:rFonts w:ascii="KaiTi" w:eastAsia="KaiTi" w:hAnsi="KaiTi" w:cs="KaiTi"/>
          <w:spacing w:val="-7"/>
          <w:sz w:val="42"/>
          <w:szCs w:val="42"/>
        </w:rPr>
        <w:t>的认定、统计。</w:t>
      </w:r>
    </w:p>
    <w:p>
      <w:pPr>
        <w:spacing w:before="215" w:line="418" w:lineRule="auto"/>
        <w:ind w:left="2041" w:hanging="138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职能类</w:t>
      </w:r>
      <w:r>
        <w:rPr>
          <w:rFonts w:ascii="KaiTi" w:eastAsia="KaiTi" w:hAnsi="KaiTi" w:cs="KaiTi"/>
          <w:spacing w:val="1"/>
          <w:sz w:val="42"/>
          <w:szCs w:val="42"/>
        </w:rPr>
        <w:t xml:space="preserve">  </w:t>
      </w:r>
      <w:r>
        <w:rPr>
          <w:rFonts w:ascii="KaiTi" w:eastAsia="KaiTi" w:hAnsi="KaiTi" w:cs="KaiTi"/>
          <w:spacing w:val="1"/>
          <w:sz w:val="42"/>
          <w:szCs w:val="42"/>
        </w:rPr>
        <w:t>：中心</w:t>
      </w:r>
      <w:r>
        <w:rPr>
          <w:rFonts w:ascii="KaiTi" w:eastAsia="KaiTi" w:hAnsi="KaiTi" w:cs="KaiTi"/>
          <w:sz w:val="42"/>
          <w:szCs w:val="42"/>
        </w:rPr>
        <w:t>针对不同服务对象区分的工作类型，职能类暂定</w:t>
      </w:r>
      <w:r>
        <w:rPr>
          <w:rFonts w:ascii="KaiTi" w:eastAsia="KaiTi" w:hAnsi="KaiTi" w:cs="KaiTi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35"/>
          <w:sz w:val="42"/>
          <w:szCs w:val="42"/>
        </w:rPr>
        <w:t>为</w:t>
      </w:r>
      <w:r>
        <w:rPr>
          <w:rFonts w:ascii="KaiTi" w:eastAsia="KaiTi" w:hAnsi="KaiTi" w:cs="KaiTi"/>
          <w:spacing w:val="-33"/>
          <w:sz w:val="42"/>
          <w:szCs w:val="42"/>
        </w:rPr>
        <w:t>“行内服务”、“客户服务”、“中心工作”、“基础研究”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四</w:t>
      </w:r>
      <w:r>
        <w:rPr>
          <w:rFonts w:ascii="KaiTi" w:eastAsia="KaiTi" w:hAnsi="KaiTi" w:cs="KaiTi"/>
          <w:spacing w:val="-15"/>
          <w:sz w:val="42"/>
          <w:szCs w:val="42"/>
        </w:rPr>
        <w:t>大类。</w:t>
      </w:r>
    </w:p>
    <w:p>
      <w:pPr>
        <w:spacing w:before="192" w:line="211" w:lineRule="auto"/>
        <w:ind w:left="66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项目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   </w:t>
      </w:r>
      <w:r>
        <w:rPr>
          <w:rFonts w:ascii="KaiTi" w:eastAsia="KaiTi" w:hAnsi="KaiTi" w:cs="KaiTi"/>
          <w:spacing w:val="-1"/>
          <w:sz w:val="42"/>
          <w:szCs w:val="42"/>
        </w:rPr>
        <w:t>：针对某</w:t>
      </w:r>
      <w:r>
        <w:rPr>
          <w:rFonts w:ascii="KaiTi" w:eastAsia="KaiTi" w:hAnsi="KaiTi" w:cs="KaiTi"/>
          <w:sz w:val="42"/>
          <w:szCs w:val="42"/>
        </w:rPr>
        <w:t>一任务目标组织实施的工作过程。例如“中心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1" w:lineRule="auto"/>
        <w:ind w:left="202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工作”</w:t>
      </w:r>
      <w:r>
        <w:rPr>
          <w:rFonts w:ascii="KaiTi" w:eastAsia="KaiTi" w:hAnsi="KaiTi" w:cs="KaiTi"/>
          <w:spacing w:val="-3"/>
          <w:sz w:val="42"/>
          <w:szCs w:val="42"/>
        </w:rPr>
        <w:t>中</w:t>
      </w:r>
      <w:r>
        <w:rPr>
          <w:rFonts w:ascii="KaiTi" w:eastAsia="KaiTi" w:hAnsi="KaiTi" w:cs="KaiTi"/>
          <w:spacing w:val="-2"/>
          <w:sz w:val="42"/>
          <w:szCs w:val="42"/>
        </w:rPr>
        <w:t>的“内部制度建设”即为一个项目。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414" w:lineRule="auto"/>
        <w:ind w:left="2017" w:right="337" w:hanging="13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子项目</w:t>
      </w:r>
      <w:r>
        <w:rPr>
          <w:rFonts w:ascii="KaiTi" w:eastAsia="KaiTi" w:hAnsi="KaiTi" w:cs="KaiTi"/>
          <w:spacing w:val="1"/>
          <w:sz w:val="42"/>
          <w:szCs w:val="42"/>
        </w:rPr>
        <w:t xml:space="preserve">  </w:t>
      </w:r>
      <w:r>
        <w:rPr>
          <w:rFonts w:ascii="KaiTi" w:eastAsia="KaiTi" w:hAnsi="KaiTi" w:cs="KaiTi"/>
          <w:spacing w:val="1"/>
          <w:sz w:val="42"/>
          <w:szCs w:val="42"/>
        </w:rPr>
        <w:t>：某一项目中，</w:t>
      </w:r>
      <w:r>
        <w:rPr>
          <w:rFonts w:ascii="KaiTi" w:eastAsia="KaiTi" w:hAnsi="KaiTi" w:cs="KaiTi"/>
          <w:spacing w:val="1"/>
          <w:sz w:val="42"/>
          <w:szCs w:val="42"/>
        </w:rPr>
        <w:t>普通</w:t>
      </w:r>
      <w:r>
        <w:rPr>
          <w:rFonts w:ascii="KaiTi" w:eastAsia="KaiTi" w:hAnsi="KaiTi" w:cs="KaiTi"/>
          <w:spacing w:val="1"/>
          <w:sz w:val="42"/>
          <w:szCs w:val="42"/>
        </w:rPr>
        <w:t>会包含几个</w:t>
      </w:r>
      <w:r>
        <w:rPr>
          <w:rFonts w:ascii="KaiTi" w:eastAsia="KaiTi" w:hAnsi="KaiTi" w:cs="KaiTi"/>
          <w:sz w:val="42"/>
          <w:szCs w:val="42"/>
        </w:rPr>
        <w:t>独立、并行、递进的课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题，如果各课题之间工作重点不一，则将项目进</w:t>
      </w:r>
      <w:r>
        <w:rPr>
          <w:rFonts w:ascii="KaiTi" w:eastAsia="KaiTi" w:hAnsi="KaiTi" w:cs="KaiTi"/>
          <w:sz w:val="42"/>
          <w:szCs w:val="42"/>
        </w:rPr>
        <w:t>一步划分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7"/>
          <w:sz w:val="42"/>
          <w:szCs w:val="42"/>
        </w:rPr>
        <w:t>为</w:t>
      </w:r>
      <w:r>
        <w:rPr>
          <w:rFonts w:ascii="KaiTi" w:eastAsia="KaiTi" w:hAnsi="KaiTi" w:cs="KaiTi"/>
          <w:spacing w:val="-24"/>
          <w:sz w:val="42"/>
          <w:szCs w:val="42"/>
        </w:rPr>
        <w:t>子项目就存在必要，</w:t>
      </w:r>
      <w:r>
        <w:rPr>
          <w:rFonts w:ascii="KaiTi" w:eastAsia="KaiTi" w:hAnsi="KaiTi" w:cs="KaiTi"/>
          <w:spacing w:val="-2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4"/>
          <w:sz w:val="42"/>
          <w:szCs w:val="42"/>
        </w:rPr>
        <w:t>如将薪酬项目划分为“设计”与“实</w:t>
      </w:r>
    </w:p>
    <w:p>
      <w:pPr>
        <w:sectPr>
          <w:pgSz w:w="17860" w:h="25258"/>
          <w:pgMar w:top="2146" w:right="2304" w:bottom="0" w:left="2678" w:header="0" w:footer="0" w:gutter="0"/>
          <w:cols w:space="708"/>
        </w:sectPr>
      </w:pPr>
    </w:p>
    <w:p>
      <w:pPr>
        <w:spacing w:before="80" w:line="413" w:lineRule="auto"/>
        <w:ind w:left="1993" w:right="210" w:firstLine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7"/>
          <w:sz w:val="42"/>
          <w:szCs w:val="42"/>
        </w:rPr>
        <w:t>施</w:t>
      </w:r>
      <w:r>
        <w:rPr>
          <w:rFonts w:ascii="KaiTi" w:eastAsia="KaiTi" w:hAnsi="KaiTi" w:cs="KaiTi"/>
          <w:spacing w:val="-45"/>
          <w:sz w:val="42"/>
          <w:szCs w:val="42"/>
        </w:rPr>
        <w:t>”两个</w:t>
      </w:r>
      <w:r>
        <w:rPr>
          <w:rFonts w:ascii="KaiTi" w:eastAsia="KaiTi" w:hAnsi="KaiTi" w:cs="KaiTi"/>
          <w:spacing w:val="-45"/>
          <w:sz w:val="42"/>
          <w:szCs w:val="42"/>
        </w:rPr>
        <w:t>部份</w:t>
      </w:r>
      <w:r>
        <w:rPr>
          <w:rFonts w:ascii="KaiTi" w:eastAsia="KaiTi" w:hAnsi="KaiTi" w:cs="KaiTi"/>
          <w:spacing w:val="-45"/>
          <w:sz w:val="42"/>
          <w:szCs w:val="42"/>
        </w:rPr>
        <w:t>，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5"/>
          <w:sz w:val="42"/>
          <w:szCs w:val="42"/>
        </w:rPr>
        <w:t>则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5"/>
          <w:sz w:val="42"/>
          <w:szCs w:val="42"/>
        </w:rPr>
        <w:t>“设计”</w:t>
      </w:r>
      <w:r>
        <w:rPr>
          <w:rFonts w:ascii="KaiTi" w:eastAsia="KaiTi" w:hAnsi="KaiTi" w:cs="KaiTi"/>
          <w:spacing w:val="-45"/>
          <w:sz w:val="42"/>
          <w:szCs w:val="42"/>
        </w:rPr>
        <w:t>部份</w:t>
      </w:r>
      <w:r>
        <w:rPr>
          <w:rFonts w:ascii="KaiTi" w:eastAsia="KaiTi" w:hAnsi="KaiTi" w:cs="KaiTi"/>
          <w:spacing w:val="-45"/>
          <w:sz w:val="42"/>
          <w:szCs w:val="42"/>
        </w:rPr>
        <w:t>将侧重资料、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5"/>
          <w:sz w:val="42"/>
          <w:szCs w:val="42"/>
        </w:rPr>
        <w:t>学习、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5"/>
          <w:sz w:val="42"/>
          <w:szCs w:val="42"/>
        </w:rPr>
        <w:t>讨论、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5"/>
          <w:sz w:val="42"/>
          <w:szCs w:val="42"/>
        </w:rPr>
        <w:t>计</w:t>
      </w:r>
      <w:r>
        <w:rPr>
          <w:rFonts w:ascii="KaiTi" w:eastAsia="KaiTi" w:hAnsi="KaiTi" w:cs="KaiTi"/>
          <w:spacing w:val="-44"/>
          <w:sz w:val="42"/>
          <w:szCs w:val="42"/>
        </w:rPr>
        <w:t>算等方面，</w:t>
      </w:r>
      <w:r>
        <w:rPr>
          <w:rFonts w:ascii="KaiTi" w:eastAsia="KaiTi" w:hAnsi="KaiTi" w:cs="KaiTi"/>
          <w:spacing w:val="-4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4"/>
          <w:sz w:val="42"/>
          <w:szCs w:val="42"/>
        </w:rPr>
        <w:t>而</w:t>
      </w:r>
      <w:r>
        <w:rPr>
          <w:rFonts w:ascii="KaiTi" w:eastAsia="KaiTi" w:hAnsi="KaiTi" w:cs="KaiTi"/>
          <w:spacing w:val="-4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4"/>
          <w:sz w:val="42"/>
          <w:szCs w:val="42"/>
        </w:rPr>
        <w:t>“实施”</w:t>
      </w:r>
      <w:r>
        <w:rPr>
          <w:rFonts w:ascii="KaiTi" w:eastAsia="KaiTi" w:hAnsi="KaiTi" w:cs="KaiTi"/>
          <w:spacing w:val="-44"/>
          <w:sz w:val="42"/>
          <w:szCs w:val="42"/>
        </w:rPr>
        <w:t>部份</w:t>
      </w:r>
      <w:r>
        <w:rPr>
          <w:rFonts w:ascii="KaiTi" w:eastAsia="KaiTi" w:hAnsi="KaiTi" w:cs="KaiTi"/>
          <w:spacing w:val="-44"/>
          <w:sz w:val="42"/>
          <w:szCs w:val="42"/>
        </w:rPr>
        <w:t>将侧重于调研、</w:t>
      </w:r>
      <w:r>
        <w:rPr>
          <w:rFonts w:ascii="KaiTi" w:eastAsia="KaiTi" w:hAnsi="KaiTi" w:cs="KaiTi"/>
          <w:spacing w:val="-4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4"/>
          <w:sz w:val="42"/>
          <w:szCs w:val="42"/>
        </w:rPr>
        <w:t>会议、</w:t>
      </w:r>
      <w:r>
        <w:rPr>
          <w:rFonts w:ascii="KaiTi" w:eastAsia="KaiTi" w:hAnsi="KaiTi" w:cs="KaiTi"/>
          <w:spacing w:val="-4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4"/>
          <w:sz w:val="42"/>
          <w:szCs w:val="42"/>
        </w:rPr>
        <w:t>交通、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辅助实施、培</w:t>
      </w:r>
      <w:r>
        <w:rPr>
          <w:rFonts w:ascii="KaiTi" w:eastAsia="KaiTi" w:hAnsi="KaiTi" w:cs="KaiTi"/>
          <w:sz w:val="42"/>
          <w:szCs w:val="42"/>
        </w:rPr>
        <w:t>训、修改等方面。例如“中心工作”</w:t>
      </w:r>
      <w:r>
        <w:rPr>
          <w:rFonts w:ascii="KaiTi" w:eastAsia="KaiTi" w:hAnsi="KaiTi" w:cs="KaiTi"/>
          <w:sz w:val="42"/>
          <w:szCs w:val="42"/>
        </w:rPr>
        <w:t xml:space="preserve">  </w:t>
      </w:r>
      <w:r>
        <w:rPr>
          <w:rFonts w:ascii="KaiTi" w:eastAsia="KaiTi" w:hAnsi="KaiTi" w:cs="KaiTi"/>
          <w:sz w:val="42"/>
          <w:szCs w:val="42"/>
        </w:rPr>
        <w:t>中的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“内部制度建设”中的“工作量认定</w:t>
      </w:r>
      <w:r>
        <w:rPr>
          <w:rFonts w:ascii="KaiTi" w:eastAsia="KaiTi" w:hAnsi="KaiTi" w:cs="KaiTi"/>
          <w:spacing w:val="2"/>
          <w:sz w:val="42"/>
          <w:szCs w:val="42"/>
        </w:rPr>
        <w:t>管理</w:t>
      </w:r>
      <w:r>
        <w:rPr>
          <w:rFonts w:ascii="KaiTi" w:eastAsia="KaiTi" w:hAnsi="KaiTi" w:cs="KaiTi"/>
          <w:spacing w:val="2"/>
          <w:sz w:val="42"/>
          <w:szCs w:val="42"/>
        </w:rPr>
        <w:t>办法的设</w:t>
      </w:r>
      <w:r>
        <w:rPr>
          <w:rFonts w:ascii="KaiTi" w:eastAsia="KaiTi" w:hAnsi="KaiTi" w:cs="KaiTi"/>
          <w:spacing w:val="1"/>
          <w:sz w:val="42"/>
          <w:szCs w:val="42"/>
        </w:rPr>
        <w:t>计</w:t>
      </w:r>
      <w:r>
        <w:rPr>
          <w:rFonts w:ascii="KaiTi" w:eastAsia="KaiTi" w:hAnsi="KaiTi" w:cs="KaiTi"/>
          <w:sz w:val="42"/>
          <w:szCs w:val="42"/>
        </w:rPr>
        <w:t>、编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制工作”即</w:t>
      </w:r>
      <w:r>
        <w:rPr>
          <w:rFonts w:ascii="KaiTi" w:eastAsia="KaiTi" w:hAnsi="KaiTi" w:cs="KaiTi"/>
          <w:spacing w:val="-1"/>
          <w:sz w:val="42"/>
          <w:szCs w:val="42"/>
        </w:rPr>
        <w:t>为一个独立的子项目。</w:t>
      </w:r>
    </w:p>
    <w:p>
      <w:pPr>
        <w:spacing w:before="216" w:line="211" w:lineRule="auto"/>
        <w:ind w:left="66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工作</w:t>
      </w:r>
      <w:r>
        <w:rPr>
          <w:rFonts w:ascii="KaiTi" w:eastAsia="KaiTi" w:hAnsi="KaiTi" w:cs="KaiTi"/>
          <w:spacing w:val="2"/>
          <w:sz w:val="42"/>
          <w:szCs w:val="42"/>
        </w:rPr>
        <w:t xml:space="preserve">    </w:t>
      </w:r>
      <w:r>
        <w:rPr>
          <w:rFonts w:ascii="KaiTi" w:eastAsia="KaiTi" w:hAnsi="KaiTi" w:cs="KaiTi"/>
          <w:spacing w:val="2"/>
          <w:sz w:val="42"/>
          <w:szCs w:val="42"/>
        </w:rPr>
        <w:t>：在</w:t>
      </w:r>
      <w:r>
        <w:rPr>
          <w:rFonts w:ascii="KaiTi" w:eastAsia="KaiTi" w:hAnsi="KaiTi" w:cs="KaiTi"/>
          <w:spacing w:val="1"/>
          <w:sz w:val="42"/>
          <w:szCs w:val="42"/>
        </w:rPr>
        <w:t>子项目中针对达到项目成果实施的某一具体工作过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414" w:lineRule="auto"/>
        <w:ind w:left="2023" w:hanging="1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程</w:t>
      </w:r>
      <w:r>
        <w:rPr>
          <w:rFonts w:ascii="KaiTi" w:eastAsia="KaiTi" w:hAnsi="KaiTi" w:cs="KaiTi"/>
          <w:spacing w:val="1"/>
          <w:sz w:val="42"/>
          <w:szCs w:val="42"/>
        </w:rPr>
        <w:t>。例如“中心工作”中的“内部制度建设”中的“工作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9"/>
          <w:sz w:val="42"/>
          <w:szCs w:val="42"/>
        </w:rPr>
        <w:t>量认定</w:t>
      </w:r>
      <w:r>
        <w:rPr>
          <w:rFonts w:ascii="KaiTi" w:eastAsia="KaiTi" w:hAnsi="KaiTi" w:cs="KaiTi"/>
          <w:spacing w:val="9"/>
          <w:sz w:val="42"/>
          <w:szCs w:val="42"/>
        </w:rPr>
        <w:t>管理</w:t>
      </w:r>
      <w:r>
        <w:rPr>
          <w:rFonts w:ascii="KaiTi" w:eastAsia="KaiTi" w:hAnsi="KaiTi" w:cs="KaiTi"/>
          <w:spacing w:val="9"/>
          <w:sz w:val="42"/>
          <w:szCs w:val="42"/>
        </w:rPr>
        <w:t>办法的设计、编制工作”中的“讨论、修改”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即</w:t>
      </w:r>
      <w:r>
        <w:rPr>
          <w:rFonts w:ascii="KaiTi" w:eastAsia="KaiTi" w:hAnsi="KaiTi" w:cs="KaiTi"/>
          <w:spacing w:val="-6"/>
          <w:sz w:val="42"/>
          <w:szCs w:val="42"/>
        </w:rPr>
        <w:t>为一工作过程。</w:t>
      </w:r>
    </w:p>
    <w:p>
      <w:pPr>
        <w:spacing w:before="220" w:line="415" w:lineRule="auto"/>
        <w:ind w:left="2026" w:right="210" w:hanging="136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工作类型</w:t>
      </w:r>
      <w:r>
        <w:rPr>
          <w:rFonts w:ascii="KaiTi" w:eastAsia="KaiTi" w:hAnsi="KaiTi" w:cs="KaiTi"/>
          <w:spacing w:val="-4"/>
          <w:sz w:val="42"/>
          <w:szCs w:val="42"/>
        </w:rPr>
        <w:t>：</w:t>
      </w:r>
      <w:r>
        <w:rPr>
          <w:rFonts w:ascii="KaiTi" w:eastAsia="KaiTi" w:hAnsi="KaiTi" w:cs="KaiTi"/>
          <w:spacing w:val="-3"/>
          <w:sz w:val="42"/>
          <w:szCs w:val="42"/>
        </w:rPr>
        <w:t>依据中心职能、工作方法将工作暂定为以下13</w:t>
      </w:r>
      <w:r>
        <w:rPr>
          <w:rFonts w:ascii="KaiTi" w:eastAsia="KaiTi" w:hAnsi="KaiTi" w:cs="KaiTi"/>
          <w:spacing w:val="-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类：计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划、资料</w:t>
      </w:r>
      <w:r>
        <w:rPr>
          <w:rFonts w:ascii="KaiTi" w:eastAsia="KaiTi" w:hAnsi="KaiTi" w:cs="KaiTi"/>
          <w:spacing w:val="-2"/>
          <w:sz w:val="42"/>
          <w:szCs w:val="42"/>
        </w:rPr>
        <w:t>采集</w:t>
      </w:r>
      <w:r>
        <w:rPr>
          <w:rFonts w:ascii="KaiTi" w:eastAsia="KaiTi" w:hAnsi="KaiTi" w:cs="KaiTi"/>
          <w:spacing w:val="-2"/>
          <w:sz w:val="42"/>
          <w:szCs w:val="42"/>
        </w:rPr>
        <w:t>、调研及访谈、学习研究、分析计算推演、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文稿编写、讨论、修改、</w:t>
      </w:r>
      <w:r>
        <w:rPr>
          <w:rFonts w:ascii="KaiTi" w:eastAsia="KaiTi" w:hAnsi="KaiTi" w:cs="KaiTi"/>
          <w:sz w:val="42"/>
          <w:szCs w:val="42"/>
        </w:rPr>
        <w:t>客户沟通、辅助实施、培训、会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议、交通及差旅。</w:t>
      </w:r>
    </w:p>
    <w:p>
      <w:pPr>
        <w:spacing w:before="201" w:line="413" w:lineRule="auto"/>
        <w:ind w:left="2018" w:right="210" w:hanging="136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辅助</w:t>
      </w:r>
      <w:r>
        <w:rPr>
          <w:rFonts w:ascii="KaiTi" w:eastAsia="KaiTi" w:hAnsi="KaiTi" w:cs="KaiTi"/>
          <w:spacing w:val="1"/>
          <w:sz w:val="42"/>
          <w:szCs w:val="42"/>
        </w:rPr>
        <w:t>工作：为完成项目目标所必须的、但工作结果无法在项目成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果中直接体现的工作类型。在以上工作类型中</w:t>
      </w:r>
      <w:r>
        <w:rPr>
          <w:rFonts w:ascii="KaiTi" w:eastAsia="KaiTi" w:hAnsi="KaiTi" w:cs="KaiTi"/>
          <w:sz w:val="42"/>
          <w:szCs w:val="42"/>
        </w:rPr>
        <w:t>，计划、资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料</w:t>
      </w:r>
      <w:r>
        <w:rPr>
          <w:rFonts w:ascii="KaiTi" w:eastAsia="KaiTi" w:hAnsi="KaiTi" w:cs="KaiTi"/>
          <w:spacing w:val="-1"/>
          <w:sz w:val="42"/>
          <w:szCs w:val="42"/>
        </w:rPr>
        <w:t>采集</w:t>
      </w:r>
      <w:r>
        <w:rPr>
          <w:rFonts w:ascii="KaiTi" w:eastAsia="KaiTi" w:hAnsi="KaiTi" w:cs="KaiTi"/>
          <w:spacing w:val="-1"/>
          <w:sz w:val="42"/>
          <w:szCs w:val="42"/>
        </w:rPr>
        <w:t>、调研、学习研究、会议、交通及差旅6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类任务</w:t>
      </w:r>
      <w:r>
        <w:rPr>
          <w:rFonts w:ascii="KaiTi" w:eastAsia="KaiTi" w:hAnsi="KaiTi" w:cs="KaiTi"/>
          <w:sz w:val="42"/>
          <w:szCs w:val="42"/>
        </w:rPr>
        <w:t>属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于辅助工作。</w:t>
      </w:r>
    </w:p>
    <w:p>
      <w:pPr>
        <w:spacing w:before="220" w:line="413" w:lineRule="auto"/>
        <w:ind w:left="2023" w:right="210" w:hanging="135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过程工作：为完成项目</w:t>
      </w:r>
      <w:r>
        <w:rPr>
          <w:rFonts w:ascii="KaiTi" w:eastAsia="KaiTi" w:hAnsi="KaiTi" w:cs="KaiTi"/>
          <w:sz w:val="42"/>
          <w:szCs w:val="42"/>
        </w:rPr>
        <w:t>目标所必须的、工作结果能够在项目成果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中直接体现的工作类型。在以上工</w:t>
      </w:r>
      <w:r>
        <w:rPr>
          <w:rFonts w:ascii="KaiTi" w:eastAsia="KaiTi" w:hAnsi="KaiTi" w:cs="KaiTi"/>
          <w:sz w:val="42"/>
          <w:szCs w:val="42"/>
        </w:rPr>
        <w:t>作类型中，分析计算推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演、文稿编写、讨论、修改、客户</w:t>
      </w:r>
      <w:r>
        <w:rPr>
          <w:rFonts w:ascii="KaiTi" w:eastAsia="KaiTi" w:hAnsi="KaiTi" w:cs="KaiTi"/>
          <w:sz w:val="42"/>
          <w:szCs w:val="42"/>
        </w:rPr>
        <w:t>沟通、辅助实施、培训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6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类任务属于过程工作。</w:t>
      </w:r>
    </w:p>
    <w:p>
      <w:pPr>
        <w:sectPr>
          <w:pgSz w:w="17860" w:h="25258"/>
          <w:pgMar w:top="1985" w:right="2431" w:bottom="0" w:left="2678" w:header="0" w:footer="0" w:gutter="0"/>
          <w:pgNumType w:start="2"/>
          <w:cols w:space="708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23" w:lineRule="auto"/>
        <w:ind w:left="4889"/>
        <w:rPr>
          <w:rFonts w:ascii="YouYuan" w:eastAsia="YouYuan" w:hAnsi="YouYuan" w:cs="YouYuan"/>
          <w:sz w:val="42"/>
          <w:szCs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.1pt;height:26.55pt;margin-top:6.2pt;margin-left:339.9pt;position:absolute;z-index:251658240" filled="f" stroked="f">
            <o:lock v:ext="edit" aspectratio="f"/>
            <v:textbox inset="0,0,0,0">
              <w:txbxContent>
                <w:p>
                  <w:pPr>
                    <w:spacing w:before="21" w:line="215" w:lineRule="auto"/>
                    <w:ind w:left="20"/>
                    <w:rPr>
                      <w:rFonts w:ascii="KaiTi" w:eastAsia="KaiTi" w:hAnsi="KaiTi" w:cs="KaiTi"/>
                      <w:sz w:val="42"/>
                      <w:szCs w:val="42"/>
                    </w:rPr>
                  </w:pPr>
                  <w:r>
                    <w:rPr>
                      <w:rFonts w:ascii="KaiTi" w:eastAsia="KaiTi" w:hAnsi="KaiTi" w:cs="KaiTi"/>
                      <w:spacing w:val="-11"/>
                      <w:sz w:val="42"/>
                      <w:szCs w:val="42"/>
                      <w14:textOutline w14:w="89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总</w:t>
                  </w:r>
                  <w:r>
                    <w:rPr>
                      <w:rFonts w:ascii="KaiTi" w:eastAsia="KaiTi" w:hAnsi="KaiTi" w:cs="KaiTi"/>
                      <w:spacing w:val="-9"/>
                      <w:sz w:val="42"/>
                      <w:szCs w:val="42"/>
                      <w14:textOutline w14:w="89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则</w:t>
                  </w:r>
                </w:p>
              </w:txbxContent>
            </v:textbox>
          </v:shape>
        </w:pict>
      </w:r>
      <w:r>
        <w:rPr>
          <w:rFonts w:ascii="YouYuan" w:eastAsia="YouYuan" w:hAnsi="YouYuan" w:cs="YouYua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第一章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36" w:line="213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第一条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办法的目的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37" w:line="219" w:lineRule="auto"/>
        <w:ind w:left="130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过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控制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36" w:line="412" w:lineRule="auto"/>
        <w:ind w:left="657" w:right="333" w:firstLine="71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4"/>
          <w:sz w:val="42"/>
          <w:szCs w:val="42"/>
        </w:rPr>
        <w:t>中</w:t>
      </w:r>
      <w:r>
        <w:rPr>
          <w:rFonts w:ascii="KaiTi" w:eastAsia="KaiTi" w:hAnsi="KaiTi" w:cs="KaiTi"/>
          <w:spacing w:val="-15"/>
          <w:sz w:val="42"/>
          <w:szCs w:val="42"/>
        </w:rPr>
        <w:t>小企业服务中心的工作不属于日常重复性工作，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也不同于以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结果为导向的单一任务制，业绩</w:t>
      </w:r>
      <w:r>
        <w:rPr>
          <w:rFonts w:ascii="KaiTi" w:eastAsia="KaiTi" w:hAnsi="KaiTi" w:cs="KaiTi"/>
          <w:spacing w:val="1"/>
          <w:sz w:val="42"/>
          <w:szCs w:val="42"/>
        </w:rPr>
        <w:t>控制</w:t>
      </w:r>
      <w:r>
        <w:rPr>
          <w:rFonts w:ascii="KaiTi" w:eastAsia="KaiTi" w:hAnsi="KaiTi" w:cs="KaiTi"/>
          <w:spacing w:val="1"/>
          <w:sz w:val="42"/>
          <w:szCs w:val="42"/>
        </w:rPr>
        <w:t>重点不在结果而</w:t>
      </w:r>
      <w:r>
        <w:rPr>
          <w:rFonts w:ascii="KaiTi" w:eastAsia="KaiTi" w:hAnsi="KaiTi" w:cs="KaiTi"/>
          <w:sz w:val="42"/>
          <w:szCs w:val="42"/>
        </w:rPr>
        <w:t>在过程，如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何对过程进行监控、考核、评价，是本中心工作绩效</w:t>
      </w:r>
      <w:r>
        <w:rPr>
          <w:rFonts w:ascii="KaiTi" w:eastAsia="KaiTi" w:hAnsi="KaiTi" w:cs="KaiTi"/>
          <w:sz w:val="42"/>
          <w:szCs w:val="42"/>
        </w:rPr>
        <w:t>考核的重点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所在。而工作考核的首要，是对工</w:t>
      </w:r>
      <w:r>
        <w:rPr>
          <w:rFonts w:ascii="KaiTi" w:eastAsia="KaiTi" w:hAnsi="KaiTi" w:cs="KaiTi"/>
          <w:spacing w:val="-1"/>
          <w:sz w:val="42"/>
          <w:szCs w:val="42"/>
        </w:rPr>
        <w:t>作过程的认定。</w:t>
      </w:r>
    </w:p>
    <w:p>
      <w:pPr>
        <w:spacing w:before="226" w:line="215" w:lineRule="auto"/>
        <w:ind w:left="131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资</w:t>
      </w:r>
      <w:r>
        <w:rPr>
          <w:rFonts w:ascii="KaiTi" w:eastAsia="KaiTi" w:hAnsi="KaiTi" w:cs="KaiTi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源配置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412" w:lineRule="auto"/>
        <w:ind w:left="653" w:right="258" w:firstLine="71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中小企业服务中心最</w:t>
      </w:r>
      <w:r>
        <w:rPr>
          <w:rFonts w:ascii="KaiTi" w:eastAsia="KaiTi" w:hAnsi="KaiTi" w:cs="KaiTi"/>
          <w:spacing w:val="-10"/>
          <w:sz w:val="42"/>
          <w:szCs w:val="42"/>
        </w:rPr>
        <w:t>珍贵</w:t>
      </w:r>
      <w:r>
        <w:rPr>
          <w:rFonts w:ascii="KaiTi" w:eastAsia="KaiTi" w:hAnsi="KaiTi" w:cs="KaiTi"/>
          <w:spacing w:val="-10"/>
          <w:sz w:val="42"/>
          <w:szCs w:val="42"/>
        </w:rPr>
        <w:t>的可配置资源是“标准工时”。我</w:t>
      </w:r>
      <w:r>
        <w:rPr>
          <w:rFonts w:ascii="KaiTi" w:eastAsia="KaiTi" w:hAnsi="KaiTi" w:cs="KaiTi"/>
          <w:spacing w:val="-9"/>
          <w:sz w:val="42"/>
          <w:szCs w:val="42"/>
        </w:rPr>
        <w:t>们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的工作内容包括外部客户服务、行内</w:t>
      </w:r>
      <w:r>
        <w:rPr>
          <w:rFonts w:ascii="KaiTi" w:eastAsia="KaiTi" w:hAnsi="KaiTi" w:cs="KaiTi"/>
          <w:spacing w:val="1"/>
          <w:sz w:val="42"/>
          <w:szCs w:val="42"/>
        </w:rPr>
        <w:t>部份</w:t>
      </w:r>
      <w:r>
        <w:rPr>
          <w:rFonts w:ascii="KaiTi" w:eastAsia="KaiTi" w:hAnsi="KaiTi" w:cs="KaiTi"/>
          <w:spacing w:val="1"/>
          <w:sz w:val="42"/>
          <w:szCs w:val="42"/>
        </w:rPr>
        <w:t>研究工作两方面，所承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担的任务大多属于多样化、开创性的，在此过程中，资料的</w:t>
      </w:r>
      <w:r>
        <w:rPr>
          <w:rFonts w:ascii="KaiTi" w:eastAsia="KaiTi" w:hAnsi="KaiTi" w:cs="KaiTi"/>
          <w:spacing w:val="1"/>
          <w:sz w:val="42"/>
          <w:szCs w:val="42"/>
        </w:rPr>
        <w:t>采集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和学习、与服务对象的交流与沟通、理论知识的学习和补充，都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是必不可少的，甚至远远大于完成最终工作成果所需的“标准工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时</w:t>
      </w:r>
      <w:r>
        <w:rPr>
          <w:rFonts w:ascii="KaiTi" w:eastAsia="KaiTi" w:hAnsi="KaiTi" w:cs="KaiTi"/>
          <w:spacing w:val="-9"/>
          <w:sz w:val="42"/>
          <w:szCs w:val="42"/>
        </w:rPr>
        <w:t>”。本办法的另一目的，就是根据任务性质、任务难度的不同，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严格界定“标准工时”的使用比例，在保证任务完成的前提下尽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量</w:t>
      </w:r>
      <w:r>
        <w:rPr>
          <w:rFonts w:ascii="KaiTi" w:eastAsia="KaiTi" w:hAnsi="KaiTi" w:cs="KaiTi"/>
          <w:spacing w:val="-2"/>
          <w:sz w:val="42"/>
          <w:szCs w:val="42"/>
        </w:rPr>
        <w:t>杜绝工时浪费，保证资源的最大利用。</w:t>
      </w:r>
    </w:p>
    <w:p>
      <w:pPr>
        <w:spacing w:before="223" w:line="215" w:lineRule="auto"/>
        <w:ind w:left="129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本核算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37" w:line="210" w:lineRule="auto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中小企业服务中心将严格实施成本</w:t>
      </w:r>
      <w:r>
        <w:rPr>
          <w:rFonts w:ascii="KaiTi" w:eastAsia="KaiTi" w:hAnsi="KaiTi" w:cs="KaiTi"/>
          <w:spacing w:val="-11"/>
          <w:sz w:val="42"/>
          <w:szCs w:val="42"/>
        </w:rPr>
        <w:t>管理</w:t>
      </w:r>
      <w:r>
        <w:rPr>
          <w:rFonts w:ascii="KaiTi" w:eastAsia="KaiTi" w:hAnsi="KaiTi" w:cs="KaiTi"/>
          <w:spacing w:val="-11"/>
          <w:sz w:val="42"/>
          <w:szCs w:val="42"/>
        </w:rPr>
        <w:t>。依据中心的工作性质</w:t>
      </w:r>
      <w:r>
        <w:rPr>
          <w:rFonts w:ascii="KaiTi" w:eastAsia="KaiTi" w:hAnsi="KaiTi" w:cs="KaiTi"/>
          <w:spacing w:val="-8"/>
          <w:sz w:val="42"/>
          <w:szCs w:val="42"/>
        </w:rPr>
        <w:t>，</w:t>
      </w:r>
    </w:p>
    <w:p>
      <w:pPr>
        <w:sectPr>
          <w:pgSz w:w="17860" w:h="25258"/>
          <w:pgMar w:top="2146" w:right="2356" w:bottom="0" w:left="2678" w:header="0" w:footer="0" w:gutter="0"/>
          <w:pgNumType w:start="3"/>
          <w:cols w:space="708"/>
        </w:sectPr>
      </w:pPr>
    </w:p>
    <w:p>
      <w:pPr>
        <w:spacing w:before="85" w:line="414" w:lineRule="auto"/>
        <w:ind w:left="664" w:right="60" w:hanging="1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ABC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成</w:t>
      </w:r>
      <w:r>
        <w:rPr>
          <w:rFonts w:ascii="KaiTi" w:eastAsia="KaiTi" w:hAnsi="KaiTi" w:cs="KaiTi"/>
          <w:spacing w:val="-10"/>
          <w:sz w:val="42"/>
          <w:szCs w:val="42"/>
        </w:rPr>
        <w:t>本</w:t>
      </w:r>
      <w:r>
        <w:rPr>
          <w:rFonts w:ascii="KaiTi" w:eastAsia="KaiTi" w:hAnsi="KaiTi" w:cs="KaiTi"/>
          <w:spacing w:val="-6"/>
          <w:sz w:val="42"/>
          <w:szCs w:val="42"/>
        </w:rPr>
        <w:t>核算方法是较为</w:t>
      </w:r>
      <w:r>
        <w:rPr>
          <w:rFonts w:ascii="KaiTi" w:eastAsia="KaiTi" w:hAnsi="KaiTi" w:cs="KaiTi"/>
          <w:spacing w:val="-6"/>
          <w:sz w:val="42"/>
          <w:szCs w:val="42"/>
        </w:rPr>
        <w:t>合用</w:t>
      </w:r>
      <w:r>
        <w:rPr>
          <w:rFonts w:ascii="KaiTi" w:eastAsia="KaiTi" w:hAnsi="KaiTi" w:cs="KaiTi"/>
          <w:spacing w:val="-6"/>
          <w:sz w:val="42"/>
          <w:szCs w:val="42"/>
        </w:rPr>
        <w:t>的，而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ABC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方法的</w:t>
      </w:r>
      <w:r>
        <w:rPr>
          <w:rFonts w:ascii="KaiTi" w:eastAsia="KaiTi" w:hAnsi="KaiTi" w:cs="KaiTi"/>
          <w:spacing w:val="-6"/>
          <w:sz w:val="42"/>
          <w:szCs w:val="42"/>
        </w:rPr>
        <w:t>必然</w:t>
      </w:r>
      <w:r>
        <w:rPr>
          <w:rFonts w:ascii="KaiTi" w:eastAsia="KaiTi" w:hAnsi="KaiTi" w:cs="KaiTi"/>
          <w:spacing w:val="-6"/>
          <w:sz w:val="42"/>
          <w:szCs w:val="42"/>
        </w:rPr>
        <w:t>基础就是，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找准成本驱动因素，从而合理归集成本</w:t>
      </w:r>
      <w:r>
        <w:rPr>
          <w:rFonts w:ascii="KaiTi" w:eastAsia="KaiTi" w:hAnsi="KaiTi" w:cs="KaiTi"/>
          <w:sz w:val="42"/>
          <w:szCs w:val="42"/>
        </w:rPr>
        <w:t>。因此，本办法是准确实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施成本</w:t>
      </w:r>
      <w:r>
        <w:rPr>
          <w:rFonts w:ascii="KaiTi" w:eastAsia="KaiTi" w:hAnsi="KaiTi" w:cs="KaiTi"/>
          <w:spacing w:val="-5"/>
          <w:sz w:val="42"/>
          <w:szCs w:val="42"/>
        </w:rPr>
        <w:t>管理</w:t>
      </w:r>
      <w:r>
        <w:rPr>
          <w:rFonts w:ascii="KaiTi" w:eastAsia="KaiTi" w:hAnsi="KaiTi" w:cs="KaiTi"/>
          <w:spacing w:val="-5"/>
          <w:sz w:val="42"/>
          <w:szCs w:val="42"/>
        </w:rPr>
        <w:t>的</w:t>
      </w:r>
      <w:r>
        <w:rPr>
          <w:rFonts w:ascii="KaiTi" w:eastAsia="KaiTi" w:hAnsi="KaiTi" w:cs="KaiTi"/>
          <w:spacing w:val="-5"/>
          <w:sz w:val="42"/>
          <w:szCs w:val="42"/>
        </w:rPr>
        <w:t>必然</w:t>
      </w:r>
      <w:r>
        <w:rPr>
          <w:rFonts w:ascii="KaiTi" w:eastAsia="KaiTi" w:hAnsi="KaiTi" w:cs="KaiTi"/>
          <w:spacing w:val="-5"/>
          <w:sz w:val="42"/>
          <w:szCs w:val="42"/>
        </w:rPr>
        <w:t>基础</w:t>
      </w:r>
      <w:r>
        <w:rPr>
          <w:rFonts w:ascii="KaiTi" w:eastAsia="KaiTi" w:hAnsi="KaiTi" w:cs="KaiTi"/>
          <w:spacing w:val="-3"/>
          <w:sz w:val="42"/>
          <w:szCs w:val="42"/>
        </w:rPr>
        <w:t>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09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第二条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办法的设计原理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36" w:line="413" w:lineRule="auto"/>
        <w:ind w:left="653" w:right="7" w:firstLine="68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管理</w:t>
      </w:r>
      <w:r>
        <w:rPr>
          <w:rFonts w:ascii="KaiTi" w:eastAsia="KaiTi" w:hAnsi="KaiTi" w:cs="KaiTi"/>
          <w:spacing w:val="-7"/>
          <w:sz w:val="42"/>
          <w:szCs w:val="42"/>
        </w:rPr>
        <w:t>办法中所使用的核定方法借鉴“劳动定额”及“计件工作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制”的计算思路，将多样化、复杂、抽象的任务细分为若干标准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工作过程，即可以独立开展的工作模块，再通过统一的换算方式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将</w:t>
      </w:r>
      <w:r>
        <w:rPr>
          <w:rFonts w:ascii="KaiTi" w:eastAsia="KaiTi" w:hAnsi="KaiTi" w:cs="KaiTi"/>
          <w:spacing w:val="-18"/>
          <w:sz w:val="42"/>
          <w:szCs w:val="42"/>
        </w:rPr>
        <w:t>每一个</w:t>
      </w:r>
      <w:r>
        <w:rPr>
          <w:rFonts w:ascii="KaiTi" w:eastAsia="KaiTi" w:hAnsi="KaiTi" w:cs="KaiTi"/>
          <w:spacing w:val="-18"/>
          <w:sz w:val="42"/>
          <w:szCs w:val="42"/>
        </w:rPr>
        <w:t>工作模块的工作量换算为</w:t>
      </w:r>
      <w:r>
        <w:rPr>
          <w:rFonts w:ascii="KaiTi" w:eastAsia="KaiTi" w:hAnsi="KaiTi" w:cs="KaiTi"/>
          <w:spacing w:val="-1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“标准工时”。最终使不同的任务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完成过程变成相同基础的可考核量，进而达到过程</w:t>
      </w:r>
      <w:r>
        <w:rPr>
          <w:rFonts w:ascii="KaiTi" w:eastAsia="KaiTi" w:hAnsi="KaiTi" w:cs="KaiTi"/>
          <w:spacing w:val="1"/>
          <w:sz w:val="42"/>
          <w:szCs w:val="42"/>
        </w:rPr>
        <w:t>控制</w:t>
      </w:r>
      <w:r>
        <w:rPr>
          <w:rFonts w:ascii="KaiTi" w:eastAsia="KaiTi" w:hAnsi="KaiTi" w:cs="KaiTi"/>
          <w:spacing w:val="1"/>
          <w:sz w:val="42"/>
          <w:szCs w:val="42"/>
        </w:rPr>
        <w:t>、资源配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置</w:t>
      </w:r>
      <w:r>
        <w:rPr>
          <w:rFonts w:ascii="KaiTi" w:eastAsia="KaiTi" w:hAnsi="KaiTi" w:cs="KaiTi"/>
          <w:spacing w:val="-4"/>
          <w:sz w:val="42"/>
          <w:szCs w:val="42"/>
        </w:rPr>
        <w:t>、成本核算的目的。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6" w:line="209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第三条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办法的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合用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范围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37" w:line="411" w:lineRule="auto"/>
        <w:ind w:left="662" w:right="14" w:firstLine="65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0"/>
          <w:sz w:val="42"/>
          <w:szCs w:val="42"/>
        </w:rPr>
        <w:t>工</w:t>
      </w:r>
      <w:r>
        <w:rPr>
          <w:rFonts w:ascii="KaiTi" w:eastAsia="KaiTi" w:hAnsi="KaiTi" w:cs="KaiTi"/>
          <w:spacing w:val="-26"/>
          <w:sz w:val="42"/>
          <w:szCs w:val="42"/>
        </w:rPr>
        <w:t>作量认定</w:t>
      </w:r>
      <w:r>
        <w:rPr>
          <w:rFonts w:ascii="KaiTi" w:eastAsia="KaiTi" w:hAnsi="KaiTi" w:cs="KaiTi"/>
          <w:spacing w:val="-26"/>
          <w:sz w:val="42"/>
          <w:szCs w:val="42"/>
        </w:rPr>
        <w:t>管理</w:t>
      </w:r>
      <w:r>
        <w:rPr>
          <w:rFonts w:ascii="KaiTi" w:eastAsia="KaiTi" w:hAnsi="KaiTi" w:cs="KaiTi"/>
          <w:spacing w:val="-26"/>
          <w:sz w:val="42"/>
          <w:szCs w:val="42"/>
        </w:rPr>
        <w:t>办法仅针对复杂、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不易量化、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差异性大、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抽象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的项目工作。应用在工作计划的编排、工</w:t>
      </w:r>
      <w:r>
        <w:rPr>
          <w:rFonts w:ascii="KaiTi" w:eastAsia="KaiTi" w:hAnsi="KaiTi" w:cs="KaiTi"/>
          <w:sz w:val="42"/>
          <w:szCs w:val="42"/>
        </w:rPr>
        <w:t>作饱和度的认定、工作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量与工作时间的确定、工作难度的评定、</w:t>
      </w:r>
      <w:r>
        <w:rPr>
          <w:rFonts w:ascii="KaiTi" w:eastAsia="KaiTi" w:hAnsi="KaiTi" w:cs="KaiTi"/>
          <w:sz w:val="42"/>
          <w:szCs w:val="42"/>
        </w:rPr>
        <w:t>进度监督、计划执行情</w:t>
      </w:r>
    </w:p>
    <w:p>
      <w:pPr>
        <w:spacing w:before="1" w:line="207" w:lineRule="auto"/>
        <w:ind w:left="68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况评</w:t>
      </w:r>
      <w:r>
        <w:rPr>
          <w:rFonts w:ascii="KaiTi" w:eastAsia="KaiTi" w:hAnsi="KaiTi" w:cs="KaiTi"/>
          <w:spacing w:val="-3"/>
          <w:sz w:val="42"/>
          <w:szCs w:val="42"/>
        </w:rPr>
        <w:t>价等工作环节，进而最终达到以上目的。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209" w:lineRule="auto"/>
        <w:ind w:left="133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本办法</w:t>
      </w:r>
      <w:r>
        <w:rPr>
          <w:rFonts w:ascii="KaiTi" w:eastAsia="KaiTi" w:hAnsi="KaiTi" w:cs="KaiTi"/>
          <w:spacing w:val="-5"/>
          <w:sz w:val="42"/>
          <w:szCs w:val="42"/>
        </w:rPr>
        <w:t>不</w:t>
      </w:r>
      <w:r>
        <w:rPr>
          <w:rFonts w:ascii="KaiTi" w:eastAsia="KaiTi" w:hAnsi="KaiTi" w:cs="KaiTi"/>
          <w:spacing w:val="-3"/>
          <w:sz w:val="42"/>
          <w:szCs w:val="42"/>
        </w:rPr>
        <w:t>涉及工作质量的认定和评价。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36" w:line="416" w:lineRule="auto"/>
        <w:ind w:left="718" w:right="11" w:firstLine="61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6"/>
          <w:sz w:val="42"/>
          <w:szCs w:val="42"/>
        </w:rPr>
        <w:t>本</w:t>
      </w:r>
      <w:r>
        <w:rPr>
          <w:rFonts w:ascii="KaiTi" w:eastAsia="KaiTi" w:hAnsi="KaiTi" w:cs="KaiTi"/>
          <w:spacing w:val="-14"/>
          <w:sz w:val="42"/>
          <w:szCs w:val="42"/>
        </w:rPr>
        <w:t>办法不涉及日常辅助性工作及工作准备时间，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该类时间记录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以</w:t>
      </w:r>
      <w:r>
        <w:rPr>
          <w:rFonts w:ascii="KaiTi" w:eastAsia="KaiTi" w:hAnsi="KaiTi" w:cs="KaiTi"/>
          <w:spacing w:val="-12"/>
          <w:sz w:val="42"/>
          <w:szCs w:val="42"/>
        </w:rPr>
        <w:t>工作日志为准。</w:t>
      </w:r>
    </w:p>
    <w:p>
      <w:pPr>
        <w:spacing w:before="218" w:line="415" w:lineRule="auto"/>
        <w:ind w:left="693" w:right="11" w:firstLine="64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6"/>
          <w:sz w:val="42"/>
          <w:szCs w:val="42"/>
        </w:rPr>
        <w:t>本</w:t>
      </w:r>
      <w:r>
        <w:rPr>
          <w:rFonts w:ascii="KaiTi" w:eastAsia="KaiTi" w:hAnsi="KaiTi" w:cs="KaiTi"/>
          <w:spacing w:val="-14"/>
          <w:sz w:val="42"/>
          <w:szCs w:val="42"/>
        </w:rPr>
        <w:t>办法不涉及项目外的知识</w:t>
      </w:r>
      <w:r>
        <w:rPr>
          <w:rFonts w:ascii="KaiTi" w:eastAsia="KaiTi" w:hAnsi="KaiTi" w:cs="KaiTi"/>
          <w:spacing w:val="-14"/>
          <w:sz w:val="42"/>
          <w:szCs w:val="42"/>
        </w:rPr>
        <w:t>积累</w:t>
      </w:r>
      <w:r>
        <w:rPr>
          <w:rFonts w:ascii="KaiTi" w:eastAsia="KaiTi" w:hAnsi="KaiTi" w:cs="KaiTi"/>
          <w:spacing w:val="-14"/>
          <w:sz w:val="42"/>
          <w:szCs w:val="42"/>
        </w:rPr>
        <w:t>时间和讨论时间，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该类时间记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录以工作日志为准。</w:t>
      </w:r>
    </w:p>
    <w:p>
      <w:pPr>
        <w:sectPr>
          <w:pgSz w:w="17860" w:h="25258"/>
          <w:pgMar w:top="1983" w:right="2678" w:bottom="0" w:left="2678" w:header="0" w:footer="0" w:gutter="0"/>
          <w:pgNumType w:start="4"/>
          <w:cols w:space="708"/>
        </w:sectPr>
      </w:pPr>
    </w:p>
    <w:p>
      <w:pPr>
        <w:spacing w:before="80" w:line="211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第四条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办法的基本原则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36" w:line="212" w:lineRule="auto"/>
        <w:ind w:left="13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一原则：知识基础原则。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37" w:line="413" w:lineRule="auto"/>
        <w:ind w:left="654" w:right="179" w:firstLine="7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9"/>
          <w:sz w:val="42"/>
          <w:szCs w:val="42"/>
        </w:rPr>
        <w:t>日</w:t>
      </w:r>
      <w:r>
        <w:rPr>
          <w:rFonts w:ascii="KaiTi" w:eastAsia="KaiTi" w:hAnsi="KaiTi" w:cs="KaiTi"/>
          <w:spacing w:val="-15"/>
          <w:sz w:val="42"/>
          <w:szCs w:val="42"/>
        </w:rPr>
        <w:t>常工作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(含行内研究及外部客户服务)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中，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需要大量的知识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积累</w:t>
      </w:r>
      <w:r>
        <w:rPr>
          <w:rFonts w:ascii="KaiTi" w:eastAsia="KaiTi" w:hAnsi="KaiTi" w:cs="KaiTi"/>
          <w:spacing w:val="1"/>
          <w:sz w:val="42"/>
          <w:szCs w:val="42"/>
        </w:rPr>
        <w:t>，知识基础工作做得越扎实，工作成功的可能性就越大</w:t>
      </w:r>
      <w:r>
        <w:rPr>
          <w:rFonts w:ascii="KaiTi" w:eastAsia="KaiTi" w:hAnsi="KaiTi" w:cs="KaiTi"/>
          <w:sz w:val="42"/>
          <w:szCs w:val="42"/>
        </w:rPr>
        <w:t>，工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作成果的质量就越高，工作效率也会逐步提高。因此，对知</w:t>
      </w:r>
      <w:r>
        <w:rPr>
          <w:rFonts w:ascii="KaiTi" w:eastAsia="KaiTi" w:hAnsi="KaiTi" w:cs="KaiTi"/>
          <w:sz w:val="42"/>
          <w:szCs w:val="42"/>
        </w:rPr>
        <w:t>识积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累过程的工作量客观合理认定，是中小企业服务中心工作考</w:t>
      </w:r>
      <w:r>
        <w:rPr>
          <w:rFonts w:ascii="KaiTi" w:eastAsia="KaiTi" w:hAnsi="KaiTi" w:cs="KaiTi"/>
          <w:sz w:val="42"/>
          <w:szCs w:val="42"/>
        </w:rPr>
        <w:t>核的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第一原则。</w:t>
      </w:r>
    </w:p>
    <w:p>
      <w:pPr>
        <w:spacing w:before="215" w:line="212" w:lineRule="auto"/>
        <w:ind w:left="13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二原则：成功概率原则。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413" w:lineRule="auto"/>
        <w:ind w:left="662" w:firstLine="70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5"/>
          <w:sz w:val="42"/>
          <w:szCs w:val="42"/>
        </w:rPr>
        <w:t>由于外部客观原因及内部能力原因，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中心工作存在无结果</w:t>
      </w:r>
      <w:r>
        <w:rPr>
          <w:rFonts w:ascii="KaiTi" w:eastAsia="KaiTi" w:hAnsi="KaiTi" w:cs="KaiTi"/>
          <w:spacing w:val="-15"/>
          <w:sz w:val="42"/>
          <w:szCs w:val="42"/>
        </w:rPr>
        <w:t>或者</w:t>
      </w:r>
      <w:r>
        <w:rPr>
          <w:rFonts w:ascii="KaiTi" w:eastAsia="KaiTi" w:hAnsi="KaiTi" w:cs="KaiTi"/>
          <w:spacing w:val="-12"/>
          <w:sz w:val="42"/>
          <w:szCs w:val="42"/>
        </w:rPr>
        <w:t>失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败的可能。因此，我们不仅应当认定研究</w:t>
      </w:r>
      <w:r>
        <w:rPr>
          <w:rFonts w:ascii="KaiTi" w:eastAsia="KaiTi" w:hAnsi="KaiTi" w:cs="KaiTi"/>
          <w:sz w:val="42"/>
          <w:szCs w:val="42"/>
        </w:rPr>
        <w:t>成果、成功产品的工作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量，同时</w:t>
      </w:r>
      <w:r>
        <w:rPr>
          <w:rFonts w:ascii="KaiTi" w:eastAsia="KaiTi" w:hAnsi="KaiTi" w:cs="KaiTi"/>
          <w:spacing w:val="-8"/>
          <w:sz w:val="42"/>
          <w:szCs w:val="42"/>
        </w:rPr>
        <w:t>也</w:t>
      </w:r>
      <w:r>
        <w:rPr>
          <w:rFonts w:ascii="KaiTi" w:eastAsia="KaiTi" w:hAnsi="KaiTi" w:cs="KaiTi"/>
          <w:spacing w:val="-5"/>
          <w:sz w:val="42"/>
          <w:szCs w:val="42"/>
        </w:rPr>
        <w:t>应当客观承认一定失败工作所产生的无结果工作时间。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4"/>
          <w:sz w:val="42"/>
          <w:szCs w:val="42"/>
        </w:rPr>
        <w:t>与</w:t>
      </w:r>
      <w:r>
        <w:rPr>
          <w:rFonts w:ascii="KaiTi" w:eastAsia="KaiTi" w:hAnsi="KaiTi" w:cs="KaiTi"/>
          <w:spacing w:val="-22"/>
          <w:sz w:val="42"/>
          <w:szCs w:val="42"/>
        </w:rPr>
        <w:t>此</w:t>
      </w:r>
      <w:r>
        <w:rPr>
          <w:rFonts w:ascii="KaiTi" w:eastAsia="KaiTi" w:hAnsi="KaiTi" w:cs="KaiTi"/>
          <w:spacing w:val="-12"/>
          <w:sz w:val="42"/>
          <w:szCs w:val="42"/>
        </w:rPr>
        <w:t>相配套，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中心应当逐步形成并完善相应的工作结果判别机制。</w:t>
      </w:r>
    </w:p>
    <w:p>
      <w:pPr>
        <w:spacing w:before="223" w:line="212" w:lineRule="auto"/>
        <w:ind w:left="13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KaiTi" w:eastAsia="KaiTi" w:hAnsi="KaiTi" w:cs="KaiTi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三原则：细化原则。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37" w:line="413" w:lineRule="auto"/>
        <w:ind w:left="666" w:right="180" w:firstLine="65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7"/>
          <w:sz w:val="42"/>
          <w:szCs w:val="42"/>
        </w:rPr>
        <w:t>惟独</w:t>
      </w:r>
      <w:r>
        <w:rPr>
          <w:rFonts w:ascii="KaiTi" w:eastAsia="KaiTi" w:hAnsi="KaiTi" w:cs="KaiTi"/>
          <w:spacing w:val="-20"/>
          <w:sz w:val="42"/>
          <w:szCs w:val="42"/>
        </w:rPr>
        <w:t>在对每一任务充分细化，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明确节点的基础上，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本</w:t>
      </w:r>
      <w:r>
        <w:rPr>
          <w:rFonts w:ascii="KaiTi" w:eastAsia="KaiTi" w:hAnsi="KaiTi" w:cs="KaiTi"/>
          <w:spacing w:val="-20"/>
          <w:sz w:val="42"/>
          <w:szCs w:val="42"/>
        </w:rPr>
        <w:t>管理</w:t>
      </w:r>
      <w:r>
        <w:rPr>
          <w:rFonts w:ascii="KaiTi" w:eastAsia="KaiTi" w:hAnsi="KaiTi" w:cs="KaiTi"/>
          <w:spacing w:val="-20"/>
          <w:sz w:val="42"/>
          <w:szCs w:val="42"/>
        </w:rPr>
        <w:t>办法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才干</w:t>
      </w:r>
      <w:r>
        <w:rPr>
          <w:rFonts w:ascii="KaiTi" w:eastAsia="KaiTi" w:hAnsi="KaiTi" w:cs="KaiTi"/>
          <w:spacing w:val="1"/>
          <w:sz w:val="42"/>
          <w:szCs w:val="42"/>
        </w:rPr>
        <w:t>充分发挥作用。因此，对于中</w:t>
      </w:r>
      <w:r>
        <w:rPr>
          <w:rFonts w:ascii="KaiTi" w:eastAsia="KaiTi" w:hAnsi="KaiTi" w:cs="KaiTi"/>
          <w:sz w:val="42"/>
          <w:szCs w:val="42"/>
        </w:rPr>
        <w:t>心工作的每一模块、每一工作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内容、工作内容</w:t>
      </w:r>
      <w:r>
        <w:rPr>
          <w:rFonts w:ascii="KaiTi" w:eastAsia="KaiTi" w:hAnsi="KaiTi" w:cs="KaiTi"/>
          <w:spacing w:val="1"/>
          <w:sz w:val="42"/>
          <w:szCs w:val="42"/>
        </w:rPr>
        <w:t>暗地里</w:t>
      </w:r>
      <w:r>
        <w:rPr>
          <w:rFonts w:ascii="KaiTi" w:eastAsia="KaiTi" w:hAnsi="KaiTi" w:cs="KaiTi"/>
          <w:spacing w:val="1"/>
          <w:sz w:val="42"/>
          <w:szCs w:val="42"/>
        </w:rPr>
        <w:t>的知识</w:t>
      </w:r>
      <w:r>
        <w:rPr>
          <w:rFonts w:ascii="KaiTi" w:eastAsia="KaiTi" w:hAnsi="KaiTi" w:cs="KaiTi"/>
          <w:spacing w:val="1"/>
          <w:sz w:val="42"/>
          <w:szCs w:val="42"/>
        </w:rPr>
        <w:t>积累</w:t>
      </w:r>
      <w:r>
        <w:rPr>
          <w:rFonts w:ascii="KaiTi" w:eastAsia="KaiTi" w:hAnsi="KaiTi" w:cs="KaiTi"/>
          <w:spacing w:val="1"/>
          <w:sz w:val="42"/>
          <w:szCs w:val="42"/>
        </w:rPr>
        <w:t>过</w:t>
      </w:r>
      <w:r>
        <w:rPr>
          <w:rFonts w:ascii="KaiTi" w:eastAsia="KaiTi" w:hAnsi="KaiTi" w:cs="KaiTi"/>
          <w:sz w:val="42"/>
          <w:szCs w:val="42"/>
        </w:rPr>
        <w:t>程与成功概率，我们都应充分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考虑并</w:t>
      </w:r>
      <w:r>
        <w:rPr>
          <w:rFonts w:ascii="KaiTi" w:eastAsia="KaiTi" w:hAnsi="KaiTi" w:cs="KaiTi"/>
          <w:spacing w:val="-5"/>
          <w:sz w:val="42"/>
          <w:szCs w:val="42"/>
        </w:rPr>
        <w:t>核</w:t>
      </w:r>
      <w:r>
        <w:rPr>
          <w:rFonts w:ascii="KaiTi" w:eastAsia="KaiTi" w:hAnsi="KaiTi" w:cs="KaiTi"/>
          <w:spacing w:val="-3"/>
          <w:sz w:val="42"/>
          <w:szCs w:val="42"/>
        </w:rPr>
        <w:t>定相应的标准工作量。</w:t>
      </w:r>
    </w:p>
    <w:p>
      <w:pPr>
        <w:spacing w:before="218" w:line="212" w:lineRule="auto"/>
        <w:ind w:left="13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四原则：标准量化原则。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414" w:lineRule="auto"/>
        <w:ind w:left="689" w:right="184" w:firstLine="62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6"/>
          <w:sz w:val="42"/>
          <w:szCs w:val="42"/>
        </w:rPr>
        <w:t>对</w:t>
      </w:r>
      <w:r>
        <w:rPr>
          <w:rFonts w:ascii="KaiTi" w:eastAsia="KaiTi" w:hAnsi="KaiTi" w:cs="KaiTi"/>
          <w:spacing w:val="-20"/>
          <w:sz w:val="42"/>
          <w:szCs w:val="42"/>
        </w:rPr>
        <w:t>任务工作量的核定过程中，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量化方法应当尽量客观，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量化标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准必须是可计数的</w:t>
      </w:r>
      <w:r>
        <w:rPr>
          <w:rFonts w:ascii="KaiTi" w:eastAsia="KaiTi" w:hAnsi="KaiTi" w:cs="KaiTi"/>
          <w:sz w:val="42"/>
          <w:szCs w:val="42"/>
        </w:rPr>
        <w:t>。其衡量标准为：任意两个人，不管存在</w:t>
      </w:r>
      <w:r>
        <w:rPr>
          <w:rFonts w:ascii="KaiTi" w:eastAsia="KaiTi" w:hAnsi="KaiTi" w:cs="KaiTi"/>
          <w:sz w:val="42"/>
          <w:szCs w:val="42"/>
        </w:rPr>
        <w:t>什么</w:t>
      </w:r>
    </w:p>
    <w:p>
      <w:pPr>
        <w:sectPr>
          <w:pgSz w:w="17860" w:h="25258"/>
          <w:pgMar w:top="1985" w:right="2505" w:bottom="0" w:left="2678" w:header="0" w:footer="0" w:gutter="0"/>
          <w:pgNumType w:start="5"/>
          <w:cols w:space="708"/>
        </w:sectPr>
      </w:pPr>
    </w:p>
    <w:p>
      <w:pPr>
        <w:spacing w:before="81" w:line="418" w:lineRule="auto"/>
        <w:ind w:left="651" w:right="394" w:firstLine="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样的理解偏差，通过本办法对同一工作过程，所能得出的工</w:t>
      </w:r>
      <w:r>
        <w:rPr>
          <w:rFonts w:ascii="KaiTi" w:eastAsia="KaiTi" w:hAnsi="KaiTi" w:cs="KaiTi"/>
          <w:sz w:val="42"/>
          <w:szCs w:val="42"/>
        </w:rPr>
        <w:t>作量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核</w:t>
      </w:r>
      <w:r>
        <w:rPr>
          <w:rFonts w:ascii="KaiTi" w:eastAsia="KaiTi" w:hAnsi="KaiTi" w:cs="KaiTi"/>
          <w:spacing w:val="-6"/>
          <w:sz w:val="42"/>
          <w:szCs w:val="42"/>
        </w:rPr>
        <w:t>定是</w:t>
      </w:r>
      <w:r>
        <w:rPr>
          <w:rFonts w:ascii="KaiTi" w:eastAsia="KaiTi" w:hAnsi="KaiTi" w:cs="KaiTi"/>
          <w:spacing w:val="-6"/>
          <w:sz w:val="42"/>
          <w:szCs w:val="42"/>
        </w:rPr>
        <w:t>惟一</w:t>
      </w:r>
      <w:r>
        <w:rPr>
          <w:rFonts w:ascii="KaiTi" w:eastAsia="KaiTi" w:hAnsi="KaiTi" w:cs="KaiTi"/>
          <w:spacing w:val="-6"/>
          <w:sz w:val="42"/>
          <w:szCs w:val="42"/>
        </w:rPr>
        <w:t>的。</w:t>
      </w:r>
    </w:p>
    <w:p>
      <w:pPr>
        <w:spacing w:before="206" w:line="211" w:lineRule="auto"/>
        <w:ind w:left="13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五原则：持续完善原则。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37" w:line="413" w:lineRule="auto"/>
        <w:ind w:left="666" w:firstLine="67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1"/>
          <w:sz w:val="42"/>
          <w:szCs w:val="42"/>
        </w:rPr>
        <w:t>随</w:t>
      </w:r>
      <w:r>
        <w:rPr>
          <w:rFonts w:ascii="KaiTi" w:eastAsia="KaiTi" w:hAnsi="KaiTi" w:cs="KaiTi"/>
          <w:spacing w:val="-16"/>
          <w:sz w:val="42"/>
          <w:szCs w:val="42"/>
        </w:rPr>
        <w:t>着工作能力的不断提高，</w:t>
      </w:r>
      <w:r>
        <w:rPr>
          <w:rFonts w:ascii="KaiTi" w:eastAsia="KaiTi" w:hAnsi="KaiTi" w:cs="KaiTi"/>
          <w:spacing w:val="-1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学习曲线与资料</w:t>
      </w:r>
      <w:r>
        <w:rPr>
          <w:rFonts w:ascii="KaiTi" w:eastAsia="KaiTi" w:hAnsi="KaiTi" w:cs="KaiTi"/>
          <w:spacing w:val="-16"/>
          <w:sz w:val="42"/>
          <w:szCs w:val="42"/>
        </w:rPr>
        <w:t>积累</w:t>
      </w:r>
      <w:r>
        <w:rPr>
          <w:rFonts w:ascii="KaiTi" w:eastAsia="KaiTi" w:hAnsi="KaiTi" w:cs="KaiTi"/>
          <w:spacing w:val="-16"/>
          <w:sz w:val="42"/>
          <w:szCs w:val="42"/>
        </w:rPr>
        <w:t>势必</w:t>
      </w:r>
      <w:r>
        <w:rPr>
          <w:rFonts w:ascii="KaiTi" w:eastAsia="KaiTi" w:hAnsi="KaiTi" w:cs="KaiTi"/>
          <w:spacing w:val="-16"/>
          <w:sz w:val="42"/>
          <w:szCs w:val="42"/>
        </w:rPr>
        <w:t>发挥作用，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同时，中小企业服务中心的工作本</w:t>
      </w:r>
      <w:r>
        <w:rPr>
          <w:rFonts w:ascii="KaiTi" w:eastAsia="KaiTi" w:hAnsi="KaiTi" w:cs="KaiTi"/>
          <w:sz w:val="42"/>
          <w:szCs w:val="42"/>
        </w:rPr>
        <w:t>身就是</w:t>
      </w:r>
      <w:r>
        <w:rPr>
          <w:rFonts w:ascii="KaiTi" w:eastAsia="KaiTi" w:hAnsi="KaiTi" w:cs="KaiTi"/>
          <w:sz w:val="42"/>
          <w:szCs w:val="42"/>
        </w:rPr>
        <w:t>创造</w:t>
      </w:r>
      <w:r>
        <w:rPr>
          <w:rFonts w:ascii="KaiTi" w:eastAsia="KaiTi" w:hAnsi="KaiTi" w:cs="KaiTi"/>
          <w:sz w:val="42"/>
          <w:szCs w:val="42"/>
        </w:rPr>
        <w:t>性的工作，在日常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5"/>
          <w:sz w:val="42"/>
          <w:szCs w:val="42"/>
        </w:rPr>
        <w:t>工</w:t>
      </w:r>
      <w:r>
        <w:rPr>
          <w:rFonts w:ascii="KaiTi" w:eastAsia="KaiTi" w:hAnsi="KaiTi" w:cs="KaiTi"/>
          <w:spacing w:val="-33"/>
          <w:sz w:val="42"/>
          <w:szCs w:val="42"/>
        </w:rPr>
        <w:t>作中，</w:t>
      </w:r>
      <w:r>
        <w:rPr>
          <w:rFonts w:ascii="KaiTi" w:eastAsia="KaiTi" w:hAnsi="KaiTi" w:cs="KaiTi"/>
          <w:spacing w:val="-3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3"/>
          <w:sz w:val="42"/>
          <w:szCs w:val="42"/>
        </w:rPr>
        <w:t>我们将不断遇到新的、</w:t>
      </w:r>
      <w:r>
        <w:rPr>
          <w:rFonts w:ascii="KaiTi" w:eastAsia="KaiTi" w:hAnsi="KaiTi" w:cs="KaiTi"/>
          <w:spacing w:val="-3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3"/>
          <w:sz w:val="42"/>
          <w:szCs w:val="42"/>
        </w:rPr>
        <w:t>需要判别核定的工作内容。</w:t>
      </w:r>
      <w:r>
        <w:rPr>
          <w:rFonts w:ascii="KaiTi" w:eastAsia="KaiTi" w:hAnsi="KaiTi" w:cs="KaiTi"/>
          <w:spacing w:val="-3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3"/>
          <w:sz w:val="42"/>
          <w:szCs w:val="42"/>
        </w:rPr>
        <w:t>由此，</w:t>
      </w:r>
      <w:r>
        <w:rPr>
          <w:rFonts w:ascii="KaiTi" w:eastAsia="KaiTi" w:hAnsi="KaiTi" w:cs="KaiTi"/>
          <w:sz w:val="42"/>
          <w:szCs w:val="42"/>
        </w:rPr>
        <w:t xml:space="preserve">  </w:t>
      </w:r>
      <w:r>
        <w:rPr>
          <w:rFonts w:ascii="KaiTi" w:eastAsia="KaiTi" w:hAnsi="KaiTi" w:cs="KaiTi"/>
          <w:spacing w:val="1"/>
          <w:sz w:val="42"/>
          <w:szCs w:val="42"/>
        </w:rPr>
        <w:t>本办法将是一个方法指引性文件，</w:t>
      </w:r>
      <w:r>
        <w:rPr>
          <w:rFonts w:ascii="KaiTi" w:eastAsia="KaiTi" w:hAnsi="KaiTi" w:cs="KaiTi"/>
          <w:sz w:val="42"/>
          <w:szCs w:val="42"/>
        </w:rPr>
        <w:t>其核定方式、标准将随工作的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开展而不断修改。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0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第五条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办法的数据基础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36" w:line="415" w:lineRule="auto"/>
        <w:ind w:left="666" w:right="345" w:firstLine="66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6"/>
          <w:sz w:val="42"/>
          <w:szCs w:val="42"/>
        </w:rPr>
        <w:t>本</w:t>
      </w:r>
      <w:r>
        <w:rPr>
          <w:rFonts w:ascii="KaiTi" w:eastAsia="KaiTi" w:hAnsi="KaiTi" w:cs="KaiTi"/>
          <w:spacing w:val="-14"/>
          <w:sz w:val="42"/>
          <w:szCs w:val="42"/>
        </w:rPr>
        <w:t>管理</w:t>
      </w:r>
      <w:r>
        <w:rPr>
          <w:rFonts w:ascii="KaiTi" w:eastAsia="KaiTi" w:hAnsi="KaiTi" w:cs="KaiTi"/>
          <w:spacing w:val="-14"/>
          <w:sz w:val="42"/>
          <w:szCs w:val="42"/>
        </w:rPr>
        <w:t>办法涉及的工作量折算标准及相关核算数据，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直接来源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于中小企业服务中心对日常工作的</w:t>
      </w:r>
      <w:r>
        <w:rPr>
          <w:rFonts w:ascii="KaiTi" w:eastAsia="KaiTi" w:hAnsi="KaiTi" w:cs="KaiTi"/>
          <w:sz w:val="42"/>
          <w:szCs w:val="42"/>
        </w:rPr>
        <w:t>不间断统计与分析，因此，具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有</w:t>
      </w:r>
      <w:r>
        <w:rPr>
          <w:rFonts w:ascii="KaiTi" w:eastAsia="KaiTi" w:hAnsi="KaiTi" w:cs="KaiTi"/>
          <w:spacing w:val="-6"/>
          <w:sz w:val="42"/>
          <w:szCs w:val="42"/>
        </w:rPr>
        <w:t>客观的实践基础。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37" w:line="223" w:lineRule="auto"/>
        <w:ind w:left="4256"/>
        <w:rPr>
          <w:rFonts w:ascii="KaiTi" w:eastAsia="KaiTi" w:hAnsi="KaiTi" w:cs="KaiTi"/>
          <w:sz w:val="42"/>
          <w:szCs w:val="42"/>
        </w:rPr>
      </w:pPr>
      <w:r>
        <w:rPr>
          <w:rFonts w:ascii="YouYuan" w:eastAsia="YouYuan" w:hAnsi="YouYuan" w:cs="YouYua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第二章</w:t>
      </w:r>
      <w:r>
        <w:rPr>
          <w:rFonts w:ascii="YouYuan" w:eastAsia="YouYuan" w:hAnsi="YouYuan" w:cs="YouYuan"/>
          <w:spacing w:val="1"/>
          <w:sz w:val="42"/>
          <w:szCs w:val="42"/>
        </w:rPr>
        <w:t xml:space="preserve">  </w:t>
      </w:r>
      <w:r>
        <w:rPr>
          <w:rFonts w:ascii="YouYuan" w:eastAsia="YouYuan" w:hAnsi="YouYuan" w:cs="YouYuan"/>
          <w:sz w:val="42"/>
          <w:szCs w:val="42"/>
        </w:rPr>
        <w:t xml:space="preserve"> 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工作量算法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38" w:line="210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第六条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工作量算法的基本类型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37" w:line="210" w:lineRule="auto"/>
        <w:ind w:right="183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5"/>
          <w:sz w:val="42"/>
          <w:szCs w:val="42"/>
        </w:rPr>
        <w:t>工</w:t>
      </w:r>
      <w:r>
        <w:rPr>
          <w:rFonts w:ascii="KaiTi" w:eastAsia="KaiTi" w:hAnsi="KaiTi" w:cs="KaiTi"/>
          <w:spacing w:val="-15"/>
          <w:sz w:val="42"/>
          <w:szCs w:val="42"/>
        </w:rPr>
        <w:t>作量算法包括两方面：工作量分配计划、工作量认定与统计。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37" w:line="210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第七条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工作量分配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计划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38" w:line="213" w:lineRule="auto"/>
        <w:ind w:left="128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确定项目类型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6" w:line="207" w:lineRule="auto"/>
        <w:ind w:right="189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接受项目后，按照“项目分类标准”确定项目类型</w:t>
      </w:r>
      <w:r>
        <w:rPr>
          <w:rFonts w:ascii="KaiTi" w:eastAsia="KaiTi" w:hAnsi="KaiTi" w:cs="KaiTi"/>
          <w:spacing w:val="1"/>
          <w:sz w:val="42"/>
          <w:szCs w:val="42"/>
        </w:rPr>
        <w:t>或者</w:t>
      </w:r>
      <w:r>
        <w:rPr>
          <w:rFonts w:ascii="KaiTi" w:eastAsia="KaiTi" w:hAnsi="KaiTi" w:cs="KaiTi"/>
          <w:spacing w:val="1"/>
          <w:sz w:val="42"/>
          <w:szCs w:val="42"/>
        </w:rPr>
        <w:t>子</w:t>
      </w:r>
      <w:r>
        <w:rPr>
          <w:rFonts w:ascii="KaiTi" w:eastAsia="KaiTi" w:hAnsi="KaiTi" w:cs="KaiTi"/>
          <w:sz w:val="42"/>
          <w:szCs w:val="42"/>
        </w:rPr>
        <w:t>项</w:t>
      </w:r>
    </w:p>
    <w:p>
      <w:pPr>
        <w:sectPr>
          <w:pgSz w:w="17860" w:h="25258"/>
          <w:pgMar w:top="1985" w:right="2344" w:bottom="0" w:left="2678" w:header="0" w:footer="0" w:gutter="0"/>
          <w:pgNumType w:start="6"/>
          <w:cols w:space="708"/>
        </w:sectPr>
      </w:pPr>
    </w:p>
    <w:p>
      <w:pPr>
        <w:spacing w:before="82" w:line="416" w:lineRule="auto"/>
        <w:ind w:left="1284" w:firstLine="10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目类型，进而确定项目</w:t>
      </w:r>
      <w:r>
        <w:rPr>
          <w:rFonts w:ascii="KaiTi" w:eastAsia="KaiTi" w:hAnsi="KaiTi" w:cs="KaiTi"/>
          <w:spacing w:val="-3"/>
          <w:sz w:val="42"/>
          <w:szCs w:val="42"/>
        </w:rPr>
        <w:t>或者</w:t>
      </w:r>
      <w:r>
        <w:rPr>
          <w:rFonts w:ascii="KaiTi" w:eastAsia="KaiTi" w:hAnsi="KaiTi" w:cs="KaiTi"/>
          <w:spacing w:val="-3"/>
          <w:sz w:val="42"/>
          <w:szCs w:val="42"/>
        </w:rPr>
        <w:t>子项目所需的“工作类型”及具</w:t>
      </w:r>
      <w:r>
        <w:rPr>
          <w:rFonts w:ascii="KaiTi" w:eastAsia="KaiTi" w:hAnsi="KaiTi" w:cs="KaiTi"/>
          <w:spacing w:val="-2"/>
          <w:sz w:val="42"/>
          <w:szCs w:val="42"/>
        </w:rPr>
        <w:t>体</w:t>
      </w:r>
      <w:r>
        <w:rPr>
          <w:rFonts w:ascii="KaiTi" w:eastAsia="KaiTi" w:hAnsi="KaiTi" w:cs="KaiTi"/>
          <w:sz w:val="42"/>
          <w:szCs w:val="42"/>
        </w:rPr>
        <w:t>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作</w:t>
      </w:r>
      <w:r>
        <w:rPr>
          <w:rFonts w:ascii="KaiTi" w:eastAsia="KaiTi" w:hAnsi="KaiTi" w:cs="KaiTi"/>
          <w:spacing w:val="-6"/>
          <w:sz w:val="42"/>
          <w:szCs w:val="42"/>
        </w:rPr>
        <w:t>时</w:t>
      </w:r>
      <w:r>
        <w:rPr>
          <w:rFonts w:ascii="KaiTi" w:eastAsia="KaiTi" w:hAnsi="KaiTi" w:cs="KaiTi"/>
          <w:spacing w:val="-5"/>
          <w:sz w:val="42"/>
          <w:szCs w:val="42"/>
        </w:rPr>
        <w:t>间额度标准。</w:t>
      </w:r>
    </w:p>
    <w:p>
      <w:pPr>
        <w:spacing w:before="218" w:line="208" w:lineRule="auto"/>
        <w:ind w:left="128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确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定项目工作量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08" w:lineRule="auto"/>
        <w:ind w:right="3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4"/>
          <w:sz w:val="42"/>
          <w:szCs w:val="42"/>
        </w:rPr>
        <w:t>1</w:t>
      </w:r>
      <w:r>
        <w:rPr>
          <w:rFonts w:ascii="KaiTi" w:eastAsia="KaiTi" w:hAnsi="KaiTi" w:cs="KaiTi"/>
          <w:spacing w:val="11"/>
          <w:sz w:val="42"/>
          <w:szCs w:val="42"/>
        </w:rPr>
        <w:t>.</w:t>
      </w:r>
      <w:r>
        <w:rPr>
          <w:rFonts w:ascii="KaiTi" w:eastAsia="KaiTi" w:hAnsi="KaiTi" w:cs="KaiTi"/>
          <w:spacing w:val="7"/>
          <w:sz w:val="42"/>
          <w:szCs w:val="42"/>
        </w:rPr>
        <w:t xml:space="preserve"> </w:t>
      </w:r>
      <w:r>
        <w:rPr>
          <w:rFonts w:ascii="KaiTi" w:eastAsia="KaiTi" w:hAnsi="KaiTi" w:cs="KaiTi"/>
          <w:spacing w:val="7"/>
          <w:sz w:val="42"/>
          <w:szCs w:val="42"/>
        </w:rPr>
        <w:t>确定“原创性文稿编写”的工作量(关于“原创”的解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6" w:line="208" w:lineRule="auto"/>
        <w:ind w:left="25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释见第八条：工作</w:t>
      </w:r>
      <w:r>
        <w:rPr>
          <w:rFonts w:ascii="KaiTi" w:eastAsia="KaiTi" w:hAnsi="KaiTi" w:cs="KaiTi"/>
          <w:sz w:val="42"/>
          <w:szCs w:val="42"/>
        </w:rPr>
        <w:t>量认定与统计)；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8" w:lineRule="auto"/>
        <w:ind w:right="152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9"/>
          <w:sz w:val="42"/>
          <w:szCs w:val="42"/>
        </w:rPr>
        <w:t>2</w:t>
      </w:r>
      <w:r>
        <w:rPr>
          <w:rFonts w:ascii="KaiTi" w:eastAsia="KaiTi" w:hAnsi="KaiTi" w:cs="KaiTi"/>
          <w:spacing w:val="-12"/>
          <w:sz w:val="42"/>
          <w:szCs w:val="42"/>
        </w:rPr>
        <w:t>.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依据已确定的工作时间额度标准，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反推其他各种工作类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37" w:line="208" w:lineRule="auto"/>
        <w:ind w:left="256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6"/>
          <w:sz w:val="42"/>
          <w:szCs w:val="42"/>
        </w:rPr>
        <w:t>型</w:t>
      </w:r>
      <w:r>
        <w:rPr>
          <w:rFonts w:ascii="KaiTi" w:eastAsia="KaiTi" w:hAnsi="KaiTi" w:cs="KaiTi"/>
          <w:spacing w:val="-12"/>
          <w:sz w:val="42"/>
          <w:szCs w:val="42"/>
        </w:rPr>
        <w:t>的工作量；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8" w:line="215" w:lineRule="auto"/>
        <w:ind w:left="19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3</w:t>
      </w:r>
      <w:r>
        <w:rPr>
          <w:rFonts w:ascii="KaiTi" w:eastAsia="KaiTi" w:hAnsi="KaiTi" w:cs="KaiTi"/>
          <w:spacing w:val="-7"/>
          <w:sz w:val="42"/>
          <w:szCs w:val="42"/>
        </w:rPr>
        <w:t>.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加总统计。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36" w:line="215" w:lineRule="auto"/>
        <w:ind w:left="129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项目计划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414" w:lineRule="auto"/>
        <w:ind w:left="1302" w:right="143" w:firstLine="83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编写</w:t>
      </w:r>
      <w:r>
        <w:rPr>
          <w:rFonts w:ascii="KaiTi" w:eastAsia="KaiTi" w:hAnsi="KaiTi" w:cs="KaiTi"/>
          <w:spacing w:val="-10"/>
          <w:sz w:val="42"/>
          <w:szCs w:val="42"/>
        </w:rPr>
        <w:t>或者</w:t>
      </w:r>
      <w:r>
        <w:rPr>
          <w:rFonts w:ascii="KaiTi" w:eastAsia="KaiTi" w:hAnsi="KaiTi" w:cs="KaiTi"/>
          <w:spacing w:val="-8"/>
          <w:sz w:val="42"/>
          <w:szCs w:val="42"/>
        </w:rPr>
        <w:t>填</w:t>
      </w:r>
      <w:r>
        <w:rPr>
          <w:rFonts w:ascii="KaiTi" w:eastAsia="KaiTi" w:hAnsi="KaiTi" w:cs="KaiTi"/>
          <w:spacing w:val="-5"/>
          <w:sz w:val="42"/>
          <w:szCs w:val="42"/>
        </w:rPr>
        <w:t>制项目计划。加总统计项目工作量不超过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40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小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时的</w:t>
      </w:r>
      <w:r>
        <w:rPr>
          <w:rFonts w:ascii="KaiTi" w:eastAsia="KaiTi" w:hAnsi="KaiTi" w:cs="KaiTi"/>
          <w:spacing w:val="-8"/>
          <w:sz w:val="42"/>
          <w:szCs w:val="42"/>
        </w:rPr>
        <w:t>，</w:t>
      </w:r>
      <w:r>
        <w:rPr>
          <w:rFonts w:ascii="KaiTi" w:eastAsia="KaiTi" w:hAnsi="KaiTi" w:cs="KaiTi"/>
          <w:spacing w:val="-7"/>
          <w:sz w:val="42"/>
          <w:szCs w:val="42"/>
        </w:rPr>
        <w:t>填制标准格式的“项目计划表”。加总统计项目工作量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大于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40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小时低于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160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小时的，按标准格式填制“小型项目</w:t>
      </w:r>
      <w:r>
        <w:rPr>
          <w:rFonts w:ascii="KaiTi" w:eastAsia="KaiTi" w:hAnsi="KaiTi" w:cs="KaiTi"/>
          <w:spacing w:val="-5"/>
          <w:sz w:val="42"/>
          <w:szCs w:val="42"/>
        </w:rPr>
        <w:t>计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2"/>
          <w:sz w:val="42"/>
          <w:szCs w:val="42"/>
        </w:rPr>
        <w:t>划书</w:t>
      </w:r>
      <w:r>
        <w:rPr>
          <w:rFonts w:ascii="KaiTi" w:eastAsia="KaiTi" w:hAnsi="KaiTi" w:cs="KaiTi"/>
          <w:spacing w:val="-12"/>
          <w:sz w:val="42"/>
          <w:szCs w:val="42"/>
        </w:rPr>
        <w:t>”</w:t>
      </w:r>
      <w:r>
        <w:rPr>
          <w:rFonts w:ascii="KaiTi" w:eastAsia="KaiTi" w:hAnsi="KaiTi" w:cs="KaiTi"/>
          <w:spacing w:val="-11"/>
          <w:sz w:val="42"/>
          <w:szCs w:val="42"/>
        </w:rPr>
        <w:t>。加总统计项目工作量大于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160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小时的，按标准格式填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制“</w:t>
      </w:r>
      <w:r>
        <w:rPr>
          <w:rFonts w:ascii="KaiTi" w:eastAsia="KaiTi" w:hAnsi="KaiTi" w:cs="KaiTi"/>
          <w:spacing w:val="-1"/>
          <w:sz w:val="42"/>
          <w:szCs w:val="42"/>
        </w:rPr>
        <w:t>大型项目计划书”。</w:t>
      </w:r>
    </w:p>
    <w:p>
      <w:pPr>
        <w:spacing w:before="205" w:line="212" w:lineRule="auto"/>
        <w:ind w:left="129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项目确认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414" w:lineRule="auto"/>
        <w:ind w:left="1292" w:right="155" w:firstLine="84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项目计</w:t>
      </w:r>
      <w:r>
        <w:rPr>
          <w:rFonts w:ascii="KaiTi" w:eastAsia="KaiTi" w:hAnsi="KaiTi" w:cs="KaiTi"/>
          <w:spacing w:val="-8"/>
          <w:sz w:val="42"/>
          <w:szCs w:val="42"/>
        </w:rPr>
        <w:t>划</w:t>
      </w:r>
      <w:r>
        <w:rPr>
          <w:rFonts w:ascii="KaiTi" w:eastAsia="KaiTi" w:hAnsi="KaiTi" w:cs="KaiTi"/>
          <w:spacing w:val="-6"/>
          <w:sz w:val="42"/>
          <w:szCs w:val="42"/>
        </w:rPr>
        <w:t>填制完毕后，报“工时量审核小组”，经“工时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4"/>
          <w:sz w:val="42"/>
          <w:szCs w:val="42"/>
        </w:rPr>
        <w:t>量</w:t>
      </w:r>
      <w:r>
        <w:rPr>
          <w:rFonts w:ascii="KaiTi" w:eastAsia="KaiTi" w:hAnsi="KaiTi" w:cs="KaiTi"/>
          <w:spacing w:val="-12"/>
          <w:sz w:val="42"/>
          <w:szCs w:val="42"/>
        </w:rPr>
        <w:t>审核小组”审核完毕并签定审核意见后，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报研究</w:t>
      </w:r>
      <w:r>
        <w:rPr>
          <w:rFonts w:ascii="KaiTi" w:eastAsia="KaiTi" w:hAnsi="KaiTi" w:cs="KaiTi"/>
          <w:spacing w:val="-12"/>
          <w:sz w:val="42"/>
          <w:szCs w:val="42"/>
        </w:rPr>
        <w:t>发展</w:t>
      </w:r>
      <w:r>
        <w:rPr>
          <w:rFonts w:ascii="KaiTi" w:eastAsia="KaiTi" w:hAnsi="KaiTi" w:cs="KaiTi"/>
          <w:spacing w:val="-12"/>
          <w:sz w:val="42"/>
          <w:szCs w:val="42"/>
        </w:rPr>
        <w:t>部部门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主</w:t>
      </w:r>
      <w:r>
        <w:rPr>
          <w:rFonts w:ascii="KaiTi" w:eastAsia="KaiTi" w:hAnsi="KaiTi" w:cs="KaiTi"/>
          <w:spacing w:val="-7"/>
          <w:sz w:val="42"/>
          <w:szCs w:val="42"/>
        </w:rPr>
        <w:t>管批准实施。</w:t>
      </w:r>
    </w:p>
    <w:p>
      <w:pPr>
        <w:sectPr>
          <w:pgSz w:w="17860" w:h="25258"/>
          <w:pgMar w:top="1985" w:right="2530" w:bottom="0" w:left="2678" w:header="0" w:footer="0" w:gutter="0"/>
          <w:pgNumType w:start="7"/>
          <w:cols w:space="708"/>
        </w:sectPr>
      </w:pPr>
    </w:p>
    <w:p>
      <w:pPr>
        <w:spacing w:before="81" w:line="213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第八条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认定与统计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37" w:line="213" w:lineRule="auto"/>
        <w:ind w:left="129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工作量认定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与统计的原则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210" w:lineRule="auto"/>
        <w:ind w:left="19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0"/>
          <w:sz w:val="42"/>
          <w:szCs w:val="42"/>
        </w:rPr>
        <w:t>1.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各类工作的工作成果必须可追溯、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可证实，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并</w:t>
      </w:r>
      <w:r>
        <w:rPr>
          <w:rFonts w:ascii="KaiTi" w:eastAsia="KaiTi" w:hAnsi="KaiTi" w:cs="KaiTi"/>
          <w:spacing w:val="-20"/>
          <w:sz w:val="42"/>
          <w:szCs w:val="42"/>
        </w:rPr>
        <w:t>彻底</w:t>
      </w:r>
      <w:r>
        <w:rPr>
          <w:rFonts w:ascii="KaiTi" w:eastAsia="KaiTi" w:hAnsi="KaiTi" w:cs="KaiTi"/>
          <w:spacing w:val="-20"/>
          <w:sz w:val="42"/>
          <w:szCs w:val="42"/>
        </w:rPr>
        <w:t>符</w:t>
      </w:r>
      <w:r>
        <w:rPr>
          <w:rFonts w:ascii="KaiTi" w:eastAsia="KaiTi" w:hAnsi="KaiTi" w:cs="KaiTi"/>
          <w:spacing w:val="-16"/>
          <w:sz w:val="42"/>
          <w:szCs w:val="42"/>
        </w:rPr>
        <w:t>合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412" w:lineRule="auto"/>
        <w:ind w:left="2560" w:right="237" w:hanging="3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8"/>
          <w:sz w:val="42"/>
          <w:szCs w:val="42"/>
        </w:rPr>
        <w:t>“</w:t>
      </w:r>
      <w:r>
        <w:rPr>
          <w:rFonts w:ascii="KaiTi" w:eastAsia="KaiTi" w:hAnsi="KaiTi" w:cs="KaiTi"/>
          <w:spacing w:val="-23"/>
          <w:sz w:val="42"/>
          <w:szCs w:val="42"/>
        </w:rPr>
        <w:t>工时核算标准”的各项记录要求，</w:t>
      </w:r>
      <w:r>
        <w:rPr>
          <w:rFonts w:ascii="KaiTi" w:eastAsia="KaiTi" w:hAnsi="KaiTi" w:cs="KaiTi"/>
          <w:spacing w:val="-2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3"/>
          <w:sz w:val="42"/>
          <w:szCs w:val="42"/>
        </w:rPr>
        <w:t>不符合以上条件者，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一</w:t>
      </w:r>
      <w:r>
        <w:rPr>
          <w:rFonts w:ascii="KaiTi" w:eastAsia="KaiTi" w:hAnsi="KaiTi" w:cs="KaiTi"/>
          <w:spacing w:val="-8"/>
          <w:sz w:val="42"/>
          <w:szCs w:val="42"/>
        </w:rPr>
        <w:t>律</w:t>
      </w:r>
      <w:r>
        <w:rPr>
          <w:rFonts w:ascii="KaiTi" w:eastAsia="KaiTi" w:hAnsi="KaiTi" w:cs="KaiTi"/>
          <w:spacing w:val="-7"/>
          <w:sz w:val="42"/>
          <w:szCs w:val="42"/>
        </w:rPr>
        <w:t>不得计算工作量；</w:t>
      </w:r>
    </w:p>
    <w:p>
      <w:pPr>
        <w:spacing w:before="1" w:line="209" w:lineRule="auto"/>
        <w:ind w:right="210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2.</w:t>
      </w:r>
      <w:r>
        <w:rPr>
          <w:rFonts w:ascii="KaiTi" w:eastAsia="KaiTi" w:hAnsi="KaiTi" w:cs="KaiTi"/>
          <w:spacing w:val="1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工作量认定只统计工作“原</w:t>
      </w:r>
      <w:r>
        <w:rPr>
          <w:rFonts w:ascii="KaiTi" w:eastAsia="KaiTi" w:hAnsi="KaiTi" w:cs="KaiTi"/>
          <w:sz w:val="42"/>
          <w:szCs w:val="42"/>
        </w:rPr>
        <w:t>创”</w:t>
      </w:r>
      <w:r>
        <w:rPr>
          <w:rFonts w:ascii="KaiTi" w:eastAsia="KaiTi" w:hAnsi="KaiTi" w:cs="KaiTi"/>
          <w:sz w:val="42"/>
          <w:szCs w:val="42"/>
        </w:rPr>
        <w:t>部份</w:t>
      </w:r>
      <w:r>
        <w:rPr>
          <w:rFonts w:ascii="KaiTi" w:eastAsia="KaiTi" w:hAnsi="KaiTi" w:cs="KaiTi"/>
          <w:sz w:val="42"/>
          <w:szCs w:val="42"/>
        </w:rPr>
        <w:t>，各类工作的工作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411" w:lineRule="auto"/>
        <w:ind w:left="2554" w:right="210" w:firstLine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成果计算前，应严格剔</w:t>
      </w:r>
      <w:r>
        <w:rPr>
          <w:rFonts w:ascii="KaiTi" w:eastAsia="KaiTi" w:hAnsi="KaiTi" w:cs="KaiTi"/>
          <w:sz w:val="42"/>
          <w:szCs w:val="42"/>
        </w:rPr>
        <w:t>除以下</w:t>
      </w:r>
      <w:r>
        <w:rPr>
          <w:rFonts w:ascii="KaiTi" w:eastAsia="KaiTi" w:hAnsi="KaiTi" w:cs="KaiTi"/>
          <w:sz w:val="42"/>
          <w:szCs w:val="42"/>
        </w:rPr>
        <w:t>部份</w:t>
      </w:r>
      <w:r>
        <w:rPr>
          <w:rFonts w:ascii="KaiTi" w:eastAsia="KaiTi" w:hAnsi="KaiTi" w:cs="KaiTi"/>
          <w:sz w:val="42"/>
          <w:szCs w:val="42"/>
        </w:rPr>
        <w:t>：大段重复、大段引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8"/>
          <w:sz w:val="42"/>
          <w:szCs w:val="42"/>
        </w:rPr>
        <w:t>用</w:t>
      </w:r>
      <w:r>
        <w:rPr>
          <w:rFonts w:ascii="KaiTi" w:eastAsia="KaiTi" w:hAnsi="KaiTi" w:cs="KaiTi"/>
          <w:spacing w:val="-21"/>
          <w:sz w:val="42"/>
          <w:szCs w:val="42"/>
        </w:rPr>
        <w:t>、</w:t>
      </w:r>
      <w:r>
        <w:rPr>
          <w:rFonts w:ascii="KaiTi" w:eastAsia="KaiTi" w:hAnsi="KaiTi" w:cs="KaiTi"/>
          <w:spacing w:val="-2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1"/>
          <w:sz w:val="42"/>
          <w:szCs w:val="42"/>
        </w:rPr>
        <w:t>大段照搬以前研究成果、</w:t>
      </w:r>
      <w:r>
        <w:rPr>
          <w:rFonts w:ascii="KaiTi" w:eastAsia="KaiTi" w:hAnsi="KaiTi" w:cs="KaiTi"/>
          <w:spacing w:val="-2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1"/>
          <w:sz w:val="42"/>
          <w:szCs w:val="42"/>
        </w:rPr>
        <w:t>明显滥竽充数与主题相关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度</w:t>
      </w:r>
      <w:r>
        <w:rPr>
          <w:rFonts w:ascii="KaiTi" w:eastAsia="KaiTi" w:hAnsi="KaiTi" w:cs="KaiTi"/>
          <w:spacing w:val="-10"/>
          <w:sz w:val="42"/>
          <w:szCs w:val="42"/>
        </w:rPr>
        <w:t>不高的</w:t>
      </w:r>
      <w:r>
        <w:rPr>
          <w:rFonts w:ascii="KaiTi" w:eastAsia="KaiTi" w:hAnsi="KaiTi" w:cs="KaiTi"/>
          <w:spacing w:val="-10"/>
          <w:sz w:val="42"/>
          <w:szCs w:val="42"/>
        </w:rPr>
        <w:t>部份</w:t>
      </w:r>
      <w:r>
        <w:rPr>
          <w:rFonts w:ascii="KaiTi" w:eastAsia="KaiTi" w:hAnsi="KaiTi" w:cs="KaiTi"/>
          <w:spacing w:val="-10"/>
          <w:sz w:val="42"/>
          <w:szCs w:val="42"/>
        </w:rPr>
        <w:t>；</w:t>
      </w:r>
    </w:p>
    <w:p>
      <w:pPr>
        <w:spacing w:before="1" w:line="212" w:lineRule="auto"/>
        <w:ind w:left="19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3.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还应剔除：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明显的废话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(文件</w:t>
      </w:r>
      <w:r>
        <w:rPr>
          <w:rFonts w:ascii="KaiTi" w:eastAsia="KaiTi" w:hAnsi="KaiTi" w:cs="KaiTi"/>
          <w:spacing w:val="-12"/>
          <w:sz w:val="42"/>
          <w:szCs w:val="42"/>
        </w:rPr>
        <w:t>特殊</w:t>
      </w:r>
      <w:r>
        <w:rPr>
          <w:rFonts w:ascii="KaiTi" w:eastAsia="KaiTi" w:hAnsi="KaiTi" w:cs="KaiTi"/>
          <w:spacing w:val="-12"/>
          <w:sz w:val="42"/>
          <w:szCs w:val="42"/>
        </w:rPr>
        <w:t>性而</w:t>
      </w:r>
      <w:r>
        <w:rPr>
          <w:rFonts w:ascii="KaiTi" w:eastAsia="KaiTi" w:hAnsi="KaiTi" w:cs="KaiTi"/>
          <w:spacing w:val="-12"/>
          <w:sz w:val="42"/>
          <w:szCs w:val="42"/>
        </w:rPr>
        <w:t>导致</w:t>
      </w:r>
      <w:r>
        <w:rPr>
          <w:rFonts w:ascii="KaiTi" w:eastAsia="KaiTi" w:hAnsi="KaiTi" w:cs="KaiTi"/>
          <w:spacing w:val="-12"/>
          <w:sz w:val="42"/>
          <w:szCs w:val="42"/>
        </w:rPr>
        <w:t>的必须的</w:t>
      </w:r>
      <w:r>
        <w:rPr>
          <w:rFonts w:ascii="KaiTi" w:eastAsia="KaiTi" w:hAnsi="KaiTi" w:cs="KaiTi"/>
          <w:spacing w:val="-7"/>
          <w:sz w:val="42"/>
          <w:szCs w:val="42"/>
        </w:rPr>
        <w:t>务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411" w:lineRule="auto"/>
        <w:ind w:left="2570" w:hanging="2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4"/>
          <w:sz w:val="42"/>
          <w:szCs w:val="42"/>
        </w:rPr>
        <w:t>虚</w:t>
      </w:r>
      <w:r>
        <w:rPr>
          <w:rFonts w:ascii="KaiTi" w:eastAsia="KaiTi" w:hAnsi="KaiTi" w:cs="KaiTi"/>
          <w:spacing w:val="4"/>
          <w:sz w:val="42"/>
          <w:szCs w:val="42"/>
        </w:rPr>
        <w:t>部份</w:t>
      </w:r>
      <w:r>
        <w:rPr>
          <w:rFonts w:ascii="KaiTi" w:eastAsia="KaiTi" w:hAnsi="KaiTi" w:cs="KaiTi"/>
          <w:spacing w:val="4"/>
          <w:sz w:val="42"/>
          <w:szCs w:val="42"/>
        </w:rPr>
        <w:t>除外</w:t>
      </w:r>
      <w:r>
        <w:rPr>
          <w:rFonts w:ascii="KaiTi" w:eastAsia="KaiTi" w:hAnsi="KaiTi" w:cs="KaiTi"/>
          <w:spacing w:val="2"/>
          <w:sz w:val="42"/>
          <w:szCs w:val="42"/>
        </w:rPr>
        <w:t>)。被剔除的废话可按难度</w:t>
      </w:r>
      <w:r>
        <w:rPr>
          <w:rFonts w:ascii="KaiTi" w:eastAsia="KaiTi" w:hAnsi="KaiTi" w:cs="KaiTi"/>
          <w:spacing w:val="2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1.0</w:t>
      </w:r>
      <w:r>
        <w:rPr>
          <w:rFonts w:ascii="KaiTi" w:eastAsia="KaiTi" w:hAnsi="KaiTi" w:cs="KaiTi"/>
          <w:spacing w:val="2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(难度确认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方法见“工时核算标准”)单独计算工作</w:t>
      </w:r>
      <w:r>
        <w:rPr>
          <w:rFonts w:ascii="KaiTi" w:eastAsia="KaiTi" w:hAnsi="KaiTi" w:cs="KaiTi"/>
          <w:spacing w:val="-1"/>
          <w:sz w:val="42"/>
          <w:szCs w:val="42"/>
        </w:rPr>
        <w:t>量，有创意、</w:t>
      </w:r>
      <w:r>
        <w:rPr>
          <w:rFonts w:ascii="KaiTi" w:eastAsia="KaiTi" w:hAnsi="KaiTi" w:cs="KaiTi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5"/>
          <w:sz w:val="42"/>
          <w:szCs w:val="42"/>
        </w:rPr>
        <w:t>包</w:t>
      </w:r>
      <w:r>
        <w:rPr>
          <w:rFonts w:ascii="KaiTi" w:eastAsia="KaiTi" w:hAnsi="KaiTi" w:cs="KaiTi"/>
          <w:spacing w:val="-14"/>
          <w:sz w:val="42"/>
          <w:szCs w:val="42"/>
        </w:rPr>
        <w:t>含研究成果及研究价值的废话，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其难度确认可适当提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6"/>
          <w:sz w:val="42"/>
          <w:szCs w:val="42"/>
        </w:rPr>
        <w:t>高</w:t>
      </w:r>
      <w:r>
        <w:rPr>
          <w:rFonts w:ascii="KaiTi" w:eastAsia="KaiTi" w:hAnsi="KaiTi" w:cs="KaiTi"/>
          <w:spacing w:val="13"/>
          <w:sz w:val="42"/>
          <w:szCs w:val="42"/>
        </w:rPr>
        <w:t>，</w:t>
      </w:r>
      <w:r>
        <w:rPr>
          <w:rFonts w:ascii="KaiTi" w:eastAsia="KaiTi" w:hAnsi="KaiTi" w:cs="KaiTi"/>
          <w:spacing w:val="8"/>
          <w:sz w:val="42"/>
          <w:szCs w:val="42"/>
        </w:rPr>
        <w:t>但以上合计工时量最高限度不得超过“原创</w:t>
      </w:r>
      <w:r>
        <w:rPr>
          <w:rFonts w:ascii="KaiTi" w:eastAsia="KaiTi" w:hAnsi="KaiTi" w:cs="KaiTi"/>
          <w:spacing w:val="8"/>
          <w:sz w:val="42"/>
          <w:szCs w:val="42"/>
        </w:rPr>
        <w:t>部份</w:t>
      </w:r>
      <w:r>
        <w:rPr>
          <w:rFonts w:ascii="KaiTi" w:eastAsia="KaiTi" w:hAnsi="KaiTi" w:cs="KaiTi"/>
          <w:spacing w:val="8"/>
          <w:sz w:val="42"/>
          <w:szCs w:val="42"/>
        </w:rPr>
        <w:t>”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的</w:t>
      </w:r>
      <w:r>
        <w:rPr>
          <w:rFonts w:ascii="KaiTi" w:eastAsia="KaiTi" w:hAnsi="KaiTi" w:cs="KaiTi"/>
          <w:spacing w:val="-2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2"/>
          <w:sz w:val="42"/>
          <w:szCs w:val="42"/>
        </w:rPr>
        <w:t>20%；</w:t>
      </w:r>
    </w:p>
    <w:p>
      <w:pPr>
        <w:spacing w:before="1" w:line="209" w:lineRule="auto"/>
        <w:ind w:right="208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4.</w:t>
      </w:r>
      <w:r>
        <w:rPr>
          <w:rFonts w:ascii="KaiTi" w:eastAsia="KaiTi" w:hAnsi="KaiTi" w:cs="KaiTi"/>
          <w:spacing w:val="1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以“原创”</w:t>
      </w:r>
      <w:r>
        <w:rPr>
          <w:rFonts w:ascii="KaiTi" w:eastAsia="KaiTi" w:hAnsi="KaiTi" w:cs="KaiTi"/>
          <w:spacing w:val="1"/>
          <w:sz w:val="42"/>
          <w:szCs w:val="42"/>
        </w:rPr>
        <w:t>部份</w:t>
      </w:r>
      <w:r>
        <w:rPr>
          <w:rFonts w:ascii="KaiTi" w:eastAsia="KaiTi" w:hAnsi="KaiTi" w:cs="KaiTi"/>
          <w:spacing w:val="1"/>
          <w:sz w:val="42"/>
          <w:szCs w:val="42"/>
        </w:rPr>
        <w:t>为核算依据，凡严重超出工作时间</w:t>
      </w:r>
      <w:r>
        <w:rPr>
          <w:rFonts w:ascii="KaiTi" w:eastAsia="KaiTi" w:hAnsi="KaiTi" w:cs="KaiTi"/>
          <w:sz w:val="42"/>
          <w:szCs w:val="42"/>
        </w:rPr>
        <w:t>额度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413" w:lineRule="auto"/>
        <w:ind w:left="2544" w:right="210" w:firstLine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0"/>
          <w:sz w:val="42"/>
          <w:szCs w:val="42"/>
        </w:rPr>
        <w:t>标准的</w:t>
      </w:r>
      <w:r>
        <w:rPr>
          <w:rFonts w:ascii="KaiTi" w:eastAsia="KaiTi" w:hAnsi="KaiTi" w:cs="KaiTi"/>
          <w:spacing w:val="7"/>
          <w:sz w:val="42"/>
          <w:szCs w:val="42"/>
        </w:rPr>
        <w:t>部份</w:t>
      </w:r>
      <w:r>
        <w:rPr>
          <w:rFonts w:ascii="KaiTi" w:eastAsia="KaiTi" w:hAnsi="KaiTi" w:cs="KaiTi"/>
          <w:spacing w:val="5"/>
          <w:sz w:val="42"/>
          <w:szCs w:val="42"/>
        </w:rPr>
        <w:t>(20%以上)，一律不得算入项目工作量，如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确实为必须的，需“工时量审核小组”及研究</w:t>
      </w:r>
      <w:r>
        <w:rPr>
          <w:rFonts w:ascii="KaiTi" w:eastAsia="KaiTi" w:hAnsi="KaiTi" w:cs="KaiTi"/>
          <w:spacing w:val="1"/>
          <w:sz w:val="42"/>
          <w:szCs w:val="42"/>
        </w:rPr>
        <w:t>发展</w:t>
      </w:r>
      <w:r>
        <w:rPr>
          <w:rFonts w:ascii="KaiTi" w:eastAsia="KaiTi" w:hAnsi="KaiTi" w:cs="KaiTi"/>
          <w:sz w:val="42"/>
          <w:szCs w:val="42"/>
        </w:rPr>
        <w:t>部部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9"/>
          <w:sz w:val="42"/>
          <w:szCs w:val="42"/>
        </w:rPr>
        <w:t>门</w:t>
      </w:r>
      <w:r>
        <w:rPr>
          <w:rFonts w:ascii="KaiTi" w:eastAsia="KaiTi" w:hAnsi="KaiTi" w:cs="KaiTi"/>
          <w:spacing w:val="-20"/>
          <w:sz w:val="42"/>
          <w:szCs w:val="42"/>
        </w:rPr>
        <w:t>主管批准计入。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此外</w:t>
      </w:r>
      <w:r>
        <w:rPr>
          <w:rFonts w:ascii="KaiTi" w:eastAsia="KaiTi" w:hAnsi="KaiTi" w:cs="KaiTi"/>
          <w:spacing w:val="-20"/>
          <w:sz w:val="42"/>
          <w:szCs w:val="42"/>
        </w:rPr>
        <w:t>，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虽不批准计入项目工作量但研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1"/>
          <w:sz w:val="42"/>
          <w:szCs w:val="42"/>
        </w:rPr>
        <w:t>究</w:t>
      </w:r>
      <w:r>
        <w:rPr>
          <w:rFonts w:ascii="KaiTi" w:eastAsia="KaiTi" w:hAnsi="KaiTi" w:cs="KaiTi"/>
          <w:spacing w:val="-13"/>
          <w:sz w:val="42"/>
          <w:szCs w:val="42"/>
        </w:rPr>
        <w:t>发展</w:t>
      </w:r>
      <w:r>
        <w:rPr>
          <w:rFonts w:ascii="KaiTi" w:eastAsia="KaiTi" w:hAnsi="KaiTi" w:cs="KaiTi"/>
          <w:spacing w:val="-13"/>
          <w:sz w:val="42"/>
          <w:szCs w:val="42"/>
        </w:rPr>
        <w:t>部部门主管认可的，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可计入工作日志作为日常工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1"/>
          <w:sz w:val="42"/>
          <w:szCs w:val="42"/>
        </w:rPr>
        <w:t>作</w:t>
      </w:r>
      <w:r>
        <w:rPr>
          <w:rFonts w:ascii="KaiTi" w:eastAsia="KaiTi" w:hAnsi="KaiTi" w:cs="KaiTi"/>
          <w:spacing w:val="-19"/>
          <w:sz w:val="42"/>
          <w:szCs w:val="42"/>
        </w:rPr>
        <w:t>；</w:t>
      </w:r>
    </w:p>
    <w:p>
      <w:pPr>
        <w:sectPr>
          <w:pgSz w:w="17860" w:h="25258"/>
          <w:pgMar w:top="1980" w:right="2323" w:bottom="0" w:left="2678" w:header="0" w:footer="0" w:gutter="0"/>
          <w:pgNumType w:start="8"/>
          <w:cols w:space="708"/>
        </w:sectPr>
      </w:pPr>
    </w:p>
    <w:p>
      <w:pPr>
        <w:spacing w:before="80" w:line="211" w:lineRule="auto"/>
        <w:ind w:left="129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工作量认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定与统计的执行者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36" w:line="214" w:lineRule="auto"/>
        <w:ind w:right="280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1.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项目执行者按照工</w:t>
      </w:r>
      <w:r>
        <w:rPr>
          <w:rFonts w:ascii="KaiTi" w:eastAsia="KaiTi" w:hAnsi="KaiTi" w:cs="KaiTi"/>
          <w:sz w:val="42"/>
          <w:szCs w:val="42"/>
        </w:rPr>
        <w:t>时量核算标准自行加总统计项目工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36" w:line="211" w:lineRule="auto"/>
        <w:ind w:left="254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8"/>
          <w:sz w:val="42"/>
          <w:szCs w:val="42"/>
        </w:rPr>
        <w:t>作</w:t>
      </w:r>
      <w:r>
        <w:rPr>
          <w:rFonts w:ascii="KaiTi" w:eastAsia="KaiTi" w:hAnsi="KaiTi" w:cs="KaiTi"/>
          <w:spacing w:val="-17"/>
          <w:sz w:val="42"/>
          <w:szCs w:val="42"/>
        </w:rPr>
        <w:t>量；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8" w:lineRule="auto"/>
        <w:ind w:right="53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2.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项目执行者填制“工时量申报表”，报“工时量审核小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8" w:line="210" w:lineRule="auto"/>
        <w:ind w:left="256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组”进行审核并签定审核意见</w:t>
      </w:r>
      <w:r>
        <w:rPr>
          <w:rFonts w:ascii="KaiTi" w:eastAsia="KaiTi" w:hAnsi="KaiTi" w:cs="KaiTi"/>
          <w:spacing w:val="-5"/>
          <w:sz w:val="42"/>
          <w:szCs w:val="42"/>
        </w:rPr>
        <w:t>；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right="9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6"/>
          <w:sz w:val="42"/>
          <w:szCs w:val="42"/>
        </w:rPr>
        <w:t>3</w:t>
      </w:r>
      <w:r>
        <w:rPr>
          <w:rFonts w:ascii="KaiTi" w:eastAsia="KaiTi" w:hAnsi="KaiTi" w:cs="KaiTi"/>
          <w:spacing w:val="-19"/>
          <w:sz w:val="42"/>
          <w:szCs w:val="42"/>
        </w:rPr>
        <w:t>.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报研究</w:t>
      </w:r>
      <w:r>
        <w:rPr>
          <w:rFonts w:ascii="KaiTi" w:eastAsia="KaiTi" w:hAnsi="KaiTi" w:cs="KaiTi"/>
          <w:spacing w:val="-19"/>
          <w:sz w:val="42"/>
          <w:szCs w:val="42"/>
        </w:rPr>
        <w:t>发展</w:t>
      </w:r>
      <w:r>
        <w:rPr>
          <w:rFonts w:ascii="KaiTi" w:eastAsia="KaiTi" w:hAnsi="KaiTi" w:cs="KaiTi"/>
          <w:spacing w:val="-19"/>
          <w:sz w:val="42"/>
          <w:szCs w:val="42"/>
        </w:rPr>
        <w:t>部部门主管审核，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认定后，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记入个人工作量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6" w:line="214" w:lineRule="auto"/>
        <w:ind w:left="255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7"/>
          <w:sz w:val="42"/>
          <w:szCs w:val="42"/>
        </w:rPr>
        <w:t>记</w:t>
      </w:r>
      <w:r>
        <w:rPr>
          <w:rFonts w:ascii="KaiTi" w:eastAsia="KaiTi" w:hAnsi="KaiTi" w:cs="KaiTi"/>
          <w:spacing w:val="-16"/>
          <w:sz w:val="42"/>
          <w:szCs w:val="42"/>
        </w:rPr>
        <w:t>录。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223" w:lineRule="auto"/>
        <w:ind w:left="2991"/>
        <w:rPr>
          <w:rFonts w:ascii="KaiTi" w:eastAsia="KaiTi" w:hAnsi="KaiTi" w:cs="KaiTi"/>
          <w:sz w:val="42"/>
          <w:szCs w:val="42"/>
        </w:rPr>
      </w:pPr>
      <w:r>
        <w:rPr>
          <w:rFonts w:ascii="YouYuan" w:eastAsia="YouYuan" w:hAnsi="YouYuan" w:cs="YouYua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第三章</w:t>
      </w:r>
      <w:r>
        <w:rPr>
          <w:rFonts w:ascii="YouYuan" w:eastAsia="YouYuan" w:hAnsi="YouYuan" w:cs="YouYuan"/>
          <w:spacing w:val="1"/>
          <w:sz w:val="42"/>
          <w:szCs w:val="42"/>
        </w:rPr>
        <w:t xml:space="preserve">   </w:t>
      </w:r>
      <w:r>
        <w:rPr>
          <w:rFonts w:ascii="KaiTi" w:eastAsia="KaiTi" w:hAnsi="KaiTi" w:cs="KaiTi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工作分类及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工时分配标准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37" w:line="211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第九条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工作分类的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目的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37" w:line="415" w:lineRule="auto"/>
        <w:ind w:left="654" w:firstLine="64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4"/>
          <w:sz w:val="42"/>
          <w:szCs w:val="42"/>
        </w:rPr>
        <w:t>依</w:t>
      </w:r>
      <w:r>
        <w:rPr>
          <w:rFonts w:ascii="KaiTi" w:eastAsia="KaiTi" w:hAnsi="KaiTi" w:cs="KaiTi"/>
          <w:spacing w:val="-12"/>
          <w:sz w:val="42"/>
          <w:szCs w:val="42"/>
        </w:rPr>
        <w:t>据不同的工作类型，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合理分配项目过程中各种工作类型的工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作</w:t>
      </w:r>
      <w:r>
        <w:rPr>
          <w:rFonts w:ascii="KaiTi" w:eastAsia="KaiTi" w:hAnsi="KaiTi" w:cs="KaiTi"/>
          <w:spacing w:val="-10"/>
          <w:sz w:val="42"/>
          <w:szCs w:val="42"/>
        </w:rPr>
        <w:t>时间。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2" w:lineRule="auto"/>
        <w:ind w:left="6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第十条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项目分类及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描述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38" w:line="416" w:lineRule="auto"/>
        <w:ind w:left="662" w:right="5" w:firstLine="6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各</w:t>
      </w:r>
      <w:r>
        <w:rPr>
          <w:rFonts w:ascii="KaiTi" w:eastAsia="KaiTi" w:hAnsi="KaiTi" w:cs="KaiTi"/>
          <w:spacing w:val="-5"/>
          <w:sz w:val="42"/>
          <w:szCs w:val="42"/>
        </w:rPr>
        <w:t>项目中，工作类型包括以下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13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种：计划、资料</w:t>
      </w:r>
      <w:r>
        <w:rPr>
          <w:rFonts w:ascii="KaiTi" w:eastAsia="KaiTi" w:hAnsi="KaiTi" w:cs="KaiTi"/>
          <w:spacing w:val="-5"/>
          <w:sz w:val="42"/>
          <w:szCs w:val="42"/>
        </w:rPr>
        <w:t>采集</w:t>
      </w:r>
      <w:r>
        <w:rPr>
          <w:rFonts w:ascii="KaiTi" w:eastAsia="KaiTi" w:hAnsi="KaiTi" w:cs="KaiTi"/>
          <w:spacing w:val="-5"/>
          <w:sz w:val="42"/>
          <w:szCs w:val="42"/>
        </w:rPr>
        <w:t>、调研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及访谈、学习研究、分析计算推演、文稿</w:t>
      </w:r>
      <w:r>
        <w:rPr>
          <w:rFonts w:ascii="KaiTi" w:eastAsia="KaiTi" w:hAnsi="KaiTi" w:cs="KaiTi"/>
          <w:sz w:val="42"/>
          <w:szCs w:val="42"/>
        </w:rPr>
        <w:t>编写、讨论、修改、客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户</w:t>
      </w:r>
      <w:r>
        <w:rPr>
          <w:rFonts w:ascii="KaiTi" w:eastAsia="KaiTi" w:hAnsi="KaiTi" w:cs="KaiTi"/>
          <w:spacing w:val="-2"/>
          <w:sz w:val="42"/>
          <w:szCs w:val="42"/>
        </w:rPr>
        <w:t>沟通、辅助实施、培训、会议、交通及差旅。</w:t>
      </w:r>
    </w:p>
    <w:p>
      <w:pPr>
        <w:spacing w:before="204" w:line="416" w:lineRule="auto"/>
        <w:ind w:left="659" w:right="33" w:firstLine="64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假设“文稿编写”标准工</w:t>
      </w:r>
      <w:r>
        <w:rPr>
          <w:rFonts w:ascii="KaiTi" w:eastAsia="KaiTi" w:hAnsi="KaiTi" w:cs="KaiTi"/>
          <w:spacing w:val="1"/>
          <w:sz w:val="42"/>
          <w:szCs w:val="42"/>
        </w:rPr>
        <w:t>时为</w:t>
      </w:r>
      <w:r>
        <w:rPr>
          <w:rFonts w:ascii="KaiTi" w:eastAsia="KaiTi" w:hAnsi="KaiTi" w:cs="KaiTi"/>
          <w:spacing w:val="1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100</w:t>
      </w:r>
      <w:r>
        <w:rPr>
          <w:rFonts w:ascii="KaiTi" w:eastAsia="KaiTi" w:hAnsi="KaiTi" w:cs="KaiTi"/>
          <w:sz w:val="42"/>
          <w:szCs w:val="42"/>
        </w:rPr>
        <w:t>T</w:t>
      </w:r>
      <w:r>
        <w:rPr>
          <w:rFonts w:ascii="KaiTi" w:eastAsia="KaiTi" w:hAnsi="KaiTi" w:cs="KaiTi"/>
          <w:spacing w:val="1"/>
          <w:sz w:val="42"/>
          <w:szCs w:val="42"/>
        </w:rPr>
        <w:t>，各类项目的分类确定参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数</w:t>
      </w:r>
      <w:r>
        <w:rPr>
          <w:rFonts w:ascii="KaiTi" w:eastAsia="KaiTi" w:hAnsi="KaiTi" w:cs="KaiTi"/>
          <w:spacing w:val="-3"/>
          <w:sz w:val="42"/>
          <w:szCs w:val="42"/>
        </w:rPr>
        <w:t>及项目过程中的工时分配标准如下表列示：</w:t>
      </w:r>
    </w:p>
    <w:p>
      <w:pPr>
        <w:spacing w:line="1120" w:lineRule="exact"/>
        <w:ind w:firstLine="701"/>
        <w:textAlignment w:val="center"/>
      </w:pPr>
      <w:r>
        <w:pict>
          <v:group id="_x0000_i1026" style="width:584pt;height:56pt;mso-position-horizontal-relative:char;mso-position-vertical-relative:line" coordorigin="0,0" coordsize="11680,11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1680;height:1120;position:absolute" filled="f" stroked="f">
              <v:imagedata r:id="rId4" o:title=""/>
            </v:shape>
            <v:shape id="_x0000_s1028" type="#_x0000_t202" style="width:2550;height:519;left:4561;position:absolute;top:298" filled="f" stroked="f">
              <o:lock v:ext="edit" aspectratio="f"/>
              <v:textbox inset="0,0,0,0">
                <w:txbxContent>
                  <w:p>
                    <w:pPr>
                      <w:spacing w:before="18" w:line="211" w:lineRule="auto"/>
                      <w:ind w:left="20"/>
                      <w:rPr>
                        <w:rFonts w:ascii="KaiTi" w:eastAsia="KaiTi" w:hAnsi="KaiTi" w:cs="KaiTi"/>
                        <w:sz w:val="42"/>
                        <w:szCs w:val="42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42"/>
                        <w:szCs w:val="42"/>
                      </w:rPr>
                      <w:t>工作分级</w:t>
                    </w:r>
                    <w:r>
                      <w:rPr>
                        <w:rFonts w:ascii="KaiTi" w:eastAsia="KaiTi" w:hAnsi="KaiTi" w:cs="KaiTi"/>
                        <w:spacing w:val="-1"/>
                        <w:sz w:val="42"/>
                        <w:szCs w:val="42"/>
                      </w:rPr>
                      <w:t>描述</w:t>
                    </w:r>
                  </w:p>
                </w:txbxContent>
              </v:textbox>
            </v:shape>
            <v:shape id="_x0000_s1029" type="#_x0000_t202" style="width:1301;height:524;left:326;position:absolute;top:298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KaiTi" w:eastAsia="KaiTi" w:hAnsi="KaiTi" w:cs="KaiTi"/>
                        <w:sz w:val="42"/>
                        <w:szCs w:val="42"/>
                      </w:rPr>
                    </w:pPr>
                    <w:r>
                      <w:rPr>
                        <w:rFonts w:ascii="KaiTi" w:eastAsia="KaiTi" w:hAnsi="KaiTi" w:cs="KaiTi"/>
                        <w:sz w:val="42"/>
                        <w:szCs w:val="42"/>
                      </w:rPr>
                      <w:t>任务项</w:t>
                    </w:r>
                  </w:p>
                </w:txbxContent>
              </v:textbox>
            </v:shape>
            <v:shape id="_x0000_s1030" type="#_x0000_t202" style="width:865;height:534;left:10247;position:absolute;top:298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20"/>
                      <w:rPr>
                        <w:rFonts w:ascii="KaiTi" w:eastAsia="KaiTi" w:hAnsi="KaiTi" w:cs="KaiTi"/>
                        <w:sz w:val="42"/>
                        <w:szCs w:val="42"/>
                      </w:rPr>
                    </w:pPr>
                    <w:r>
                      <w:rPr>
                        <w:rFonts w:ascii="KaiTi" w:eastAsia="KaiTi" w:hAnsi="KaiTi" w:cs="KaiTi"/>
                        <w:spacing w:val="-4"/>
                        <w:sz w:val="42"/>
                        <w:szCs w:val="42"/>
                      </w:rPr>
                      <w:t>相应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pgSz w:w="17860" w:h="25258"/>
          <w:pgMar w:top="1985" w:right="2674" w:bottom="0" w:left="2678" w:header="0" w:footer="0" w:gutter="0"/>
          <w:pgNumType w:start="9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6" w:line="213" w:lineRule="auto"/>
        <w:ind w:right="495"/>
        <w:jc w:val="right"/>
        <w:rPr>
          <w:rFonts w:ascii="KaiTi" w:eastAsia="KaiTi" w:hAnsi="KaiTi" w:cs="KaiTi"/>
          <w:sz w:val="42"/>
          <w:szCs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-126244</wp:posOffset>
            </wp:positionV>
            <wp:extent cx="7416800" cy="128143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4"/>
          <w:sz w:val="42"/>
          <w:szCs w:val="42"/>
        </w:rPr>
        <w:t>工</w:t>
      </w:r>
      <w:r>
        <w:rPr>
          <w:rFonts w:ascii="KaiTi" w:eastAsia="KaiTi" w:hAnsi="KaiTi" w:cs="KaiTi"/>
          <w:spacing w:val="-3"/>
          <w:sz w:val="42"/>
          <w:szCs w:val="42"/>
        </w:rPr>
        <w:t>时分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25" w:lineRule="auto"/>
        <w:ind w:left="1118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配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37" w:line="220" w:lineRule="auto"/>
        <w:ind w:right="395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9"/>
          <w:sz w:val="42"/>
          <w:szCs w:val="42"/>
        </w:rPr>
        <w:t>A</w:t>
      </w:r>
      <w:r>
        <w:rPr>
          <w:rFonts w:ascii="KaiTi" w:eastAsia="KaiTi" w:hAnsi="KaiTi" w:cs="KaiTi"/>
          <w:spacing w:val="-3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9"/>
          <w:sz w:val="42"/>
          <w:szCs w:val="42"/>
        </w:rPr>
        <w:t>类：12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36" w:line="206" w:lineRule="auto"/>
        <w:ind w:left="1067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工时</w:t>
      </w:r>
    </w:p>
    <w:sdt>
      <w:sdtPr>
        <w:rPr>
          <w:rFonts w:ascii="KaiTi" w:eastAsia="KaiTi" w:hAnsi="KaiTi" w:cs="KaiTi"/>
          <w:sz w:val="42"/>
          <w:szCs w:val="42"/>
        </w:rPr>
        <w:id w:val="1617618297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42"/>
          <w:szCs w:val="42"/>
        </w:rPr>
      </w:sdtEndPr>
      <w:sdtContent>
        <w:p>
          <w:pPr>
            <w:spacing w:before="2" w:line="205" w:lineRule="auto"/>
            <w:ind w:left="2827"/>
            <w:rPr>
              <w:rFonts w:ascii="KaiTi" w:eastAsia="KaiTi" w:hAnsi="KaiTi" w:cs="KaiTi"/>
              <w:sz w:val="42"/>
              <w:szCs w:val="42"/>
            </w:rPr>
          </w:pPr>
          <w:r>
            <w:rPr>
              <w:rFonts w:ascii="KaiTi" w:eastAsia="KaiTi" w:hAnsi="KaiTi" w:cs="KaiTi"/>
              <w:spacing w:val="-13"/>
              <w:sz w:val="42"/>
              <w:szCs w:val="42"/>
            </w:rPr>
            <w:t>A</w:t>
          </w:r>
          <w:r>
            <w:rPr>
              <w:rFonts w:ascii="KaiTi" w:eastAsia="KaiTi" w:hAnsi="KaiTi" w:cs="KaiTi"/>
              <w:spacing w:val="-16"/>
              <w:sz w:val="42"/>
              <w:szCs w:val="42"/>
            </w:rPr>
            <w:t xml:space="preserve"> </w:t>
          </w:r>
          <w:r>
            <w:rPr>
              <w:rFonts w:ascii="KaiTi" w:eastAsia="KaiTi" w:hAnsi="KaiTi" w:cs="KaiTi"/>
              <w:spacing w:val="-13"/>
              <w:sz w:val="42"/>
              <w:szCs w:val="42"/>
            </w:rPr>
            <w:t>类：大型项目计划书，不低于</w:t>
          </w:r>
          <w:r>
            <w:rPr>
              <w:rFonts w:ascii="KaiTi" w:eastAsia="KaiTi" w:hAnsi="KaiTi" w:cs="KaiTi"/>
              <w:spacing w:val="-13"/>
              <w:sz w:val="42"/>
              <w:szCs w:val="42"/>
            </w:rPr>
            <w:t xml:space="preserve"> </w:t>
          </w:r>
          <w:r>
            <w:rPr>
              <w:rFonts w:ascii="KaiTi" w:eastAsia="KaiTi" w:hAnsi="KaiTi" w:cs="KaiTi"/>
              <w:spacing w:val="-13"/>
              <w:sz w:val="42"/>
              <w:szCs w:val="42"/>
            </w:rPr>
            <w:t>5000</w:t>
          </w:r>
          <w:r>
            <w:rPr>
              <w:rFonts w:ascii="KaiTi" w:eastAsia="KaiTi" w:hAnsi="KaiTi" w:cs="KaiTi"/>
              <w:spacing w:val="-13"/>
              <w:sz w:val="42"/>
              <w:szCs w:val="42"/>
            </w:rPr>
            <w:t xml:space="preserve"> </w:t>
          </w:r>
          <w:r>
            <w:rPr>
              <w:rFonts w:ascii="KaiTi" w:eastAsia="KaiTi" w:hAnsi="KaiTi" w:cs="KaiTi"/>
              <w:spacing w:val="-13"/>
              <w:sz w:val="42"/>
              <w:szCs w:val="42"/>
            </w:rPr>
            <w:t>字</w:t>
          </w:r>
        </w:p>
        <w:p>
          <w:pPr>
            <w:spacing w:before="1" w:line="205" w:lineRule="auto"/>
            <w:ind w:right="407"/>
            <w:jc w:val="right"/>
            <w:rPr>
              <w:rFonts w:ascii="KaiTi" w:eastAsia="KaiTi" w:hAnsi="KaiTi" w:cs="KaiTi"/>
              <w:sz w:val="42"/>
              <w:szCs w:val="42"/>
            </w:rPr>
          </w:pPr>
          <w:r>
            <w:rPr>
              <w:rFonts w:ascii="KaiTi" w:eastAsia="KaiTi" w:hAnsi="KaiTi" w:cs="KaiTi"/>
              <w:spacing w:val="-43"/>
              <w:sz w:val="42"/>
              <w:szCs w:val="42"/>
            </w:rPr>
            <w:t>B</w:t>
          </w:r>
          <w:r>
            <w:rPr>
              <w:rFonts w:ascii="KaiTi" w:eastAsia="KaiTi" w:hAnsi="KaiTi" w:cs="KaiTi"/>
              <w:spacing w:val="-45"/>
              <w:sz w:val="42"/>
              <w:szCs w:val="42"/>
            </w:rPr>
            <w:t xml:space="preserve"> </w:t>
          </w:r>
          <w:r>
            <w:rPr>
              <w:rFonts w:ascii="KaiTi" w:eastAsia="KaiTi" w:hAnsi="KaiTi" w:cs="KaiTi"/>
              <w:spacing w:val="-43"/>
              <w:sz w:val="42"/>
              <w:szCs w:val="42"/>
            </w:rPr>
            <w:t>类：</w:t>
          </w:r>
          <w:r>
            <w:rPr>
              <w:rFonts w:ascii="KaiTi" w:eastAsia="KaiTi" w:hAnsi="KaiTi" w:cs="KaiTi"/>
              <w:spacing w:val="-43"/>
              <w:sz w:val="42"/>
              <w:szCs w:val="42"/>
            </w:rPr>
            <w:t xml:space="preserve"> </w:t>
          </w:r>
          <w:hyperlink w:anchor="_bookmark1" w:history="1">
            <w:r>
              <w:rPr>
                <w:rFonts w:ascii="KaiTi" w:eastAsia="KaiTi" w:hAnsi="KaiTi" w:cs="KaiTi"/>
                <w:spacing w:val="-43"/>
                <w:sz w:val="42"/>
                <w:szCs w:val="42"/>
              </w:rPr>
              <w:t>4</w:t>
            </w:r>
          </w:hyperlink>
        </w:p>
      </w:sdtContent>
    </w:sdt>
    <w:p>
      <w:pPr>
        <w:spacing w:before="2" w:line="205" w:lineRule="auto"/>
        <w:ind w:left="2840"/>
        <w:rPr>
          <w:rFonts w:ascii="KaiTi" w:eastAsia="KaiTi" w:hAnsi="KaiTi" w:cs="KaiTi"/>
          <w:sz w:val="42"/>
          <w:szCs w:val="42"/>
        </w:rPr>
      </w:pPr>
      <w:r>
        <w:pict>
          <v:shape id="_x0000_s1031" type="#_x0000_t202" style="width:43pt;height:26.55pt;margin-top:-0.88pt;margin-left:48.22pt;position:absolute;z-index:251660288" filled="f" stroked="f">
            <o:lock v:ext="edit" aspectratio="f"/>
            <v:textbox inset="0,0,0,0">
              <w:txbxContent>
                <w:p>
                  <w:pPr>
                    <w:spacing w:before="18" w:line="216" w:lineRule="auto"/>
                    <w:ind w:left="20"/>
                    <w:rPr>
                      <w:rFonts w:ascii="KaiTi" w:eastAsia="KaiTi" w:hAnsi="KaiTi" w:cs="KaiTi"/>
                      <w:sz w:val="42"/>
                      <w:szCs w:val="42"/>
                    </w:rPr>
                  </w:pPr>
                  <w:r>
                    <w:rPr>
                      <w:rFonts w:ascii="KaiTi" w:eastAsia="KaiTi" w:hAnsi="KaiTi" w:cs="KaiTi"/>
                      <w:spacing w:val="-6"/>
                      <w:sz w:val="42"/>
                      <w:szCs w:val="42"/>
                    </w:rPr>
                    <w:t>计</w:t>
                  </w:r>
                  <w:r>
                    <w:rPr>
                      <w:rFonts w:ascii="KaiTi" w:eastAsia="KaiTi" w:hAnsi="KaiTi" w:cs="KaiTi"/>
                      <w:spacing w:val="-5"/>
                      <w:sz w:val="42"/>
                      <w:szCs w:val="42"/>
                    </w:rPr>
                    <w:t>划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spacing w:val="-13"/>
          <w:sz w:val="42"/>
          <w:szCs w:val="42"/>
        </w:rPr>
        <w:t>B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类</w:t>
      </w:r>
      <w:r>
        <w:rPr>
          <w:rFonts w:ascii="KaiTi" w:eastAsia="KaiTi" w:hAnsi="KaiTi" w:cs="KaiTi"/>
          <w:spacing w:val="-13"/>
          <w:sz w:val="42"/>
          <w:szCs w:val="42"/>
        </w:rPr>
        <w:t>：小型项目计划书，不低于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2000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字</w:t>
      </w:r>
    </w:p>
    <w:p>
      <w:pPr>
        <w:spacing w:line="206" w:lineRule="auto"/>
        <w:ind w:left="1067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工时</w:t>
      </w:r>
    </w:p>
    <w:p>
      <w:pPr>
        <w:spacing w:before="1" w:line="205" w:lineRule="auto"/>
        <w:ind w:left="283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C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类：项目计划表</w:t>
      </w:r>
    </w:p>
    <w:p>
      <w:pPr>
        <w:spacing w:before="2" w:line="219" w:lineRule="auto"/>
        <w:ind w:right="399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1"/>
          <w:sz w:val="42"/>
          <w:szCs w:val="42"/>
        </w:rPr>
        <w:t>C</w:t>
      </w:r>
      <w:r>
        <w:rPr>
          <w:rFonts w:ascii="KaiTi" w:eastAsia="KaiTi" w:hAnsi="KaiTi" w:cs="KaiTi"/>
          <w:spacing w:val="-4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1"/>
          <w:sz w:val="42"/>
          <w:szCs w:val="42"/>
        </w:rPr>
        <w:t>类：</w:t>
      </w:r>
      <w:r>
        <w:rPr>
          <w:rFonts w:ascii="KaiTi" w:eastAsia="KaiTi" w:hAnsi="KaiTi" w:cs="KaiTi"/>
          <w:spacing w:val="-4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1"/>
          <w:sz w:val="42"/>
          <w:szCs w:val="42"/>
        </w:rPr>
        <w:t>0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37" w:line="213" w:lineRule="auto"/>
        <w:ind w:left="1067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工时</w:t>
      </w:r>
    </w:p>
    <w:p/>
    <w:p>
      <w:pPr>
        <w:spacing w:line="234" w:lineRule="exact"/>
      </w:pPr>
    </w:p>
    <w:p>
      <w:pPr>
        <w:sectPr>
          <w:headerReference w:type="default" r:id="rId6"/>
          <w:pgSz w:w="17860" w:h="25258"/>
          <w:pgMar w:top="400" w:right="2678" w:bottom="0" w:left="2678" w:header="0" w:footer="0" w:gutter="0"/>
          <w:pgNumType w:start="10"/>
          <w:cols w:num="1" w:space="708" w:equalWidth="0">
            <w:col w:w="12502" w:space="0"/>
          </w:cols>
        </w:sectPr>
      </w:pPr>
    </w:p>
    <w:p>
      <w:pPr>
        <w:spacing w:line="410" w:lineRule="auto"/>
        <w:rPr>
          <w:rFonts w:ascii="Arial"/>
          <w:sz w:val="21"/>
        </w:rPr>
      </w:pPr>
    </w:p>
    <w:p>
      <w:pPr>
        <w:spacing w:before="137" w:line="209" w:lineRule="auto"/>
        <w:ind w:right="261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新</w:t>
      </w:r>
      <w:r>
        <w:rPr>
          <w:rFonts w:ascii="KaiTi" w:eastAsia="KaiTi" w:hAnsi="KaiTi" w:cs="KaiTi"/>
          <w:spacing w:val="-4"/>
          <w:sz w:val="42"/>
          <w:szCs w:val="42"/>
        </w:rPr>
        <w:t>接触行业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课题、且工作成果需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12" w:lineRule="auto"/>
        <w:ind w:left="284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要大量</w:t>
      </w:r>
      <w:r>
        <w:rPr>
          <w:rFonts w:ascii="KaiTi" w:eastAsia="KaiTi" w:hAnsi="KaiTi" w:cs="KaiTi"/>
          <w:spacing w:val="-1"/>
          <w:sz w:val="42"/>
          <w:szCs w:val="42"/>
        </w:rPr>
        <w:t>资料支撑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07" w:lineRule="auto"/>
        <w:ind w:right="261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：新接触行业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课题，工作成果需要</w:t>
      </w:r>
    </w:p>
    <w:p>
      <w:pPr>
        <w:spacing w:before="1" w:line="205" w:lineRule="auto"/>
        <w:ind w:left="99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3"/>
          <w:sz w:val="42"/>
          <w:szCs w:val="42"/>
        </w:rPr>
        <w:t>资</w:t>
      </w:r>
      <w:r>
        <w:rPr>
          <w:rFonts w:ascii="KaiTi" w:eastAsia="KaiTi" w:hAnsi="KaiTi" w:cs="KaiTi"/>
          <w:spacing w:val="-4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9"/>
          <w:sz w:val="42"/>
          <w:szCs w:val="42"/>
        </w:rPr>
        <w:t>料</w:t>
      </w:r>
      <w:r>
        <w:rPr>
          <w:rFonts w:ascii="KaiTi" w:eastAsia="KaiTi" w:hAnsi="KaiTi" w:cs="KaiTi"/>
          <w:spacing w:val="-4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9"/>
          <w:sz w:val="42"/>
          <w:szCs w:val="42"/>
        </w:rPr>
        <w:t>收</w:t>
      </w:r>
    </w:p>
    <w:p>
      <w:pPr>
        <w:spacing w:before="2" w:line="205" w:lineRule="auto"/>
        <w:ind w:left="289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7"/>
          <w:sz w:val="42"/>
          <w:szCs w:val="42"/>
        </w:rPr>
        <w:t>了解一定数量资</w:t>
      </w:r>
      <w:r>
        <w:rPr>
          <w:rFonts w:ascii="KaiTi" w:eastAsia="KaiTi" w:hAnsi="KaiTi" w:cs="KaiTi"/>
          <w:spacing w:val="-6"/>
          <w:sz w:val="42"/>
          <w:szCs w:val="42"/>
        </w:rPr>
        <w:t>料</w:t>
      </w:r>
    </w:p>
    <w:p>
      <w:pPr>
        <w:spacing w:before="2" w:line="204" w:lineRule="auto"/>
        <w:ind w:left="98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集</w:t>
      </w:r>
    </w:p>
    <w:p>
      <w:pPr>
        <w:spacing w:before="2" w:line="206" w:lineRule="auto"/>
        <w:ind w:right="261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类：较早以前接触过该行业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课题，工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09" w:lineRule="auto"/>
        <w:ind w:left="282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作成果需</w:t>
      </w:r>
      <w:r>
        <w:rPr>
          <w:rFonts w:ascii="KaiTi" w:eastAsia="KaiTi" w:hAnsi="KaiTi" w:cs="KaiTi"/>
          <w:sz w:val="42"/>
          <w:szCs w:val="42"/>
        </w:rPr>
        <w:t>要资料支撑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9" w:lineRule="auto"/>
        <w:ind w:left="284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D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类：工作成果不需要多少资料支撑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37" w:line="208" w:lineRule="auto"/>
        <w:ind w:right="261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涉</w:t>
      </w:r>
      <w:r>
        <w:rPr>
          <w:rFonts w:ascii="KaiTi" w:eastAsia="KaiTi" w:hAnsi="KaiTi" w:cs="KaiTi"/>
          <w:spacing w:val="-4"/>
          <w:sz w:val="42"/>
          <w:szCs w:val="42"/>
        </w:rPr>
        <w:t>及范围广、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深度实施，工作成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06" w:lineRule="auto"/>
        <w:ind w:left="285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果需要大量实践数据及经验</w:t>
      </w:r>
      <w:r>
        <w:rPr>
          <w:rFonts w:ascii="KaiTi" w:eastAsia="KaiTi" w:hAnsi="KaiTi" w:cs="KaiTi"/>
          <w:sz w:val="42"/>
          <w:szCs w:val="42"/>
        </w:rPr>
        <w:t>支撑</w:t>
      </w:r>
    </w:p>
    <w:p>
      <w:pPr>
        <w:spacing w:before="1" w:line="205" w:lineRule="auto"/>
        <w:ind w:left="9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1"/>
          <w:sz w:val="42"/>
          <w:szCs w:val="42"/>
        </w:rPr>
        <w:t>调</w:t>
      </w:r>
      <w:r>
        <w:rPr>
          <w:rFonts w:ascii="KaiTi" w:eastAsia="KaiTi" w:hAnsi="KaiTi" w:cs="KaiTi"/>
          <w:spacing w:val="-4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9"/>
          <w:sz w:val="42"/>
          <w:szCs w:val="42"/>
        </w:rPr>
        <w:t>研</w:t>
      </w:r>
      <w:r>
        <w:rPr>
          <w:rFonts w:ascii="KaiTi" w:eastAsia="KaiTi" w:hAnsi="KaiTi" w:cs="KaiTi"/>
          <w:spacing w:val="-4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9"/>
          <w:sz w:val="42"/>
          <w:szCs w:val="42"/>
        </w:rPr>
        <w:t>访</w:t>
      </w:r>
    </w:p>
    <w:p>
      <w:pPr>
        <w:spacing w:before="2" w:line="205" w:lineRule="auto"/>
        <w:ind w:right="347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类：涉及范围</w:t>
      </w:r>
      <w:r>
        <w:rPr>
          <w:rFonts w:ascii="KaiTi" w:eastAsia="KaiTi" w:hAnsi="KaiTi" w:cs="KaiTi"/>
          <w:spacing w:val="-10"/>
          <w:sz w:val="42"/>
          <w:szCs w:val="42"/>
        </w:rPr>
        <w:t>普通</w:t>
      </w:r>
      <w:r>
        <w:rPr>
          <w:rFonts w:ascii="KaiTi" w:eastAsia="KaiTi" w:hAnsi="KaiTi" w:cs="KaiTi"/>
          <w:spacing w:val="-10"/>
          <w:sz w:val="42"/>
          <w:szCs w:val="42"/>
        </w:rPr>
        <w:t>，</w:t>
      </w:r>
      <w:r>
        <w:rPr>
          <w:rFonts w:ascii="KaiTi" w:eastAsia="KaiTi" w:hAnsi="KaiTi" w:cs="KaiTi"/>
          <w:spacing w:val="-10"/>
          <w:sz w:val="42"/>
          <w:szCs w:val="42"/>
        </w:rPr>
        <w:t>或者</w:t>
      </w:r>
      <w:r>
        <w:rPr>
          <w:rFonts w:ascii="KaiTi" w:eastAsia="KaiTi" w:hAnsi="KaiTi" w:cs="KaiTi"/>
          <w:spacing w:val="-10"/>
          <w:sz w:val="42"/>
          <w:szCs w:val="42"/>
        </w:rPr>
        <w:t>实施深度</w:t>
      </w:r>
      <w:r>
        <w:rPr>
          <w:rFonts w:ascii="KaiTi" w:eastAsia="KaiTi" w:hAnsi="KaiTi" w:cs="KaiTi"/>
          <w:spacing w:val="-10"/>
          <w:sz w:val="42"/>
          <w:szCs w:val="42"/>
        </w:rPr>
        <w:t>普通</w:t>
      </w:r>
      <w:r>
        <w:rPr>
          <w:rFonts w:ascii="KaiTi" w:eastAsia="KaiTi" w:hAnsi="KaiTi" w:cs="KaiTi"/>
          <w:spacing w:val="-10"/>
          <w:sz w:val="42"/>
          <w:szCs w:val="42"/>
        </w:rPr>
        <w:t>，</w:t>
      </w:r>
    </w:p>
    <w:p>
      <w:pPr>
        <w:spacing w:before="2" w:line="205" w:lineRule="auto"/>
        <w:ind w:left="97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谈</w:t>
      </w:r>
      <w:r>
        <w:rPr>
          <w:rFonts w:ascii="KaiTi" w:eastAsia="KaiTi" w:hAnsi="KaiTi" w:cs="KaiTi"/>
          <w:spacing w:val="-2"/>
          <w:sz w:val="42"/>
          <w:szCs w:val="42"/>
        </w:rPr>
        <w:t>研讨</w:t>
      </w:r>
    </w:p>
    <w:p>
      <w:pPr>
        <w:spacing w:line="209" w:lineRule="auto"/>
        <w:ind w:left="284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工</w:t>
      </w:r>
      <w:r>
        <w:rPr>
          <w:rFonts w:ascii="KaiTi" w:eastAsia="KaiTi" w:hAnsi="KaiTi" w:cs="KaiTi"/>
          <w:sz w:val="42"/>
          <w:szCs w:val="42"/>
        </w:rPr>
        <w:t>作成果需要一定实践数据及经验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8" w:line="178" w:lineRule="auto"/>
        <w:ind w:right="261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类：涉及范围小，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无须实施深度，工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200T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5</w:t>
      </w:r>
      <w:r>
        <w:rPr>
          <w:rFonts w:ascii="KaiTi" w:eastAsia="KaiTi" w:hAnsi="KaiTi" w:cs="KaiTi"/>
          <w:spacing w:val="-1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D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5T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37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37" w:line="185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200T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8" w:line="178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ectPr>
          <w:headerReference w:type="default" r:id="rId7"/>
          <w:type w:val="continuous"/>
          <w:pgSz w:w="17860" w:h="25258"/>
          <w:pgMar w:top="400" w:right="2678" w:bottom="0" w:left="2678" w:header="0" w:footer="0" w:gutter="0"/>
          <w:pgNumType w:start="11"/>
          <w:cols w:num="2" w:space="708" w:equalWidth="0">
            <w:col w:w="10560" w:space="100"/>
            <w:col w:w="1842" w:space="0"/>
          </w:cols>
        </w:sectPr>
      </w:pPr>
    </w:p>
    <w:p/>
    <w:p/>
    <w:p/>
    <w:p/>
    <w:p/>
    <w:p/>
    <w:p>
      <w:pPr>
        <w:spacing w:line="216" w:lineRule="exact"/>
      </w:pPr>
    </w:p>
    <w:p>
      <w:pPr>
        <w:sectPr>
          <w:headerReference w:type="default" r:id="rId8"/>
          <w:pgSz w:w="17860" w:h="25258"/>
          <w:pgMar w:top="400" w:right="2678" w:bottom="0" w:left="2678" w:header="0" w:footer="0" w:gutter="0"/>
          <w:pgNumType w:start="12"/>
          <w:cols w:num="1" w:space="708" w:equalWidth="0">
            <w:col w:w="12502" w:space="0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6" w:line="210" w:lineRule="auto"/>
        <w:ind w:left="1000"/>
        <w:rPr>
          <w:rFonts w:ascii="KaiTi" w:eastAsia="KaiTi" w:hAnsi="KaiTi" w:cs="KaiTi"/>
          <w:sz w:val="42"/>
          <w:szCs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-3145899</wp:posOffset>
            </wp:positionV>
            <wp:extent cx="7416800" cy="12852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128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35"/>
          <w:sz w:val="42"/>
          <w:szCs w:val="42"/>
        </w:rPr>
        <w:t>学</w:t>
      </w:r>
      <w:r>
        <w:rPr>
          <w:rFonts w:ascii="KaiTi" w:eastAsia="KaiTi" w:hAnsi="KaiTi" w:cs="KaiTi"/>
          <w:spacing w:val="-5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5"/>
          <w:sz w:val="42"/>
          <w:szCs w:val="42"/>
        </w:rPr>
        <w:t>习</w:t>
      </w:r>
      <w:r>
        <w:rPr>
          <w:rFonts w:ascii="KaiTi" w:eastAsia="KaiTi" w:hAnsi="KaiTi" w:cs="KaiTi"/>
          <w:spacing w:val="-12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5"/>
          <w:sz w:val="42"/>
          <w:szCs w:val="42"/>
        </w:rPr>
        <w:t>研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6" w:line="225" w:lineRule="auto"/>
        <w:ind w:left="101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究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212" w:lineRule="auto"/>
        <w:ind w:left="98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2"/>
          <w:sz w:val="42"/>
          <w:szCs w:val="42"/>
        </w:rPr>
        <w:t>分</w:t>
      </w:r>
      <w:r>
        <w:rPr>
          <w:rFonts w:ascii="KaiTi" w:eastAsia="KaiTi" w:hAnsi="KaiTi" w:cs="KaiTi"/>
          <w:spacing w:val="-4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8"/>
          <w:sz w:val="42"/>
          <w:szCs w:val="42"/>
        </w:rPr>
        <w:t>析</w:t>
      </w:r>
      <w:r>
        <w:rPr>
          <w:rFonts w:ascii="KaiTi" w:eastAsia="KaiTi" w:hAnsi="KaiTi" w:cs="KaiTi"/>
          <w:spacing w:val="-4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8"/>
          <w:sz w:val="42"/>
          <w:szCs w:val="42"/>
        </w:rPr>
        <w:t>计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3" w:lineRule="auto"/>
        <w:ind w:left="97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算推演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37" w:line="218" w:lineRule="auto"/>
        <w:ind w:left="99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9"/>
          <w:sz w:val="42"/>
          <w:szCs w:val="42"/>
        </w:rPr>
        <w:t>文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稿编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37" w:line="212" w:lineRule="auto"/>
        <w:ind w:left="100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写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37" w:line="178" w:lineRule="auto"/>
        <w:ind w:left="98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讨</w:t>
      </w:r>
      <w:r>
        <w:rPr>
          <w:rFonts w:ascii="KaiTi" w:eastAsia="KaiTi" w:hAnsi="KaiTi" w:cs="KaiTi"/>
          <w:spacing w:val="-4"/>
          <w:sz w:val="42"/>
          <w:szCs w:val="42"/>
        </w:rPr>
        <w:t>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209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作成果需要少量实践数</w:t>
      </w:r>
      <w:r>
        <w:rPr>
          <w:rFonts w:ascii="KaiTi" w:eastAsia="KaiTi" w:hAnsi="KaiTi" w:cs="KaiTi"/>
          <w:sz w:val="42"/>
          <w:szCs w:val="42"/>
        </w:rPr>
        <w:t>据及经验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6" w:line="21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D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类：可闭门造车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37" w:line="209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新</w:t>
      </w:r>
      <w:r>
        <w:rPr>
          <w:rFonts w:ascii="KaiTi" w:eastAsia="KaiTi" w:hAnsi="KaiTi" w:cs="KaiTi"/>
          <w:spacing w:val="-4"/>
          <w:sz w:val="42"/>
          <w:szCs w:val="42"/>
        </w:rPr>
        <w:t>接触专业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课题、且工作成果理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16" w:lineRule="auto"/>
        <w:ind w:left="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论性极强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37" w:line="208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：新接触专业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课题，工作成果理论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16" w:lineRule="auto"/>
        <w:ind w:left="1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7"/>
          <w:sz w:val="42"/>
          <w:szCs w:val="42"/>
        </w:rPr>
        <w:t>性</w:t>
      </w:r>
      <w:r>
        <w:rPr>
          <w:rFonts w:ascii="KaiTi" w:eastAsia="KaiTi" w:hAnsi="KaiTi" w:cs="KaiTi"/>
          <w:spacing w:val="-4"/>
          <w:sz w:val="42"/>
          <w:szCs w:val="42"/>
        </w:rPr>
        <w:t>较强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37" w:line="207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类：较早以前接触过该专业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课题，工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09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作成果需</w:t>
      </w:r>
      <w:r>
        <w:rPr>
          <w:rFonts w:ascii="KaiTi" w:eastAsia="KaiTi" w:hAnsi="KaiTi" w:cs="KaiTi"/>
          <w:sz w:val="42"/>
          <w:szCs w:val="42"/>
        </w:rPr>
        <w:t>要理论支撑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9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D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类：工作成果不需要多少理论支撑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37" w:line="212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9"/>
          <w:sz w:val="42"/>
          <w:szCs w:val="42"/>
        </w:rPr>
        <w:t>A</w:t>
      </w:r>
      <w:r>
        <w:rPr>
          <w:rFonts w:ascii="KaiTi" w:eastAsia="KaiTi" w:hAnsi="KaiTi" w:cs="KaiTi"/>
          <w:spacing w:val="-4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9"/>
          <w:sz w:val="42"/>
          <w:szCs w:val="42"/>
        </w:rPr>
        <w:t>类：理论性极强、</w:t>
      </w:r>
      <w:r>
        <w:rPr>
          <w:rFonts w:ascii="KaiTi" w:eastAsia="KaiTi" w:hAnsi="KaiTi" w:cs="KaiTi"/>
          <w:spacing w:val="-2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9"/>
          <w:sz w:val="42"/>
          <w:szCs w:val="42"/>
        </w:rPr>
        <w:t>或者</w:t>
      </w:r>
      <w:r>
        <w:rPr>
          <w:rFonts w:ascii="KaiTi" w:eastAsia="KaiTi" w:hAnsi="KaiTi" w:cs="KaiTi"/>
          <w:spacing w:val="-29"/>
          <w:sz w:val="42"/>
          <w:szCs w:val="42"/>
        </w:rPr>
        <w:t>自创数据分析结构、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09" w:lineRule="auto"/>
        <w:ind w:left="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或者</w:t>
      </w:r>
      <w:r>
        <w:rPr>
          <w:rFonts w:ascii="KaiTi" w:eastAsia="KaiTi" w:hAnsi="KaiTi" w:cs="KaiTi"/>
          <w:spacing w:val="-2"/>
          <w:sz w:val="42"/>
          <w:szCs w:val="42"/>
        </w:rPr>
        <w:t>数据系统的</w:t>
      </w:r>
      <w:r>
        <w:rPr>
          <w:rFonts w:ascii="KaiTi" w:eastAsia="KaiTi" w:hAnsi="KaiTi" w:cs="KaiTi"/>
          <w:spacing w:val="-1"/>
          <w:sz w:val="42"/>
          <w:szCs w:val="42"/>
        </w:rPr>
        <w:t>重新构造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21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B</w:t>
      </w:r>
      <w:r>
        <w:rPr>
          <w:rFonts w:ascii="KaiTi" w:eastAsia="KaiTi" w:hAnsi="KaiTi" w:cs="KaiTi"/>
          <w:spacing w:val="2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类</w:t>
      </w:r>
      <w:r>
        <w:rPr>
          <w:rFonts w:ascii="KaiTi" w:eastAsia="KaiTi" w:hAnsi="KaiTi" w:cs="KaiTi"/>
          <w:spacing w:val="1"/>
          <w:sz w:val="42"/>
          <w:szCs w:val="42"/>
        </w:rPr>
        <w:t>：理论性</w:t>
      </w:r>
      <w:r>
        <w:rPr>
          <w:rFonts w:ascii="KaiTi" w:eastAsia="KaiTi" w:hAnsi="KaiTi" w:cs="KaiTi"/>
          <w:spacing w:val="1"/>
          <w:sz w:val="42"/>
          <w:szCs w:val="42"/>
        </w:rPr>
        <w:t>普通</w:t>
      </w:r>
      <w:r>
        <w:rPr>
          <w:rFonts w:ascii="KaiTi" w:eastAsia="KaiTi" w:hAnsi="KaiTi" w:cs="KaiTi"/>
          <w:spacing w:val="1"/>
          <w:sz w:val="42"/>
          <w:szCs w:val="42"/>
        </w:rPr>
        <w:t>但需阐述结构庞大复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12" w:lineRule="auto"/>
        <w:ind w:left="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杂、</w:t>
      </w:r>
      <w:r>
        <w:rPr>
          <w:rFonts w:ascii="KaiTi" w:eastAsia="KaiTi" w:hAnsi="KaiTi" w:cs="KaiTi"/>
          <w:spacing w:val="-1"/>
          <w:sz w:val="42"/>
          <w:szCs w:val="42"/>
        </w:rPr>
        <w:t>或者</w:t>
      </w:r>
      <w:r>
        <w:rPr>
          <w:rFonts w:ascii="KaiTi" w:eastAsia="KaiTi" w:hAnsi="KaiTi" w:cs="KaiTi"/>
          <w:spacing w:val="-1"/>
          <w:sz w:val="42"/>
          <w:szCs w:val="42"/>
        </w:rPr>
        <w:t>数据分析量大、</w:t>
      </w:r>
      <w:r>
        <w:rPr>
          <w:rFonts w:ascii="KaiTi" w:eastAsia="KaiTi" w:hAnsi="KaiTi" w:cs="KaiTi"/>
          <w:sz w:val="42"/>
          <w:szCs w:val="42"/>
        </w:rPr>
        <w:t>数据结构复杂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5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类：理论性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、阐述结构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、数据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37" w:line="212" w:lineRule="auto"/>
        <w:ind w:left="1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分</w:t>
      </w:r>
      <w:r>
        <w:rPr>
          <w:rFonts w:ascii="KaiTi" w:eastAsia="KaiTi" w:hAnsi="KaiTi" w:cs="KaiTi"/>
          <w:spacing w:val="-3"/>
          <w:sz w:val="42"/>
          <w:szCs w:val="42"/>
        </w:rPr>
        <w:t>析</w:t>
      </w:r>
      <w:r>
        <w:rPr>
          <w:rFonts w:ascii="KaiTi" w:eastAsia="KaiTi" w:hAnsi="KaiTi" w:cs="KaiTi"/>
          <w:spacing w:val="-2"/>
          <w:sz w:val="42"/>
          <w:szCs w:val="42"/>
        </w:rPr>
        <w:t>量</w:t>
      </w:r>
      <w:r>
        <w:rPr>
          <w:rFonts w:ascii="KaiTi" w:eastAsia="KaiTi" w:hAnsi="KaiTi" w:cs="KaiTi"/>
          <w:spacing w:val="-2"/>
          <w:sz w:val="42"/>
          <w:szCs w:val="42"/>
        </w:rPr>
        <w:t>普通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4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D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：理论性弱、叙述结构无要求、无数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12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据</w:t>
      </w:r>
      <w:r>
        <w:rPr>
          <w:rFonts w:ascii="KaiTi" w:eastAsia="KaiTi" w:hAnsi="KaiTi" w:cs="KaiTi"/>
          <w:spacing w:val="-2"/>
          <w:sz w:val="42"/>
          <w:szCs w:val="42"/>
        </w:rPr>
        <w:t>分析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37" w:line="178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理</w:t>
      </w:r>
      <w:r>
        <w:rPr>
          <w:rFonts w:ascii="KaiTi" w:eastAsia="KaiTi" w:hAnsi="KaiTi" w:cs="KaiTi"/>
          <w:spacing w:val="-4"/>
          <w:sz w:val="42"/>
          <w:szCs w:val="42"/>
        </w:rPr>
        <w:t>论性极强、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数据系统的重新构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7" w:line="185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5</w:t>
      </w:r>
      <w:r>
        <w:rPr>
          <w:rFonts w:ascii="KaiTi" w:eastAsia="KaiTi" w:hAnsi="KaiTi" w:cs="KaiTi"/>
          <w:spacing w:val="-1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类：5T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7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200T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7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5</w:t>
      </w:r>
      <w:r>
        <w:rPr>
          <w:rFonts w:ascii="KaiTi" w:eastAsia="KaiTi" w:hAnsi="KaiTi" w:cs="KaiTi"/>
          <w:spacing w:val="-1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D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5T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37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5</w:t>
      </w:r>
      <w:r>
        <w:rPr>
          <w:rFonts w:ascii="KaiTi" w:eastAsia="KaiTi" w:hAnsi="KaiTi" w:cs="KaiTi"/>
          <w:spacing w:val="-1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类：5T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37" w:line="178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ectPr>
          <w:headerReference w:type="default" r:id="rId10"/>
          <w:type w:val="continuous"/>
          <w:pgSz w:w="17860" w:h="25258"/>
          <w:pgMar w:top="400" w:right="2678" w:bottom="0" w:left="2678" w:header="0" w:footer="0" w:gutter="0"/>
          <w:pgNumType w:start="13"/>
          <w:cols w:num="3" w:space="708" w:equalWidth="0">
            <w:col w:w="2728" w:space="100"/>
            <w:col w:w="7733" w:space="100"/>
            <w:col w:w="1842" w:space="0"/>
          </w:cols>
        </w:sectPr>
      </w:pPr>
    </w:p>
    <w:p/>
    <w:p/>
    <w:p/>
    <w:p/>
    <w:p/>
    <w:p/>
    <w:p>
      <w:pPr>
        <w:spacing w:line="216" w:lineRule="exact"/>
      </w:pPr>
    </w:p>
    <w:p>
      <w:pPr>
        <w:sectPr>
          <w:headerReference w:type="default" r:id="rId11"/>
          <w:pgSz w:w="17860" w:h="25258"/>
          <w:pgMar w:top="400" w:right="2678" w:bottom="0" w:left="2678" w:header="0" w:footer="0" w:gutter="0"/>
          <w:pgNumType w:start="14"/>
          <w:cols w:num="1" w:space="708" w:equalWidth="0">
            <w:col w:w="12502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36" w:line="217" w:lineRule="auto"/>
        <w:ind w:left="969"/>
        <w:rPr>
          <w:rFonts w:ascii="KaiTi" w:eastAsia="KaiTi" w:hAnsi="KaiTi" w:cs="KaiTi"/>
          <w:sz w:val="42"/>
          <w:szCs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-5821132</wp:posOffset>
            </wp:positionV>
            <wp:extent cx="7416800" cy="127889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127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2"/>
          <w:sz w:val="42"/>
          <w:szCs w:val="42"/>
        </w:rPr>
        <w:t>修改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7" w:line="214" w:lineRule="auto"/>
        <w:ind w:left="96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4"/>
          <w:sz w:val="42"/>
          <w:szCs w:val="42"/>
        </w:rPr>
        <w:t>客</w:t>
      </w:r>
      <w:r>
        <w:rPr>
          <w:rFonts w:ascii="KaiTi" w:eastAsia="KaiTi" w:hAnsi="KaiTi" w:cs="KaiTi"/>
          <w:spacing w:val="-4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1"/>
          <w:sz w:val="42"/>
          <w:szCs w:val="42"/>
        </w:rPr>
        <w:t>户</w:t>
      </w:r>
      <w:r>
        <w:rPr>
          <w:rFonts w:ascii="KaiTi" w:eastAsia="KaiTi" w:hAnsi="KaiTi" w:cs="KaiTi"/>
          <w:spacing w:val="-4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1"/>
          <w:sz w:val="42"/>
          <w:szCs w:val="42"/>
        </w:rPr>
        <w:t>沟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223" w:lineRule="auto"/>
        <w:ind w:left="98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通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216" w:lineRule="auto"/>
        <w:ind w:left="96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辅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助实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36" w:line="178" w:lineRule="auto"/>
        <w:ind w:left="97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1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造、</w:t>
      </w:r>
      <w:r>
        <w:rPr>
          <w:rFonts w:ascii="KaiTi" w:eastAsia="KaiTi" w:hAnsi="KaiTi" w:cs="KaiTi"/>
          <w:spacing w:val="-1"/>
          <w:sz w:val="42"/>
          <w:szCs w:val="42"/>
        </w:rPr>
        <w:t>或者</w:t>
      </w:r>
      <w:r>
        <w:rPr>
          <w:rFonts w:ascii="KaiTi" w:eastAsia="KaiTi" w:hAnsi="KaiTi" w:cs="KaiTi"/>
          <w:spacing w:val="-1"/>
          <w:sz w:val="42"/>
          <w:szCs w:val="42"/>
        </w:rPr>
        <w:t>争议性极强的课</w:t>
      </w:r>
      <w:r>
        <w:rPr>
          <w:rFonts w:ascii="KaiTi" w:eastAsia="KaiTi" w:hAnsi="KaiTi" w:cs="KaiTi"/>
          <w:sz w:val="42"/>
          <w:szCs w:val="42"/>
        </w:rPr>
        <w:t>题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B</w:t>
      </w:r>
      <w:r>
        <w:rPr>
          <w:rFonts w:ascii="KaiTi" w:eastAsia="KaiTi" w:hAnsi="KaiTi" w:cs="KaiTi"/>
          <w:spacing w:val="2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类</w:t>
      </w:r>
      <w:r>
        <w:rPr>
          <w:rFonts w:ascii="KaiTi" w:eastAsia="KaiTi" w:hAnsi="KaiTi" w:cs="KaiTi"/>
          <w:spacing w:val="1"/>
          <w:sz w:val="42"/>
          <w:szCs w:val="42"/>
        </w:rPr>
        <w:t>：理论性</w:t>
      </w:r>
      <w:r>
        <w:rPr>
          <w:rFonts w:ascii="KaiTi" w:eastAsia="KaiTi" w:hAnsi="KaiTi" w:cs="KaiTi"/>
          <w:spacing w:val="1"/>
          <w:sz w:val="42"/>
          <w:szCs w:val="42"/>
        </w:rPr>
        <w:t>普通</w:t>
      </w:r>
      <w:r>
        <w:rPr>
          <w:rFonts w:ascii="KaiTi" w:eastAsia="KaiTi" w:hAnsi="KaiTi" w:cs="KaiTi"/>
          <w:spacing w:val="1"/>
          <w:sz w:val="42"/>
          <w:szCs w:val="42"/>
        </w:rPr>
        <w:t>但需阐述结构庞大复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11" w:lineRule="auto"/>
        <w:ind w:left="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杂、</w:t>
      </w:r>
      <w:r>
        <w:rPr>
          <w:rFonts w:ascii="KaiTi" w:eastAsia="KaiTi" w:hAnsi="KaiTi" w:cs="KaiTi"/>
          <w:spacing w:val="-1"/>
          <w:sz w:val="42"/>
          <w:szCs w:val="42"/>
        </w:rPr>
        <w:t>或者</w:t>
      </w:r>
      <w:r>
        <w:rPr>
          <w:rFonts w:ascii="KaiTi" w:eastAsia="KaiTi" w:hAnsi="KaiTi" w:cs="KaiTi"/>
          <w:spacing w:val="-1"/>
          <w:sz w:val="42"/>
          <w:szCs w:val="42"/>
        </w:rPr>
        <w:t>数据结构</w:t>
      </w:r>
      <w:r>
        <w:rPr>
          <w:rFonts w:ascii="KaiTi" w:eastAsia="KaiTi" w:hAnsi="KaiTi" w:cs="KaiTi"/>
          <w:sz w:val="42"/>
          <w:szCs w:val="42"/>
        </w:rPr>
        <w:t>复杂、</w:t>
      </w:r>
      <w:r>
        <w:rPr>
          <w:rFonts w:ascii="KaiTi" w:eastAsia="KaiTi" w:hAnsi="KaiTi" w:cs="KaiTi"/>
          <w:sz w:val="42"/>
          <w:szCs w:val="42"/>
        </w:rPr>
        <w:t>或者</w:t>
      </w:r>
      <w:r>
        <w:rPr>
          <w:rFonts w:ascii="KaiTi" w:eastAsia="KaiTi" w:hAnsi="KaiTi" w:cs="KaiTi"/>
          <w:sz w:val="42"/>
          <w:szCs w:val="42"/>
        </w:rPr>
        <w:t>具有争议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5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类：理论性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、阐述结构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、数据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36" w:line="211" w:lineRule="auto"/>
        <w:ind w:left="1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分</w:t>
      </w:r>
      <w:r>
        <w:rPr>
          <w:rFonts w:ascii="KaiTi" w:eastAsia="KaiTi" w:hAnsi="KaiTi" w:cs="KaiTi"/>
          <w:sz w:val="42"/>
          <w:szCs w:val="42"/>
        </w:rPr>
        <w:t>析量</w:t>
      </w:r>
      <w:r>
        <w:rPr>
          <w:rFonts w:ascii="KaiTi" w:eastAsia="KaiTi" w:hAnsi="KaiTi" w:cs="KaiTi"/>
          <w:sz w:val="42"/>
          <w:szCs w:val="42"/>
        </w:rPr>
        <w:t>普通</w:t>
      </w:r>
      <w:r>
        <w:rPr>
          <w:rFonts w:ascii="KaiTi" w:eastAsia="KaiTi" w:hAnsi="KaiTi" w:cs="KaiTi"/>
          <w:sz w:val="42"/>
          <w:szCs w:val="42"/>
        </w:rPr>
        <w:t>、无大的观念争议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4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D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：理论性弱、叙述结构无要求、无数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8" w:line="211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据分析、无争议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37" w:line="208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项</w:t>
      </w:r>
      <w:r>
        <w:rPr>
          <w:rFonts w:ascii="KaiTi" w:eastAsia="KaiTi" w:hAnsi="KaiTi" w:cs="KaiTi"/>
          <w:spacing w:val="-4"/>
          <w:sz w:val="42"/>
          <w:szCs w:val="42"/>
        </w:rPr>
        <w:t>目难度大、牵涉层面较高、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牵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left="3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涉</w:t>
      </w:r>
      <w:r>
        <w:rPr>
          <w:rFonts w:ascii="KaiTi" w:eastAsia="KaiTi" w:hAnsi="KaiTi" w:cs="KaiTi"/>
          <w:spacing w:val="-3"/>
          <w:sz w:val="42"/>
          <w:szCs w:val="42"/>
        </w:rPr>
        <w:t>相</w:t>
      </w:r>
      <w:r>
        <w:rPr>
          <w:rFonts w:ascii="KaiTi" w:eastAsia="KaiTi" w:hAnsi="KaiTi" w:cs="KaiTi"/>
          <w:spacing w:val="-2"/>
          <w:sz w:val="42"/>
          <w:szCs w:val="42"/>
        </w:rPr>
        <w:t>关部门较多，自主性弱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6" w:line="208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：项目难度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、牵涉层面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left="2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牵涉相</w:t>
      </w:r>
      <w:r>
        <w:rPr>
          <w:rFonts w:ascii="KaiTi" w:eastAsia="KaiTi" w:hAnsi="KaiTi" w:cs="KaiTi"/>
          <w:spacing w:val="-1"/>
          <w:sz w:val="42"/>
          <w:szCs w:val="42"/>
        </w:rPr>
        <w:t>关部门不多，自主性</w:t>
      </w:r>
      <w:r>
        <w:rPr>
          <w:rFonts w:ascii="KaiTi" w:eastAsia="KaiTi" w:hAnsi="KaiTi" w:cs="KaiTi"/>
          <w:spacing w:val="-1"/>
          <w:sz w:val="42"/>
          <w:szCs w:val="42"/>
        </w:rPr>
        <w:t>普通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7" w:line="206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类：项目难度小、无牵涉，自主性极强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37" w:line="209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A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类：常年</w:t>
      </w:r>
      <w:r>
        <w:rPr>
          <w:rFonts w:ascii="KaiTi" w:eastAsia="KaiTi" w:hAnsi="KaiTi" w:cs="KaiTi"/>
          <w:spacing w:val="-5"/>
          <w:sz w:val="42"/>
          <w:szCs w:val="42"/>
        </w:rPr>
        <w:t>管理</w:t>
      </w:r>
      <w:r>
        <w:rPr>
          <w:rFonts w:ascii="KaiTi" w:eastAsia="KaiTi" w:hAnsi="KaiTi" w:cs="KaiTi"/>
          <w:spacing w:val="-5"/>
          <w:sz w:val="42"/>
          <w:szCs w:val="42"/>
        </w:rPr>
        <w:t>顾问服务之非项目时段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1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：从未接触过的项目、课题、企业的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13" w:lineRule="auto"/>
        <w:ind w:left="1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项目时段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类：已有接触的项目、课题、企业的项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6" w:line="213" w:lineRule="auto"/>
        <w:ind w:left="10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5"/>
          <w:sz w:val="42"/>
          <w:szCs w:val="42"/>
        </w:rPr>
        <w:t>目</w:t>
      </w:r>
      <w:r>
        <w:rPr>
          <w:rFonts w:ascii="KaiTi" w:eastAsia="KaiTi" w:hAnsi="KaiTi" w:cs="KaiTi"/>
          <w:spacing w:val="-23"/>
          <w:sz w:val="42"/>
          <w:szCs w:val="42"/>
        </w:rPr>
        <w:t>时段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38" w:line="214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D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类：无须客户沟通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137" w:line="209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A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类：常年</w:t>
      </w:r>
      <w:r>
        <w:rPr>
          <w:rFonts w:ascii="KaiTi" w:eastAsia="KaiTi" w:hAnsi="KaiTi" w:cs="KaiTi"/>
          <w:spacing w:val="-5"/>
          <w:sz w:val="42"/>
          <w:szCs w:val="42"/>
        </w:rPr>
        <w:t>管理</w:t>
      </w:r>
      <w:r>
        <w:rPr>
          <w:rFonts w:ascii="KaiTi" w:eastAsia="KaiTi" w:hAnsi="KaiTi" w:cs="KaiTi"/>
          <w:spacing w:val="-5"/>
          <w:sz w:val="42"/>
          <w:szCs w:val="42"/>
        </w:rPr>
        <w:t>顾问服务之非项目时段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178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：需深入现场、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追踪项目结果、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0" w:line="186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5T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6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C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类：5T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36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类：0T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7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40T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5T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0T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37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5T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20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C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类：5T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37" w:line="220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类：0T</w:t>
      </w:r>
    </w:p>
    <w:p>
      <w:pPr>
        <w:spacing w:line="400" w:lineRule="auto"/>
        <w:rPr>
          <w:rFonts w:ascii="Arial"/>
          <w:sz w:val="21"/>
        </w:rPr>
      </w:pPr>
    </w:p>
    <w:p>
      <w:pPr>
        <w:spacing w:before="138" w:line="220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36" w:line="157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ectPr>
          <w:headerReference w:type="default" r:id="rId13"/>
          <w:type w:val="continuous"/>
          <w:pgSz w:w="17860" w:h="25258"/>
          <w:pgMar w:top="400" w:right="2678" w:bottom="0" w:left="2678" w:header="0" w:footer="0" w:gutter="0"/>
          <w:pgNumType w:start="15"/>
          <w:cols w:num="3" w:space="708" w:equalWidth="0">
            <w:col w:w="2728" w:space="100"/>
            <w:col w:w="7733" w:space="100"/>
            <w:col w:w="1842" w:space="0"/>
          </w:cols>
        </w:sectPr>
      </w:pPr>
    </w:p>
    <w:p/>
    <w:p/>
    <w:p/>
    <w:p/>
    <w:p/>
    <w:p/>
    <w:p>
      <w:pPr>
        <w:spacing w:line="212" w:lineRule="exact"/>
      </w:pPr>
    </w:p>
    <w:p>
      <w:pPr>
        <w:sectPr>
          <w:headerReference w:type="default" r:id="rId14"/>
          <w:pgSz w:w="17860" w:h="25258"/>
          <w:pgMar w:top="400" w:right="2678" w:bottom="0" w:left="2678" w:header="0" w:footer="0" w:gutter="0"/>
          <w:pgNumType w:start="16"/>
          <w:cols w:num="1" w:space="708" w:equalWidth="0">
            <w:col w:w="12502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6" w:line="217" w:lineRule="auto"/>
        <w:ind w:left="977"/>
        <w:rPr>
          <w:rFonts w:ascii="KaiTi" w:eastAsia="KaiTi" w:hAnsi="KaiTi" w:cs="KaiTi"/>
          <w:sz w:val="42"/>
          <w:szCs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-4927223</wp:posOffset>
            </wp:positionV>
            <wp:extent cx="7416800" cy="128143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168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5"/>
          <w:sz w:val="42"/>
          <w:szCs w:val="42"/>
        </w:rPr>
        <w:t>培</w:t>
      </w:r>
      <w:r>
        <w:rPr>
          <w:rFonts w:ascii="KaiTi" w:eastAsia="KaiTi" w:hAnsi="KaiTi" w:cs="KaiTi"/>
          <w:spacing w:val="-3"/>
          <w:sz w:val="42"/>
          <w:szCs w:val="42"/>
        </w:rPr>
        <w:t>训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36" w:line="221" w:lineRule="auto"/>
        <w:ind w:left="96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会议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37" w:line="224" w:lineRule="auto"/>
        <w:ind w:left="99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2"/>
          <w:sz w:val="42"/>
          <w:szCs w:val="42"/>
        </w:rPr>
        <w:t>交</w:t>
      </w:r>
      <w:r>
        <w:rPr>
          <w:rFonts w:ascii="KaiTi" w:eastAsia="KaiTi" w:hAnsi="KaiTi" w:cs="KaiTi"/>
          <w:spacing w:val="-5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2"/>
          <w:sz w:val="42"/>
          <w:szCs w:val="42"/>
        </w:rPr>
        <w:t>通</w:t>
      </w:r>
      <w:r>
        <w:rPr>
          <w:rFonts w:ascii="KaiTi" w:eastAsia="KaiTi" w:hAnsi="KaiTi" w:cs="KaiTi"/>
          <w:spacing w:val="-5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2"/>
          <w:sz w:val="42"/>
          <w:szCs w:val="42"/>
        </w:rPr>
        <w:t>及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8" w:lineRule="auto"/>
        <w:ind w:left="98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7"/>
          <w:sz w:val="42"/>
          <w:szCs w:val="42"/>
        </w:rPr>
        <w:t>差</w:t>
      </w:r>
      <w:r>
        <w:rPr>
          <w:rFonts w:ascii="KaiTi" w:eastAsia="KaiTi" w:hAnsi="KaiTi" w:cs="KaiTi"/>
          <w:spacing w:val="-6"/>
          <w:sz w:val="42"/>
          <w:szCs w:val="42"/>
        </w:rPr>
        <w:t>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2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2"/>
          <w:sz w:val="42"/>
          <w:szCs w:val="42"/>
        </w:rPr>
        <w:t>依据</w:t>
      </w:r>
      <w:r>
        <w:rPr>
          <w:rFonts w:ascii="KaiTi" w:eastAsia="KaiTi" w:hAnsi="KaiTi" w:cs="KaiTi"/>
          <w:spacing w:val="1"/>
          <w:sz w:val="42"/>
          <w:szCs w:val="42"/>
        </w:rPr>
        <w:t>实施情况对项目成果进行修正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08" w:lineRule="auto"/>
        <w:ind w:left="1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C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类：无须深入现场、只须数据分析，依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6" w:line="212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据实施情</w:t>
      </w:r>
      <w:r>
        <w:rPr>
          <w:rFonts w:ascii="KaiTi" w:eastAsia="KaiTi" w:hAnsi="KaiTi" w:cs="KaiTi"/>
          <w:sz w:val="42"/>
          <w:szCs w:val="42"/>
        </w:rPr>
        <w:t>况对项目成果小范围修改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6" w:line="212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8"/>
          <w:sz w:val="42"/>
          <w:szCs w:val="42"/>
        </w:rPr>
        <w:t>D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类：</w:t>
      </w:r>
      <w:r>
        <w:rPr>
          <w:rFonts w:ascii="KaiTi" w:eastAsia="KaiTi" w:hAnsi="KaiTi" w:cs="KaiTi"/>
          <w:spacing w:val="-1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只须定期追踪调查反馈意见的</w:t>
      </w:r>
      <w:r>
        <w:rPr>
          <w:rFonts w:ascii="KaiTi" w:eastAsia="KaiTi" w:hAnsi="KaiTi" w:cs="KaiTi"/>
          <w:spacing w:val="-18"/>
          <w:sz w:val="42"/>
          <w:szCs w:val="42"/>
        </w:rPr>
        <w:t>或者</w:t>
      </w:r>
      <w:r>
        <w:rPr>
          <w:rFonts w:ascii="KaiTi" w:eastAsia="KaiTi" w:hAnsi="KaiTi" w:cs="KaiTi"/>
          <w:spacing w:val="-18"/>
          <w:sz w:val="42"/>
          <w:szCs w:val="42"/>
        </w:rPr>
        <w:t>无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6" w:lineRule="auto"/>
        <w:ind w:left="1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须</w:t>
      </w:r>
      <w:r>
        <w:rPr>
          <w:rFonts w:ascii="KaiTi" w:eastAsia="KaiTi" w:hAnsi="KaiTi" w:cs="KaiTi"/>
          <w:spacing w:val="-1"/>
          <w:sz w:val="42"/>
          <w:szCs w:val="42"/>
        </w:rPr>
        <w:t>辅助实施的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37" w:line="212" w:lineRule="auto"/>
        <w:ind w:left="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A</w:t>
      </w:r>
      <w:r>
        <w:rPr>
          <w:rFonts w:ascii="KaiTi" w:eastAsia="KaiTi" w:hAnsi="KaiTi" w:cs="KaiTi"/>
          <w:spacing w:val="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11"/>
          <w:sz w:val="42"/>
          <w:szCs w:val="42"/>
        </w:rPr>
        <w:t>类</w:t>
      </w:r>
      <w:r>
        <w:rPr>
          <w:rFonts w:ascii="KaiTi" w:eastAsia="KaiTi" w:hAnsi="KaiTi" w:cs="KaiTi"/>
          <w:spacing w:val="6"/>
          <w:sz w:val="42"/>
          <w:szCs w:val="42"/>
        </w:rPr>
        <w:t>：专项培训类服务(包括内部理论培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7" w:lineRule="auto"/>
        <w:ind w:left="2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2"/>
          <w:sz w:val="42"/>
          <w:szCs w:val="42"/>
        </w:rPr>
        <w:t>训</w:t>
      </w:r>
      <w:r>
        <w:rPr>
          <w:rFonts w:ascii="KaiTi" w:eastAsia="KaiTi" w:hAnsi="KaiTi" w:cs="KaiTi"/>
          <w:spacing w:val="-21"/>
          <w:sz w:val="42"/>
          <w:szCs w:val="42"/>
        </w:rPr>
        <w:t>)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37" w:line="217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B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类：实施性极强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38" w:line="217" w:lineRule="auto"/>
        <w:ind w:left="1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C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类：实施性</w:t>
      </w:r>
      <w:r>
        <w:rPr>
          <w:rFonts w:ascii="KaiTi" w:eastAsia="KaiTi" w:hAnsi="KaiTi" w:cs="KaiTi"/>
          <w:spacing w:val="-12"/>
          <w:sz w:val="42"/>
          <w:szCs w:val="42"/>
        </w:rPr>
        <w:t>普通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36" w:line="208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7"/>
          <w:sz w:val="42"/>
          <w:szCs w:val="42"/>
        </w:rPr>
        <w:t>D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7"/>
          <w:sz w:val="42"/>
          <w:szCs w:val="42"/>
        </w:rPr>
        <w:t>：理论性较强，无须培训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210" w:lineRule="auto"/>
        <w:ind w:left="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A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</w:t>
      </w:r>
      <w:r>
        <w:rPr>
          <w:rFonts w:ascii="KaiTi" w:eastAsia="KaiTi" w:hAnsi="KaiTi" w:cs="KaiTi"/>
          <w:spacing w:val="-6"/>
          <w:sz w:val="42"/>
          <w:szCs w:val="42"/>
        </w:rPr>
        <w:t>牵</w:t>
      </w:r>
      <w:r>
        <w:rPr>
          <w:rFonts w:ascii="KaiTi" w:eastAsia="KaiTi" w:hAnsi="KaiTi" w:cs="KaiTi"/>
          <w:spacing w:val="-4"/>
          <w:sz w:val="42"/>
          <w:szCs w:val="42"/>
        </w:rPr>
        <w:t>涉层面较高、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牵涉相关部门较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left="3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多</w:t>
      </w:r>
      <w:r>
        <w:rPr>
          <w:rFonts w:ascii="KaiTi" w:eastAsia="KaiTi" w:hAnsi="KaiTi" w:cs="KaiTi"/>
          <w:spacing w:val="-5"/>
          <w:sz w:val="42"/>
          <w:szCs w:val="42"/>
        </w:rPr>
        <w:t>，</w:t>
      </w:r>
      <w:r>
        <w:rPr>
          <w:rFonts w:ascii="KaiTi" w:eastAsia="KaiTi" w:hAnsi="KaiTi" w:cs="KaiTi"/>
          <w:spacing w:val="-3"/>
          <w:sz w:val="42"/>
          <w:szCs w:val="42"/>
        </w:rPr>
        <w:t>自主性弱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10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：牵涉层面</w:t>
      </w:r>
      <w:r>
        <w:rPr>
          <w:rFonts w:ascii="KaiTi" w:eastAsia="KaiTi" w:hAnsi="KaiTi" w:cs="KaiTi"/>
          <w:spacing w:val="-5"/>
          <w:sz w:val="42"/>
          <w:szCs w:val="42"/>
        </w:rPr>
        <w:t>普通</w:t>
      </w:r>
      <w:r>
        <w:rPr>
          <w:rFonts w:ascii="KaiTi" w:eastAsia="KaiTi" w:hAnsi="KaiTi" w:cs="KaiTi"/>
          <w:spacing w:val="-5"/>
          <w:sz w:val="42"/>
          <w:szCs w:val="42"/>
        </w:rPr>
        <w:t>、</w:t>
      </w:r>
      <w:r>
        <w:rPr>
          <w:rFonts w:ascii="KaiTi" w:eastAsia="KaiTi" w:hAnsi="KaiTi" w:cs="KaiTi"/>
          <w:spacing w:val="-5"/>
          <w:sz w:val="42"/>
          <w:szCs w:val="42"/>
        </w:rPr>
        <w:t>或者</w:t>
      </w:r>
      <w:r>
        <w:rPr>
          <w:rFonts w:ascii="KaiTi" w:eastAsia="KaiTi" w:hAnsi="KaiTi" w:cs="KaiTi"/>
          <w:spacing w:val="-5"/>
          <w:sz w:val="42"/>
          <w:szCs w:val="42"/>
        </w:rPr>
        <w:t>牵涉相关部门不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08" w:lineRule="auto"/>
        <w:ind w:left="3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多</w:t>
      </w:r>
      <w:r>
        <w:rPr>
          <w:rFonts w:ascii="KaiTi" w:eastAsia="KaiTi" w:hAnsi="KaiTi" w:cs="KaiTi"/>
          <w:spacing w:val="-3"/>
          <w:sz w:val="42"/>
          <w:szCs w:val="42"/>
        </w:rPr>
        <w:t>，自主性</w:t>
      </w:r>
      <w:r>
        <w:rPr>
          <w:rFonts w:ascii="KaiTi" w:eastAsia="KaiTi" w:hAnsi="KaiTi" w:cs="KaiTi"/>
          <w:spacing w:val="-3"/>
          <w:sz w:val="42"/>
          <w:szCs w:val="42"/>
        </w:rPr>
        <w:t>普通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08" w:lineRule="auto"/>
        <w:ind w:left="1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C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类：无牵涉，自主性极强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36" w:line="217" w:lineRule="auto"/>
        <w:ind w:left="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A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类：不可</w:t>
      </w:r>
      <w:r>
        <w:rPr>
          <w:rFonts w:ascii="KaiTi" w:eastAsia="KaiTi" w:hAnsi="KaiTi" w:cs="KaiTi"/>
          <w:spacing w:val="-12"/>
          <w:sz w:val="42"/>
          <w:szCs w:val="42"/>
        </w:rPr>
        <w:t>控制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37" w:line="208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B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5"/>
          <w:sz w:val="42"/>
          <w:szCs w:val="42"/>
        </w:rPr>
        <w:t>：可</w:t>
      </w:r>
      <w:r>
        <w:rPr>
          <w:rFonts w:ascii="KaiTi" w:eastAsia="KaiTi" w:hAnsi="KaiTi" w:cs="KaiTi"/>
          <w:spacing w:val="-5"/>
          <w:sz w:val="42"/>
          <w:szCs w:val="42"/>
        </w:rPr>
        <w:t>控制</w:t>
      </w:r>
      <w:r>
        <w:rPr>
          <w:rFonts w:ascii="KaiTi" w:eastAsia="KaiTi" w:hAnsi="KaiTi" w:cs="KaiTi"/>
          <w:spacing w:val="-5"/>
          <w:sz w:val="42"/>
          <w:szCs w:val="42"/>
        </w:rPr>
        <w:t>，需广泛</w:t>
      </w:r>
      <w:r>
        <w:rPr>
          <w:rFonts w:ascii="KaiTi" w:eastAsia="KaiTi" w:hAnsi="KaiTi" w:cs="KaiTi"/>
          <w:spacing w:val="-5"/>
          <w:sz w:val="42"/>
          <w:szCs w:val="42"/>
        </w:rPr>
        <w:t>采集</w:t>
      </w:r>
      <w:r>
        <w:rPr>
          <w:rFonts w:ascii="KaiTi" w:eastAsia="KaiTi" w:hAnsi="KaiTi" w:cs="KaiTi"/>
          <w:spacing w:val="-5"/>
          <w:sz w:val="42"/>
          <w:szCs w:val="42"/>
        </w:rPr>
        <w:t>、学习、借鉴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11" w:lineRule="auto"/>
        <w:ind w:left="6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同</w:t>
      </w:r>
      <w:r>
        <w:rPr>
          <w:rFonts w:ascii="KaiTi" w:eastAsia="KaiTi" w:hAnsi="KaiTi" w:cs="KaiTi"/>
          <w:spacing w:val="-3"/>
          <w:sz w:val="42"/>
          <w:szCs w:val="42"/>
        </w:rPr>
        <w:t>行经验做法而需要的差旅时间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6" w:line="221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0T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类：0T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37" w:line="221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00T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2</w:t>
      </w:r>
      <w:r>
        <w:rPr>
          <w:rFonts w:ascii="KaiTi" w:eastAsia="KaiTi" w:hAnsi="KaiTi" w:cs="KaiTi"/>
          <w:spacing w:val="-2"/>
          <w:sz w:val="42"/>
          <w:szCs w:val="42"/>
        </w:rPr>
        <w:t>5T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21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C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类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7" w:line="186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5T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D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类：0T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6" w:line="221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A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类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185" w:lineRule="auto"/>
        <w:ind w:left="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5</w:t>
      </w:r>
      <w:r>
        <w:rPr>
          <w:rFonts w:ascii="KaiTi" w:eastAsia="KaiTi" w:hAnsi="KaiTi" w:cs="KaiTi"/>
          <w:spacing w:val="-1"/>
          <w:sz w:val="42"/>
          <w:szCs w:val="42"/>
        </w:rPr>
        <w:t>0T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6" w:line="185" w:lineRule="auto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1</w:t>
      </w:r>
      <w:r>
        <w:rPr>
          <w:rFonts w:ascii="KaiTi" w:eastAsia="KaiTi" w:hAnsi="KaiTi" w:cs="KaiTi"/>
          <w:spacing w:val="-8"/>
          <w:sz w:val="42"/>
          <w:szCs w:val="42"/>
        </w:rPr>
        <w:t>0T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37" w:line="221" w:lineRule="auto"/>
        <w:ind w:left="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C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3"/>
          <w:sz w:val="42"/>
          <w:szCs w:val="42"/>
        </w:rPr>
        <w:t>类：5T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37" w:line="221" w:lineRule="auto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4"/>
          <w:sz w:val="42"/>
          <w:szCs w:val="42"/>
        </w:rPr>
        <w:t>A</w:t>
      </w:r>
      <w:r>
        <w:rPr>
          <w:rFonts w:ascii="KaiTi" w:eastAsia="KaiTi" w:hAnsi="KaiTi" w:cs="KaiTi"/>
          <w:spacing w:val="-4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4"/>
          <w:sz w:val="42"/>
          <w:szCs w:val="42"/>
        </w:rPr>
        <w:t>类：实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37" w:line="226" w:lineRule="auto"/>
        <w:ind w:left="4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际</w:t>
      </w:r>
      <w:r>
        <w:rPr>
          <w:rFonts w:ascii="KaiTi" w:eastAsia="KaiTi" w:hAnsi="KaiTi" w:cs="KaiTi"/>
          <w:spacing w:val="-9"/>
          <w:sz w:val="42"/>
          <w:szCs w:val="42"/>
        </w:rPr>
        <w:t>发生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37" w:line="221" w:lineRule="auto"/>
        <w:ind w:left="1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B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类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：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37" w:line="300" w:lineRule="exact"/>
        <w:ind w:left="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position w:val="-6"/>
          <w:sz w:val="42"/>
          <w:szCs w:val="42"/>
        </w:rPr>
        <w:t>1</w:t>
      </w:r>
      <w:r>
        <w:rPr>
          <w:rFonts w:ascii="KaiTi" w:eastAsia="KaiTi" w:hAnsi="KaiTi" w:cs="KaiTi"/>
          <w:spacing w:val="-6"/>
          <w:position w:val="-6"/>
          <w:sz w:val="42"/>
          <w:szCs w:val="42"/>
        </w:rPr>
        <w:t>50T</w:t>
      </w:r>
    </w:p>
    <w:p>
      <w:pPr>
        <w:sectPr>
          <w:headerReference w:type="default" r:id="rId16"/>
          <w:type w:val="continuous"/>
          <w:pgSz w:w="17860" w:h="25258"/>
          <w:pgMar w:top="400" w:right="2678" w:bottom="0" w:left="2678" w:header="0" w:footer="0" w:gutter="0"/>
          <w:pgNumType w:start="17"/>
          <w:cols w:num="3" w:space="708" w:equalWidth="0">
            <w:col w:w="2723" w:space="100"/>
            <w:col w:w="7738" w:space="100"/>
            <w:col w:w="1842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7" w:line="180" w:lineRule="auto"/>
        <w:ind w:right="67"/>
        <w:jc w:val="right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9"/>
          <w:sz w:val="42"/>
          <w:szCs w:val="42"/>
        </w:rPr>
        <w:t>注：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1、表中“相应工时分配”为每一工作类型在此项目工</w:t>
      </w:r>
      <w:r>
        <w:rPr>
          <w:rFonts w:ascii="KaiTi" w:eastAsia="KaiTi" w:hAnsi="KaiTi" w:cs="KaiTi"/>
          <w:spacing w:val="-4"/>
          <w:sz w:val="42"/>
          <w:szCs w:val="42"/>
        </w:rPr>
        <w:t>作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https://d.book118.com/637123026123006046</w:t>
        </w:r>
      </w:hyperlink>
    </w:p>
    <w:p/>
    <w:sectPr>
      <w:headerReference w:type="default" r:id="rId18"/>
      <w:type w:val="continuous"/>
      <w:pgSz w:w="17860" w:h="25258"/>
      <w:pgMar w:top="400" w:right="2678" w:bottom="0" w:left="2678" w:header="0" w:footer="0" w:gutter="0"/>
      <w:pgNumType w:start="18"/>
      <w:cols w:num="1" w:space="708" w:equalWidth="0">
        <w:col w:w="125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image" Target="media/image4.png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image" Target="media/image5.png" /><Relationship Id="rId16" Type="http://schemas.openxmlformats.org/officeDocument/2006/relationships/header" Target="header8.xml" /><Relationship Id="rId17" Type="http://schemas.openxmlformats.org/officeDocument/2006/relationships/hyperlink" Target="https://d.book118.com/637123026123006046" TargetMode="External" /><Relationship Id="rId18" Type="http://schemas.openxmlformats.org/officeDocument/2006/relationships/header" Target="header9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2023-05-23T21:38:52Z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2023-05-31T00:19:13Z</vt:filetime>
  </property>
  <property fmtid="{D5CDD505-2E9C-101B-9397-08002B2CF9AE}" pid="3" name="CRO">
    <vt:lpwstr>wqlLaW5nc29mdCBQREYgdG8gV1BTIDgw</vt:lpwstr>
  </property>
</Properties>
</file>