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棕制品行业相关公司设立可行性研究报告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14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_Toc8146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6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_Toc14365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_Toc14526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_Toc30817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23" w:history="1">
        <w:r>
          <w:rPr>
            <w:rFonts w:ascii="仿宋" w:eastAsia="仿宋" w:hAnsi="仿宋" w:cs="仿宋" w:hint="eastAsia"/>
            <w:lang w:eastAsia="zh-CN"/>
          </w:rPr>
          <w:t>二、棕制品筹建公司基本信息</w:t>
        </w:r>
        <w:r>
          <w:tab/>
        </w:r>
        <w:r>
          <w:fldChar w:fldCharType="begin"/>
        </w:r>
        <w:r>
          <w:instrText xml:space="preserve"> PAGEREF _Toc15023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_Toc28597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_Toc22082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_Toc25960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_Toc17093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_Toc4537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8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_Toc12881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_Toc30753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_Toc11086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_Toc12788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_Toc20562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_Toc15741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_Toc16282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1" w:history="1">
        <w:r>
          <w:rPr>
            <w:rFonts w:ascii="仿宋" w:eastAsia="仿宋" w:hAnsi="仿宋" w:cs="仿宋" w:hint="eastAsia"/>
            <w:lang w:eastAsia="zh-CN"/>
          </w:rPr>
          <w:t>(一)、棕制品项目选址原则</w:t>
        </w:r>
        <w:r>
          <w:tab/>
        </w:r>
        <w:r>
          <w:fldChar w:fldCharType="begin"/>
        </w:r>
        <w:r>
          <w:instrText xml:space="preserve"> PAGEREF _Toc13591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_Toc5905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_Toc18431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_Toc5652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4" w:history="1">
        <w:r>
          <w:rPr>
            <w:rFonts w:ascii="仿宋" w:eastAsia="仿宋" w:hAnsi="仿宋" w:cs="仿宋" w:hint="eastAsia"/>
            <w:lang w:eastAsia="zh-CN"/>
          </w:rPr>
          <w:t>(五)、棕制品项目选址综合评价</w:t>
        </w:r>
        <w:r>
          <w:tab/>
        </w:r>
        <w:r>
          <w:fldChar w:fldCharType="begin"/>
        </w:r>
        <w:r>
          <w:instrText xml:space="preserve"> PAGEREF _Toc6374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_Toc23090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5" w:history="1">
        <w:r>
          <w:rPr>
            <w:rFonts w:ascii="仿宋" w:eastAsia="仿宋" w:hAnsi="仿宋" w:cs="仿宋" w:hint="eastAsia"/>
            <w:lang w:eastAsia="zh-CN"/>
          </w:rPr>
          <w:t>(一)、棕制品项目进度安排</w:t>
        </w:r>
        <w:r>
          <w:tab/>
        </w:r>
        <w:r>
          <w:fldChar w:fldCharType="begin"/>
        </w:r>
        <w:r>
          <w:instrText xml:space="preserve"> PAGEREF _Toc17975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" w:history="1">
        <w:r>
          <w:rPr>
            <w:rFonts w:ascii="仿宋" w:eastAsia="仿宋" w:hAnsi="仿宋" w:cs="仿宋" w:hint="eastAsia"/>
            <w:lang w:eastAsia="zh-CN"/>
          </w:rPr>
          <w:t>(二)、棕制品项目实施保障措施</w:t>
        </w:r>
        <w:r>
          <w:tab/>
        </w:r>
        <w:r>
          <w:fldChar w:fldCharType="begin"/>
        </w:r>
        <w:r>
          <w:instrText xml:space="preserve"> PAGEREF _Toc2775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57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_Toc6557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9" w:history="1">
        <w:r>
          <w:rPr>
            <w:rFonts w:ascii="仿宋" w:eastAsia="仿宋" w:hAnsi="仿宋" w:cs="仿宋" w:hint="eastAsia"/>
            <w:lang w:eastAsia="zh-CN"/>
          </w:rPr>
          <w:t>(一)、棕制品项目背景分析</w:t>
        </w:r>
        <w:r>
          <w:tab/>
        </w:r>
        <w:r>
          <w:fldChar w:fldCharType="begin"/>
        </w:r>
        <w:r>
          <w:instrText xml:space="preserve"> PAGEREF _Toc13129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0" w:history="1">
        <w:r>
          <w:rPr>
            <w:rFonts w:ascii="仿宋" w:eastAsia="仿宋" w:hAnsi="仿宋" w:cs="仿宋" w:hint="eastAsia"/>
            <w:lang w:eastAsia="zh-CN"/>
          </w:rPr>
          <w:t>(二)、棕制品项目建设必要性分析</w:t>
        </w:r>
        <w:r>
          <w:tab/>
        </w:r>
        <w:r>
          <w:fldChar w:fldCharType="begin"/>
        </w:r>
        <w:r>
          <w:instrText xml:space="preserve"> PAGEREF _Toc16510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_Toc15752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5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_Toc22215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_Toc25133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_Toc27693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_Toc7781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_Toc4419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_Toc28041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8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_Toc4806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_Toc5073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_Toc23819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_Toc3831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_Toc14423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_Toc17591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_Toc9083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0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_Toc11407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_Toc6117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_Toc6612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_Toc14148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_Toc20902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_Toc14956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_Toc806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" w:history="1">
        <w:r>
          <w:rPr>
            <w:rFonts w:ascii="仿宋" w:eastAsia="仿宋" w:hAnsi="仿宋" w:cs="仿宋" w:hint="eastAsia"/>
            <w:lang w:eastAsia="zh-CN"/>
          </w:rPr>
          <w:t>(二)、合作棕制品项目</w:t>
        </w:r>
        <w:r>
          <w:tab/>
        </w:r>
        <w:r>
          <w:fldChar w:fldCharType="begin"/>
        </w:r>
        <w:r>
          <w:instrText xml:space="preserve"> PAGEREF _Toc938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14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36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7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https://d.book118.com/637132063100006033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棕制品行业相关公司设立可行性研究报告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棕制品行业相关公司设立可行性研究报告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棕制品行业相关公司设立可行性研究报告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棕制品行业相关公司设立可行性研究报告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棕制品行业相关公司设立可行性研究报告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37132063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2024-01-15T18:08:00Z</dcterms:created>
  <dcterms:modified xsi:type="dcterms:W3CDTF">2024-01-15T18:08:29Z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E06EEC00462A43F2AC2221B80CA036D2_11</vt:lpwstr>
  </property>
  <property fmtid="{D5CDD505-2E9C-101B-9397-08002B2CF9AE}" pid="3" name="KSOProductBuildVer">
    <vt:lpwstr>2052-12.1.0.16120</vt:lpwstr>
  </property>
</Properties>
</file>