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水位自记仪项目规划设计蓝图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04" w:history="1">
        <w:r>
          <w:rPr>
            <w:rFonts w:ascii="仿宋" w:eastAsia="仿宋" w:hAnsi="仿宋" w:cs="仿宋" w:hint="eastAsia"/>
            <w:lang w:eastAsia="zh-CN"/>
          </w:rPr>
          <w:t>概论</w:t>
        </w:r>
        <w:r>
          <w:tab/>
        </w:r>
        <w:r>
          <w:fldChar w:fldCharType="begin"/>
        </w:r>
        <w:r>
          <w:instrText xml:space="preserve"> PAGEREF _Toc3904 \h </w:instrText>
        </w:r>
        <w:r>
          <w:fldChar w:fldCharType="separate"/>
        </w:r>
        <w:r>
          <w:t>3</w:t>
        </w:r>
        <w:r>
          <w:fldChar w:fldCharType="end"/>
        </w:r>
      </w:hyperlink>
    </w:p>
    <w:p>
      <w:pPr>
        <w:pStyle w:val="TOC1"/>
        <w:tabs>
          <w:tab w:val="right" w:leader="dot" w:pos="8306"/>
        </w:tabs>
      </w:pPr>
      <w:hyperlink w:anchor="_Toc30594" w:history="1">
        <w:r>
          <w:rPr>
            <w:rFonts w:ascii="仿宋" w:eastAsia="仿宋" w:hAnsi="仿宋" w:cs="仿宋" w:hint="eastAsia"/>
            <w:lang w:eastAsia="zh-CN"/>
          </w:rPr>
          <w:t>一、水位自记仪项目可持续发展</w:t>
        </w:r>
        <w:r>
          <w:tab/>
        </w:r>
        <w:r>
          <w:fldChar w:fldCharType="begin"/>
        </w:r>
        <w:r>
          <w:instrText xml:space="preserve"> PAGEREF _Toc30594 \h </w:instrText>
        </w:r>
        <w:r>
          <w:fldChar w:fldCharType="separate"/>
        </w:r>
        <w:r>
          <w:t>3</w:t>
        </w:r>
        <w:r>
          <w:fldChar w:fldCharType="end"/>
        </w:r>
      </w:hyperlink>
    </w:p>
    <w:p>
      <w:pPr>
        <w:pStyle w:val="TOC2"/>
        <w:tabs>
          <w:tab w:val="right" w:leader="dot" w:pos="8306"/>
        </w:tabs>
      </w:pPr>
      <w:hyperlink w:anchor="_Toc22599" w:history="1">
        <w:r>
          <w:rPr>
            <w:rFonts w:ascii="仿宋" w:eastAsia="仿宋" w:hAnsi="仿宋" w:cs="仿宋" w:hint="eastAsia"/>
            <w:lang w:eastAsia="zh-CN"/>
          </w:rPr>
          <w:t>(一)、可持续战略与实践</w:t>
        </w:r>
        <w:r>
          <w:tab/>
        </w:r>
        <w:r>
          <w:fldChar w:fldCharType="begin"/>
        </w:r>
        <w:r>
          <w:instrText xml:space="preserve"> PAGEREF _Toc22599 \h </w:instrText>
        </w:r>
        <w:r>
          <w:fldChar w:fldCharType="separate"/>
        </w:r>
        <w:r>
          <w:t>3</w:t>
        </w:r>
        <w:r>
          <w:fldChar w:fldCharType="end"/>
        </w:r>
      </w:hyperlink>
    </w:p>
    <w:p>
      <w:pPr>
        <w:pStyle w:val="TOC2"/>
        <w:tabs>
          <w:tab w:val="right" w:leader="dot" w:pos="8306"/>
        </w:tabs>
      </w:pPr>
      <w:hyperlink w:anchor="_Toc21835" w:history="1">
        <w:r>
          <w:rPr>
            <w:rFonts w:ascii="仿宋" w:eastAsia="仿宋" w:hAnsi="仿宋" w:cs="仿宋" w:hint="eastAsia"/>
            <w:lang w:eastAsia="zh-CN"/>
          </w:rPr>
          <w:t>(二)、环保与社会责任</w:t>
        </w:r>
        <w:r>
          <w:tab/>
        </w:r>
        <w:r>
          <w:fldChar w:fldCharType="begin"/>
        </w:r>
        <w:r>
          <w:instrText xml:space="preserve"> PAGEREF _Toc21835 \h </w:instrText>
        </w:r>
        <w:r>
          <w:fldChar w:fldCharType="separate"/>
        </w:r>
        <w:r>
          <w:t>4</w:t>
        </w:r>
        <w:r>
          <w:fldChar w:fldCharType="end"/>
        </w:r>
      </w:hyperlink>
    </w:p>
    <w:p>
      <w:pPr>
        <w:pStyle w:val="TOC1"/>
        <w:tabs>
          <w:tab w:val="right" w:leader="dot" w:pos="8306"/>
        </w:tabs>
      </w:pPr>
      <w:hyperlink w:anchor="_Toc31865" w:history="1">
        <w:r>
          <w:rPr>
            <w:rFonts w:ascii="仿宋" w:eastAsia="仿宋" w:hAnsi="仿宋" w:cs="仿宋" w:hint="eastAsia"/>
            <w:lang w:eastAsia="zh-CN"/>
          </w:rPr>
          <w:t>二、水位自记仪项目土建工程</w:t>
        </w:r>
        <w:r>
          <w:tab/>
        </w:r>
        <w:r>
          <w:fldChar w:fldCharType="begin"/>
        </w:r>
        <w:r>
          <w:instrText xml:space="preserve"> PAGEREF _Toc31865 \h </w:instrText>
        </w:r>
        <w:r>
          <w:fldChar w:fldCharType="separate"/>
        </w:r>
        <w:r>
          <w:t>5</w:t>
        </w:r>
        <w:r>
          <w:fldChar w:fldCharType="end"/>
        </w:r>
      </w:hyperlink>
    </w:p>
    <w:p>
      <w:pPr>
        <w:pStyle w:val="TOC2"/>
        <w:tabs>
          <w:tab w:val="right" w:leader="dot" w:pos="8306"/>
        </w:tabs>
      </w:pPr>
      <w:hyperlink w:anchor="_Toc30635" w:history="1">
        <w:r>
          <w:rPr>
            <w:rFonts w:ascii="仿宋" w:eastAsia="仿宋" w:hAnsi="仿宋" w:cs="仿宋" w:hint="eastAsia"/>
            <w:lang w:eastAsia="zh-CN"/>
          </w:rPr>
          <w:t>(一)、建筑工程设计原则</w:t>
        </w:r>
        <w:r>
          <w:tab/>
        </w:r>
        <w:r>
          <w:fldChar w:fldCharType="begin"/>
        </w:r>
        <w:r>
          <w:instrText xml:space="preserve"> PAGEREF _Toc30635 \h </w:instrText>
        </w:r>
        <w:r>
          <w:fldChar w:fldCharType="separate"/>
        </w:r>
        <w:r>
          <w:t>5</w:t>
        </w:r>
        <w:r>
          <w:fldChar w:fldCharType="end"/>
        </w:r>
      </w:hyperlink>
    </w:p>
    <w:p>
      <w:pPr>
        <w:pStyle w:val="TOC2"/>
        <w:tabs>
          <w:tab w:val="right" w:leader="dot" w:pos="8306"/>
        </w:tabs>
      </w:pPr>
      <w:hyperlink w:anchor="_Toc4497" w:history="1">
        <w:r>
          <w:rPr>
            <w:rFonts w:ascii="仿宋" w:eastAsia="仿宋" w:hAnsi="仿宋" w:cs="仿宋" w:hint="eastAsia"/>
            <w:lang w:eastAsia="zh-CN"/>
          </w:rPr>
          <w:t>(二)、土建工程设计年限及安全等级</w:t>
        </w:r>
        <w:r>
          <w:tab/>
        </w:r>
        <w:r>
          <w:fldChar w:fldCharType="begin"/>
        </w:r>
        <w:r>
          <w:instrText xml:space="preserve"> PAGEREF _Toc4497 \h </w:instrText>
        </w:r>
        <w:r>
          <w:fldChar w:fldCharType="separate"/>
        </w:r>
        <w:r>
          <w:t>6</w:t>
        </w:r>
        <w:r>
          <w:fldChar w:fldCharType="end"/>
        </w:r>
      </w:hyperlink>
    </w:p>
    <w:p>
      <w:pPr>
        <w:pStyle w:val="TOC2"/>
        <w:tabs>
          <w:tab w:val="right" w:leader="dot" w:pos="8306"/>
        </w:tabs>
      </w:pPr>
      <w:hyperlink w:anchor="_Toc18521" w:history="1">
        <w:r>
          <w:rPr>
            <w:rFonts w:ascii="仿宋" w:eastAsia="仿宋" w:hAnsi="仿宋" w:cs="仿宋" w:hint="eastAsia"/>
            <w:lang w:eastAsia="zh-CN"/>
          </w:rPr>
          <w:t>(三)、建筑工程设计总体要求</w:t>
        </w:r>
        <w:r>
          <w:tab/>
        </w:r>
        <w:r>
          <w:fldChar w:fldCharType="begin"/>
        </w:r>
        <w:r>
          <w:instrText xml:space="preserve"> PAGEREF _Toc18521 \h </w:instrText>
        </w:r>
        <w:r>
          <w:fldChar w:fldCharType="separate"/>
        </w:r>
        <w:r>
          <w:t>7</w:t>
        </w:r>
        <w:r>
          <w:fldChar w:fldCharType="end"/>
        </w:r>
      </w:hyperlink>
    </w:p>
    <w:p>
      <w:pPr>
        <w:pStyle w:val="TOC2"/>
        <w:tabs>
          <w:tab w:val="right" w:leader="dot" w:pos="8306"/>
        </w:tabs>
      </w:pPr>
      <w:hyperlink w:anchor="_Toc25031" w:history="1">
        <w:r>
          <w:rPr>
            <w:rFonts w:ascii="仿宋" w:eastAsia="仿宋" w:hAnsi="仿宋" w:cs="仿宋" w:hint="eastAsia"/>
            <w:lang w:eastAsia="zh-CN"/>
          </w:rPr>
          <w:t>(四)、土建工程建设指标</w:t>
        </w:r>
        <w:r>
          <w:tab/>
        </w:r>
        <w:r>
          <w:fldChar w:fldCharType="begin"/>
        </w:r>
        <w:r>
          <w:instrText xml:space="preserve"> PAGEREF _Toc25031 \h </w:instrText>
        </w:r>
        <w:r>
          <w:fldChar w:fldCharType="separate"/>
        </w:r>
        <w:r>
          <w:t>8</w:t>
        </w:r>
        <w:r>
          <w:fldChar w:fldCharType="end"/>
        </w:r>
      </w:hyperlink>
    </w:p>
    <w:p>
      <w:pPr>
        <w:pStyle w:val="TOC1"/>
        <w:tabs>
          <w:tab w:val="right" w:leader="dot" w:pos="8306"/>
        </w:tabs>
      </w:pPr>
      <w:hyperlink w:anchor="_Toc15006" w:history="1">
        <w:r>
          <w:rPr>
            <w:rFonts w:ascii="仿宋" w:eastAsia="仿宋" w:hAnsi="仿宋" w:cs="仿宋" w:hint="eastAsia"/>
            <w:lang w:eastAsia="zh-CN"/>
          </w:rPr>
          <w:t>三、水位自记仪项目选址可行性分析</w:t>
        </w:r>
        <w:r>
          <w:tab/>
        </w:r>
        <w:r>
          <w:fldChar w:fldCharType="begin"/>
        </w:r>
        <w:r>
          <w:instrText xml:space="preserve"> PAGEREF _Toc15006 \h </w:instrText>
        </w:r>
        <w:r>
          <w:fldChar w:fldCharType="separate"/>
        </w:r>
        <w:r>
          <w:t>8</w:t>
        </w:r>
        <w:r>
          <w:fldChar w:fldCharType="end"/>
        </w:r>
      </w:hyperlink>
    </w:p>
    <w:p>
      <w:pPr>
        <w:pStyle w:val="TOC2"/>
        <w:tabs>
          <w:tab w:val="right" w:leader="dot" w:pos="8306"/>
        </w:tabs>
      </w:pPr>
      <w:hyperlink w:anchor="_Toc25957" w:history="1">
        <w:r>
          <w:rPr>
            <w:rFonts w:ascii="仿宋" w:eastAsia="仿宋" w:hAnsi="仿宋" w:cs="仿宋" w:hint="eastAsia"/>
            <w:lang w:eastAsia="zh-CN"/>
          </w:rPr>
          <w:t>(一)、水位自记仪项目选址</w:t>
        </w:r>
        <w:r>
          <w:tab/>
        </w:r>
        <w:r>
          <w:fldChar w:fldCharType="begin"/>
        </w:r>
        <w:r>
          <w:instrText xml:space="preserve"> PAGEREF _Toc25957 \h </w:instrText>
        </w:r>
        <w:r>
          <w:fldChar w:fldCharType="separate"/>
        </w:r>
        <w:r>
          <w:t>8</w:t>
        </w:r>
        <w:r>
          <w:fldChar w:fldCharType="end"/>
        </w:r>
      </w:hyperlink>
    </w:p>
    <w:p>
      <w:pPr>
        <w:pStyle w:val="TOC2"/>
        <w:tabs>
          <w:tab w:val="right" w:leader="dot" w:pos="8306"/>
        </w:tabs>
      </w:pPr>
      <w:hyperlink w:anchor="_Toc5918" w:history="1">
        <w:r>
          <w:rPr>
            <w:rFonts w:ascii="仿宋" w:eastAsia="仿宋" w:hAnsi="仿宋" w:cs="仿宋" w:hint="eastAsia"/>
            <w:lang w:eastAsia="zh-CN"/>
          </w:rPr>
          <w:t>(二)、用地控制指标</w:t>
        </w:r>
        <w:r>
          <w:tab/>
        </w:r>
        <w:r>
          <w:fldChar w:fldCharType="begin"/>
        </w:r>
        <w:r>
          <w:instrText xml:space="preserve"> PAGEREF _Toc5918 \h </w:instrText>
        </w:r>
        <w:r>
          <w:fldChar w:fldCharType="separate"/>
        </w:r>
        <w:r>
          <w:t>8</w:t>
        </w:r>
        <w:r>
          <w:fldChar w:fldCharType="end"/>
        </w:r>
      </w:hyperlink>
    </w:p>
    <w:p>
      <w:pPr>
        <w:pStyle w:val="TOC2"/>
        <w:tabs>
          <w:tab w:val="right" w:leader="dot" w:pos="8306"/>
        </w:tabs>
      </w:pPr>
      <w:hyperlink w:anchor="_Toc13821" w:history="1">
        <w:r>
          <w:rPr>
            <w:rFonts w:ascii="仿宋" w:eastAsia="仿宋" w:hAnsi="仿宋" w:cs="仿宋" w:hint="eastAsia"/>
            <w:lang w:eastAsia="zh-CN"/>
          </w:rPr>
          <w:t>(三)、节约用地措施</w:t>
        </w:r>
        <w:r>
          <w:tab/>
        </w:r>
        <w:r>
          <w:fldChar w:fldCharType="begin"/>
        </w:r>
        <w:r>
          <w:instrText xml:space="preserve"> PAGEREF _Toc13821 \h </w:instrText>
        </w:r>
        <w:r>
          <w:fldChar w:fldCharType="separate"/>
        </w:r>
        <w:r>
          <w:t>10</w:t>
        </w:r>
        <w:r>
          <w:fldChar w:fldCharType="end"/>
        </w:r>
      </w:hyperlink>
    </w:p>
    <w:p>
      <w:pPr>
        <w:pStyle w:val="TOC2"/>
        <w:tabs>
          <w:tab w:val="right" w:leader="dot" w:pos="8306"/>
        </w:tabs>
      </w:pPr>
      <w:hyperlink w:anchor="_Toc7859" w:history="1">
        <w:r>
          <w:rPr>
            <w:rFonts w:ascii="仿宋" w:eastAsia="仿宋" w:hAnsi="仿宋" w:cs="仿宋" w:hint="eastAsia"/>
            <w:lang w:eastAsia="zh-CN"/>
          </w:rPr>
          <w:t>(四)、总图布置方案</w:t>
        </w:r>
        <w:r>
          <w:tab/>
        </w:r>
        <w:r>
          <w:fldChar w:fldCharType="begin"/>
        </w:r>
        <w:r>
          <w:instrText xml:space="preserve"> PAGEREF _Toc7859 \h </w:instrText>
        </w:r>
        <w:r>
          <w:fldChar w:fldCharType="separate"/>
        </w:r>
        <w:r>
          <w:t>11</w:t>
        </w:r>
        <w:r>
          <w:fldChar w:fldCharType="end"/>
        </w:r>
      </w:hyperlink>
    </w:p>
    <w:p>
      <w:pPr>
        <w:pStyle w:val="TOC2"/>
        <w:tabs>
          <w:tab w:val="right" w:leader="dot" w:pos="8306"/>
        </w:tabs>
      </w:pPr>
      <w:hyperlink w:anchor="_Toc12359" w:history="1">
        <w:r>
          <w:rPr>
            <w:rFonts w:ascii="仿宋" w:eastAsia="仿宋" w:hAnsi="仿宋" w:cs="仿宋" w:hint="eastAsia"/>
            <w:lang w:eastAsia="zh-CN"/>
          </w:rPr>
          <w:t>(五)、选址综合评价</w:t>
        </w:r>
        <w:r>
          <w:tab/>
        </w:r>
        <w:r>
          <w:fldChar w:fldCharType="begin"/>
        </w:r>
        <w:r>
          <w:instrText xml:space="preserve"> PAGEREF _Toc12359 \h </w:instrText>
        </w:r>
        <w:r>
          <w:fldChar w:fldCharType="separate"/>
        </w:r>
        <w:r>
          <w:t>12</w:t>
        </w:r>
        <w:r>
          <w:fldChar w:fldCharType="end"/>
        </w:r>
      </w:hyperlink>
    </w:p>
    <w:p>
      <w:pPr>
        <w:pStyle w:val="TOC1"/>
        <w:tabs>
          <w:tab w:val="right" w:leader="dot" w:pos="8306"/>
        </w:tabs>
      </w:pPr>
      <w:hyperlink w:anchor="_Toc1367" w:history="1">
        <w:r>
          <w:rPr>
            <w:rFonts w:ascii="仿宋" w:eastAsia="仿宋" w:hAnsi="仿宋" w:cs="仿宋" w:hint="eastAsia"/>
            <w:lang w:eastAsia="zh-CN"/>
          </w:rPr>
          <w:t>四、工艺说明</w:t>
        </w:r>
        <w:r>
          <w:tab/>
        </w:r>
        <w:r>
          <w:fldChar w:fldCharType="begin"/>
        </w:r>
        <w:r>
          <w:instrText xml:space="preserve"> PAGEREF _Toc1367 \h </w:instrText>
        </w:r>
        <w:r>
          <w:fldChar w:fldCharType="separate"/>
        </w:r>
        <w:r>
          <w:t>13</w:t>
        </w:r>
        <w:r>
          <w:fldChar w:fldCharType="end"/>
        </w:r>
      </w:hyperlink>
    </w:p>
    <w:p>
      <w:pPr>
        <w:pStyle w:val="TOC2"/>
        <w:tabs>
          <w:tab w:val="right" w:leader="dot" w:pos="8306"/>
        </w:tabs>
      </w:pPr>
      <w:hyperlink w:anchor="_Toc25072" w:history="1">
        <w:r>
          <w:rPr>
            <w:rFonts w:ascii="仿宋" w:eastAsia="仿宋" w:hAnsi="仿宋" w:cs="仿宋" w:hint="eastAsia"/>
            <w:lang w:eastAsia="zh-CN"/>
          </w:rPr>
          <w:t>(一)、技术管理特点</w:t>
        </w:r>
        <w:r>
          <w:tab/>
        </w:r>
        <w:r>
          <w:fldChar w:fldCharType="begin"/>
        </w:r>
        <w:r>
          <w:instrText xml:space="preserve"> PAGEREF _Toc25072 \h </w:instrText>
        </w:r>
        <w:r>
          <w:fldChar w:fldCharType="separate"/>
        </w:r>
        <w:r>
          <w:t>13</w:t>
        </w:r>
        <w:r>
          <w:fldChar w:fldCharType="end"/>
        </w:r>
      </w:hyperlink>
    </w:p>
    <w:p>
      <w:pPr>
        <w:pStyle w:val="TOC2"/>
        <w:tabs>
          <w:tab w:val="right" w:leader="dot" w:pos="8306"/>
        </w:tabs>
      </w:pPr>
      <w:hyperlink w:anchor="_Toc3381" w:history="1">
        <w:r>
          <w:rPr>
            <w:rFonts w:ascii="仿宋" w:eastAsia="仿宋" w:hAnsi="仿宋" w:cs="仿宋" w:hint="eastAsia"/>
            <w:lang w:eastAsia="zh-CN"/>
          </w:rPr>
          <w:t>(二)、水位自记仪项目工艺技术设计方案</w:t>
        </w:r>
        <w:r>
          <w:tab/>
        </w:r>
        <w:r>
          <w:fldChar w:fldCharType="begin"/>
        </w:r>
        <w:r>
          <w:instrText xml:space="preserve"> PAGEREF _Toc3381 \h </w:instrText>
        </w:r>
        <w:r>
          <w:fldChar w:fldCharType="separate"/>
        </w:r>
        <w:r>
          <w:t>14</w:t>
        </w:r>
        <w:r>
          <w:fldChar w:fldCharType="end"/>
        </w:r>
      </w:hyperlink>
    </w:p>
    <w:p>
      <w:pPr>
        <w:pStyle w:val="TOC2"/>
        <w:tabs>
          <w:tab w:val="right" w:leader="dot" w:pos="8306"/>
        </w:tabs>
      </w:pPr>
      <w:hyperlink w:anchor="_Toc2788" w:history="1">
        <w:r>
          <w:rPr>
            <w:rFonts w:ascii="仿宋" w:eastAsia="仿宋" w:hAnsi="仿宋" w:cs="仿宋" w:hint="eastAsia"/>
            <w:lang w:eastAsia="zh-CN"/>
          </w:rPr>
          <w:t>(三)、设备选型方案</w:t>
        </w:r>
        <w:r>
          <w:tab/>
        </w:r>
        <w:r>
          <w:fldChar w:fldCharType="begin"/>
        </w:r>
        <w:r>
          <w:instrText xml:space="preserve"> PAGEREF _Toc2788 \h </w:instrText>
        </w:r>
        <w:r>
          <w:fldChar w:fldCharType="separate"/>
        </w:r>
        <w:r>
          <w:t>16</w:t>
        </w:r>
        <w:r>
          <w:fldChar w:fldCharType="end"/>
        </w:r>
      </w:hyperlink>
    </w:p>
    <w:p>
      <w:pPr>
        <w:pStyle w:val="TOC1"/>
        <w:tabs>
          <w:tab w:val="right" w:leader="dot" w:pos="8306"/>
        </w:tabs>
      </w:pPr>
      <w:hyperlink w:anchor="_Toc2897" w:history="1">
        <w:r>
          <w:rPr>
            <w:rFonts w:ascii="仿宋" w:eastAsia="仿宋" w:hAnsi="仿宋" w:cs="仿宋" w:hint="eastAsia"/>
            <w:lang w:eastAsia="zh-CN"/>
          </w:rPr>
          <w:t>五、市场分析、调研</w:t>
        </w:r>
        <w:r>
          <w:tab/>
        </w:r>
        <w:r>
          <w:fldChar w:fldCharType="begin"/>
        </w:r>
        <w:r>
          <w:instrText xml:space="preserve"> PAGEREF _Toc2897 \h </w:instrText>
        </w:r>
        <w:r>
          <w:fldChar w:fldCharType="separate"/>
        </w:r>
        <w:r>
          <w:t>17</w:t>
        </w:r>
        <w:r>
          <w:fldChar w:fldCharType="end"/>
        </w:r>
      </w:hyperlink>
    </w:p>
    <w:p>
      <w:pPr>
        <w:pStyle w:val="TOC2"/>
        <w:tabs>
          <w:tab w:val="right" w:leader="dot" w:pos="8306"/>
        </w:tabs>
      </w:pPr>
      <w:hyperlink w:anchor="_Toc30162" w:history="1">
        <w:r>
          <w:rPr>
            <w:rFonts w:ascii="仿宋" w:eastAsia="仿宋" w:hAnsi="仿宋" w:cs="仿宋" w:hint="eastAsia"/>
            <w:lang w:eastAsia="zh-CN"/>
          </w:rPr>
          <w:t>(一)、水位自记仪行业分析</w:t>
        </w:r>
        <w:r>
          <w:tab/>
        </w:r>
        <w:r>
          <w:fldChar w:fldCharType="begin"/>
        </w:r>
        <w:r>
          <w:instrText xml:space="preserve"> PAGEREF _Toc30162 \h </w:instrText>
        </w:r>
        <w:r>
          <w:fldChar w:fldCharType="separate"/>
        </w:r>
        <w:r>
          <w:t>17</w:t>
        </w:r>
        <w:r>
          <w:fldChar w:fldCharType="end"/>
        </w:r>
      </w:hyperlink>
    </w:p>
    <w:p>
      <w:pPr>
        <w:pStyle w:val="TOC2"/>
        <w:tabs>
          <w:tab w:val="right" w:leader="dot" w:pos="8306"/>
        </w:tabs>
      </w:pPr>
      <w:hyperlink w:anchor="_Toc10857" w:history="1">
        <w:r>
          <w:rPr>
            <w:rFonts w:ascii="仿宋" w:eastAsia="仿宋" w:hAnsi="仿宋" w:cs="仿宋" w:hint="eastAsia"/>
            <w:lang w:eastAsia="zh-CN"/>
          </w:rPr>
          <w:t>(二)、水位自记仪市场分析预测</w:t>
        </w:r>
        <w:r>
          <w:tab/>
        </w:r>
        <w:r>
          <w:fldChar w:fldCharType="begin"/>
        </w:r>
        <w:r>
          <w:instrText xml:space="preserve"> PAGEREF _Toc10857 \h </w:instrText>
        </w:r>
        <w:r>
          <w:fldChar w:fldCharType="separate"/>
        </w:r>
        <w:r>
          <w:t>18</w:t>
        </w:r>
        <w:r>
          <w:fldChar w:fldCharType="end"/>
        </w:r>
      </w:hyperlink>
    </w:p>
    <w:p>
      <w:pPr>
        <w:pStyle w:val="TOC1"/>
        <w:tabs>
          <w:tab w:val="right" w:leader="dot" w:pos="8306"/>
        </w:tabs>
      </w:pPr>
      <w:hyperlink w:anchor="_Toc18947" w:history="1">
        <w:r>
          <w:rPr>
            <w:rFonts w:ascii="仿宋" w:eastAsia="仿宋" w:hAnsi="仿宋" w:cs="仿宋" w:hint="eastAsia"/>
            <w:lang w:eastAsia="zh-CN"/>
          </w:rPr>
          <w:t>六、水位自记仪项目文档管理</w:t>
        </w:r>
        <w:r>
          <w:tab/>
        </w:r>
        <w:r>
          <w:fldChar w:fldCharType="begin"/>
        </w:r>
        <w:r>
          <w:instrText xml:space="preserve"> PAGEREF _Toc18947 \h </w:instrText>
        </w:r>
        <w:r>
          <w:fldChar w:fldCharType="separate"/>
        </w:r>
        <w:r>
          <w:t>19</w:t>
        </w:r>
        <w:r>
          <w:fldChar w:fldCharType="end"/>
        </w:r>
      </w:hyperlink>
    </w:p>
    <w:p>
      <w:pPr>
        <w:pStyle w:val="TOC2"/>
        <w:tabs>
          <w:tab w:val="right" w:leader="dot" w:pos="8306"/>
        </w:tabs>
      </w:pPr>
      <w:hyperlink w:anchor="_Toc9734" w:history="1">
        <w:r>
          <w:rPr>
            <w:rFonts w:ascii="仿宋" w:eastAsia="仿宋" w:hAnsi="仿宋" w:cs="仿宋" w:hint="eastAsia"/>
            <w:lang w:eastAsia="zh-CN"/>
          </w:rPr>
          <w:t>(一)、文档编制与审查</w:t>
        </w:r>
        <w:r>
          <w:tab/>
        </w:r>
        <w:r>
          <w:fldChar w:fldCharType="begin"/>
        </w:r>
        <w:r>
          <w:instrText xml:space="preserve"> PAGEREF _Toc9734 \h </w:instrText>
        </w:r>
        <w:r>
          <w:fldChar w:fldCharType="separate"/>
        </w:r>
        <w:r>
          <w:t>19</w:t>
        </w:r>
        <w:r>
          <w:fldChar w:fldCharType="end"/>
        </w:r>
      </w:hyperlink>
    </w:p>
    <w:p>
      <w:pPr>
        <w:pStyle w:val="TOC2"/>
        <w:tabs>
          <w:tab w:val="right" w:leader="dot" w:pos="8306"/>
        </w:tabs>
      </w:pPr>
      <w:hyperlink w:anchor="_Toc18619" w:history="1">
        <w:r>
          <w:rPr>
            <w:rFonts w:ascii="仿宋" w:eastAsia="仿宋" w:hAnsi="仿宋" w:cs="仿宋" w:hint="eastAsia"/>
            <w:lang w:eastAsia="zh-CN"/>
          </w:rPr>
          <w:t>(二)、文档发布与分发</w:t>
        </w:r>
        <w:r>
          <w:tab/>
        </w:r>
        <w:r>
          <w:fldChar w:fldCharType="begin"/>
        </w:r>
        <w:r>
          <w:instrText xml:space="preserve"> PAGEREF _Toc18619 \h </w:instrText>
        </w:r>
        <w:r>
          <w:fldChar w:fldCharType="separate"/>
        </w:r>
        <w:r>
          <w:t>20</w:t>
        </w:r>
        <w:r>
          <w:fldChar w:fldCharType="end"/>
        </w:r>
      </w:hyperlink>
    </w:p>
    <w:p>
      <w:pPr>
        <w:pStyle w:val="TOC2"/>
        <w:tabs>
          <w:tab w:val="right" w:leader="dot" w:pos="8306"/>
        </w:tabs>
      </w:pPr>
      <w:hyperlink w:anchor="_Toc18124" w:history="1">
        <w:r>
          <w:rPr>
            <w:rFonts w:ascii="仿宋" w:eastAsia="仿宋" w:hAnsi="仿宋" w:cs="仿宋" w:hint="eastAsia"/>
            <w:lang w:eastAsia="zh-CN"/>
          </w:rPr>
          <w:t>(三)、文档存档与归档</w:t>
        </w:r>
        <w:r>
          <w:tab/>
        </w:r>
        <w:r>
          <w:fldChar w:fldCharType="begin"/>
        </w:r>
        <w:r>
          <w:instrText xml:space="preserve"> PAGEREF _Toc18124 \h </w:instrText>
        </w:r>
        <w:r>
          <w:fldChar w:fldCharType="separate"/>
        </w:r>
        <w:r>
          <w:t>21</w:t>
        </w:r>
        <w:r>
          <w:fldChar w:fldCharType="end"/>
        </w:r>
      </w:hyperlink>
    </w:p>
    <w:p>
      <w:pPr>
        <w:pStyle w:val="TOC1"/>
        <w:tabs>
          <w:tab w:val="right" w:leader="dot" w:pos="8306"/>
        </w:tabs>
      </w:pPr>
      <w:hyperlink w:anchor="_Toc15032" w:history="1">
        <w:r>
          <w:rPr>
            <w:rFonts w:ascii="仿宋" w:eastAsia="仿宋" w:hAnsi="仿宋" w:cs="仿宋" w:hint="eastAsia"/>
            <w:lang w:eastAsia="zh-CN"/>
          </w:rPr>
          <w:t>七、水位自记仪项目计划安排</w:t>
        </w:r>
        <w:r>
          <w:tab/>
        </w:r>
        <w:r>
          <w:fldChar w:fldCharType="begin"/>
        </w:r>
        <w:r>
          <w:instrText xml:space="preserve"> PAGEREF _Toc15032 \h </w:instrText>
        </w:r>
        <w:r>
          <w:fldChar w:fldCharType="separate"/>
        </w:r>
        <w:r>
          <w:t>22</w:t>
        </w:r>
        <w:r>
          <w:fldChar w:fldCharType="end"/>
        </w:r>
      </w:hyperlink>
    </w:p>
    <w:p>
      <w:pPr>
        <w:pStyle w:val="TOC2"/>
        <w:tabs>
          <w:tab w:val="right" w:leader="dot" w:pos="8306"/>
        </w:tabs>
      </w:pPr>
      <w:hyperlink w:anchor="_Toc29321" w:history="1">
        <w:r>
          <w:rPr>
            <w:rFonts w:ascii="仿宋" w:eastAsia="仿宋" w:hAnsi="仿宋" w:cs="仿宋" w:hint="eastAsia"/>
            <w:lang w:eastAsia="zh-CN"/>
          </w:rPr>
          <w:t>(一)、建设周期</w:t>
        </w:r>
        <w:r>
          <w:tab/>
        </w:r>
        <w:r>
          <w:fldChar w:fldCharType="begin"/>
        </w:r>
        <w:r>
          <w:instrText xml:space="preserve"> PAGEREF _Toc29321 \h </w:instrText>
        </w:r>
        <w:r>
          <w:fldChar w:fldCharType="separate"/>
        </w:r>
        <w:r>
          <w:t>22</w:t>
        </w:r>
        <w:r>
          <w:fldChar w:fldCharType="end"/>
        </w:r>
      </w:hyperlink>
    </w:p>
    <w:p>
      <w:pPr>
        <w:pStyle w:val="TOC2"/>
        <w:tabs>
          <w:tab w:val="right" w:leader="dot" w:pos="8306"/>
        </w:tabs>
      </w:pPr>
      <w:hyperlink w:anchor="_Toc13961" w:history="1">
        <w:r>
          <w:rPr>
            <w:rFonts w:ascii="仿宋" w:eastAsia="仿宋" w:hAnsi="仿宋" w:cs="仿宋" w:hint="eastAsia"/>
            <w:lang w:eastAsia="zh-CN"/>
          </w:rPr>
          <w:t>(二)、建设进度</w:t>
        </w:r>
        <w:r>
          <w:tab/>
        </w:r>
        <w:r>
          <w:fldChar w:fldCharType="begin"/>
        </w:r>
        <w:r>
          <w:instrText xml:space="preserve"> PAGEREF _Toc13961 \h </w:instrText>
        </w:r>
        <w:r>
          <w:fldChar w:fldCharType="separate"/>
        </w:r>
        <w:r>
          <w:t>23</w:t>
        </w:r>
        <w:r>
          <w:fldChar w:fldCharType="end"/>
        </w:r>
      </w:hyperlink>
    </w:p>
    <w:p>
      <w:pPr>
        <w:pStyle w:val="TOC2"/>
        <w:tabs>
          <w:tab w:val="right" w:leader="dot" w:pos="8306"/>
        </w:tabs>
      </w:pPr>
      <w:hyperlink w:anchor="_Toc30109" w:history="1">
        <w:r>
          <w:rPr>
            <w:rFonts w:ascii="仿宋" w:eastAsia="仿宋" w:hAnsi="仿宋" w:cs="仿宋" w:hint="eastAsia"/>
            <w:lang w:eastAsia="zh-CN"/>
          </w:rPr>
          <w:t>(三)、进度安排注意事项</w:t>
        </w:r>
        <w:r>
          <w:tab/>
        </w:r>
        <w:r>
          <w:fldChar w:fldCharType="begin"/>
        </w:r>
        <w:r>
          <w:instrText xml:space="preserve"> PAGEREF _Toc30109 \h </w:instrText>
        </w:r>
        <w:r>
          <w:fldChar w:fldCharType="separate"/>
        </w:r>
        <w:r>
          <w:t>24</w:t>
        </w:r>
        <w:r>
          <w:fldChar w:fldCharType="end"/>
        </w:r>
      </w:hyperlink>
    </w:p>
    <w:p>
      <w:pPr>
        <w:pStyle w:val="TOC2"/>
        <w:tabs>
          <w:tab w:val="right" w:leader="dot" w:pos="8306"/>
        </w:tabs>
      </w:pPr>
      <w:hyperlink w:anchor="_Toc28378" w:history="1">
        <w:r>
          <w:rPr>
            <w:rFonts w:ascii="仿宋" w:eastAsia="仿宋" w:hAnsi="仿宋" w:cs="仿宋" w:hint="eastAsia"/>
            <w:lang w:eastAsia="zh-CN"/>
          </w:rPr>
          <w:t>(四)、人力资源配置</w:t>
        </w:r>
        <w:r>
          <w:tab/>
        </w:r>
        <w:r>
          <w:fldChar w:fldCharType="begin"/>
        </w:r>
        <w:r>
          <w:instrText xml:space="preserve"> PAGEREF _Toc28378 \h </w:instrText>
        </w:r>
        <w:r>
          <w:fldChar w:fldCharType="separate"/>
        </w:r>
        <w:r>
          <w:t>25</w:t>
        </w:r>
        <w:r>
          <w:fldChar w:fldCharType="end"/>
        </w:r>
      </w:hyperlink>
    </w:p>
    <w:p>
      <w:pPr>
        <w:pStyle w:val="TOC1"/>
        <w:tabs>
          <w:tab w:val="right" w:leader="dot" w:pos="8306"/>
        </w:tabs>
      </w:pPr>
      <w:hyperlink w:anchor="_Toc6309" w:history="1">
        <w:r>
          <w:rPr>
            <w:rFonts w:ascii="仿宋" w:eastAsia="仿宋" w:hAnsi="仿宋" w:cs="仿宋" w:hint="eastAsia"/>
            <w:lang w:eastAsia="zh-CN"/>
          </w:rPr>
          <w:t>八、水位自记仪项目财务管理</w:t>
        </w:r>
        <w:r>
          <w:tab/>
        </w:r>
        <w:r>
          <w:fldChar w:fldCharType="begin"/>
        </w:r>
        <w:r>
          <w:instrText xml:space="preserve"> PAGEREF _Toc6309 \h </w:instrText>
        </w:r>
        <w:r>
          <w:fldChar w:fldCharType="separate"/>
        </w:r>
        <w:r>
          <w:t>26</w:t>
        </w:r>
        <w:r>
          <w:fldChar w:fldCharType="end"/>
        </w:r>
      </w:hyperlink>
    </w:p>
    <w:p>
      <w:pPr>
        <w:pStyle w:val="TOC2"/>
        <w:tabs>
          <w:tab w:val="right" w:leader="dot" w:pos="8306"/>
        </w:tabs>
      </w:pPr>
      <w:hyperlink w:anchor="_Toc28650" w:history="1">
        <w:r>
          <w:rPr>
            <w:rFonts w:ascii="仿宋" w:eastAsia="仿宋" w:hAnsi="仿宋" w:cs="仿宋" w:hint="eastAsia"/>
            <w:lang w:eastAsia="zh-CN"/>
          </w:rPr>
          <w:t>(一)、资金需求大</w:t>
        </w:r>
        <w:r>
          <w:tab/>
        </w:r>
        <w:r>
          <w:fldChar w:fldCharType="begin"/>
        </w:r>
        <w:r>
          <w:instrText xml:space="preserve"> PAGEREF _Toc28650 \h </w:instrText>
        </w:r>
        <w:r>
          <w:fldChar w:fldCharType="separate"/>
        </w:r>
        <w:r>
          <w:t>26</w:t>
        </w:r>
        <w:r>
          <w:fldChar w:fldCharType="end"/>
        </w:r>
      </w:hyperlink>
    </w:p>
    <w:p>
      <w:pPr>
        <w:pStyle w:val="TOC2"/>
        <w:tabs>
          <w:tab w:val="right" w:leader="dot" w:pos="8306"/>
        </w:tabs>
      </w:pPr>
      <w:hyperlink w:anchor="_Toc27803" w:history="1">
        <w:r>
          <w:rPr>
            <w:rFonts w:ascii="仿宋" w:eastAsia="仿宋" w:hAnsi="仿宋" w:cs="仿宋" w:hint="eastAsia"/>
            <w:lang w:eastAsia="zh-CN"/>
          </w:rPr>
          <w:t>(二)、研发周期长</w:t>
        </w:r>
        <w:r>
          <w:tab/>
        </w:r>
        <w:r>
          <w:fldChar w:fldCharType="begin"/>
        </w:r>
        <w:r>
          <w:instrText xml:space="preserve"> PAGEREF _Toc27803 \h </w:instrText>
        </w:r>
        <w:r>
          <w:fldChar w:fldCharType="separate"/>
        </w:r>
        <w:r>
          <w:t>27</w:t>
        </w:r>
        <w:r>
          <w:fldChar w:fldCharType="end"/>
        </w:r>
      </w:hyperlink>
    </w:p>
    <w:p>
      <w:pPr>
        <w:pStyle w:val="TOC2"/>
        <w:tabs>
          <w:tab w:val="right" w:leader="dot" w:pos="8306"/>
        </w:tabs>
      </w:pPr>
      <w:hyperlink w:anchor="_Toc11704" w:history="1">
        <w:r>
          <w:rPr>
            <w:rFonts w:ascii="仿宋" w:eastAsia="仿宋" w:hAnsi="仿宋" w:cs="仿宋" w:hint="eastAsia"/>
            <w:lang w:eastAsia="zh-CN"/>
          </w:rPr>
          <w:t>(三)、市场风险大</w:t>
        </w:r>
        <w:r>
          <w:tab/>
        </w:r>
        <w:r>
          <w:fldChar w:fldCharType="begin"/>
        </w:r>
        <w:r>
          <w:instrText xml:space="preserve"> PAGEREF _Toc11704 \h </w:instrText>
        </w:r>
        <w:r>
          <w:fldChar w:fldCharType="separate"/>
        </w:r>
        <w:r>
          <w:t>29</w:t>
        </w:r>
        <w:r>
          <w:fldChar w:fldCharType="end"/>
        </w:r>
      </w:hyperlink>
    </w:p>
    <w:p>
      <w:pPr>
        <w:pStyle w:val="TOC2"/>
        <w:tabs>
          <w:tab w:val="right" w:leader="dot" w:pos="8306"/>
        </w:tabs>
      </w:pPr>
      <w:hyperlink w:anchor="_Toc18625" w:history="1">
        <w:r>
          <w:rPr>
            <w:rFonts w:ascii="仿宋" w:eastAsia="仿宋" w:hAnsi="仿宋" w:cs="仿宋" w:hint="eastAsia"/>
            <w:lang w:eastAsia="zh-CN"/>
          </w:rPr>
          <w:t>(四)、利润率高</w:t>
        </w:r>
        <w:r>
          <w:tab/>
        </w:r>
        <w:r>
          <w:fldChar w:fldCharType="begin"/>
        </w:r>
        <w:r>
          <w:instrText xml:space="preserve"> PAGEREF _Toc18625 \h </w:instrText>
        </w:r>
        <w:r>
          <w:fldChar w:fldCharType="separate"/>
        </w:r>
        <w:r>
          <w:t>31</w:t>
        </w:r>
        <w:r>
          <w:fldChar w:fldCharType="end"/>
        </w:r>
      </w:hyperlink>
    </w:p>
    <w:p>
      <w:pPr>
        <w:pStyle w:val="TOC1"/>
        <w:tabs>
          <w:tab w:val="right" w:leader="dot" w:pos="8306"/>
        </w:tabs>
      </w:pPr>
      <w:hyperlink w:anchor="_Toc4279" w:history="1">
        <w:r>
          <w:rPr>
            <w:rFonts w:ascii="仿宋" w:eastAsia="仿宋" w:hAnsi="仿宋" w:cs="仿宋" w:hint="eastAsia"/>
            <w:lang w:eastAsia="zh-CN"/>
          </w:rPr>
          <w:t>九、水位自记仪项目创新与研发</w:t>
        </w:r>
        <w:r>
          <w:tab/>
        </w:r>
        <w:r>
          <w:fldChar w:fldCharType="begin"/>
        </w:r>
        <w:r>
          <w:instrText xml:space="preserve"> PAGEREF _Toc4279 \h </w:instrText>
        </w:r>
        <w:r>
          <w:fldChar w:fldCharType="separate"/>
        </w:r>
        <w:r>
          <w:t>33</w:t>
        </w:r>
        <w:r>
          <w:fldChar w:fldCharType="end"/>
        </w:r>
      </w:hyperlink>
    </w:p>
    <w:p>
      <w:pPr>
        <w:pStyle w:val="TOC2"/>
        <w:tabs>
          <w:tab w:val="right" w:leader="dot" w:pos="8306"/>
        </w:tabs>
      </w:pPr>
      <w:hyperlink w:anchor="_Toc4368" w:history="1">
        <w:r>
          <w:rPr>
            <w:rFonts w:ascii="仿宋" w:eastAsia="仿宋" w:hAnsi="仿宋" w:cs="仿宋" w:hint="eastAsia"/>
            <w:lang w:eastAsia="zh-CN"/>
          </w:rPr>
          <w:t>(一)、创新策略与方向</w:t>
        </w:r>
        <w:r>
          <w:tab/>
        </w:r>
        <w:r>
          <w:fldChar w:fldCharType="begin"/>
        </w:r>
        <w:r>
          <w:instrText xml:space="preserve"> PAGEREF _Toc4368 \h </w:instrText>
        </w:r>
        <w:r>
          <w:fldChar w:fldCharType="separate"/>
        </w:r>
        <w:r>
          <w:t>33</w:t>
        </w:r>
        <w:r>
          <w:fldChar w:fldCharType="end"/>
        </w:r>
      </w:hyperlink>
    </w:p>
    <w:p>
      <w:pPr>
        <w:pStyle w:val="TOC2"/>
        <w:tabs>
          <w:tab w:val="right" w:leader="dot" w:pos="8306"/>
        </w:tabs>
      </w:pPr>
      <w:hyperlink w:anchor="_Toc23816" w:history="1">
        <w:r>
          <w:rPr>
            <w:rFonts w:ascii="仿宋" w:eastAsia="仿宋" w:hAnsi="仿宋" w:cs="仿宋" w:hint="eastAsia"/>
            <w:lang w:eastAsia="zh-CN"/>
          </w:rPr>
          <w:t>(二)、研发规划与投入</w:t>
        </w:r>
        <w:r>
          <w:tab/>
        </w:r>
        <w:r>
          <w:fldChar w:fldCharType="begin"/>
        </w:r>
        <w:r>
          <w:instrText xml:space="preserve"> PAGEREF _Toc23816 \h </w:instrText>
        </w:r>
        <w:r>
          <w:fldChar w:fldCharType="separate"/>
        </w:r>
        <w:r>
          <w:t>35</w:t>
        </w:r>
        <w:r>
          <w:fldChar w:fldCharType="end"/>
        </w:r>
      </w:hyperlink>
    </w:p>
    <w:p>
      <w:pPr>
        <w:pStyle w:val="TOC1"/>
        <w:tabs>
          <w:tab w:val="right" w:leader="dot" w:pos="8306"/>
        </w:tabs>
      </w:pPr>
      <w:hyperlink w:anchor="_Toc20743" w:history="1">
        <w:r>
          <w:rPr>
            <w:rFonts w:ascii="仿宋" w:eastAsia="仿宋" w:hAnsi="仿宋" w:cs="仿宋" w:hint="eastAsia"/>
            <w:lang w:eastAsia="zh-CN"/>
          </w:rPr>
          <w:t>十、水位自记仪项目风险管理</w:t>
        </w:r>
        <w:r>
          <w:tab/>
        </w:r>
        <w:r>
          <w:fldChar w:fldCharType="begin"/>
        </w:r>
        <w:r>
          <w:instrText xml:space="preserve"> PAGEREF _Toc20743 \h </w:instrText>
        </w:r>
        <w:r>
          <w:fldChar w:fldCharType="separate"/>
        </w:r>
        <w:r>
          <w:t>36</w:t>
        </w:r>
        <w:r>
          <w:fldChar w:fldCharType="end"/>
        </w:r>
      </w:hyperlink>
    </w:p>
    <w:p>
      <w:pPr>
        <w:pStyle w:val="TOC2"/>
        <w:tabs>
          <w:tab w:val="right" w:leader="dot" w:pos="8306"/>
        </w:tabs>
      </w:pPr>
      <w:hyperlink w:anchor="_Toc28804" w:history="1">
        <w:r>
          <w:rPr>
            <w:rFonts w:ascii="仿宋" w:eastAsia="仿宋" w:hAnsi="仿宋" w:cs="仿宋" w:hint="eastAsia"/>
            <w:lang w:eastAsia="zh-CN"/>
          </w:rPr>
          <w:t>(一)、风险识别与评估</w:t>
        </w:r>
        <w:r>
          <w:tab/>
        </w:r>
        <w:r>
          <w:fldChar w:fldCharType="begin"/>
        </w:r>
        <w:r>
          <w:instrText xml:space="preserve"> PAGEREF _Toc28804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30" w:history="1">
        <w:r>
          <w:rPr>
            <w:rFonts w:ascii="仿宋" w:eastAsia="仿宋" w:hAnsi="仿宋" w:cs="仿宋" w:hint="eastAsia"/>
            <w:lang w:eastAsia="zh-CN"/>
          </w:rPr>
          <w:t>(二)、风险应对策略</w:t>
        </w:r>
        <w:r>
          <w:tab/>
        </w:r>
        <w:r>
          <w:fldChar w:fldCharType="begin"/>
        </w:r>
        <w:r>
          <w:instrText xml:space="preserve"> PAGEREF _Toc22030 \h </w:instrText>
        </w:r>
        <w:r>
          <w:fldChar w:fldCharType="separate"/>
        </w:r>
        <w:r>
          <w:t>38</w:t>
        </w:r>
        <w:r>
          <w:fldChar w:fldCharType="end"/>
        </w:r>
      </w:hyperlink>
    </w:p>
    <w:p>
      <w:pPr>
        <w:pStyle w:val="TOC2"/>
        <w:tabs>
          <w:tab w:val="right" w:leader="dot" w:pos="8306"/>
        </w:tabs>
      </w:pPr>
      <w:hyperlink w:anchor="_Toc30240" w:history="1">
        <w:r>
          <w:rPr>
            <w:rFonts w:ascii="仿宋" w:eastAsia="仿宋" w:hAnsi="仿宋" w:cs="仿宋" w:hint="eastAsia"/>
            <w:lang w:eastAsia="zh-CN"/>
          </w:rPr>
          <w:t>(三)、风险监控与控制</w:t>
        </w:r>
        <w:r>
          <w:tab/>
        </w:r>
        <w:r>
          <w:fldChar w:fldCharType="begin"/>
        </w:r>
        <w:r>
          <w:instrText xml:space="preserve"> PAGEREF _Toc30240 \h </w:instrText>
        </w:r>
        <w:r>
          <w:fldChar w:fldCharType="separate"/>
        </w:r>
        <w:r>
          <w:t>39</w:t>
        </w:r>
        <w:r>
          <w:fldChar w:fldCharType="end"/>
        </w:r>
      </w:hyperlink>
    </w:p>
    <w:p>
      <w:pPr>
        <w:pStyle w:val="TOC1"/>
        <w:tabs>
          <w:tab w:val="right" w:leader="dot" w:pos="8306"/>
        </w:tabs>
      </w:pPr>
      <w:hyperlink w:anchor="_Toc3526" w:history="1">
        <w:r>
          <w:rPr>
            <w:rFonts w:ascii="仿宋" w:eastAsia="仿宋" w:hAnsi="仿宋" w:cs="仿宋" w:hint="eastAsia"/>
            <w:lang w:eastAsia="zh-CN"/>
          </w:rPr>
          <w:t>十一、生产安全保护</w:t>
        </w:r>
        <w:r>
          <w:tab/>
        </w:r>
        <w:r>
          <w:fldChar w:fldCharType="begin"/>
        </w:r>
        <w:r>
          <w:instrText xml:space="preserve"> PAGEREF _Toc3526 \h </w:instrText>
        </w:r>
        <w:r>
          <w:fldChar w:fldCharType="separate"/>
        </w:r>
        <w:r>
          <w:t>40</w:t>
        </w:r>
        <w:r>
          <w:fldChar w:fldCharType="end"/>
        </w:r>
      </w:hyperlink>
    </w:p>
    <w:p>
      <w:pPr>
        <w:pStyle w:val="TOC2"/>
        <w:tabs>
          <w:tab w:val="right" w:leader="dot" w:pos="8306"/>
        </w:tabs>
      </w:pPr>
      <w:hyperlink w:anchor="_Toc24949" w:history="1">
        <w:r>
          <w:rPr>
            <w:rFonts w:ascii="仿宋" w:eastAsia="仿宋" w:hAnsi="仿宋" w:cs="仿宋" w:hint="eastAsia"/>
            <w:lang w:eastAsia="zh-CN"/>
          </w:rPr>
          <w:t>(一)、消防安全</w:t>
        </w:r>
        <w:r>
          <w:tab/>
        </w:r>
        <w:r>
          <w:fldChar w:fldCharType="begin"/>
        </w:r>
        <w:r>
          <w:instrText xml:space="preserve"> PAGEREF _Toc24949 \h </w:instrText>
        </w:r>
        <w:r>
          <w:fldChar w:fldCharType="separate"/>
        </w:r>
        <w:r>
          <w:t>40</w:t>
        </w:r>
        <w:r>
          <w:fldChar w:fldCharType="end"/>
        </w:r>
      </w:hyperlink>
    </w:p>
    <w:p>
      <w:pPr>
        <w:pStyle w:val="TOC2"/>
        <w:tabs>
          <w:tab w:val="right" w:leader="dot" w:pos="8306"/>
        </w:tabs>
      </w:pPr>
      <w:hyperlink w:anchor="_Toc20473" w:history="1">
        <w:r>
          <w:rPr>
            <w:rFonts w:ascii="仿宋" w:eastAsia="仿宋" w:hAnsi="仿宋" w:cs="仿宋" w:hint="eastAsia"/>
            <w:lang w:eastAsia="zh-CN"/>
          </w:rPr>
          <w:t>(二)、防火防爆总图布置措施</w:t>
        </w:r>
        <w:r>
          <w:tab/>
        </w:r>
        <w:r>
          <w:fldChar w:fldCharType="begin"/>
        </w:r>
        <w:r>
          <w:instrText xml:space="preserve"> PAGEREF _Toc20473 \h </w:instrText>
        </w:r>
        <w:r>
          <w:fldChar w:fldCharType="separate"/>
        </w:r>
        <w:r>
          <w:t>42</w:t>
        </w:r>
        <w:r>
          <w:fldChar w:fldCharType="end"/>
        </w:r>
      </w:hyperlink>
    </w:p>
    <w:p>
      <w:pPr>
        <w:pStyle w:val="TOC2"/>
        <w:tabs>
          <w:tab w:val="right" w:leader="dot" w:pos="8306"/>
        </w:tabs>
      </w:pPr>
      <w:hyperlink w:anchor="_Toc23401" w:history="1">
        <w:r>
          <w:rPr>
            <w:rFonts w:ascii="仿宋" w:eastAsia="仿宋" w:hAnsi="仿宋" w:cs="仿宋" w:hint="eastAsia"/>
            <w:lang w:eastAsia="zh-CN"/>
          </w:rPr>
          <w:t>(三)、自然灾害防范措施</w:t>
        </w:r>
        <w:r>
          <w:tab/>
        </w:r>
        <w:r>
          <w:fldChar w:fldCharType="begin"/>
        </w:r>
        <w:r>
          <w:instrText xml:space="preserve"> PAGEREF _Toc23401 \h </w:instrText>
        </w:r>
        <w:r>
          <w:fldChar w:fldCharType="separate"/>
        </w:r>
        <w:r>
          <w:t>43</w:t>
        </w:r>
        <w:r>
          <w:fldChar w:fldCharType="end"/>
        </w:r>
      </w:hyperlink>
    </w:p>
    <w:p>
      <w:pPr>
        <w:pStyle w:val="TOC2"/>
        <w:tabs>
          <w:tab w:val="right" w:leader="dot" w:pos="8306"/>
        </w:tabs>
      </w:pPr>
      <w:hyperlink w:anchor="_Toc14612" w:history="1">
        <w:r>
          <w:rPr>
            <w:rFonts w:ascii="仿宋" w:eastAsia="仿宋" w:hAnsi="仿宋" w:cs="仿宋" w:hint="eastAsia"/>
            <w:lang w:eastAsia="zh-CN"/>
          </w:rPr>
          <w:t>(四)、安全色及安全标志使用要求</w:t>
        </w:r>
        <w:r>
          <w:tab/>
        </w:r>
        <w:r>
          <w:fldChar w:fldCharType="begin"/>
        </w:r>
        <w:r>
          <w:instrText xml:space="preserve"> PAGEREF _Toc14612 \h </w:instrText>
        </w:r>
        <w:r>
          <w:fldChar w:fldCharType="separate"/>
        </w:r>
        <w:r>
          <w:t>44</w:t>
        </w:r>
        <w:r>
          <w:fldChar w:fldCharType="end"/>
        </w:r>
      </w:hyperlink>
    </w:p>
    <w:p>
      <w:pPr>
        <w:pStyle w:val="TOC2"/>
        <w:tabs>
          <w:tab w:val="right" w:leader="dot" w:pos="8306"/>
        </w:tabs>
      </w:pPr>
      <w:hyperlink w:anchor="_Toc20819" w:history="1">
        <w:r>
          <w:rPr>
            <w:rFonts w:ascii="仿宋" w:eastAsia="仿宋" w:hAnsi="仿宋" w:cs="仿宋" w:hint="eastAsia"/>
            <w:lang w:eastAsia="zh-CN"/>
          </w:rPr>
          <w:t>(五)、防尘防毒措施</w:t>
        </w:r>
        <w:r>
          <w:tab/>
        </w:r>
        <w:r>
          <w:fldChar w:fldCharType="begin"/>
        </w:r>
        <w:r>
          <w:instrText xml:space="preserve"> PAGEREF _Toc20819 \h </w:instrText>
        </w:r>
        <w:r>
          <w:fldChar w:fldCharType="separate"/>
        </w:r>
        <w:r>
          <w:t>45</w:t>
        </w:r>
        <w:r>
          <w:fldChar w:fldCharType="end"/>
        </w:r>
      </w:hyperlink>
    </w:p>
    <w:p>
      <w:pPr>
        <w:pStyle w:val="TOC2"/>
        <w:tabs>
          <w:tab w:val="right" w:leader="dot" w:pos="8306"/>
        </w:tabs>
      </w:pPr>
      <w:hyperlink w:anchor="_Toc8517" w:history="1">
        <w:r>
          <w:rPr>
            <w:rFonts w:ascii="仿宋" w:eastAsia="仿宋" w:hAnsi="仿宋" w:cs="仿宋" w:hint="eastAsia"/>
            <w:lang w:eastAsia="zh-CN"/>
          </w:rPr>
          <w:t>(六)、防静电、触电防护及防雷措施</w:t>
        </w:r>
        <w:r>
          <w:tab/>
        </w:r>
        <w:r>
          <w:fldChar w:fldCharType="begin"/>
        </w:r>
        <w:r>
          <w:instrText xml:space="preserve"> PAGEREF _Toc8517 \h </w:instrText>
        </w:r>
        <w:r>
          <w:fldChar w:fldCharType="separate"/>
        </w:r>
        <w:r>
          <w:t>45</w:t>
        </w:r>
        <w:r>
          <w:fldChar w:fldCharType="end"/>
        </w:r>
      </w:hyperlink>
    </w:p>
    <w:p>
      <w:pPr>
        <w:pStyle w:val="TOC2"/>
        <w:tabs>
          <w:tab w:val="right" w:leader="dot" w:pos="8306"/>
        </w:tabs>
      </w:pPr>
      <w:hyperlink w:anchor="_Toc8720" w:history="1">
        <w:r>
          <w:rPr>
            <w:rFonts w:ascii="仿宋" w:eastAsia="仿宋" w:hAnsi="仿宋" w:cs="仿宋" w:hint="eastAsia"/>
            <w:lang w:eastAsia="zh-CN"/>
          </w:rPr>
          <w:t>(七)、机械设备安全保障措施</w:t>
        </w:r>
        <w:r>
          <w:tab/>
        </w:r>
        <w:r>
          <w:fldChar w:fldCharType="begin"/>
        </w:r>
        <w:r>
          <w:instrText xml:space="preserve"> PAGEREF _Toc8720 \h </w:instrText>
        </w:r>
        <w:r>
          <w:fldChar w:fldCharType="separate"/>
        </w:r>
        <w:r>
          <w:t>47</w:t>
        </w:r>
        <w:r>
          <w:fldChar w:fldCharType="end"/>
        </w:r>
      </w:hyperlink>
    </w:p>
    <w:p>
      <w:pPr>
        <w:pStyle w:val="TOC1"/>
        <w:tabs>
          <w:tab w:val="right" w:leader="dot" w:pos="8306"/>
        </w:tabs>
      </w:pPr>
      <w:hyperlink w:anchor="_Toc23991" w:history="1">
        <w:r>
          <w:rPr>
            <w:rFonts w:ascii="仿宋" w:eastAsia="仿宋" w:hAnsi="仿宋" w:cs="仿宋" w:hint="eastAsia"/>
            <w:lang w:eastAsia="zh-CN"/>
          </w:rPr>
          <w:t>十二、水位自记仪项目人力资源培养与发展</w:t>
        </w:r>
        <w:r>
          <w:tab/>
        </w:r>
        <w:r>
          <w:fldChar w:fldCharType="begin"/>
        </w:r>
        <w:r>
          <w:instrText xml:space="preserve"> PAGEREF _Toc23991 \h </w:instrText>
        </w:r>
        <w:r>
          <w:fldChar w:fldCharType="separate"/>
        </w:r>
        <w:r>
          <w:t>48</w:t>
        </w:r>
        <w:r>
          <w:fldChar w:fldCharType="end"/>
        </w:r>
      </w:hyperlink>
    </w:p>
    <w:p>
      <w:pPr>
        <w:pStyle w:val="TOC2"/>
        <w:tabs>
          <w:tab w:val="right" w:leader="dot" w:pos="8306"/>
        </w:tabs>
      </w:pPr>
      <w:hyperlink w:anchor="_Toc222" w:history="1">
        <w:r>
          <w:rPr>
            <w:rFonts w:ascii="仿宋" w:eastAsia="仿宋" w:hAnsi="仿宋" w:cs="仿宋" w:hint="eastAsia"/>
            <w:lang w:eastAsia="zh-CN"/>
          </w:rPr>
          <w:t>(一)、人才需求与规划</w:t>
        </w:r>
        <w:r>
          <w:tab/>
        </w:r>
        <w:r>
          <w:fldChar w:fldCharType="begin"/>
        </w:r>
        <w:r>
          <w:instrText xml:space="preserve"> PAGEREF _Toc222 \h </w:instrText>
        </w:r>
        <w:r>
          <w:fldChar w:fldCharType="separate"/>
        </w:r>
        <w:r>
          <w:t>48</w:t>
        </w:r>
        <w:r>
          <w:fldChar w:fldCharType="end"/>
        </w:r>
      </w:hyperlink>
    </w:p>
    <w:p>
      <w:pPr>
        <w:pStyle w:val="TOC2"/>
        <w:tabs>
          <w:tab w:val="right" w:leader="dot" w:pos="8306"/>
        </w:tabs>
      </w:pPr>
      <w:hyperlink w:anchor="_Toc9345" w:history="1">
        <w:r>
          <w:rPr>
            <w:rFonts w:ascii="仿宋" w:eastAsia="仿宋" w:hAnsi="仿宋" w:cs="仿宋" w:hint="eastAsia"/>
            <w:lang w:eastAsia="zh-CN"/>
          </w:rPr>
          <w:t>(二)、培训与发展计划</w:t>
        </w:r>
        <w:r>
          <w:tab/>
        </w:r>
        <w:r>
          <w:fldChar w:fldCharType="begin"/>
        </w:r>
        <w:r>
          <w:instrText xml:space="preserve"> PAGEREF _Toc9345 \h </w:instrText>
        </w:r>
        <w:r>
          <w:fldChar w:fldCharType="separate"/>
        </w:r>
        <w:r>
          <w:t>49</w:t>
        </w:r>
        <w:r>
          <w:fldChar w:fldCharType="end"/>
        </w:r>
      </w:hyperlink>
    </w:p>
    <w:p>
      <w:pPr>
        <w:pStyle w:val="TOC1"/>
        <w:tabs>
          <w:tab w:val="right" w:leader="dot" w:pos="8306"/>
        </w:tabs>
      </w:pPr>
      <w:hyperlink w:anchor="_Toc9214" w:history="1">
        <w:r>
          <w:rPr>
            <w:rFonts w:ascii="仿宋" w:eastAsia="仿宋" w:hAnsi="仿宋" w:cs="仿宋" w:hint="eastAsia"/>
            <w:lang w:eastAsia="zh-CN"/>
          </w:rPr>
          <w:t>十三、水位自记仪项目实施保障措施</w:t>
        </w:r>
        <w:r>
          <w:tab/>
        </w:r>
        <w:r>
          <w:fldChar w:fldCharType="begin"/>
        </w:r>
        <w:r>
          <w:instrText xml:space="preserve"> PAGEREF _Toc9214 \h </w:instrText>
        </w:r>
        <w:r>
          <w:fldChar w:fldCharType="separate"/>
        </w:r>
        <w:r>
          <w:t>49</w:t>
        </w:r>
        <w:r>
          <w:fldChar w:fldCharType="end"/>
        </w:r>
      </w:hyperlink>
    </w:p>
    <w:p>
      <w:pPr>
        <w:pStyle w:val="TOC2"/>
        <w:tabs>
          <w:tab w:val="right" w:leader="dot" w:pos="8306"/>
        </w:tabs>
      </w:pPr>
      <w:hyperlink w:anchor="_Toc28998" w:history="1">
        <w:r>
          <w:rPr>
            <w:rFonts w:ascii="仿宋" w:eastAsia="仿宋" w:hAnsi="仿宋" w:cs="仿宋" w:hint="eastAsia"/>
            <w:lang w:eastAsia="zh-CN"/>
          </w:rPr>
          <w:t>(一)、水位自记仪项目实施保障机制</w:t>
        </w:r>
        <w:r>
          <w:tab/>
        </w:r>
        <w:r>
          <w:fldChar w:fldCharType="begin"/>
        </w:r>
        <w:r>
          <w:instrText xml:space="preserve"> PAGEREF _Toc28998 \h </w:instrText>
        </w:r>
        <w:r>
          <w:fldChar w:fldCharType="separate"/>
        </w:r>
        <w:r>
          <w:t>49</w:t>
        </w:r>
        <w:r>
          <w:fldChar w:fldCharType="end"/>
        </w:r>
      </w:hyperlink>
    </w:p>
    <w:p>
      <w:pPr>
        <w:pStyle w:val="TOC2"/>
        <w:tabs>
          <w:tab w:val="right" w:leader="dot" w:pos="8306"/>
        </w:tabs>
      </w:pPr>
      <w:hyperlink w:anchor="_Toc17765" w:history="1">
        <w:r>
          <w:rPr>
            <w:rFonts w:ascii="仿宋" w:eastAsia="仿宋" w:hAnsi="仿宋" w:cs="仿宋" w:hint="eastAsia"/>
            <w:lang w:eastAsia="zh-CN"/>
          </w:rPr>
          <w:t>(二)、水位自记仪项目法律合规要求</w:t>
        </w:r>
        <w:r>
          <w:tab/>
        </w:r>
        <w:r>
          <w:fldChar w:fldCharType="begin"/>
        </w:r>
        <w:r>
          <w:instrText xml:space="preserve"> PAGEREF _Toc17765 \h </w:instrText>
        </w:r>
        <w:r>
          <w:fldChar w:fldCharType="separate"/>
        </w:r>
        <w:r>
          <w:t>53</w:t>
        </w:r>
        <w:r>
          <w:fldChar w:fldCharType="end"/>
        </w:r>
      </w:hyperlink>
    </w:p>
    <w:p>
      <w:pPr>
        <w:pStyle w:val="TOC2"/>
        <w:tabs>
          <w:tab w:val="right" w:leader="dot" w:pos="8306"/>
        </w:tabs>
      </w:pPr>
      <w:hyperlink w:anchor="_Toc30613" w:history="1">
        <w:r>
          <w:rPr>
            <w:rFonts w:ascii="仿宋" w:eastAsia="仿宋" w:hAnsi="仿宋" w:cs="仿宋" w:hint="eastAsia"/>
            <w:lang w:eastAsia="zh-CN"/>
          </w:rPr>
          <w:t>(三)、水位自记仪项目合同管理与法律事务</w:t>
        </w:r>
        <w:r>
          <w:tab/>
        </w:r>
        <w:r>
          <w:fldChar w:fldCharType="begin"/>
        </w:r>
        <w:r>
          <w:instrText xml:space="preserve"> PAGEREF _Toc30613 \h </w:instrText>
        </w:r>
        <w:r>
          <w:fldChar w:fldCharType="separate"/>
        </w:r>
        <w:r>
          <w:t>57</w:t>
        </w:r>
        <w:r>
          <w:fldChar w:fldCharType="end"/>
        </w:r>
      </w:hyperlink>
    </w:p>
    <w:p>
      <w:pPr>
        <w:pStyle w:val="TOC2"/>
        <w:tabs>
          <w:tab w:val="right" w:leader="dot" w:pos="8306"/>
        </w:tabs>
      </w:pPr>
      <w:hyperlink w:anchor="_Toc28171" w:history="1">
        <w:r>
          <w:rPr>
            <w:rFonts w:ascii="仿宋" w:eastAsia="仿宋" w:hAnsi="仿宋" w:cs="仿宋" w:hint="eastAsia"/>
            <w:lang w:eastAsia="zh-CN"/>
          </w:rPr>
          <w:t>(四)、水位自记仪项目知识产权保护策略</w:t>
        </w:r>
        <w:r>
          <w:tab/>
        </w:r>
        <w:r>
          <w:fldChar w:fldCharType="begin"/>
        </w:r>
        <w:r>
          <w:instrText xml:space="preserve"> PAGEREF _Toc28171 \h </w:instrText>
        </w:r>
        <w:r>
          <w:fldChar w:fldCharType="separate"/>
        </w:r>
        <w:r>
          <w:t>63</w:t>
        </w:r>
        <w:r>
          <w:fldChar w:fldCharType="end"/>
        </w:r>
      </w:hyperlink>
    </w:p>
    <w:p>
      <w:pPr>
        <w:pStyle w:val="TOC1"/>
        <w:tabs>
          <w:tab w:val="right" w:leader="dot" w:pos="8306"/>
        </w:tabs>
      </w:pPr>
      <w:hyperlink w:anchor="_Toc22923" w:history="1">
        <w:r>
          <w:rPr>
            <w:rFonts w:ascii="仿宋" w:eastAsia="仿宋" w:hAnsi="仿宋" w:cs="仿宋" w:hint="eastAsia"/>
            <w:lang w:eastAsia="zh-CN"/>
          </w:rPr>
          <w:t>十四、水位自记仪项目工程方案分析</w:t>
        </w:r>
        <w:r>
          <w:tab/>
        </w:r>
        <w:r>
          <w:fldChar w:fldCharType="begin"/>
        </w:r>
        <w:r>
          <w:instrText xml:space="preserve"> PAGEREF _Toc22923 \h </w:instrText>
        </w:r>
        <w:r>
          <w:fldChar w:fldCharType="separate"/>
        </w:r>
        <w:r>
          <w:t>66</w:t>
        </w:r>
        <w:r>
          <w:fldChar w:fldCharType="end"/>
        </w:r>
      </w:hyperlink>
    </w:p>
    <w:p>
      <w:pPr>
        <w:pStyle w:val="TOC2"/>
        <w:tabs>
          <w:tab w:val="right" w:leader="dot" w:pos="8306"/>
        </w:tabs>
      </w:pPr>
      <w:hyperlink w:anchor="_Toc2197" w:history="1">
        <w:r>
          <w:rPr>
            <w:rFonts w:ascii="仿宋" w:eastAsia="仿宋" w:hAnsi="仿宋" w:cs="仿宋" w:hint="eastAsia"/>
            <w:lang w:eastAsia="zh-CN"/>
          </w:rPr>
          <w:t>(一)、建筑工程设计原则</w:t>
        </w:r>
        <w:r>
          <w:tab/>
        </w:r>
        <w:r>
          <w:fldChar w:fldCharType="begin"/>
        </w:r>
        <w:r>
          <w:instrText xml:space="preserve"> PAGEREF _Toc2197 \h </w:instrText>
        </w:r>
        <w:r>
          <w:fldChar w:fldCharType="separate"/>
        </w:r>
        <w:r>
          <w:t>66</w:t>
        </w:r>
        <w:r>
          <w:fldChar w:fldCharType="end"/>
        </w:r>
      </w:hyperlink>
    </w:p>
    <w:p>
      <w:pPr>
        <w:pStyle w:val="TOC2"/>
        <w:tabs>
          <w:tab w:val="right" w:leader="dot" w:pos="8306"/>
        </w:tabs>
      </w:pPr>
      <w:hyperlink w:anchor="_Toc19528" w:history="1">
        <w:r>
          <w:rPr>
            <w:rFonts w:ascii="仿宋" w:eastAsia="仿宋" w:hAnsi="仿宋" w:cs="仿宋" w:hint="eastAsia"/>
            <w:lang w:eastAsia="zh-CN"/>
          </w:rPr>
          <w:t>(二)、土建工程建设指标</w:t>
        </w:r>
        <w:r>
          <w:tab/>
        </w:r>
        <w:r>
          <w:fldChar w:fldCharType="begin"/>
        </w:r>
        <w:r>
          <w:instrText xml:space="preserve"> PAGEREF _Toc19528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594"/>
      <w:r>
        <w:rPr>
          <w:rFonts w:ascii="仿宋" w:eastAsia="仿宋" w:hAnsi="仿宋" w:cs="仿宋" w:hint="eastAsia"/>
          <w:sz w:val="28"/>
          <w:lang w:eastAsia="zh-CN"/>
        </w:rPr>
        <w:t>一、水位自记仪项目可持续发展</w:t>
      </w:r>
      <w:bookmarkEnd w:id="2"/>
    </w:p>
    <w:p>
      <w:pPr>
        <w:pStyle w:val="Heading2"/>
        <w:rPr>
          <w:rFonts w:ascii="仿宋" w:eastAsia="仿宋" w:hAnsi="仿宋" w:cs="仿宋" w:hint="eastAsia"/>
          <w:lang w:eastAsia="zh-CN"/>
        </w:rPr>
      </w:pPr>
      <w:bookmarkStart w:id="3" w:name="_Toc2259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位自记仪项目中，水位自记仪项目团队着眼于未来，明确了可持续发展的战略方向。制定的具体可持续发展目标包括降低资源使用、采用环保技术、最大化社会效益等。这一步骤不仅有助于水位自记仪项目在环保和社会责任方面达到最高标准，也为未来提供了明确的指引，确保水位自记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可持续实践的融入水位自记仪项目管理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位自记仪项目管理周期。从水位自记仪项目规划开始，水位自记仪项目团队就考虑了环境和社会的因素。在执行阶段，水位自记仪项目团队积极推动绿色技术的应用，优化资源利用。此外，关注员工的社会责任，通过培训和沟通活动提高员工对可持续发展的认知，使他们能够在日常工作中践行可持续实践。这些举措不仅为水位自记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83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扎根于水位自记仪项目的可持续发展理念，我们深信环保与社会责任是水位自记仪项目成功的关键支柱。在水位自记仪项目的每一步，我们都致力于通过创新和实践，履行对环境和社会的坚定责任。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位自记仪项目团队通过引入先进的环保技术、建立高效的废物处理系统以及推动能源节约措施，积极履行环保责任。定期的环保监测和评估确保水位自记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位自记仪项目不仅致力于自身可持续发展，还注重对社会的回馈。通过支持社区水位自记仪项目、参与慈善事业、提供培训机会等方式，水位自记仪项目积极履行社会责任。与当地社区建立积极互动，关注员工的工作与生活平衡，以及员工的身心健康，是水位自记仪项目在社会责任层面的关键举措。这样的实践不仅增强了水位自记仪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865"/>
      <w:r>
        <w:rPr>
          <w:rFonts w:ascii="仿宋" w:eastAsia="仿宋" w:hAnsi="仿宋" w:cs="仿宋" w:hint="eastAsia"/>
          <w:sz w:val="28"/>
          <w:lang w:eastAsia="zh-CN"/>
        </w:rPr>
        <w:t>二、水位自记仪项目土建工程</w:t>
      </w:r>
      <w:bookmarkEnd w:id="5"/>
    </w:p>
    <w:p>
      <w:pPr>
        <w:pStyle w:val="Heading2"/>
        <w:rPr>
          <w:rFonts w:ascii="仿宋" w:eastAsia="仿宋" w:hAnsi="仿宋" w:cs="仿宋" w:hint="eastAsia"/>
          <w:lang w:eastAsia="zh-CN"/>
        </w:rPr>
      </w:pPr>
      <w:bookmarkStart w:id="6" w:name="_Toc3063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在水位自记仪项目的建筑工程设计中，我们将秉承一系列重要的设计原则，以确保水位自记仪项目建筑在功能、美观、可持续性等方面达到最佳效果。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首要原则是确保建筑的功能性得到最大化的发挥。我们将充分理解水位自记仪项目的实际需求，合理布局各个功能区域，保证建筑在满足业务需求的同时，提供高效的工作环境。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在建筑设计中，我们将综合考虑建设和运营成本。通过精细的经济效益分析，确保设计方案在高效利用资源的同时，对水位自记仪项目的长期盈利能力有积极的贡献。</w:t>
      </w:r>
    </w:p>
    <w:p>
      <w:pPr>
        <w:pStyle w:val="Heading2"/>
        <w:ind w:firstLine="560" w:firstLineChars="200"/>
        <w:rPr>
          <w:rFonts w:ascii="仿宋" w:eastAsia="仿宋" w:hAnsi="仿宋" w:cs="仿宋" w:hint="eastAsia"/>
          <w:sz w:val="28"/>
          <w:lang w:eastAsia="zh-CN"/>
        </w:rPr>
      </w:pPr>
      <w:bookmarkStart w:id="7" w:name="_Toc449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位自记仪项目的土建工程设计中，我们将精准设定设计年限，结合水位自记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位自记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52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水位自记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位自记仪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位自记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03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本期工程水位自记仪项目预计总建筑面积XXX平方米，其中：计容建筑面积XXX平方米，计划建筑工程投资XX万元，占水位自记仪项目总投资的XX%。</w:t>
      </w:r>
    </w:p>
    <w:p>
      <w:pPr>
        <w:pStyle w:val="Heading1"/>
        <w:ind w:firstLine="560" w:firstLineChars="200"/>
        <w:rPr>
          <w:rFonts w:ascii="仿宋" w:eastAsia="仿宋" w:hAnsi="仿宋" w:cs="仿宋" w:hint="eastAsia"/>
          <w:sz w:val="28"/>
          <w:lang w:eastAsia="zh-CN"/>
        </w:rPr>
      </w:pPr>
      <w:bookmarkStart w:id="10" w:name="_Toc15006"/>
      <w:r>
        <w:rPr>
          <w:rFonts w:ascii="仿宋" w:eastAsia="仿宋" w:hAnsi="仿宋" w:cs="仿宋" w:hint="eastAsia"/>
          <w:sz w:val="28"/>
          <w:lang w:eastAsia="zh-CN"/>
        </w:rPr>
        <w:t>三、水位自记仪项目选址可行性分析</w:t>
      </w:r>
      <w:bookmarkEnd w:id="10"/>
    </w:p>
    <w:p>
      <w:pPr>
        <w:pStyle w:val="Heading2"/>
        <w:rPr>
          <w:rFonts w:ascii="仿宋" w:eastAsia="仿宋" w:hAnsi="仿宋" w:cs="仿宋" w:hint="eastAsia"/>
          <w:lang w:eastAsia="zh-CN"/>
        </w:rPr>
      </w:pPr>
      <w:bookmarkStart w:id="11" w:name="_Toc25957"/>
      <w:r>
        <w:rPr>
          <w:rFonts w:ascii="仿宋" w:eastAsia="仿宋" w:hAnsi="仿宋" w:cs="仿宋" w:hint="eastAsia"/>
          <w:lang w:eastAsia="zh-CN"/>
        </w:rPr>
        <w:t>(一)、水位自记仪项目选址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该水位自记仪项目选址位于XX省XX市XX区XXX街道</w:t>
      </w:r>
    </w:p>
    <w:p>
      <w:pPr>
        <w:pStyle w:val="Heading2"/>
        <w:ind w:firstLine="560" w:firstLineChars="200"/>
        <w:rPr>
          <w:rFonts w:ascii="仿宋" w:eastAsia="仿宋" w:hAnsi="仿宋" w:cs="仿宋" w:hint="eastAsia"/>
          <w:sz w:val="28"/>
          <w:lang w:eastAsia="zh-CN"/>
        </w:rPr>
      </w:pPr>
      <w:bookmarkStart w:id="12" w:name="_Toc591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水位自记仪项目的征地面积将根据水位自记仪项目的实际规模和需求进行精确规划。具体面积XXX平方米，旨在确保水位自记仪项目不仅能够满足当前的发展需求，还能够预留空间以适应未来的扩展。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净用地面积是在征地面积基础上去除不可利用面积后的实际可开发用地。具体面积XXX平方米，考虑到环保、交通、安全等多方面因素，以确保水位自记仪项目在整体利用效率上达到最优。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水位自记仪项目计划建设的建筑总规模具体面积XXX平方米。这一规模的确定综合考虑了水位自记仪项目的性质、规模，以及城市规划的相关要求，确保建筑布局与周边环境协调一致。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绿地率是水位自记仪项目用地中被规划为绿地的比例。具体面积XXX平方米，旨在通过合理规划绿地，改善水位自记仪项目周边环境，提升居民生活质量，并符合城市整体绿化规划。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容积率是用地上可以建设的建筑总体积与用地面积之比。具体面积XXX，通过合理的容积率规划，确保水位自记仪项目建筑规模与周边环境和谐共生。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位自记仪项目选址与当地城市规划相一致，具体面积XXX平方米。通过与城市规划部门深入沟通，确保水位自记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位自记仪项目选址符合当地产业政策，具体面积XXX平方米。这包括水位自记仪项目对当地经济的促进作用，以及对相关产业的带动效应，确保水位自记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用地总体要求必须符合环保和可持续发展的原则，具体面积XXX平方米。通过采用绿色建筑设计、节能减排等措施，确保水位自记仪项目在建设和运营过程中对环境的影响最小化，达到可持续发展的要求。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确保水位自记仪项目选址具备必要的公共设施配套，具体面积XXX平方米。这包括交通便利性、教育、医疗等基础设施，以提高居民生活品质，使得水位自记仪项目选址更具吸引力。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考虑用地总体要求对当地社会稳定性的影响，具体面积XXX平方米。通过深入了解当地社区反馈，确保水位自记仪项目的选址和建设过程对当地社会和谐稳定产生积极作用。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位自记仪项目选址不仅符合法规和规划，还在实际操作中具有可行性。这一全面规划将为水位自记仪项目的成功实施提供坚实的基础，确保水位自记仪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382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位自记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位自记仪项目的设备规划和空间设计中，我们将采取灵活设备布局的措施。设备布局将根据实际需求进行灵活设计，避免不必要的浪费。通过合理规划设备摆放位置，我们将提高设备的利用率，减少设备间距，以确保水位自记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位自记仪项目内部引入共享设施的概念，例如共享会议室、办公区等。通过这种方式，我们可以减少对资源的重复建设，提高资源共享效率，从而减小水位自记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785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位自记仪项目的总图布置中，我们将不同功能区域进行明确的规划，以最大程度满足水位自记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2359"/>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位自记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水位自记仪项目对环境的影响是综合评价的重要因素之一。我们将详细考虑选址周边的自然环境、生态保护区、水源地等情况，确保水位自记仪项目的建设和运营对环境影响最小化，并符合当地的环保法规标准。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对选址的评价还需充分考虑当地政府的产业政策和法规。我们将详细了解水位自记仪项目所在地的相关政策，确保水位自记仪项目的规划和运营与当地法规相符，降低不必要的法律风险。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考虑到社会稳定性对企业运营的重要性，我们将评估选址地区的社会安全情况、劳工关系、社区反馈等方面，以确保水位自记仪项目的建设和运营不会受到社会稳定性的负面影响。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最后，我们将综合考虑用地成本，包括土地购置费用、土地开发成本等。通过对用地成本的详细评估，我们能够做出更为精确的经济效益分析，为水位自记仪项目的投资决策提供有力支持。</w:t>
      </w:r>
    </w:p>
    <w:p>
      <w:pPr>
        <w:pStyle w:val="Heading1"/>
        <w:ind w:firstLine="560" w:firstLineChars="200"/>
        <w:rPr>
          <w:rFonts w:ascii="仿宋" w:eastAsia="仿宋" w:hAnsi="仿宋" w:cs="仿宋" w:hint="eastAsia"/>
          <w:sz w:val="28"/>
          <w:lang w:eastAsia="zh-CN"/>
        </w:rPr>
      </w:pPr>
      <w:bookmarkStart w:id="16" w:name="_Toc1367"/>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507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水位自记仪项目的技术管理特点体现在其创新导向。通过引入最先进的技术趋势和解决方案，水位自记仪项目致力于提升科技含量、提高质量和效率水平。这意味着我们将采用最新的工具和方法，确保水位自记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位自记仪项目技术管理的显著特征。通过整合不同领域的技术资源，我们实现了跨学科的协同工作。这有助于优化技术架构，提高整体效能。此外，整合性策略还促进了不同技术团队之间的紧密沟通和高效合作，确保水位自记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位自记仪项目所采用的技术。通过不断优化技术方案，水位自记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位自记仪项目团队将在水位自记仪项目初期识别可能的技术风险，并采取相应的预防和应对措施。通过建立健全的风险评估机制，水位自记仪项目能够在实施过程中及时发现并解决潜在的技术问题，保障水位自记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位自记仪项目中，技术将成为水位自记仪项目成功的有力支持。这一深度剖析揭示了技术管理在水位自记仪项目实施中的关键作用，为水位自记仪项目的技术基础奠定了坚实的基础。</w:t>
      </w:r>
    </w:p>
    <w:p>
      <w:pPr>
        <w:pStyle w:val="Heading2"/>
        <w:ind w:firstLine="560" w:firstLineChars="200"/>
        <w:rPr>
          <w:rFonts w:ascii="仿宋" w:eastAsia="仿宋" w:hAnsi="仿宋" w:cs="仿宋" w:hint="eastAsia"/>
          <w:sz w:val="28"/>
          <w:lang w:eastAsia="zh-CN"/>
        </w:rPr>
      </w:pPr>
      <w:bookmarkStart w:id="18" w:name="_Toc3381"/>
      <w:r>
        <w:rPr>
          <w:rFonts w:ascii="仿宋" w:eastAsia="仿宋" w:hAnsi="仿宋" w:cs="仿宋" w:hint="eastAsia"/>
          <w:sz w:val="28"/>
          <w:lang w:eastAsia="zh-CN"/>
        </w:rPr>
        <w:t>(二)、水位自记仪项目工艺技术设计方案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位自记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位自记仪项目将严格按照相关行业规范要求进行组织。通过有效控制产品质量，水位自记仪项目将致力于为顾客提供优质的水位自记仪项目产品和良好的服务。这体现了水位自记仪项目对于生产活动合规性和质量标准的高度重视，为水位自记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位自记仪项目注重生态效益和清洁生产原则。水位自记仪项目建设将紧密结合地方特色经济发展，与社会经济发展规划和区域环境保护规划方案相协调一致。通过与当地区域自然生态系统的结合，水位自记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位自记仪项目产品具有多样化的客户需求和个性化的特点。因此，水位自记仪项目产品规格品种多样，且单批生产数量较小。为满足这一特点，水位自记仪项目承办单位将建设先进的柔性制造生产线。通过广泛应用柔性制造技术，水位自记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水位自记仪项目采用的技术具有较高的技术含量和自动化水平，处于国内先进水平。这一技术选用不仅体现了对生产效率、质量和环境友好性的高标准要求，同时为水位自记仪项目的可持续发展奠定了坚实的基础。</w:t>
      </w:r>
    </w:p>
    <w:p>
      <w:pPr>
        <w:pStyle w:val="Heading2"/>
        <w:ind w:firstLine="560" w:firstLineChars="200"/>
        <w:rPr>
          <w:rFonts w:ascii="仿宋" w:eastAsia="仿宋" w:hAnsi="仿宋" w:cs="仿宋" w:hint="eastAsia"/>
          <w:sz w:val="28"/>
          <w:lang w:eastAsia="zh-CN"/>
        </w:rPr>
      </w:pPr>
      <w:bookmarkStart w:id="19" w:name="_Toc2788"/>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为确保水位自记仪项目的高效生产和技术实施，我们制定了一套精心设计的设备选型方案，以满足水位自记仪项目生产、质量和环保的要求。该方案的主要特点如下：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位自记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https://d.book118.com/637133162135006054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水位自记仪项目规划设计蓝图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水位自记仪项目规划设计蓝图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水位自记仪项目规划设计蓝图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水位自记仪项目规划设计蓝图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水位自记仪项目规划设计蓝图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水位自记仪项目规划设计蓝图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水位自记仪项目规划设计蓝图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水位自记仪项目规划设计蓝图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水位自记仪项目规划设计蓝图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水位自记仪项目规划设计蓝图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水位自记仪项目规划设计蓝图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水位自记仪项目规划设计蓝图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水位自记仪项目规划设计蓝图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水位自记仪项目规划设计蓝图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水位自记仪项目规划设计蓝图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水位自记仪项目规划设计蓝图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水位自记仪项目规划设计蓝图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EF6"/>
    <w:rsid w:val="00652E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133162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2024-02-29T19:15:00Z</dcterms:created>
  <dcterms:modified xsi:type="dcterms:W3CDTF">2024-02-29T19:15:43Z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2AB2A7E21E554E8DAF56617749AD12FC_11</vt:lpwstr>
  </property>
  <property fmtid="{D5CDD505-2E9C-101B-9397-08002B2CF9AE}" pid="3" name="KSOProductBuildVer">
    <vt:lpwstr>2052-12.1.0.16388</vt:lpwstr>
  </property>
</Properties>
</file>