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16" w:history="1">
        <w:r>
          <w:rPr>
            <w:rFonts w:ascii="仿宋" w:eastAsia="仿宋" w:hAnsi="仿宋" w:cs="仿宋" w:hint="eastAsia"/>
            <w:lang w:eastAsia="zh-CN"/>
          </w:rPr>
          <w:t>概论</w:t>
        </w:r>
        <w:r>
          <w:tab/>
        </w:r>
        <w:r>
          <w:fldChar w:fldCharType="begin"/>
        </w:r>
        <w:r>
          <w:instrText xml:space="preserve"> PAGEREF _Toc6416 \h </w:instrText>
        </w:r>
        <w:r>
          <w:fldChar w:fldCharType="separate"/>
        </w:r>
        <w:r>
          <w:t>3</w:t>
        </w:r>
        <w:r>
          <w:fldChar w:fldCharType="end"/>
        </w:r>
      </w:hyperlink>
    </w:p>
    <w:p>
      <w:pPr>
        <w:pStyle w:val="TOC1"/>
        <w:tabs>
          <w:tab w:val="right" w:leader="dot" w:pos="8306"/>
        </w:tabs>
      </w:pPr>
      <w:hyperlink w:anchor="_Toc22492" w:history="1">
        <w:r>
          <w:rPr>
            <w:rFonts w:ascii="仿宋" w:eastAsia="仿宋" w:hAnsi="仿宋" w:cs="仿宋" w:hint="eastAsia"/>
            <w:lang w:eastAsia="zh-CN"/>
          </w:rPr>
          <w:t>一、钯项目文档管理</w:t>
        </w:r>
        <w:r>
          <w:tab/>
        </w:r>
        <w:r>
          <w:fldChar w:fldCharType="begin"/>
        </w:r>
        <w:r>
          <w:instrText xml:space="preserve"> PAGEREF _Toc22492 \h </w:instrText>
        </w:r>
        <w:r>
          <w:fldChar w:fldCharType="separate"/>
        </w:r>
        <w:r>
          <w:t>3</w:t>
        </w:r>
        <w:r>
          <w:fldChar w:fldCharType="end"/>
        </w:r>
      </w:hyperlink>
    </w:p>
    <w:p>
      <w:pPr>
        <w:pStyle w:val="TOC2"/>
        <w:tabs>
          <w:tab w:val="right" w:leader="dot" w:pos="8306"/>
        </w:tabs>
      </w:pPr>
      <w:hyperlink w:anchor="_Toc11343" w:history="1">
        <w:r>
          <w:rPr>
            <w:rFonts w:ascii="仿宋" w:eastAsia="仿宋" w:hAnsi="仿宋" w:cs="仿宋" w:hint="eastAsia"/>
            <w:lang w:eastAsia="zh-CN"/>
          </w:rPr>
          <w:t>(一)、文档编制与审查</w:t>
        </w:r>
        <w:r>
          <w:tab/>
        </w:r>
        <w:r>
          <w:fldChar w:fldCharType="begin"/>
        </w:r>
        <w:r>
          <w:instrText xml:space="preserve"> PAGEREF _Toc11343 \h </w:instrText>
        </w:r>
        <w:r>
          <w:fldChar w:fldCharType="separate"/>
        </w:r>
        <w:r>
          <w:t>3</w:t>
        </w:r>
        <w:r>
          <w:fldChar w:fldCharType="end"/>
        </w:r>
      </w:hyperlink>
    </w:p>
    <w:p>
      <w:pPr>
        <w:pStyle w:val="TOC2"/>
        <w:tabs>
          <w:tab w:val="right" w:leader="dot" w:pos="8306"/>
        </w:tabs>
      </w:pPr>
      <w:hyperlink w:anchor="_Toc28321" w:history="1">
        <w:r>
          <w:rPr>
            <w:rFonts w:ascii="仿宋" w:eastAsia="仿宋" w:hAnsi="仿宋" w:cs="仿宋" w:hint="eastAsia"/>
            <w:lang w:eastAsia="zh-CN"/>
          </w:rPr>
          <w:t>(二)、文档发布与分发</w:t>
        </w:r>
        <w:r>
          <w:tab/>
        </w:r>
        <w:r>
          <w:fldChar w:fldCharType="begin"/>
        </w:r>
        <w:r>
          <w:instrText xml:space="preserve"> PAGEREF _Toc28321 \h </w:instrText>
        </w:r>
        <w:r>
          <w:fldChar w:fldCharType="separate"/>
        </w:r>
        <w:r>
          <w:t>4</w:t>
        </w:r>
        <w:r>
          <w:fldChar w:fldCharType="end"/>
        </w:r>
      </w:hyperlink>
    </w:p>
    <w:p>
      <w:pPr>
        <w:pStyle w:val="TOC2"/>
        <w:tabs>
          <w:tab w:val="right" w:leader="dot" w:pos="8306"/>
        </w:tabs>
      </w:pPr>
      <w:hyperlink w:anchor="_Toc21017" w:history="1">
        <w:r>
          <w:rPr>
            <w:rFonts w:ascii="仿宋" w:eastAsia="仿宋" w:hAnsi="仿宋" w:cs="仿宋" w:hint="eastAsia"/>
            <w:lang w:eastAsia="zh-CN"/>
          </w:rPr>
          <w:t>(三)、文档存档与归档</w:t>
        </w:r>
        <w:r>
          <w:tab/>
        </w:r>
        <w:r>
          <w:fldChar w:fldCharType="begin"/>
        </w:r>
        <w:r>
          <w:instrText xml:space="preserve"> PAGEREF _Toc21017 \h </w:instrText>
        </w:r>
        <w:r>
          <w:fldChar w:fldCharType="separate"/>
        </w:r>
        <w:r>
          <w:t>5</w:t>
        </w:r>
        <w:r>
          <w:fldChar w:fldCharType="end"/>
        </w:r>
      </w:hyperlink>
    </w:p>
    <w:p>
      <w:pPr>
        <w:pStyle w:val="TOC1"/>
        <w:tabs>
          <w:tab w:val="right" w:leader="dot" w:pos="8306"/>
        </w:tabs>
      </w:pPr>
      <w:hyperlink w:anchor="_Toc11288" w:history="1">
        <w:r>
          <w:rPr>
            <w:rFonts w:ascii="仿宋" w:eastAsia="仿宋" w:hAnsi="仿宋" w:cs="仿宋" w:hint="eastAsia"/>
            <w:lang w:eastAsia="zh-CN"/>
          </w:rPr>
          <w:t>二、钯项目危机管理</w:t>
        </w:r>
        <w:r>
          <w:tab/>
        </w:r>
        <w:r>
          <w:fldChar w:fldCharType="begin"/>
        </w:r>
        <w:r>
          <w:instrText xml:space="preserve"> PAGEREF _Toc11288 \h </w:instrText>
        </w:r>
        <w:r>
          <w:fldChar w:fldCharType="separate"/>
        </w:r>
        <w:r>
          <w:t>6</w:t>
        </w:r>
        <w:r>
          <w:fldChar w:fldCharType="end"/>
        </w:r>
      </w:hyperlink>
    </w:p>
    <w:p>
      <w:pPr>
        <w:pStyle w:val="TOC2"/>
        <w:tabs>
          <w:tab w:val="right" w:leader="dot" w:pos="8306"/>
        </w:tabs>
      </w:pPr>
      <w:hyperlink w:anchor="_Toc17875" w:history="1">
        <w:r>
          <w:rPr>
            <w:rFonts w:ascii="仿宋" w:eastAsia="仿宋" w:hAnsi="仿宋" w:cs="仿宋" w:hint="eastAsia"/>
            <w:lang w:eastAsia="zh-CN"/>
          </w:rPr>
          <w:t>(一)、危机预警与识别</w:t>
        </w:r>
        <w:r>
          <w:tab/>
        </w:r>
        <w:r>
          <w:fldChar w:fldCharType="begin"/>
        </w:r>
        <w:r>
          <w:instrText xml:space="preserve"> PAGEREF _Toc17875 \h </w:instrText>
        </w:r>
        <w:r>
          <w:fldChar w:fldCharType="separate"/>
        </w:r>
        <w:r>
          <w:t>6</w:t>
        </w:r>
        <w:r>
          <w:fldChar w:fldCharType="end"/>
        </w:r>
      </w:hyperlink>
    </w:p>
    <w:p>
      <w:pPr>
        <w:pStyle w:val="TOC2"/>
        <w:tabs>
          <w:tab w:val="right" w:leader="dot" w:pos="8306"/>
        </w:tabs>
      </w:pPr>
      <w:hyperlink w:anchor="_Toc8878" w:history="1">
        <w:r>
          <w:rPr>
            <w:rFonts w:ascii="仿宋" w:eastAsia="仿宋" w:hAnsi="仿宋" w:cs="仿宋" w:hint="eastAsia"/>
            <w:lang w:eastAsia="zh-CN"/>
          </w:rPr>
          <w:t>(二)、危机应对与恢复</w:t>
        </w:r>
        <w:r>
          <w:tab/>
        </w:r>
        <w:r>
          <w:fldChar w:fldCharType="begin"/>
        </w:r>
        <w:r>
          <w:instrText xml:space="preserve"> PAGEREF _Toc8878 \h </w:instrText>
        </w:r>
        <w:r>
          <w:fldChar w:fldCharType="separate"/>
        </w:r>
        <w:r>
          <w:t>7</w:t>
        </w:r>
        <w:r>
          <w:fldChar w:fldCharType="end"/>
        </w:r>
      </w:hyperlink>
    </w:p>
    <w:p>
      <w:pPr>
        <w:pStyle w:val="TOC1"/>
        <w:tabs>
          <w:tab w:val="right" w:leader="dot" w:pos="8306"/>
        </w:tabs>
      </w:pPr>
      <w:hyperlink w:anchor="_Toc27239" w:history="1">
        <w:r>
          <w:rPr>
            <w:rFonts w:ascii="仿宋" w:eastAsia="仿宋" w:hAnsi="仿宋" w:cs="仿宋" w:hint="eastAsia"/>
            <w:lang w:eastAsia="zh-CN"/>
          </w:rPr>
          <w:t>三、钯项目可持续发展</w:t>
        </w:r>
        <w:r>
          <w:tab/>
        </w:r>
        <w:r>
          <w:fldChar w:fldCharType="begin"/>
        </w:r>
        <w:r>
          <w:instrText xml:space="preserve"> PAGEREF _Toc27239 \h </w:instrText>
        </w:r>
        <w:r>
          <w:fldChar w:fldCharType="separate"/>
        </w:r>
        <w:r>
          <w:t>9</w:t>
        </w:r>
        <w:r>
          <w:fldChar w:fldCharType="end"/>
        </w:r>
      </w:hyperlink>
    </w:p>
    <w:p>
      <w:pPr>
        <w:pStyle w:val="TOC2"/>
        <w:tabs>
          <w:tab w:val="right" w:leader="dot" w:pos="8306"/>
        </w:tabs>
      </w:pPr>
      <w:hyperlink w:anchor="_Toc8972" w:history="1">
        <w:r>
          <w:rPr>
            <w:rFonts w:ascii="仿宋" w:eastAsia="仿宋" w:hAnsi="仿宋" w:cs="仿宋" w:hint="eastAsia"/>
            <w:lang w:eastAsia="zh-CN"/>
          </w:rPr>
          <w:t>(一)、可持续战略与实践</w:t>
        </w:r>
        <w:r>
          <w:tab/>
        </w:r>
        <w:r>
          <w:fldChar w:fldCharType="begin"/>
        </w:r>
        <w:r>
          <w:instrText xml:space="preserve"> PAGEREF _Toc8972 \h </w:instrText>
        </w:r>
        <w:r>
          <w:fldChar w:fldCharType="separate"/>
        </w:r>
        <w:r>
          <w:t>9</w:t>
        </w:r>
        <w:r>
          <w:fldChar w:fldCharType="end"/>
        </w:r>
      </w:hyperlink>
    </w:p>
    <w:p>
      <w:pPr>
        <w:pStyle w:val="TOC2"/>
        <w:tabs>
          <w:tab w:val="right" w:leader="dot" w:pos="8306"/>
        </w:tabs>
      </w:pPr>
      <w:hyperlink w:anchor="_Toc2464" w:history="1">
        <w:r>
          <w:rPr>
            <w:rFonts w:ascii="仿宋" w:eastAsia="仿宋" w:hAnsi="仿宋" w:cs="仿宋" w:hint="eastAsia"/>
            <w:lang w:eastAsia="zh-CN"/>
          </w:rPr>
          <w:t>(二)、环保与社会责任</w:t>
        </w:r>
        <w:r>
          <w:tab/>
        </w:r>
        <w:r>
          <w:fldChar w:fldCharType="begin"/>
        </w:r>
        <w:r>
          <w:instrText xml:space="preserve"> PAGEREF _Toc2464 \h </w:instrText>
        </w:r>
        <w:r>
          <w:fldChar w:fldCharType="separate"/>
        </w:r>
        <w:r>
          <w:t>9</w:t>
        </w:r>
        <w:r>
          <w:fldChar w:fldCharType="end"/>
        </w:r>
      </w:hyperlink>
    </w:p>
    <w:p>
      <w:pPr>
        <w:pStyle w:val="TOC1"/>
        <w:tabs>
          <w:tab w:val="right" w:leader="dot" w:pos="8306"/>
        </w:tabs>
      </w:pPr>
      <w:hyperlink w:anchor="_Toc9357" w:history="1">
        <w:r>
          <w:rPr>
            <w:rFonts w:ascii="仿宋" w:eastAsia="仿宋" w:hAnsi="仿宋" w:cs="仿宋" w:hint="eastAsia"/>
            <w:lang w:eastAsia="zh-CN"/>
          </w:rPr>
          <w:t>四、钯项目绩效评估</w:t>
        </w:r>
        <w:r>
          <w:tab/>
        </w:r>
        <w:r>
          <w:fldChar w:fldCharType="begin"/>
        </w:r>
        <w:r>
          <w:instrText xml:space="preserve"> PAGEREF _Toc9357 \h </w:instrText>
        </w:r>
        <w:r>
          <w:fldChar w:fldCharType="separate"/>
        </w:r>
        <w:r>
          <w:t>10</w:t>
        </w:r>
        <w:r>
          <w:fldChar w:fldCharType="end"/>
        </w:r>
      </w:hyperlink>
    </w:p>
    <w:p>
      <w:pPr>
        <w:pStyle w:val="TOC2"/>
        <w:tabs>
          <w:tab w:val="right" w:leader="dot" w:pos="8306"/>
        </w:tabs>
      </w:pPr>
      <w:hyperlink w:anchor="_Toc10042" w:history="1">
        <w:r>
          <w:rPr>
            <w:rFonts w:ascii="仿宋" w:eastAsia="仿宋" w:hAnsi="仿宋" w:cs="仿宋" w:hint="eastAsia"/>
            <w:lang w:eastAsia="zh-CN"/>
          </w:rPr>
          <w:t>(一)、绩效评估指标</w:t>
        </w:r>
        <w:r>
          <w:tab/>
        </w:r>
        <w:r>
          <w:fldChar w:fldCharType="begin"/>
        </w:r>
        <w:r>
          <w:instrText xml:space="preserve"> PAGEREF _Toc10042 \h </w:instrText>
        </w:r>
        <w:r>
          <w:fldChar w:fldCharType="separate"/>
        </w:r>
        <w:r>
          <w:t>10</w:t>
        </w:r>
        <w:r>
          <w:fldChar w:fldCharType="end"/>
        </w:r>
      </w:hyperlink>
    </w:p>
    <w:p>
      <w:pPr>
        <w:pStyle w:val="TOC2"/>
        <w:tabs>
          <w:tab w:val="right" w:leader="dot" w:pos="8306"/>
        </w:tabs>
      </w:pPr>
      <w:hyperlink w:anchor="_Toc9860" w:history="1">
        <w:r>
          <w:rPr>
            <w:rFonts w:ascii="仿宋" w:eastAsia="仿宋" w:hAnsi="仿宋" w:cs="仿宋" w:hint="eastAsia"/>
            <w:lang w:eastAsia="zh-CN"/>
          </w:rPr>
          <w:t>(二)、绩效评估方法</w:t>
        </w:r>
        <w:r>
          <w:tab/>
        </w:r>
        <w:r>
          <w:fldChar w:fldCharType="begin"/>
        </w:r>
        <w:r>
          <w:instrText xml:space="preserve"> PAGEREF _Toc9860 \h </w:instrText>
        </w:r>
        <w:r>
          <w:fldChar w:fldCharType="separate"/>
        </w:r>
        <w:r>
          <w:t>11</w:t>
        </w:r>
        <w:r>
          <w:fldChar w:fldCharType="end"/>
        </w:r>
      </w:hyperlink>
    </w:p>
    <w:p>
      <w:pPr>
        <w:pStyle w:val="TOC2"/>
        <w:tabs>
          <w:tab w:val="right" w:leader="dot" w:pos="8306"/>
        </w:tabs>
      </w:pPr>
      <w:hyperlink w:anchor="_Toc19872" w:history="1">
        <w:r>
          <w:rPr>
            <w:rFonts w:ascii="仿宋" w:eastAsia="仿宋" w:hAnsi="仿宋" w:cs="仿宋" w:hint="eastAsia"/>
            <w:lang w:eastAsia="zh-CN"/>
          </w:rPr>
          <w:t>(三)、绩效评估周期</w:t>
        </w:r>
        <w:r>
          <w:tab/>
        </w:r>
        <w:r>
          <w:fldChar w:fldCharType="begin"/>
        </w:r>
        <w:r>
          <w:instrText xml:space="preserve"> PAGEREF _Toc19872 \h </w:instrText>
        </w:r>
        <w:r>
          <w:fldChar w:fldCharType="separate"/>
        </w:r>
        <w:r>
          <w:t>12</w:t>
        </w:r>
        <w:r>
          <w:fldChar w:fldCharType="end"/>
        </w:r>
      </w:hyperlink>
    </w:p>
    <w:p>
      <w:pPr>
        <w:pStyle w:val="TOC1"/>
        <w:tabs>
          <w:tab w:val="right" w:leader="dot" w:pos="8306"/>
        </w:tabs>
      </w:pPr>
      <w:hyperlink w:anchor="_Toc30862" w:history="1">
        <w:r>
          <w:rPr>
            <w:rFonts w:ascii="仿宋" w:eastAsia="仿宋" w:hAnsi="仿宋" w:cs="仿宋" w:hint="eastAsia"/>
            <w:lang w:eastAsia="zh-CN"/>
          </w:rPr>
          <w:t>五、钯项目土建工程</w:t>
        </w:r>
        <w:r>
          <w:tab/>
        </w:r>
        <w:r>
          <w:fldChar w:fldCharType="begin"/>
        </w:r>
        <w:r>
          <w:instrText xml:space="preserve"> PAGEREF _Toc30862 \h </w:instrText>
        </w:r>
        <w:r>
          <w:fldChar w:fldCharType="separate"/>
        </w:r>
        <w:r>
          <w:t>13</w:t>
        </w:r>
        <w:r>
          <w:fldChar w:fldCharType="end"/>
        </w:r>
      </w:hyperlink>
    </w:p>
    <w:p>
      <w:pPr>
        <w:pStyle w:val="TOC2"/>
        <w:tabs>
          <w:tab w:val="right" w:leader="dot" w:pos="8306"/>
        </w:tabs>
      </w:pPr>
      <w:hyperlink w:anchor="_Toc10607" w:history="1">
        <w:r>
          <w:rPr>
            <w:rFonts w:ascii="仿宋" w:eastAsia="仿宋" w:hAnsi="仿宋" w:cs="仿宋" w:hint="eastAsia"/>
            <w:lang w:eastAsia="zh-CN"/>
          </w:rPr>
          <w:t>(一)、建筑工程设计原则</w:t>
        </w:r>
        <w:r>
          <w:tab/>
        </w:r>
        <w:r>
          <w:fldChar w:fldCharType="begin"/>
        </w:r>
        <w:r>
          <w:instrText xml:space="preserve"> PAGEREF _Toc10607 \h </w:instrText>
        </w:r>
        <w:r>
          <w:fldChar w:fldCharType="separate"/>
        </w:r>
        <w:r>
          <w:t>13</w:t>
        </w:r>
        <w:r>
          <w:fldChar w:fldCharType="end"/>
        </w:r>
      </w:hyperlink>
    </w:p>
    <w:p>
      <w:pPr>
        <w:pStyle w:val="TOC2"/>
        <w:tabs>
          <w:tab w:val="right" w:leader="dot" w:pos="8306"/>
        </w:tabs>
      </w:pPr>
      <w:hyperlink w:anchor="_Toc2684" w:history="1">
        <w:r>
          <w:rPr>
            <w:rFonts w:ascii="仿宋" w:eastAsia="仿宋" w:hAnsi="仿宋" w:cs="仿宋" w:hint="eastAsia"/>
            <w:lang w:eastAsia="zh-CN"/>
          </w:rPr>
          <w:t>(二)、土建工程设计年限及安全等级</w:t>
        </w:r>
        <w:r>
          <w:tab/>
        </w:r>
        <w:r>
          <w:fldChar w:fldCharType="begin"/>
        </w:r>
        <w:r>
          <w:instrText xml:space="preserve"> PAGEREF _Toc2684 \h </w:instrText>
        </w:r>
        <w:r>
          <w:fldChar w:fldCharType="separate"/>
        </w:r>
        <w:r>
          <w:t>14</w:t>
        </w:r>
        <w:r>
          <w:fldChar w:fldCharType="end"/>
        </w:r>
      </w:hyperlink>
    </w:p>
    <w:p>
      <w:pPr>
        <w:pStyle w:val="TOC2"/>
        <w:tabs>
          <w:tab w:val="right" w:leader="dot" w:pos="8306"/>
        </w:tabs>
      </w:pPr>
      <w:hyperlink w:anchor="_Toc12852" w:history="1">
        <w:r>
          <w:rPr>
            <w:rFonts w:ascii="仿宋" w:eastAsia="仿宋" w:hAnsi="仿宋" w:cs="仿宋" w:hint="eastAsia"/>
            <w:lang w:eastAsia="zh-CN"/>
          </w:rPr>
          <w:t>(三)、建筑工程设计总体要求</w:t>
        </w:r>
        <w:r>
          <w:tab/>
        </w:r>
        <w:r>
          <w:fldChar w:fldCharType="begin"/>
        </w:r>
        <w:r>
          <w:instrText xml:space="preserve"> PAGEREF _Toc12852 \h </w:instrText>
        </w:r>
        <w:r>
          <w:fldChar w:fldCharType="separate"/>
        </w:r>
        <w:r>
          <w:t>16</w:t>
        </w:r>
        <w:r>
          <w:fldChar w:fldCharType="end"/>
        </w:r>
      </w:hyperlink>
    </w:p>
    <w:p>
      <w:pPr>
        <w:pStyle w:val="TOC2"/>
        <w:tabs>
          <w:tab w:val="right" w:leader="dot" w:pos="8306"/>
        </w:tabs>
      </w:pPr>
      <w:hyperlink w:anchor="_Toc10403" w:history="1">
        <w:r>
          <w:rPr>
            <w:rFonts w:ascii="仿宋" w:eastAsia="仿宋" w:hAnsi="仿宋" w:cs="仿宋" w:hint="eastAsia"/>
            <w:lang w:eastAsia="zh-CN"/>
          </w:rPr>
          <w:t>(四)、土建工程建设指标</w:t>
        </w:r>
        <w:r>
          <w:tab/>
        </w:r>
        <w:r>
          <w:fldChar w:fldCharType="begin"/>
        </w:r>
        <w:r>
          <w:instrText xml:space="preserve"> PAGEREF _Toc10403 \h </w:instrText>
        </w:r>
        <w:r>
          <w:fldChar w:fldCharType="separate"/>
        </w:r>
        <w:r>
          <w:t>16</w:t>
        </w:r>
        <w:r>
          <w:fldChar w:fldCharType="end"/>
        </w:r>
      </w:hyperlink>
    </w:p>
    <w:p>
      <w:pPr>
        <w:pStyle w:val="TOC1"/>
        <w:tabs>
          <w:tab w:val="right" w:leader="dot" w:pos="8306"/>
        </w:tabs>
      </w:pPr>
      <w:hyperlink w:anchor="_Toc20994" w:history="1">
        <w:r>
          <w:rPr>
            <w:rFonts w:ascii="仿宋" w:eastAsia="仿宋" w:hAnsi="仿宋" w:cs="仿宋" w:hint="eastAsia"/>
            <w:lang w:eastAsia="zh-CN"/>
          </w:rPr>
          <w:t>六、市场分析、调研</w:t>
        </w:r>
        <w:r>
          <w:tab/>
        </w:r>
        <w:r>
          <w:fldChar w:fldCharType="begin"/>
        </w:r>
        <w:r>
          <w:instrText xml:space="preserve"> PAGEREF _Toc20994 \h </w:instrText>
        </w:r>
        <w:r>
          <w:fldChar w:fldCharType="separate"/>
        </w:r>
        <w:r>
          <w:t>16</w:t>
        </w:r>
        <w:r>
          <w:fldChar w:fldCharType="end"/>
        </w:r>
      </w:hyperlink>
    </w:p>
    <w:p>
      <w:pPr>
        <w:pStyle w:val="TOC2"/>
        <w:tabs>
          <w:tab w:val="right" w:leader="dot" w:pos="8306"/>
        </w:tabs>
      </w:pPr>
      <w:hyperlink w:anchor="_Toc28560" w:history="1">
        <w:r>
          <w:rPr>
            <w:rFonts w:ascii="仿宋" w:eastAsia="仿宋" w:hAnsi="仿宋" w:cs="仿宋" w:hint="eastAsia"/>
            <w:lang w:eastAsia="zh-CN"/>
          </w:rPr>
          <w:t>(一)、钯行业分析</w:t>
        </w:r>
        <w:r>
          <w:tab/>
        </w:r>
        <w:r>
          <w:fldChar w:fldCharType="begin"/>
        </w:r>
        <w:r>
          <w:instrText xml:space="preserve"> PAGEREF _Toc28560 \h </w:instrText>
        </w:r>
        <w:r>
          <w:fldChar w:fldCharType="separate"/>
        </w:r>
        <w:r>
          <w:t>16</w:t>
        </w:r>
        <w:r>
          <w:fldChar w:fldCharType="end"/>
        </w:r>
      </w:hyperlink>
    </w:p>
    <w:p>
      <w:pPr>
        <w:pStyle w:val="TOC2"/>
        <w:tabs>
          <w:tab w:val="right" w:leader="dot" w:pos="8306"/>
        </w:tabs>
      </w:pPr>
      <w:hyperlink w:anchor="_Toc19155" w:history="1">
        <w:r>
          <w:rPr>
            <w:rFonts w:ascii="仿宋" w:eastAsia="仿宋" w:hAnsi="仿宋" w:cs="仿宋" w:hint="eastAsia"/>
            <w:lang w:eastAsia="zh-CN"/>
          </w:rPr>
          <w:t>(二)、钯市场分析预测</w:t>
        </w:r>
        <w:r>
          <w:tab/>
        </w:r>
        <w:r>
          <w:fldChar w:fldCharType="begin"/>
        </w:r>
        <w:r>
          <w:instrText xml:space="preserve"> PAGEREF _Toc19155 \h </w:instrText>
        </w:r>
        <w:r>
          <w:fldChar w:fldCharType="separate"/>
        </w:r>
        <w:r>
          <w:t>17</w:t>
        </w:r>
        <w:r>
          <w:fldChar w:fldCharType="end"/>
        </w:r>
      </w:hyperlink>
    </w:p>
    <w:p>
      <w:pPr>
        <w:pStyle w:val="TOC1"/>
        <w:tabs>
          <w:tab w:val="right" w:leader="dot" w:pos="8306"/>
        </w:tabs>
      </w:pPr>
      <w:hyperlink w:anchor="_Toc23153" w:history="1">
        <w:r>
          <w:rPr>
            <w:rFonts w:ascii="仿宋" w:eastAsia="仿宋" w:hAnsi="仿宋" w:cs="仿宋" w:hint="eastAsia"/>
            <w:lang w:eastAsia="zh-CN"/>
          </w:rPr>
          <w:t>七、钯项目技术管理</w:t>
        </w:r>
        <w:r>
          <w:tab/>
        </w:r>
        <w:r>
          <w:fldChar w:fldCharType="begin"/>
        </w:r>
        <w:r>
          <w:instrText xml:space="preserve"> PAGEREF _Toc23153 \h </w:instrText>
        </w:r>
        <w:r>
          <w:fldChar w:fldCharType="separate"/>
        </w:r>
        <w:r>
          <w:t>18</w:t>
        </w:r>
        <w:r>
          <w:fldChar w:fldCharType="end"/>
        </w:r>
      </w:hyperlink>
    </w:p>
    <w:p>
      <w:pPr>
        <w:pStyle w:val="TOC2"/>
        <w:tabs>
          <w:tab w:val="right" w:leader="dot" w:pos="8306"/>
        </w:tabs>
      </w:pPr>
      <w:hyperlink w:anchor="_Toc20433" w:history="1">
        <w:r>
          <w:rPr>
            <w:rFonts w:ascii="仿宋" w:eastAsia="仿宋" w:hAnsi="仿宋" w:cs="仿宋" w:hint="eastAsia"/>
            <w:lang w:eastAsia="zh-CN"/>
          </w:rPr>
          <w:t>(一)、技术方案选用方向</w:t>
        </w:r>
        <w:r>
          <w:tab/>
        </w:r>
        <w:r>
          <w:fldChar w:fldCharType="begin"/>
        </w:r>
        <w:r>
          <w:instrText xml:space="preserve"> PAGEREF _Toc20433 \h </w:instrText>
        </w:r>
        <w:r>
          <w:fldChar w:fldCharType="separate"/>
        </w:r>
        <w:r>
          <w:t>18</w:t>
        </w:r>
        <w:r>
          <w:fldChar w:fldCharType="end"/>
        </w:r>
      </w:hyperlink>
    </w:p>
    <w:p>
      <w:pPr>
        <w:pStyle w:val="TOC2"/>
        <w:tabs>
          <w:tab w:val="right" w:leader="dot" w:pos="8306"/>
        </w:tabs>
      </w:pPr>
      <w:hyperlink w:anchor="_Toc10676" w:history="1">
        <w:r>
          <w:rPr>
            <w:rFonts w:ascii="仿宋" w:eastAsia="仿宋" w:hAnsi="仿宋" w:cs="仿宋" w:hint="eastAsia"/>
            <w:lang w:eastAsia="zh-CN"/>
          </w:rPr>
          <w:t>(二)、工艺技术方案选用原则</w:t>
        </w:r>
        <w:r>
          <w:tab/>
        </w:r>
        <w:r>
          <w:fldChar w:fldCharType="begin"/>
        </w:r>
        <w:r>
          <w:instrText xml:space="preserve"> PAGEREF _Toc10676 \h </w:instrText>
        </w:r>
        <w:r>
          <w:fldChar w:fldCharType="separate"/>
        </w:r>
        <w:r>
          <w:t>20</w:t>
        </w:r>
        <w:r>
          <w:fldChar w:fldCharType="end"/>
        </w:r>
      </w:hyperlink>
    </w:p>
    <w:p>
      <w:pPr>
        <w:pStyle w:val="TOC2"/>
        <w:tabs>
          <w:tab w:val="right" w:leader="dot" w:pos="8306"/>
        </w:tabs>
      </w:pPr>
      <w:hyperlink w:anchor="_Toc14837" w:history="1">
        <w:r>
          <w:rPr>
            <w:rFonts w:ascii="仿宋" w:eastAsia="仿宋" w:hAnsi="仿宋" w:cs="仿宋" w:hint="eastAsia"/>
            <w:lang w:eastAsia="zh-CN"/>
          </w:rPr>
          <w:t>(三)、工艺技术方案要求</w:t>
        </w:r>
        <w:r>
          <w:tab/>
        </w:r>
        <w:r>
          <w:fldChar w:fldCharType="begin"/>
        </w:r>
        <w:r>
          <w:instrText xml:space="preserve"> PAGEREF _Toc14837 \h </w:instrText>
        </w:r>
        <w:r>
          <w:fldChar w:fldCharType="separate"/>
        </w:r>
        <w:r>
          <w:t>22</w:t>
        </w:r>
        <w:r>
          <w:fldChar w:fldCharType="end"/>
        </w:r>
      </w:hyperlink>
    </w:p>
    <w:p>
      <w:pPr>
        <w:pStyle w:val="TOC1"/>
        <w:tabs>
          <w:tab w:val="right" w:leader="dot" w:pos="8306"/>
        </w:tabs>
      </w:pPr>
      <w:hyperlink w:anchor="_Toc2983" w:history="1">
        <w:r>
          <w:rPr>
            <w:rFonts w:ascii="仿宋" w:eastAsia="仿宋" w:hAnsi="仿宋" w:cs="仿宋" w:hint="eastAsia"/>
            <w:lang w:eastAsia="zh-CN"/>
          </w:rPr>
          <w:t>八、钯项目社会影响</w:t>
        </w:r>
        <w:r>
          <w:tab/>
        </w:r>
        <w:r>
          <w:fldChar w:fldCharType="begin"/>
        </w:r>
        <w:r>
          <w:instrText xml:space="preserve"> PAGEREF _Toc2983 \h </w:instrText>
        </w:r>
        <w:r>
          <w:fldChar w:fldCharType="separate"/>
        </w:r>
        <w:r>
          <w:t>24</w:t>
        </w:r>
        <w:r>
          <w:fldChar w:fldCharType="end"/>
        </w:r>
      </w:hyperlink>
    </w:p>
    <w:p>
      <w:pPr>
        <w:pStyle w:val="TOC2"/>
        <w:tabs>
          <w:tab w:val="right" w:leader="dot" w:pos="8306"/>
        </w:tabs>
      </w:pPr>
      <w:hyperlink w:anchor="_Toc15011" w:history="1">
        <w:r>
          <w:rPr>
            <w:rFonts w:ascii="仿宋" w:eastAsia="仿宋" w:hAnsi="仿宋" w:cs="仿宋" w:hint="eastAsia"/>
            <w:lang w:eastAsia="zh-CN"/>
          </w:rPr>
          <w:t>(一)、社会责任与义务</w:t>
        </w:r>
        <w:r>
          <w:tab/>
        </w:r>
        <w:r>
          <w:fldChar w:fldCharType="begin"/>
        </w:r>
        <w:r>
          <w:instrText xml:space="preserve"> PAGEREF _Toc15011 \h </w:instrText>
        </w:r>
        <w:r>
          <w:fldChar w:fldCharType="separate"/>
        </w:r>
        <w:r>
          <w:t>24</w:t>
        </w:r>
        <w:r>
          <w:fldChar w:fldCharType="end"/>
        </w:r>
      </w:hyperlink>
    </w:p>
    <w:p>
      <w:pPr>
        <w:pStyle w:val="TOC2"/>
        <w:tabs>
          <w:tab w:val="right" w:leader="dot" w:pos="8306"/>
        </w:tabs>
      </w:pPr>
      <w:hyperlink w:anchor="_Toc32549" w:history="1">
        <w:r>
          <w:rPr>
            <w:rFonts w:ascii="仿宋" w:eastAsia="仿宋" w:hAnsi="仿宋" w:cs="仿宋" w:hint="eastAsia"/>
            <w:lang w:eastAsia="zh-CN"/>
          </w:rPr>
          <w:t>(二)、社会参与与沟通</w:t>
        </w:r>
        <w:r>
          <w:tab/>
        </w:r>
        <w:r>
          <w:fldChar w:fldCharType="begin"/>
        </w:r>
        <w:r>
          <w:instrText xml:space="preserve"> PAGEREF _Toc32549 \h </w:instrText>
        </w:r>
        <w:r>
          <w:fldChar w:fldCharType="separate"/>
        </w:r>
        <w:r>
          <w:t>25</w:t>
        </w:r>
        <w:r>
          <w:fldChar w:fldCharType="end"/>
        </w:r>
      </w:hyperlink>
    </w:p>
    <w:p>
      <w:pPr>
        <w:pStyle w:val="TOC1"/>
        <w:tabs>
          <w:tab w:val="right" w:leader="dot" w:pos="8306"/>
        </w:tabs>
      </w:pPr>
      <w:hyperlink w:anchor="_Toc17455" w:history="1">
        <w:r>
          <w:rPr>
            <w:rFonts w:ascii="仿宋" w:eastAsia="仿宋" w:hAnsi="仿宋" w:cs="仿宋" w:hint="eastAsia"/>
            <w:lang w:eastAsia="zh-CN"/>
          </w:rPr>
          <w:t>九、钯项目财务管理</w:t>
        </w:r>
        <w:r>
          <w:tab/>
        </w:r>
        <w:r>
          <w:fldChar w:fldCharType="begin"/>
        </w:r>
        <w:r>
          <w:instrText xml:space="preserve"> PAGEREF _Toc17455 \h </w:instrText>
        </w:r>
        <w:r>
          <w:fldChar w:fldCharType="separate"/>
        </w:r>
        <w:r>
          <w:t>25</w:t>
        </w:r>
        <w:r>
          <w:fldChar w:fldCharType="end"/>
        </w:r>
      </w:hyperlink>
    </w:p>
    <w:p>
      <w:pPr>
        <w:pStyle w:val="TOC2"/>
        <w:tabs>
          <w:tab w:val="right" w:leader="dot" w:pos="8306"/>
        </w:tabs>
      </w:pPr>
      <w:hyperlink w:anchor="_Toc26767" w:history="1">
        <w:r>
          <w:rPr>
            <w:rFonts w:ascii="仿宋" w:eastAsia="仿宋" w:hAnsi="仿宋" w:cs="仿宋" w:hint="eastAsia"/>
            <w:lang w:eastAsia="zh-CN"/>
          </w:rPr>
          <w:t>(一)、资金需求大</w:t>
        </w:r>
        <w:r>
          <w:tab/>
        </w:r>
        <w:r>
          <w:fldChar w:fldCharType="begin"/>
        </w:r>
        <w:r>
          <w:instrText xml:space="preserve"> PAGEREF _Toc26767 \h </w:instrText>
        </w:r>
        <w:r>
          <w:fldChar w:fldCharType="separate"/>
        </w:r>
        <w:r>
          <w:t>25</w:t>
        </w:r>
        <w:r>
          <w:fldChar w:fldCharType="end"/>
        </w:r>
      </w:hyperlink>
    </w:p>
    <w:p>
      <w:pPr>
        <w:pStyle w:val="TOC2"/>
        <w:tabs>
          <w:tab w:val="right" w:leader="dot" w:pos="8306"/>
        </w:tabs>
      </w:pPr>
      <w:hyperlink w:anchor="_Toc24424" w:history="1">
        <w:r>
          <w:rPr>
            <w:rFonts w:ascii="仿宋" w:eastAsia="仿宋" w:hAnsi="仿宋" w:cs="仿宋" w:hint="eastAsia"/>
            <w:lang w:eastAsia="zh-CN"/>
          </w:rPr>
          <w:t>(二)、研发周期长</w:t>
        </w:r>
        <w:r>
          <w:tab/>
        </w:r>
        <w:r>
          <w:fldChar w:fldCharType="begin"/>
        </w:r>
        <w:r>
          <w:instrText xml:space="preserve"> PAGEREF _Toc24424 \h </w:instrText>
        </w:r>
        <w:r>
          <w:fldChar w:fldCharType="separate"/>
        </w:r>
        <w:r>
          <w:t>26</w:t>
        </w:r>
        <w:r>
          <w:fldChar w:fldCharType="end"/>
        </w:r>
      </w:hyperlink>
    </w:p>
    <w:p>
      <w:pPr>
        <w:pStyle w:val="TOC2"/>
        <w:tabs>
          <w:tab w:val="right" w:leader="dot" w:pos="8306"/>
        </w:tabs>
      </w:pPr>
      <w:hyperlink w:anchor="_Toc21408" w:history="1">
        <w:r>
          <w:rPr>
            <w:rFonts w:ascii="仿宋" w:eastAsia="仿宋" w:hAnsi="仿宋" w:cs="仿宋" w:hint="eastAsia"/>
            <w:lang w:eastAsia="zh-CN"/>
          </w:rPr>
          <w:t>(三)、市场风险大</w:t>
        </w:r>
        <w:r>
          <w:tab/>
        </w:r>
        <w:r>
          <w:fldChar w:fldCharType="begin"/>
        </w:r>
        <w:r>
          <w:instrText xml:space="preserve"> PAGEREF _Toc21408 \h </w:instrText>
        </w:r>
        <w:r>
          <w:fldChar w:fldCharType="separate"/>
        </w:r>
        <w:r>
          <w:t>28</w:t>
        </w:r>
        <w:r>
          <w:fldChar w:fldCharType="end"/>
        </w:r>
      </w:hyperlink>
    </w:p>
    <w:p>
      <w:pPr>
        <w:pStyle w:val="TOC2"/>
        <w:tabs>
          <w:tab w:val="right" w:leader="dot" w:pos="8306"/>
        </w:tabs>
      </w:pPr>
      <w:hyperlink w:anchor="_Toc7839" w:history="1">
        <w:r>
          <w:rPr>
            <w:rFonts w:ascii="仿宋" w:eastAsia="仿宋" w:hAnsi="仿宋" w:cs="仿宋" w:hint="eastAsia"/>
            <w:lang w:eastAsia="zh-CN"/>
          </w:rPr>
          <w:t>(四)、利润率高</w:t>
        </w:r>
        <w:r>
          <w:tab/>
        </w:r>
        <w:r>
          <w:fldChar w:fldCharType="begin"/>
        </w:r>
        <w:r>
          <w:instrText xml:space="preserve"> PAGEREF _Toc7839 \h </w:instrText>
        </w:r>
        <w:r>
          <w:fldChar w:fldCharType="separate"/>
        </w:r>
        <w:r>
          <w:t>30</w:t>
        </w:r>
        <w:r>
          <w:fldChar w:fldCharType="end"/>
        </w:r>
      </w:hyperlink>
    </w:p>
    <w:p>
      <w:pPr>
        <w:pStyle w:val="TOC1"/>
        <w:tabs>
          <w:tab w:val="right" w:leader="dot" w:pos="8306"/>
        </w:tabs>
      </w:pPr>
      <w:hyperlink w:anchor="_Toc28899" w:history="1">
        <w:r>
          <w:rPr>
            <w:rFonts w:ascii="仿宋" w:eastAsia="仿宋" w:hAnsi="仿宋" w:cs="仿宋" w:hint="eastAsia"/>
            <w:lang w:eastAsia="zh-CN"/>
          </w:rPr>
          <w:t>十、钯项目人力资源管理</w:t>
        </w:r>
        <w:r>
          <w:tab/>
        </w:r>
        <w:r>
          <w:fldChar w:fldCharType="begin"/>
        </w:r>
        <w:r>
          <w:instrText xml:space="preserve"> PAGEREF _Toc28899 \h </w:instrText>
        </w:r>
        <w:r>
          <w:fldChar w:fldCharType="separate"/>
        </w:r>
        <w:r>
          <w:t>32</w:t>
        </w:r>
        <w:r>
          <w:fldChar w:fldCharType="end"/>
        </w:r>
      </w:hyperlink>
    </w:p>
    <w:p>
      <w:pPr>
        <w:pStyle w:val="TOC2"/>
        <w:tabs>
          <w:tab w:val="right" w:leader="dot" w:pos="8306"/>
        </w:tabs>
      </w:pPr>
      <w:hyperlink w:anchor="_Toc8643" w:history="1">
        <w:r>
          <w:rPr>
            <w:rFonts w:ascii="仿宋" w:eastAsia="仿宋" w:hAnsi="仿宋" w:cs="仿宋" w:hint="eastAsia"/>
            <w:lang w:eastAsia="zh-CN"/>
          </w:rPr>
          <w:t>(一)、建立健全的预算管理制度</w:t>
        </w:r>
        <w:r>
          <w:tab/>
        </w:r>
        <w:r>
          <w:fldChar w:fldCharType="begin"/>
        </w:r>
        <w:r>
          <w:instrText xml:space="preserve"> PAGEREF _Toc8643 \h </w:instrText>
        </w:r>
        <w:r>
          <w:fldChar w:fldCharType="separate"/>
        </w:r>
        <w:r>
          <w:t>32</w:t>
        </w:r>
        <w:r>
          <w:fldChar w:fldCharType="end"/>
        </w:r>
      </w:hyperlink>
    </w:p>
    <w:p>
      <w:pPr>
        <w:pStyle w:val="TOC2"/>
        <w:tabs>
          <w:tab w:val="right" w:leader="dot" w:pos="8306"/>
        </w:tabs>
      </w:pPr>
      <w:hyperlink w:anchor="_Toc5073" w:history="1">
        <w:r>
          <w:rPr>
            <w:rFonts w:ascii="仿宋" w:eastAsia="仿宋" w:hAnsi="仿宋" w:cs="仿宋" w:hint="eastAsia"/>
            <w:lang w:eastAsia="zh-CN"/>
          </w:rPr>
          <w:t>(二)、加强资金流动监控</w:t>
        </w:r>
        <w:r>
          <w:tab/>
        </w:r>
        <w:r>
          <w:fldChar w:fldCharType="begin"/>
        </w:r>
        <w:r>
          <w:instrText xml:space="preserve"> PAGEREF _Toc5073 \h </w:instrText>
        </w:r>
        <w:r>
          <w:fldChar w:fldCharType="separate"/>
        </w:r>
        <w:r>
          <w:t>34</w:t>
        </w:r>
        <w:r>
          <w:fldChar w:fldCharType="end"/>
        </w:r>
      </w:hyperlink>
    </w:p>
    <w:p>
      <w:pPr>
        <w:pStyle w:val="TOC2"/>
        <w:tabs>
          <w:tab w:val="right" w:leader="dot" w:pos="8306"/>
        </w:tabs>
      </w:pPr>
      <w:hyperlink w:anchor="_Toc31882" w:history="1">
        <w:r>
          <w:rPr>
            <w:rFonts w:ascii="仿宋" w:eastAsia="仿宋" w:hAnsi="仿宋" w:cs="仿宋" w:hint="eastAsia"/>
            <w:lang w:eastAsia="zh-CN"/>
          </w:rPr>
          <w:t>(三)、制定完善的风险控制机制</w:t>
        </w:r>
        <w:r>
          <w:tab/>
        </w:r>
        <w:r>
          <w:fldChar w:fldCharType="begin"/>
        </w:r>
        <w:r>
          <w:instrText xml:space="preserve"> PAGEREF _Toc31882 \h </w:instrText>
        </w:r>
        <w:r>
          <w:fldChar w:fldCharType="separate"/>
        </w:r>
        <w:r>
          <w:t>35</w:t>
        </w:r>
        <w:r>
          <w:fldChar w:fldCharType="end"/>
        </w:r>
      </w:hyperlink>
    </w:p>
    <w:p>
      <w:pPr>
        <w:pStyle w:val="TOC2"/>
        <w:tabs>
          <w:tab w:val="right" w:leader="dot" w:pos="8306"/>
        </w:tabs>
      </w:pPr>
      <w:hyperlink w:anchor="_Toc24289" w:history="1">
        <w:r>
          <w:rPr>
            <w:rFonts w:ascii="仿宋" w:eastAsia="仿宋" w:hAnsi="仿宋" w:cs="仿宋" w:hint="eastAsia"/>
            <w:lang w:eastAsia="zh-CN"/>
          </w:rPr>
          <w:t>(四)、优化成本管理</w:t>
        </w:r>
        <w:r>
          <w:tab/>
        </w:r>
        <w:r>
          <w:fldChar w:fldCharType="begin"/>
        </w:r>
        <w:r>
          <w:instrText xml:space="preserve"> PAGEREF _Toc24289 \h </w:instrText>
        </w:r>
        <w:r>
          <w:fldChar w:fldCharType="separate"/>
        </w:r>
        <w:r>
          <w:t>36</w:t>
        </w:r>
        <w:r>
          <w:fldChar w:fldCharType="end"/>
        </w:r>
      </w:hyperlink>
    </w:p>
    <w:p>
      <w:pPr>
        <w:pStyle w:val="TOC1"/>
        <w:tabs>
          <w:tab w:val="right" w:leader="dot" w:pos="8306"/>
        </w:tabs>
      </w:pPr>
      <w:hyperlink w:anchor="_Toc5829" w:history="1">
        <w:r>
          <w:rPr>
            <w:rFonts w:ascii="仿宋" w:eastAsia="仿宋" w:hAnsi="仿宋" w:cs="仿宋" w:hint="eastAsia"/>
            <w:lang w:eastAsia="zh-CN"/>
          </w:rPr>
          <w:t>十一、钯项目环境影响分析</w:t>
        </w:r>
        <w:r>
          <w:tab/>
        </w:r>
        <w:r>
          <w:fldChar w:fldCharType="begin"/>
        </w:r>
        <w:r>
          <w:instrText xml:space="preserve"> PAGEREF _Toc5829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66" w:history="1">
        <w:r>
          <w:rPr>
            <w:rFonts w:ascii="仿宋" w:eastAsia="仿宋" w:hAnsi="仿宋" w:cs="仿宋" w:hint="eastAsia"/>
            <w:lang w:eastAsia="zh-CN"/>
          </w:rPr>
          <w:t>(一)、建设区域环境质量现状</w:t>
        </w:r>
        <w:r>
          <w:tab/>
        </w:r>
        <w:r>
          <w:fldChar w:fldCharType="begin"/>
        </w:r>
        <w:r>
          <w:instrText xml:space="preserve"> PAGEREF _Toc29966 \h </w:instrText>
        </w:r>
        <w:r>
          <w:fldChar w:fldCharType="separate"/>
        </w:r>
        <w:r>
          <w:t>37</w:t>
        </w:r>
        <w:r>
          <w:fldChar w:fldCharType="end"/>
        </w:r>
      </w:hyperlink>
    </w:p>
    <w:p>
      <w:pPr>
        <w:pStyle w:val="TOC2"/>
        <w:tabs>
          <w:tab w:val="right" w:leader="dot" w:pos="8306"/>
        </w:tabs>
      </w:pPr>
      <w:hyperlink w:anchor="_Toc8260" w:history="1">
        <w:r>
          <w:rPr>
            <w:rFonts w:ascii="仿宋" w:eastAsia="仿宋" w:hAnsi="仿宋" w:cs="仿宋" w:hint="eastAsia"/>
            <w:lang w:eastAsia="zh-CN"/>
          </w:rPr>
          <w:t>(二)、建设期环境保护</w:t>
        </w:r>
        <w:r>
          <w:tab/>
        </w:r>
        <w:r>
          <w:fldChar w:fldCharType="begin"/>
        </w:r>
        <w:r>
          <w:instrText xml:space="preserve"> PAGEREF _Toc8260 \h </w:instrText>
        </w:r>
        <w:r>
          <w:fldChar w:fldCharType="separate"/>
        </w:r>
        <w:r>
          <w:t>38</w:t>
        </w:r>
        <w:r>
          <w:fldChar w:fldCharType="end"/>
        </w:r>
      </w:hyperlink>
    </w:p>
    <w:p>
      <w:pPr>
        <w:pStyle w:val="TOC2"/>
        <w:tabs>
          <w:tab w:val="right" w:leader="dot" w:pos="8306"/>
        </w:tabs>
      </w:pPr>
      <w:hyperlink w:anchor="_Toc1185" w:history="1">
        <w:r>
          <w:rPr>
            <w:rFonts w:ascii="仿宋" w:eastAsia="仿宋" w:hAnsi="仿宋" w:cs="仿宋" w:hint="eastAsia"/>
            <w:lang w:eastAsia="zh-CN"/>
          </w:rPr>
          <w:t>(三)、运营期环境保护</w:t>
        </w:r>
        <w:r>
          <w:tab/>
        </w:r>
        <w:r>
          <w:fldChar w:fldCharType="begin"/>
        </w:r>
        <w:r>
          <w:instrText xml:space="preserve"> PAGEREF _Toc1185 \h </w:instrText>
        </w:r>
        <w:r>
          <w:fldChar w:fldCharType="separate"/>
        </w:r>
        <w:r>
          <w:t>40</w:t>
        </w:r>
        <w:r>
          <w:fldChar w:fldCharType="end"/>
        </w:r>
      </w:hyperlink>
    </w:p>
    <w:p>
      <w:pPr>
        <w:pStyle w:val="TOC2"/>
        <w:tabs>
          <w:tab w:val="right" w:leader="dot" w:pos="8306"/>
        </w:tabs>
      </w:pPr>
      <w:hyperlink w:anchor="_Toc15612" w:history="1">
        <w:r>
          <w:rPr>
            <w:rFonts w:ascii="仿宋" w:eastAsia="仿宋" w:hAnsi="仿宋" w:cs="仿宋" w:hint="eastAsia"/>
            <w:lang w:eastAsia="zh-CN"/>
          </w:rPr>
          <w:t>(四)、钯项目建设对区域经济的影响</w:t>
        </w:r>
        <w:r>
          <w:tab/>
        </w:r>
        <w:r>
          <w:fldChar w:fldCharType="begin"/>
        </w:r>
        <w:r>
          <w:instrText xml:space="preserve"> PAGEREF _Toc15612 \h </w:instrText>
        </w:r>
        <w:r>
          <w:fldChar w:fldCharType="separate"/>
        </w:r>
        <w:r>
          <w:t>41</w:t>
        </w:r>
        <w:r>
          <w:fldChar w:fldCharType="end"/>
        </w:r>
      </w:hyperlink>
    </w:p>
    <w:p>
      <w:pPr>
        <w:pStyle w:val="TOC2"/>
        <w:tabs>
          <w:tab w:val="right" w:leader="dot" w:pos="8306"/>
        </w:tabs>
      </w:pPr>
      <w:hyperlink w:anchor="_Toc23877" w:history="1">
        <w:r>
          <w:rPr>
            <w:rFonts w:ascii="仿宋" w:eastAsia="仿宋" w:hAnsi="仿宋" w:cs="仿宋" w:hint="eastAsia"/>
            <w:lang w:eastAsia="zh-CN"/>
          </w:rPr>
          <w:t>(五)、废弃物处理</w:t>
        </w:r>
        <w:r>
          <w:tab/>
        </w:r>
        <w:r>
          <w:fldChar w:fldCharType="begin"/>
        </w:r>
        <w:r>
          <w:instrText xml:space="preserve"> PAGEREF _Toc23877 \h </w:instrText>
        </w:r>
        <w:r>
          <w:fldChar w:fldCharType="separate"/>
        </w:r>
        <w:r>
          <w:t>43</w:t>
        </w:r>
        <w:r>
          <w:fldChar w:fldCharType="end"/>
        </w:r>
      </w:hyperlink>
    </w:p>
    <w:p>
      <w:pPr>
        <w:pStyle w:val="TOC2"/>
        <w:tabs>
          <w:tab w:val="right" w:leader="dot" w:pos="8306"/>
        </w:tabs>
      </w:pPr>
      <w:hyperlink w:anchor="_Toc29520" w:history="1">
        <w:r>
          <w:rPr>
            <w:rFonts w:ascii="仿宋" w:eastAsia="仿宋" w:hAnsi="仿宋" w:cs="仿宋" w:hint="eastAsia"/>
            <w:lang w:eastAsia="zh-CN"/>
          </w:rPr>
          <w:t>(六)、特殊环境影响分析</w:t>
        </w:r>
        <w:r>
          <w:tab/>
        </w:r>
        <w:r>
          <w:fldChar w:fldCharType="begin"/>
        </w:r>
        <w:r>
          <w:instrText xml:space="preserve"> PAGEREF _Toc29520 \h </w:instrText>
        </w:r>
        <w:r>
          <w:fldChar w:fldCharType="separate"/>
        </w:r>
        <w:r>
          <w:t>44</w:t>
        </w:r>
        <w:r>
          <w:fldChar w:fldCharType="end"/>
        </w:r>
      </w:hyperlink>
    </w:p>
    <w:p>
      <w:pPr>
        <w:pStyle w:val="TOC2"/>
        <w:tabs>
          <w:tab w:val="right" w:leader="dot" w:pos="8306"/>
        </w:tabs>
      </w:pPr>
      <w:hyperlink w:anchor="_Toc5031" w:history="1">
        <w:r>
          <w:rPr>
            <w:rFonts w:ascii="仿宋" w:eastAsia="仿宋" w:hAnsi="仿宋" w:cs="仿宋" w:hint="eastAsia"/>
            <w:lang w:eastAsia="zh-CN"/>
          </w:rPr>
          <w:t>(七)、清洁生产</w:t>
        </w:r>
        <w:r>
          <w:tab/>
        </w:r>
        <w:r>
          <w:fldChar w:fldCharType="begin"/>
        </w:r>
        <w:r>
          <w:instrText xml:space="preserve"> PAGEREF _Toc5031 \h </w:instrText>
        </w:r>
        <w:r>
          <w:fldChar w:fldCharType="separate"/>
        </w:r>
        <w:r>
          <w:t>45</w:t>
        </w:r>
        <w:r>
          <w:fldChar w:fldCharType="end"/>
        </w:r>
      </w:hyperlink>
    </w:p>
    <w:p>
      <w:pPr>
        <w:pStyle w:val="TOC2"/>
        <w:tabs>
          <w:tab w:val="right" w:leader="dot" w:pos="8306"/>
        </w:tabs>
      </w:pPr>
      <w:hyperlink w:anchor="_Toc30124" w:history="1">
        <w:r>
          <w:rPr>
            <w:rFonts w:ascii="仿宋" w:eastAsia="仿宋" w:hAnsi="仿宋" w:cs="仿宋" w:hint="eastAsia"/>
            <w:lang w:eastAsia="zh-CN"/>
          </w:rPr>
          <w:t>(八)、环境保护综合评价</w:t>
        </w:r>
        <w:r>
          <w:tab/>
        </w:r>
        <w:r>
          <w:fldChar w:fldCharType="begin"/>
        </w:r>
        <w:r>
          <w:instrText xml:space="preserve"> PAGEREF _Toc30124 \h </w:instrText>
        </w:r>
        <w:r>
          <w:fldChar w:fldCharType="separate"/>
        </w:r>
        <w:r>
          <w:t>46</w:t>
        </w:r>
        <w:r>
          <w:fldChar w:fldCharType="end"/>
        </w:r>
      </w:hyperlink>
    </w:p>
    <w:p>
      <w:pPr>
        <w:pStyle w:val="TOC1"/>
        <w:tabs>
          <w:tab w:val="right" w:leader="dot" w:pos="8306"/>
        </w:tabs>
      </w:pPr>
      <w:hyperlink w:anchor="_Toc1843" w:history="1">
        <w:r>
          <w:rPr>
            <w:rFonts w:ascii="仿宋" w:eastAsia="仿宋" w:hAnsi="仿宋" w:cs="仿宋" w:hint="eastAsia"/>
            <w:lang w:eastAsia="zh-CN"/>
          </w:rPr>
          <w:t>十二、生产安全保护</w:t>
        </w:r>
        <w:r>
          <w:tab/>
        </w:r>
        <w:r>
          <w:fldChar w:fldCharType="begin"/>
        </w:r>
        <w:r>
          <w:instrText xml:space="preserve"> PAGEREF _Toc1843 \h </w:instrText>
        </w:r>
        <w:r>
          <w:fldChar w:fldCharType="separate"/>
        </w:r>
        <w:r>
          <w:t>48</w:t>
        </w:r>
        <w:r>
          <w:fldChar w:fldCharType="end"/>
        </w:r>
      </w:hyperlink>
    </w:p>
    <w:p>
      <w:pPr>
        <w:pStyle w:val="TOC2"/>
        <w:tabs>
          <w:tab w:val="right" w:leader="dot" w:pos="8306"/>
        </w:tabs>
      </w:pPr>
      <w:hyperlink w:anchor="_Toc27081" w:history="1">
        <w:r>
          <w:rPr>
            <w:rFonts w:ascii="仿宋" w:eastAsia="仿宋" w:hAnsi="仿宋" w:cs="仿宋" w:hint="eastAsia"/>
            <w:lang w:eastAsia="zh-CN"/>
          </w:rPr>
          <w:t>(一)、消防安全</w:t>
        </w:r>
        <w:r>
          <w:tab/>
        </w:r>
        <w:r>
          <w:fldChar w:fldCharType="begin"/>
        </w:r>
        <w:r>
          <w:instrText xml:space="preserve"> PAGEREF _Toc27081 \h </w:instrText>
        </w:r>
        <w:r>
          <w:fldChar w:fldCharType="separate"/>
        </w:r>
        <w:r>
          <w:t>48</w:t>
        </w:r>
        <w:r>
          <w:fldChar w:fldCharType="end"/>
        </w:r>
      </w:hyperlink>
    </w:p>
    <w:p>
      <w:pPr>
        <w:pStyle w:val="TOC2"/>
        <w:tabs>
          <w:tab w:val="right" w:leader="dot" w:pos="8306"/>
        </w:tabs>
      </w:pPr>
      <w:hyperlink w:anchor="_Toc693" w:history="1">
        <w:r>
          <w:rPr>
            <w:rFonts w:ascii="仿宋" w:eastAsia="仿宋" w:hAnsi="仿宋" w:cs="仿宋" w:hint="eastAsia"/>
            <w:lang w:eastAsia="zh-CN"/>
          </w:rPr>
          <w:t>(二)、防火防爆总图布置措施</w:t>
        </w:r>
        <w:r>
          <w:tab/>
        </w:r>
        <w:r>
          <w:fldChar w:fldCharType="begin"/>
        </w:r>
        <w:r>
          <w:instrText xml:space="preserve"> PAGEREF _Toc693 \h </w:instrText>
        </w:r>
        <w:r>
          <w:fldChar w:fldCharType="separate"/>
        </w:r>
        <w:r>
          <w:t>49</w:t>
        </w:r>
        <w:r>
          <w:fldChar w:fldCharType="end"/>
        </w:r>
      </w:hyperlink>
    </w:p>
    <w:p>
      <w:pPr>
        <w:pStyle w:val="TOC2"/>
        <w:tabs>
          <w:tab w:val="right" w:leader="dot" w:pos="8306"/>
        </w:tabs>
      </w:pPr>
      <w:hyperlink w:anchor="_Toc9052" w:history="1">
        <w:r>
          <w:rPr>
            <w:rFonts w:ascii="仿宋" w:eastAsia="仿宋" w:hAnsi="仿宋" w:cs="仿宋" w:hint="eastAsia"/>
            <w:lang w:eastAsia="zh-CN"/>
          </w:rPr>
          <w:t>(三)、自然灾害防范措施</w:t>
        </w:r>
        <w:r>
          <w:tab/>
        </w:r>
        <w:r>
          <w:fldChar w:fldCharType="begin"/>
        </w:r>
        <w:r>
          <w:instrText xml:space="preserve"> PAGEREF _Toc9052 \h </w:instrText>
        </w:r>
        <w:r>
          <w:fldChar w:fldCharType="separate"/>
        </w:r>
        <w:r>
          <w:t>50</w:t>
        </w:r>
        <w:r>
          <w:fldChar w:fldCharType="end"/>
        </w:r>
      </w:hyperlink>
    </w:p>
    <w:p>
      <w:pPr>
        <w:pStyle w:val="TOC2"/>
        <w:tabs>
          <w:tab w:val="right" w:leader="dot" w:pos="8306"/>
        </w:tabs>
      </w:pPr>
      <w:hyperlink w:anchor="_Toc14039" w:history="1">
        <w:r>
          <w:rPr>
            <w:rFonts w:ascii="仿宋" w:eastAsia="仿宋" w:hAnsi="仿宋" w:cs="仿宋" w:hint="eastAsia"/>
            <w:lang w:eastAsia="zh-CN"/>
          </w:rPr>
          <w:t>(四)、安全色及安全标志使用要求</w:t>
        </w:r>
        <w:r>
          <w:tab/>
        </w:r>
        <w:r>
          <w:fldChar w:fldCharType="begin"/>
        </w:r>
        <w:r>
          <w:instrText xml:space="preserve"> PAGEREF _Toc14039 \h </w:instrText>
        </w:r>
        <w:r>
          <w:fldChar w:fldCharType="separate"/>
        </w:r>
        <w:r>
          <w:t>51</w:t>
        </w:r>
        <w:r>
          <w:fldChar w:fldCharType="end"/>
        </w:r>
      </w:hyperlink>
    </w:p>
    <w:p>
      <w:pPr>
        <w:pStyle w:val="TOC2"/>
        <w:tabs>
          <w:tab w:val="right" w:leader="dot" w:pos="8306"/>
        </w:tabs>
      </w:pPr>
      <w:hyperlink w:anchor="_Toc13568" w:history="1">
        <w:r>
          <w:rPr>
            <w:rFonts w:ascii="仿宋" w:eastAsia="仿宋" w:hAnsi="仿宋" w:cs="仿宋" w:hint="eastAsia"/>
            <w:lang w:eastAsia="zh-CN"/>
          </w:rPr>
          <w:t>(五)、防尘防毒措施</w:t>
        </w:r>
        <w:r>
          <w:tab/>
        </w:r>
        <w:r>
          <w:fldChar w:fldCharType="begin"/>
        </w:r>
        <w:r>
          <w:instrText xml:space="preserve"> PAGEREF _Toc13568 \h </w:instrText>
        </w:r>
        <w:r>
          <w:fldChar w:fldCharType="separate"/>
        </w:r>
        <w:r>
          <w:t>52</w:t>
        </w:r>
        <w:r>
          <w:fldChar w:fldCharType="end"/>
        </w:r>
      </w:hyperlink>
    </w:p>
    <w:p>
      <w:pPr>
        <w:pStyle w:val="TOC2"/>
        <w:tabs>
          <w:tab w:val="right" w:leader="dot" w:pos="8306"/>
        </w:tabs>
      </w:pPr>
      <w:hyperlink w:anchor="_Toc1506" w:history="1">
        <w:r>
          <w:rPr>
            <w:rFonts w:ascii="仿宋" w:eastAsia="仿宋" w:hAnsi="仿宋" w:cs="仿宋" w:hint="eastAsia"/>
            <w:lang w:eastAsia="zh-CN"/>
          </w:rPr>
          <w:t>(六)、防静电、触电防护及防雷措施</w:t>
        </w:r>
        <w:r>
          <w:tab/>
        </w:r>
        <w:r>
          <w:fldChar w:fldCharType="begin"/>
        </w:r>
        <w:r>
          <w:instrText xml:space="preserve"> PAGEREF _Toc1506 \h </w:instrText>
        </w:r>
        <w:r>
          <w:fldChar w:fldCharType="separate"/>
        </w:r>
        <w:r>
          <w:t>53</w:t>
        </w:r>
        <w:r>
          <w:fldChar w:fldCharType="end"/>
        </w:r>
      </w:hyperlink>
    </w:p>
    <w:p>
      <w:pPr>
        <w:pStyle w:val="TOC2"/>
        <w:tabs>
          <w:tab w:val="right" w:leader="dot" w:pos="8306"/>
        </w:tabs>
      </w:pPr>
      <w:hyperlink w:anchor="_Toc4500" w:history="1">
        <w:r>
          <w:rPr>
            <w:rFonts w:ascii="仿宋" w:eastAsia="仿宋" w:hAnsi="仿宋" w:cs="仿宋" w:hint="eastAsia"/>
            <w:lang w:eastAsia="zh-CN"/>
          </w:rPr>
          <w:t>(七)、机械设备安全保障措施</w:t>
        </w:r>
        <w:r>
          <w:tab/>
        </w:r>
        <w:r>
          <w:fldChar w:fldCharType="begin"/>
        </w:r>
        <w:r>
          <w:instrText xml:space="preserve"> PAGEREF _Toc4500 \h </w:instrText>
        </w:r>
        <w:r>
          <w:fldChar w:fldCharType="separate"/>
        </w:r>
        <w:r>
          <w:t>54</w:t>
        </w:r>
        <w:r>
          <w:fldChar w:fldCharType="end"/>
        </w:r>
      </w:hyperlink>
    </w:p>
    <w:p>
      <w:pPr>
        <w:pStyle w:val="TOC1"/>
        <w:tabs>
          <w:tab w:val="right" w:leader="dot" w:pos="8306"/>
        </w:tabs>
      </w:pPr>
      <w:hyperlink w:anchor="_Toc4647" w:history="1">
        <w:r>
          <w:rPr>
            <w:rFonts w:ascii="仿宋" w:eastAsia="仿宋" w:hAnsi="仿宋" w:cs="仿宋" w:hint="eastAsia"/>
            <w:lang w:eastAsia="zh-CN"/>
          </w:rPr>
          <w:t>十三、风险识别与分类</w:t>
        </w:r>
        <w:r>
          <w:tab/>
        </w:r>
        <w:r>
          <w:fldChar w:fldCharType="begin"/>
        </w:r>
        <w:r>
          <w:instrText xml:space="preserve"> PAGEREF _Toc4647 \h </w:instrText>
        </w:r>
        <w:r>
          <w:fldChar w:fldCharType="separate"/>
        </w:r>
        <w:r>
          <w:t>55</w:t>
        </w:r>
        <w:r>
          <w:fldChar w:fldCharType="end"/>
        </w:r>
      </w:hyperlink>
    </w:p>
    <w:p>
      <w:pPr>
        <w:pStyle w:val="TOC2"/>
        <w:tabs>
          <w:tab w:val="right" w:leader="dot" w:pos="8306"/>
        </w:tabs>
      </w:pPr>
      <w:hyperlink w:anchor="_Toc2407" w:history="1">
        <w:r>
          <w:rPr>
            <w:rFonts w:ascii="仿宋" w:eastAsia="仿宋" w:hAnsi="仿宋" w:cs="仿宋" w:hint="eastAsia"/>
            <w:lang w:eastAsia="zh-CN"/>
          </w:rPr>
          <w:t>(一)、风险识别</w:t>
        </w:r>
        <w:r>
          <w:tab/>
        </w:r>
        <w:r>
          <w:fldChar w:fldCharType="begin"/>
        </w:r>
        <w:r>
          <w:instrText xml:space="preserve"> PAGEREF _Toc2407 \h </w:instrText>
        </w:r>
        <w:r>
          <w:fldChar w:fldCharType="separate"/>
        </w:r>
        <w:r>
          <w:t>55</w:t>
        </w:r>
        <w:r>
          <w:fldChar w:fldCharType="end"/>
        </w:r>
      </w:hyperlink>
    </w:p>
    <w:p>
      <w:pPr>
        <w:pStyle w:val="TOC2"/>
        <w:tabs>
          <w:tab w:val="right" w:leader="dot" w:pos="8306"/>
        </w:tabs>
      </w:pPr>
      <w:hyperlink w:anchor="_Toc19696" w:history="1">
        <w:r>
          <w:rPr>
            <w:rFonts w:ascii="仿宋" w:eastAsia="仿宋" w:hAnsi="仿宋" w:cs="仿宋" w:hint="eastAsia"/>
            <w:lang w:eastAsia="zh-CN"/>
          </w:rPr>
          <w:t>(二)、风险分类</w:t>
        </w:r>
        <w:r>
          <w:tab/>
        </w:r>
        <w:r>
          <w:fldChar w:fldCharType="begin"/>
        </w:r>
        <w:r>
          <w:instrText xml:space="preserve"> PAGEREF _Toc19696 \h </w:instrText>
        </w:r>
        <w:r>
          <w:fldChar w:fldCharType="separate"/>
        </w:r>
        <w:r>
          <w:t>56</w:t>
        </w:r>
        <w:r>
          <w:fldChar w:fldCharType="end"/>
        </w:r>
      </w:hyperlink>
    </w:p>
    <w:p>
      <w:pPr>
        <w:pStyle w:val="TOC1"/>
        <w:tabs>
          <w:tab w:val="right" w:leader="dot" w:pos="8306"/>
        </w:tabs>
      </w:pPr>
      <w:hyperlink w:anchor="_Toc2534" w:history="1">
        <w:r>
          <w:rPr>
            <w:rFonts w:ascii="仿宋" w:eastAsia="仿宋" w:hAnsi="仿宋" w:cs="仿宋" w:hint="eastAsia"/>
            <w:lang w:eastAsia="zh-CN"/>
          </w:rPr>
          <w:t>十四、供应链管理</w:t>
        </w:r>
        <w:r>
          <w:tab/>
        </w:r>
        <w:r>
          <w:fldChar w:fldCharType="begin"/>
        </w:r>
        <w:r>
          <w:instrText xml:space="preserve"> PAGEREF _Toc2534 \h </w:instrText>
        </w:r>
        <w:r>
          <w:fldChar w:fldCharType="separate"/>
        </w:r>
        <w:r>
          <w:t>58</w:t>
        </w:r>
        <w:r>
          <w:fldChar w:fldCharType="end"/>
        </w:r>
      </w:hyperlink>
    </w:p>
    <w:p>
      <w:pPr>
        <w:pStyle w:val="TOC2"/>
        <w:tabs>
          <w:tab w:val="right" w:leader="dot" w:pos="8306"/>
        </w:tabs>
      </w:pPr>
      <w:hyperlink w:anchor="_Toc29185" w:history="1">
        <w:r>
          <w:rPr>
            <w:rFonts w:ascii="仿宋" w:eastAsia="仿宋" w:hAnsi="仿宋" w:cs="仿宋" w:hint="eastAsia"/>
            <w:lang w:eastAsia="zh-CN"/>
          </w:rPr>
          <w:t>(一)、供应链战略规划</w:t>
        </w:r>
        <w:r>
          <w:tab/>
        </w:r>
        <w:r>
          <w:fldChar w:fldCharType="begin"/>
        </w:r>
        <w:r>
          <w:instrText xml:space="preserve"> PAGEREF _Toc29185 \h </w:instrText>
        </w:r>
        <w:r>
          <w:fldChar w:fldCharType="separate"/>
        </w:r>
        <w:r>
          <w:t>58</w:t>
        </w:r>
        <w:r>
          <w:fldChar w:fldCharType="end"/>
        </w:r>
      </w:hyperlink>
    </w:p>
    <w:p>
      <w:pPr>
        <w:pStyle w:val="TOC2"/>
        <w:tabs>
          <w:tab w:val="right" w:leader="dot" w:pos="8306"/>
        </w:tabs>
      </w:pPr>
      <w:hyperlink w:anchor="_Toc31662" w:history="1">
        <w:r>
          <w:rPr>
            <w:rFonts w:ascii="仿宋" w:eastAsia="仿宋" w:hAnsi="仿宋" w:cs="仿宋" w:hint="eastAsia"/>
            <w:lang w:eastAsia="zh-CN"/>
          </w:rPr>
          <w:t>(二)、供应商选择与合作</w:t>
        </w:r>
        <w:r>
          <w:tab/>
        </w:r>
        <w:r>
          <w:fldChar w:fldCharType="begin"/>
        </w:r>
        <w:r>
          <w:instrText xml:space="preserve"> PAGEREF _Toc31662 \h </w:instrText>
        </w:r>
        <w:r>
          <w:fldChar w:fldCharType="separate"/>
        </w:r>
        <w:r>
          <w:t>60</w:t>
        </w:r>
        <w:r>
          <w:fldChar w:fldCharType="end"/>
        </w:r>
      </w:hyperlink>
    </w:p>
    <w:p>
      <w:pPr>
        <w:pStyle w:val="TOC2"/>
        <w:tabs>
          <w:tab w:val="right" w:leader="dot" w:pos="8306"/>
        </w:tabs>
      </w:pPr>
      <w:hyperlink w:anchor="_Toc31707" w:history="1">
        <w:r>
          <w:rPr>
            <w:rFonts w:ascii="仿宋" w:eastAsia="仿宋" w:hAnsi="仿宋" w:cs="仿宋" w:hint="eastAsia"/>
            <w:lang w:eastAsia="zh-CN"/>
          </w:rPr>
          <w:t>(三)、物流与库存管理</w:t>
        </w:r>
        <w:r>
          <w:tab/>
        </w:r>
        <w:r>
          <w:fldChar w:fldCharType="begin"/>
        </w:r>
        <w:r>
          <w:instrText xml:space="preserve"> PAGEREF _Toc31707 \h </w:instrText>
        </w:r>
        <w:r>
          <w:fldChar w:fldCharType="separate"/>
        </w:r>
        <w:r>
          <w:t>61</w:t>
        </w:r>
        <w:r>
          <w:fldChar w:fldCharType="end"/>
        </w:r>
      </w:hyperlink>
    </w:p>
    <w:p>
      <w:pPr>
        <w:pStyle w:val="TOC1"/>
        <w:tabs>
          <w:tab w:val="right" w:leader="dot" w:pos="8306"/>
        </w:tabs>
      </w:pPr>
      <w:hyperlink w:anchor="_Toc14891" w:history="1">
        <w:r>
          <w:rPr>
            <w:rFonts w:ascii="仿宋" w:eastAsia="仿宋" w:hAnsi="仿宋" w:cs="仿宋" w:hint="eastAsia"/>
            <w:lang w:eastAsia="zh-CN"/>
          </w:rPr>
          <w:t>十五、钯项目实施时间节点</w:t>
        </w:r>
        <w:r>
          <w:tab/>
        </w:r>
        <w:r>
          <w:fldChar w:fldCharType="begin"/>
        </w:r>
        <w:r>
          <w:instrText xml:space="preserve"> PAGEREF _Toc14891 \h </w:instrText>
        </w:r>
        <w:r>
          <w:fldChar w:fldCharType="separate"/>
        </w:r>
        <w:r>
          <w:t>62</w:t>
        </w:r>
        <w:r>
          <w:fldChar w:fldCharType="end"/>
        </w:r>
      </w:hyperlink>
    </w:p>
    <w:p>
      <w:pPr>
        <w:pStyle w:val="TOC2"/>
        <w:tabs>
          <w:tab w:val="right" w:leader="dot" w:pos="8306"/>
        </w:tabs>
      </w:pPr>
      <w:hyperlink w:anchor="_Toc16228" w:history="1">
        <w:r>
          <w:rPr>
            <w:rFonts w:ascii="仿宋" w:eastAsia="仿宋" w:hAnsi="仿宋" w:cs="仿宋" w:hint="eastAsia"/>
            <w:lang w:eastAsia="zh-CN"/>
          </w:rPr>
          <w:t>(一)、钯项目启动阶段时间节点</w:t>
        </w:r>
        <w:r>
          <w:tab/>
        </w:r>
        <w:r>
          <w:fldChar w:fldCharType="begin"/>
        </w:r>
        <w:r>
          <w:instrText xml:space="preserve"> PAGEREF _Toc16228 \h </w:instrText>
        </w:r>
        <w:r>
          <w:fldChar w:fldCharType="separate"/>
        </w:r>
        <w:r>
          <w:t>62</w:t>
        </w:r>
        <w:r>
          <w:fldChar w:fldCharType="end"/>
        </w:r>
      </w:hyperlink>
    </w:p>
    <w:p>
      <w:pPr>
        <w:pStyle w:val="TOC2"/>
        <w:tabs>
          <w:tab w:val="right" w:leader="dot" w:pos="8306"/>
        </w:tabs>
      </w:pPr>
      <w:hyperlink w:anchor="_Toc14635" w:history="1">
        <w:r>
          <w:rPr>
            <w:rFonts w:ascii="仿宋" w:eastAsia="仿宋" w:hAnsi="仿宋" w:cs="仿宋" w:hint="eastAsia"/>
            <w:lang w:eastAsia="zh-CN"/>
          </w:rPr>
          <w:t>(二)、钯项目执行阶段时间节点</w:t>
        </w:r>
        <w:r>
          <w:tab/>
        </w:r>
        <w:r>
          <w:fldChar w:fldCharType="begin"/>
        </w:r>
        <w:r>
          <w:instrText xml:space="preserve"> PAGEREF _Toc14635 \h </w:instrText>
        </w:r>
        <w:r>
          <w:fldChar w:fldCharType="separate"/>
        </w:r>
        <w:r>
          <w:t>63</w:t>
        </w:r>
        <w:r>
          <w:fldChar w:fldCharType="end"/>
        </w:r>
      </w:hyperlink>
    </w:p>
    <w:p>
      <w:pPr>
        <w:pStyle w:val="TOC2"/>
        <w:tabs>
          <w:tab w:val="right" w:leader="dot" w:pos="8306"/>
        </w:tabs>
      </w:pPr>
      <w:hyperlink w:anchor="_Toc4526" w:history="1">
        <w:r>
          <w:rPr>
            <w:rFonts w:ascii="仿宋" w:eastAsia="仿宋" w:hAnsi="仿宋" w:cs="仿宋" w:hint="eastAsia"/>
            <w:lang w:eastAsia="zh-CN"/>
          </w:rPr>
          <w:t>(三)、钯项目完成阶段时间节点</w:t>
        </w:r>
        <w:r>
          <w:tab/>
        </w:r>
        <w:r>
          <w:fldChar w:fldCharType="begin"/>
        </w:r>
        <w:r>
          <w:instrText xml:space="preserve"> PAGEREF _Toc4526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92"/>
      <w:r>
        <w:rPr>
          <w:rFonts w:ascii="仿宋" w:eastAsia="仿宋" w:hAnsi="仿宋" w:cs="仿宋" w:hint="eastAsia"/>
          <w:sz w:val="28"/>
          <w:lang w:eastAsia="zh-CN"/>
        </w:rPr>
        <w:t>一、钯项目文档管理</w:t>
      </w:r>
      <w:bookmarkEnd w:id="2"/>
    </w:p>
    <w:p>
      <w:pPr>
        <w:pStyle w:val="Heading2"/>
        <w:rPr>
          <w:rFonts w:ascii="仿宋" w:eastAsia="仿宋" w:hAnsi="仿宋" w:cs="仿宋" w:hint="eastAsia"/>
          <w:lang w:eastAsia="zh-CN"/>
        </w:rPr>
      </w:pPr>
      <w:bookmarkStart w:id="3" w:name="_Toc113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钯项目高度重视文档的质量和准确性，以支持钯项目的各项活动和决策。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文档的编制始于钯项目计划的初期，我们制定了详细的文档编制计划，明确了每个文档的内容、格式和编写责任人。在钯项目启动阶段，我们首先编制了钯项目章程，明确定义了钯项目的目标、范围、风险等关键要素。随后，钯项目团队根据计划陆续编制了需求文档、设计文档、测试文档等各类文档，确保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钯项目管理中的重要环节，旨在确保钯项目文档符合质量标准和钯项目需求。在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除了内部审查，我们还进行了外部审查，邀请钯项目相关利益方和专业领域的专家对文档进行独立审查。这有助于获取更全面、客观的反馈，确保钯项目文档不仅符合内部标准，也满足外部需求。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钯项目在文档编制与审查方面建立了严格的管理机制，通过规范的流程和多维度的审查，确保钯项目文档的质量、准确性和可靠性，为钯项目的顺利推进提供了有力支持。</w:t>
      </w:r>
    </w:p>
    <w:p>
      <w:pPr>
        <w:pStyle w:val="Heading2"/>
        <w:ind w:firstLine="560" w:firstLineChars="200"/>
        <w:rPr>
          <w:rFonts w:ascii="仿宋" w:eastAsia="仿宋" w:hAnsi="仿宋" w:cs="仿宋" w:hint="eastAsia"/>
          <w:sz w:val="28"/>
          <w:lang w:eastAsia="zh-CN"/>
        </w:rPr>
      </w:pPr>
      <w:bookmarkStart w:id="4" w:name="_Toc283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0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文档存档与归档是钯项目生命周期中一个至关重要的环节，直接关系到钯项目信息的长期保存和历史记录的完整性。在钯项目中，我们实施了一系列有效的文档存档与归档管理策略：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288"/>
      <w:r>
        <w:rPr>
          <w:rFonts w:ascii="仿宋" w:eastAsia="仿宋" w:hAnsi="仿宋" w:cs="仿宋" w:hint="eastAsia"/>
          <w:sz w:val="28"/>
          <w:lang w:eastAsia="zh-CN"/>
        </w:rPr>
        <w:t>二、钯项目危机管理</w:t>
      </w:r>
      <w:bookmarkEnd w:id="6"/>
    </w:p>
    <w:p>
      <w:pPr>
        <w:pStyle w:val="Heading2"/>
        <w:rPr>
          <w:rFonts w:ascii="仿宋" w:eastAsia="仿宋" w:hAnsi="仿宋" w:cs="仿宋" w:hint="eastAsia"/>
          <w:lang w:eastAsia="zh-CN"/>
        </w:rPr>
      </w:pPr>
      <w:bookmarkStart w:id="7" w:name="_Toc1787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危机管理中，危机预警与识别是确保钯项目稳健运行的核心步骤。通过建立全面的监测机制，钯项目团队旨在及时发现和理解潜在的风险和危机因素，以便采取及时的预防和应对措施，确保钯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首先，通过深入的风险评估，钯项目团队全面分析了整个钯项目和各个阶段可能存在的威胁。这包括准确评估每个潜在风险的发生概率和可能影响的程度，为后续危机预警提供了有力支持。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钯项目团队着重于明确定义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实时监测作为危机预警的关键手段，通过对钯项目进展的持续监控，团队能够及时发现潜在问题并作出迅速反应。钯项目管理工具、定期进度报告以及团队会议等方式都被纳入监测体系，确保信息能够流畅传递。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在这一阶段，团队的专业素养和反应速度将发挥至关重要的作用，以确保潜在危机能够在初期得到有效的处理，最大程度地减轻负面影响。通过危机预警与识别，钯项目得以更有序、可控地推进。</w:t>
      </w:r>
    </w:p>
    <w:p>
      <w:pPr>
        <w:pStyle w:val="Heading2"/>
        <w:ind w:firstLine="560" w:firstLineChars="200"/>
        <w:rPr>
          <w:rFonts w:ascii="仿宋" w:eastAsia="仿宋" w:hAnsi="仿宋" w:cs="仿宋" w:hint="eastAsia"/>
          <w:sz w:val="28"/>
          <w:lang w:eastAsia="zh-CN"/>
        </w:rPr>
      </w:pPr>
      <w:bookmarkStart w:id="8" w:name="_Toc887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暂停钯项目进度：为遏制危机蔓延，钯项目暂时停止进行，以便全面评估当前状况。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实时沟通：与关键利益相关者建立实时沟通机制，向他们传递钯项目危机的实际状况，保障钯项目核心利益。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随着危机得到初步控制，钯项目团队转向制定恢复计划，以确保钯项目能够从中迅速恢复。主要恢复计划包括：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修复受损的进度计划：重新评估钯项目进度，制定修复计划，确保钯项目尽快回归正常进程。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重新调整资源分配：优化资源分配，确保钯项目在有限资源下高效运转。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7239"/>
      <w:r>
        <w:rPr>
          <w:rFonts w:ascii="仿宋" w:eastAsia="仿宋" w:hAnsi="仿宋" w:cs="仿宋" w:hint="eastAsia"/>
          <w:sz w:val="28"/>
          <w:lang w:eastAsia="zh-CN"/>
        </w:rPr>
        <w:t>三、钯项目可持续发展</w:t>
      </w:r>
      <w:bookmarkEnd w:id="9"/>
    </w:p>
    <w:p>
      <w:pPr>
        <w:pStyle w:val="Heading2"/>
        <w:rPr>
          <w:rFonts w:ascii="仿宋" w:eastAsia="仿宋" w:hAnsi="仿宋" w:cs="仿宋" w:hint="eastAsia"/>
          <w:lang w:eastAsia="zh-CN"/>
        </w:rPr>
      </w:pPr>
      <w:bookmarkStart w:id="10" w:name="_Toc897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中，钯项目团队着眼于未来，明确了可持续发展的战略方向。制定的具体可持续发展目标包括降低资源使用、采用环保技术、最大化社会效益等。这一步骤不仅有助于钯项目在环保和社会责任方面达到最高标准，也为未来提供了明确的指引，确保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钯项目管理周期。从钯项目规划开始，钯项目团队就考虑了环境和社会的因素。在执行阶段，钯项目团队积极推动绿色技术的应用，优化资源利用。此外，关注员工的社会责任，通过培训和沟通活动提高员工对可持续发展的认知，使他们能够在日常工作中践行可持续实践。这些举措不仅为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6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扎根于钯项目的可持续发展理念，我们深信环保与社会责任是钯项目成功的关键支柱。在钯项目的每一步，我们都致力于通过创新和实践，履行对环境和社会的坚定责任。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团队通过引入先进的环保技术、建立高效的废物处理系统以及推动能源节约措施，积极履行环保责任。定期的环保监测和评估确保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不仅致力于自身可持续发展，还注重对社会的回馈。通过支持社区钯项目、参与慈善事业、提供培训机会等方式，钯项目积极履行社会责任。与当地社区建立积极互动，关注员工的工作与生活平衡，以及员工的身心健康，是钯项目在社会责任层面的关键举措。这样的实践不仅增强了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357"/>
      <w:r>
        <w:rPr>
          <w:rFonts w:ascii="仿宋" w:eastAsia="仿宋" w:hAnsi="仿宋" w:cs="仿宋" w:hint="eastAsia"/>
          <w:sz w:val="28"/>
          <w:lang w:eastAsia="zh-CN"/>
        </w:rPr>
        <w:t>四、钯项目绩效评估</w:t>
      </w:r>
      <w:bookmarkEnd w:id="12"/>
    </w:p>
    <w:p>
      <w:pPr>
        <w:pStyle w:val="Heading2"/>
        <w:rPr>
          <w:rFonts w:ascii="仿宋" w:eastAsia="仿宋" w:hAnsi="仿宋" w:cs="仿宋" w:hint="eastAsia"/>
          <w:lang w:eastAsia="zh-CN"/>
        </w:rPr>
      </w:pPr>
      <w:bookmarkStart w:id="13" w:name="_Toc1004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在钯项目中，我们设计了一套全面的绩效评估指标，以确保钯项目的可控和成功交付。这些指标跨足钯项目目标、成本、进度和质量等多个维度，为我们提供了全面洞察钯项目的健康状况。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目标达成率是我们关注的首要指标。我们设定了明确的目标，并通过定期监测和评估，迅速发现并应对潜在的目标偏差。这为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进度作为关键的绩效指标之一，得到了精心的关注。我们制定了详细的钯项目进度计划，并设立了进度符合度指标，确保实际进度与计划进度保持一致。这使我们能够快速发现和解决潜在的进度问题，保持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钯项目绩效的不可或缺的一环。我们引入了一系列的质量标准和客户满意度指标，以确保钯项目交付的成果在质量上达到或超越预期水平。通过持续监测这些指标，我们努力提升钯项目整体质量水平，为钯项目的成功交付提供有力保障。通过这些科学且全面的绩效评估，我们能够更好地引导钯项目的持续改进，确保钯项目目标的顺利达成。</w:t>
      </w:r>
    </w:p>
    <w:p>
      <w:pPr>
        <w:pStyle w:val="Heading2"/>
        <w:ind w:firstLine="560" w:firstLineChars="200"/>
        <w:rPr>
          <w:rFonts w:ascii="仿宋" w:eastAsia="仿宋" w:hAnsi="仿宋" w:cs="仿宋" w:hint="eastAsia"/>
          <w:sz w:val="28"/>
          <w:lang w:eastAsia="zh-CN"/>
        </w:rPr>
      </w:pPr>
      <w:bookmarkStart w:id="14" w:name="_Toc986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绩效评估是钯项目中的关键环节，为确保钯项目达到预期目标，我们采用了多层次、多维度的绩效评估方法。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从定性角度来看，我们注重钯项目的战略目标对齐，确保每个决策和行动都与钯项目整体目标保持一致。团队会定期召开战略对齐会议，审视当前工作与钯项目战略是否保持一致，以及是否需要调整战略方向。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钯项目进度、质量、成本和风险等方面。这些指标通过数据收集和分析，为钯项目管理团队提供了客观的评估依据。例如，我们通过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绩效评估不仅仅停留在钯项目内部，还考虑了钯项目对外部环境的影响。我们定期进行干系人满意度调查，以了解各利益相关方对钯项目的期望和满意度，并及时做出调整。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这种多层次、多角度的绩效评估方法，使得我们能够全面了解钯项目的运行状态，及时做出调整，确保钯项目在不断变化的环境中保持稳健前行。</w:t>
      </w:r>
    </w:p>
    <w:p>
      <w:pPr>
        <w:pStyle w:val="Heading2"/>
        <w:ind w:firstLine="560" w:firstLineChars="200"/>
        <w:rPr>
          <w:rFonts w:ascii="仿宋" w:eastAsia="仿宋" w:hAnsi="仿宋" w:cs="仿宋" w:hint="eastAsia"/>
          <w:sz w:val="28"/>
          <w:lang w:eastAsia="zh-CN"/>
        </w:rPr>
      </w:pPr>
      <w:bookmarkStart w:id="15" w:name="_Toc1987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为了确保钯项目的有效管理和不断优化，我们采用了精心设计的绩效评估周期。这个周期旨在实现灵活、实时和全面的评估，以适应钯项目执行中的各种挑战。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钯项目的不同需求，分为短期、中期和长期。短期评估关注每个迭代或工作周期，以及时发现和解决当前任务中的问题。中期评估涵盖几个迭代，深入了解整体钯项目的趋势和性能。长期评估则着眼于整个钯项目阶段，确保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我们强调实时性的信息反馈，通过采用先进的钯项目管理工具和协作平台，团队成员能够随时更新和分享钯项目数据。这种实时性的反馈机制使我们能够及时察觉潜在问题，快速调整，保持钯项目的稳健运作。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钯项目的决策制定密不可分。每个周期的钯项目回顾会议成为集体总结经验、识别问题深层次原因并找到创新解决方案的平台。这种定期的反思与调整机制使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862"/>
      <w:r>
        <w:rPr>
          <w:rFonts w:ascii="仿宋" w:eastAsia="仿宋" w:hAnsi="仿宋" w:cs="仿宋" w:hint="eastAsia"/>
          <w:sz w:val="28"/>
          <w:lang w:eastAsia="zh-CN"/>
        </w:rPr>
        <w:t>五、钯项目土建工程</w:t>
      </w:r>
      <w:bookmarkEnd w:id="16"/>
    </w:p>
    <w:p>
      <w:pPr>
        <w:pStyle w:val="Heading2"/>
        <w:rPr>
          <w:rFonts w:ascii="仿宋" w:eastAsia="仿宋" w:hAnsi="仿宋" w:cs="仿宋" w:hint="eastAsia"/>
          <w:lang w:eastAsia="zh-CN"/>
        </w:rPr>
      </w:pPr>
      <w:bookmarkStart w:id="17" w:name="_Toc1060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在钯项目的建筑工程设计中，我们将秉承一系列重要的设计原则，以确保钯项目建筑在功能、美观、可持续性等方面达到最佳效果。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在建筑设计中，我们将综合考虑建设和运营成本。通过精细的经济效益分析，确保设计方案在高效利用资源的同时，对钯项目的长期盈利能力有积极的贡献。</w:t>
      </w:r>
    </w:p>
    <w:p>
      <w:pPr>
        <w:pStyle w:val="Heading2"/>
        <w:ind w:firstLine="560" w:firstLineChars="200"/>
        <w:rPr>
          <w:rFonts w:ascii="仿宋" w:eastAsia="仿宋" w:hAnsi="仿宋" w:cs="仿宋" w:hint="eastAsia"/>
          <w:sz w:val="28"/>
          <w:lang w:eastAsia="zh-CN"/>
        </w:rPr>
      </w:pPr>
      <w:bookmarkStart w:id="18" w:name="_Toc268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的土建工程设计中，我们将精准设定设计年限，结合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2852"/>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0403"/>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本期工程钯项目预计总建筑面积XXX平方米，其中：计容建筑面积XXX平方米，计划建筑工程投资XX万元，占钯项目总投资的XX%。</w:t>
      </w:r>
    </w:p>
    <w:p>
      <w:pPr>
        <w:pStyle w:val="Heading1"/>
        <w:ind w:firstLine="560" w:firstLineChars="200"/>
        <w:rPr>
          <w:rFonts w:ascii="仿宋" w:eastAsia="仿宋" w:hAnsi="仿宋" w:cs="仿宋" w:hint="eastAsia"/>
          <w:sz w:val="28"/>
          <w:lang w:eastAsia="zh-CN"/>
        </w:rPr>
      </w:pPr>
      <w:bookmarkStart w:id="21" w:name="_Toc20994"/>
      <w:r>
        <w:rPr>
          <w:rFonts w:ascii="仿宋" w:eastAsia="仿宋" w:hAnsi="仿宋" w:cs="仿宋" w:hint="eastAsia"/>
          <w:sz w:val="28"/>
          <w:lang w:eastAsia="zh-CN"/>
        </w:rPr>
        <w:t>六、市场分析、调研</w:t>
      </w:r>
      <w:bookmarkEnd w:id="21"/>
    </w:p>
    <w:p>
      <w:pPr>
        <w:pStyle w:val="Heading2"/>
        <w:rPr>
          <w:rFonts w:ascii="仿宋" w:eastAsia="仿宋" w:hAnsi="仿宋" w:cs="仿宋" w:hint="eastAsia"/>
          <w:lang w:eastAsia="zh-CN"/>
        </w:rPr>
      </w:pPr>
      <w:bookmarkStart w:id="22" w:name="_Toc28560"/>
      <w:r>
        <w:rPr>
          <w:rFonts w:ascii="仿宋" w:eastAsia="仿宋" w:hAnsi="仿宋" w:cs="仿宋" w:hint="eastAsia"/>
          <w:lang w:eastAsia="zh-CN"/>
        </w:rPr>
        <w:t>(一)、钯行业分析</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https://d.book118.com/637151043060006052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109D7"/>
    <w:rsid w:val="529109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5104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2024-02-29T02:44:00Z</dcterms:created>
  <dcterms:modified xsi:type="dcterms:W3CDTF">2024-02-29T02:45:04Z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FF7FCDE41EF24EEA8116D02A75FC0CCB_11</vt:lpwstr>
  </property>
  <property fmtid="{D5CDD505-2E9C-101B-9397-08002B2CF9AE}" pid="3" name="KSOProductBuildVer">
    <vt:lpwstr>2052-12.1.0.16388</vt:lpwstr>
  </property>
</Properties>
</file>