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悬浮床加氢裂化催化剂项目规划设计方案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562" w:history="1">
        <w:r>
          <w:rPr>
            <w:rFonts w:ascii="仿宋" w:eastAsia="仿宋" w:hAnsi="仿宋" w:cs="仿宋" w:hint="eastAsia"/>
            <w:lang w:eastAsia="zh-CN"/>
          </w:rPr>
          <w:t>前言</w:t>
        </w:r>
        <w:r>
          <w:tab/>
        </w:r>
        <w:r>
          <w:fldChar w:fldCharType="begin"/>
        </w:r>
        <w:r>
          <w:instrText xml:space="preserve"> PAGEREF _Toc12562 \h </w:instrText>
        </w:r>
        <w:r>
          <w:fldChar w:fldCharType="separate"/>
        </w:r>
        <w:r>
          <w:t>3</w:t>
        </w:r>
        <w:r>
          <w:fldChar w:fldCharType="end"/>
        </w:r>
      </w:hyperlink>
    </w:p>
    <w:p>
      <w:pPr>
        <w:pStyle w:val="TOC1"/>
        <w:tabs>
          <w:tab w:val="right" w:leader="dot" w:pos="8306"/>
        </w:tabs>
      </w:pPr>
      <w:hyperlink w:anchor="_Toc14483" w:history="1">
        <w:r>
          <w:rPr>
            <w:rFonts w:ascii="仿宋" w:eastAsia="仿宋" w:hAnsi="仿宋" w:cs="仿宋" w:hint="eastAsia"/>
            <w:lang w:eastAsia="zh-CN"/>
          </w:rPr>
          <w:t>一、市场分析、调研</w:t>
        </w:r>
        <w:r>
          <w:tab/>
        </w:r>
        <w:r>
          <w:fldChar w:fldCharType="begin"/>
        </w:r>
        <w:r>
          <w:instrText xml:space="preserve"> PAGEREF _Toc14483 \h </w:instrText>
        </w:r>
        <w:r>
          <w:fldChar w:fldCharType="separate"/>
        </w:r>
        <w:r>
          <w:t>3</w:t>
        </w:r>
        <w:r>
          <w:fldChar w:fldCharType="end"/>
        </w:r>
      </w:hyperlink>
    </w:p>
    <w:p>
      <w:pPr>
        <w:pStyle w:val="TOC2"/>
        <w:tabs>
          <w:tab w:val="right" w:leader="dot" w:pos="8306"/>
        </w:tabs>
      </w:pPr>
      <w:hyperlink w:anchor="_Toc32126" w:history="1">
        <w:r>
          <w:rPr>
            <w:rFonts w:ascii="仿宋" w:eastAsia="仿宋" w:hAnsi="仿宋" w:cs="仿宋" w:hint="eastAsia"/>
            <w:lang w:eastAsia="zh-CN"/>
          </w:rPr>
          <w:t>(一)、悬浮床加氢裂化催化剂行业分析</w:t>
        </w:r>
        <w:r>
          <w:tab/>
        </w:r>
        <w:r>
          <w:fldChar w:fldCharType="begin"/>
        </w:r>
        <w:r>
          <w:instrText xml:space="preserve"> PAGEREF _Toc32126 \h </w:instrText>
        </w:r>
        <w:r>
          <w:fldChar w:fldCharType="separate"/>
        </w:r>
        <w:r>
          <w:t>3</w:t>
        </w:r>
        <w:r>
          <w:fldChar w:fldCharType="end"/>
        </w:r>
      </w:hyperlink>
    </w:p>
    <w:p>
      <w:pPr>
        <w:pStyle w:val="TOC2"/>
        <w:tabs>
          <w:tab w:val="right" w:leader="dot" w:pos="8306"/>
        </w:tabs>
      </w:pPr>
      <w:hyperlink w:anchor="_Toc6243" w:history="1">
        <w:r>
          <w:rPr>
            <w:rFonts w:ascii="仿宋" w:eastAsia="仿宋" w:hAnsi="仿宋" w:cs="仿宋" w:hint="eastAsia"/>
            <w:lang w:eastAsia="zh-CN"/>
          </w:rPr>
          <w:t>(二)、悬浮床加氢裂化催化剂市场分析预测</w:t>
        </w:r>
        <w:r>
          <w:tab/>
        </w:r>
        <w:r>
          <w:fldChar w:fldCharType="begin"/>
        </w:r>
        <w:r>
          <w:instrText xml:space="preserve"> PAGEREF _Toc6243 \h </w:instrText>
        </w:r>
        <w:r>
          <w:fldChar w:fldCharType="separate"/>
        </w:r>
        <w:r>
          <w:t>4</w:t>
        </w:r>
        <w:r>
          <w:fldChar w:fldCharType="end"/>
        </w:r>
      </w:hyperlink>
    </w:p>
    <w:p>
      <w:pPr>
        <w:pStyle w:val="TOC1"/>
        <w:tabs>
          <w:tab w:val="right" w:leader="dot" w:pos="8306"/>
        </w:tabs>
      </w:pPr>
      <w:hyperlink w:anchor="_Toc22260" w:history="1">
        <w:r>
          <w:rPr>
            <w:rFonts w:ascii="仿宋" w:eastAsia="仿宋" w:hAnsi="仿宋" w:cs="仿宋" w:hint="eastAsia"/>
            <w:lang w:eastAsia="zh-CN"/>
          </w:rPr>
          <w:t>二、悬浮床加氢裂化催化剂项目土建工程</w:t>
        </w:r>
        <w:r>
          <w:tab/>
        </w:r>
        <w:r>
          <w:fldChar w:fldCharType="begin"/>
        </w:r>
        <w:r>
          <w:instrText xml:space="preserve"> PAGEREF _Toc22260 \h </w:instrText>
        </w:r>
        <w:r>
          <w:fldChar w:fldCharType="separate"/>
        </w:r>
        <w:r>
          <w:t>5</w:t>
        </w:r>
        <w:r>
          <w:fldChar w:fldCharType="end"/>
        </w:r>
      </w:hyperlink>
    </w:p>
    <w:p>
      <w:pPr>
        <w:pStyle w:val="TOC2"/>
        <w:tabs>
          <w:tab w:val="right" w:leader="dot" w:pos="8306"/>
        </w:tabs>
      </w:pPr>
      <w:hyperlink w:anchor="_Toc18674" w:history="1">
        <w:r>
          <w:rPr>
            <w:rFonts w:ascii="仿宋" w:eastAsia="仿宋" w:hAnsi="仿宋" w:cs="仿宋" w:hint="eastAsia"/>
            <w:lang w:eastAsia="zh-CN"/>
          </w:rPr>
          <w:t>(一)、建筑工程设计原则</w:t>
        </w:r>
        <w:r>
          <w:tab/>
        </w:r>
        <w:r>
          <w:fldChar w:fldCharType="begin"/>
        </w:r>
        <w:r>
          <w:instrText xml:space="preserve"> PAGEREF _Toc18674 \h </w:instrText>
        </w:r>
        <w:r>
          <w:fldChar w:fldCharType="separate"/>
        </w:r>
        <w:r>
          <w:t>5</w:t>
        </w:r>
        <w:r>
          <w:fldChar w:fldCharType="end"/>
        </w:r>
      </w:hyperlink>
    </w:p>
    <w:p>
      <w:pPr>
        <w:pStyle w:val="TOC2"/>
        <w:tabs>
          <w:tab w:val="right" w:leader="dot" w:pos="8306"/>
        </w:tabs>
      </w:pPr>
      <w:hyperlink w:anchor="_Toc6040" w:history="1">
        <w:r>
          <w:rPr>
            <w:rFonts w:ascii="仿宋" w:eastAsia="仿宋" w:hAnsi="仿宋" w:cs="仿宋" w:hint="eastAsia"/>
            <w:lang w:eastAsia="zh-CN"/>
          </w:rPr>
          <w:t>(二)、土建工程设计年限及安全等级</w:t>
        </w:r>
        <w:r>
          <w:tab/>
        </w:r>
        <w:r>
          <w:fldChar w:fldCharType="begin"/>
        </w:r>
        <w:r>
          <w:instrText xml:space="preserve"> PAGEREF _Toc6040 \h </w:instrText>
        </w:r>
        <w:r>
          <w:fldChar w:fldCharType="separate"/>
        </w:r>
        <w:r>
          <w:t>6</w:t>
        </w:r>
        <w:r>
          <w:fldChar w:fldCharType="end"/>
        </w:r>
      </w:hyperlink>
    </w:p>
    <w:p>
      <w:pPr>
        <w:pStyle w:val="TOC2"/>
        <w:tabs>
          <w:tab w:val="right" w:leader="dot" w:pos="8306"/>
        </w:tabs>
      </w:pPr>
      <w:hyperlink w:anchor="_Toc29875" w:history="1">
        <w:r>
          <w:rPr>
            <w:rFonts w:ascii="仿宋" w:eastAsia="仿宋" w:hAnsi="仿宋" w:cs="仿宋" w:hint="eastAsia"/>
            <w:lang w:eastAsia="zh-CN"/>
          </w:rPr>
          <w:t>(三)、建筑工程设计总体要求</w:t>
        </w:r>
        <w:r>
          <w:tab/>
        </w:r>
        <w:r>
          <w:fldChar w:fldCharType="begin"/>
        </w:r>
        <w:r>
          <w:instrText xml:space="preserve"> PAGEREF _Toc29875 \h </w:instrText>
        </w:r>
        <w:r>
          <w:fldChar w:fldCharType="separate"/>
        </w:r>
        <w:r>
          <w:t>7</w:t>
        </w:r>
        <w:r>
          <w:fldChar w:fldCharType="end"/>
        </w:r>
      </w:hyperlink>
    </w:p>
    <w:p>
      <w:pPr>
        <w:pStyle w:val="TOC2"/>
        <w:tabs>
          <w:tab w:val="right" w:leader="dot" w:pos="8306"/>
        </w:tabs>
      </w:pPr>
      <w:hyperlink w:anchor="_Toc7530" w:history="1">
        <w:r>
          <w:rPr>
            <w:rFonts w:ascii="仿宋" w:eastAsia="仿宋" w:hAnsi="仿宋" w:cs="仿宋" w:hint="eastAsia"/>
            <w:lang w:eastAsia="zh-CN"/>
          </w:rPr>
          <w:t>(四)、土建工程建设指标</w:t>
        </w:r>
        <w:r>
          <w:tab/>
        </w:r>
        <w:r>
          <w:fldChar w:fldCharType="begin"/>
        </w:r>
        <w:r>
          <w:instrText xml:space="preserve"> PAGEREF _Toc7530 \h </w:instrText>
        </w:r>
        <w:r>
          <w:fldChar w:fldCharType="separate"/>
        </w:r>
        <w:r>
          <w:t>8</w:t>
        </w:r>
        <w:r>
          <w:fldChar w:fldCharType="end"/>
        </w:r>
      </w:hyperlink>
    </w:p>
    <w:p>
      <w:pPr>
        <w:pStyle w:val="TOC1"/>
        <w:tabs>
          <w:tab w:val="right" w:leader="dot" w:pos="8306"/>
        </w:tabs>
      </w:pPr>
      <w:hyperlink w:anchor="_Toc20891" w:history="1">
        <w:r>
          <w:rPr>
            <w:rFonts w:ascii="仿宋" w:eastAsia="仿宋" w:hAnsi="仿宋" w:cs="仿宋" w:hint="eastAsia"/>
            <w:lang w:eastAsia="zh-CN"/>
          </w:rPr>
          <w:t>三、悬浮床加氢裂化催化剂项目建设背景及必要性分析</w:t>
        </w:r>
        <w:r>
          <w:tab/>
        </w:r>
        <w:r>
          <w:fldChar w:fldCharType="begin"/>
        </w:r>
        <w:r>
          <w:instrText xml:space="preserve"> PAGEREF _Toc20891 \h </w:instrText>
        </w:r>
        <w:r>
          <w:fldChar w:fldCharType="separate"/>
        </w:r>
        <w:r>
          <w:t>8</w:t>
        </w:r>
        <w:r>
          <w:fldChar w:fldCharType="end"/>
        </w:r>
      </w:hyperlink>
    </w:p>
    <w:p>
      <w:pPr>
        <w:pStyle w:val="TOC2"/>
        <w:tabs>
          <w:tab w:val="right" w:leader="dot" w:pos="8306"/>
        </w:tabs>
      </w:pPr>
      <w:hyperlink w:anchor="_Toc7864" w:history="1">
        <w:r>
          <w:rPr>
            <w:rFonts w:ascii="仿宋" w:eastAsia="仿宋" w:hAnsi="仿宋" w:cs="仿宋" w:hint="eastAsia"/>
            <w:lang w:eastAsia="zh-CN"/>
          </w:rPr>
          <w:t>(一)、悬浮床加氢裂化催化剂项目背景分析</w:t>
        </w:r>
        <w:r>
          <w:tab/>
        </w:r>
        <w:r>
          <w:fldChar w:fldCharType="begin"/>
        </w:r>
        <w:r>
          <w:instrText xml:space="preserve"> PAGEREF _Toc7864 \h </w:instrText>
        </w:r>
        <w:r>
          <w:fldChar w:fldCharType="separate"/>
        </w:r>
        <w:r>
          <w:t>8</w:t>
        </w:r>
        <w:r>
          <w:fldChar w:fldCharType="end"/>
        </w:r>
      </w:hyperlink>
    </w:p>
    <w:p>
      <w:pPr>
        <w:pStyle w:val="TOC2"/>
        <w:tabs>
          <w:tab w:val="right" w:leader="dot" w:pos="8306"/>
        </w:tabs>
      </w:pPr>
      <w:hyperlink w:anchor="_Toc23617" w:history="1">
        <w:r>
          <w:rPr>
            <w:rFonts w:ascii="仿宋" w:eastAsia="仿宋" w:hAnsi="仿宋" w:cs="仿宋" w:hint="eastAsia"/>
            <w:lang w:eastAsia="zh-CN"/>
          </w:rPr>
          <w:t>(二)、悬浮床加氢裂化催化剂项目建设必要性分析</w:t>
        </w:r>
        <w:r>
          <w:tab/>
        </w:r>
        <w:r>
          <w:fldChar w:fldCharType="begin"/>
        </w:r>
        <w:r>
          <w:instrText xml:space="preserve"> PAGEREF _Toc23617 \h </w:instrText>
        </w:r>
        <w:r>
          <w:fldChar w:fldCharType="separate"/>
        </w:r>
        <w:r>
          <w:t>10</w:t>
        </w:r>
        <w:r>
          <w:fldChar w:fldCharType="end"/>
        </w:r>
      </w:hyperlink>
    </w:p>
    <w:p>
      <w:pPr>
        <w:pStyle w:val="TOC1"/>
        <w:tabs>
          <w:tab w:val="right" w:leader="dot" w:pos="8306"/>
        </w:tabs>
      </w:pPr>
      <w:hyperlink w:anchor="_Toc20276" w:history="1">
        <w:r>
          <w:rPr>
            <w:rFonts w:ascii="仿宋" w:eastAsia="仿宋" w:hAnsi="仿宋" w:cs="仿宋" w:hint="eastAsia"/>
            <w:lang w:eastAsia="zh-CN"/>
          </w:rPr>
          <w:t>四、悬浮床加氢裂化催化剂项目概论</w:t>
        </w:r>
        <w:r>
          <w:tab/>
        </w:r>
        <w:r>
          <w:fldChar w:fldCharType="begin"/>
        </w:r>
        <w:r>
          <w:instrText xml:space="preserve"> PAGEREF _Toc20276 \h </w:instrText>
        </w:r>
        <w:r>
          <w:fldChar w:fldCharType="separate"/>
        </w:r>
        <w:r>
          <w:t>11</w:t>
        </w:r>
        <w:r>
          <w:fldChar w:fldCharType="end"/>
        </w:r>
      </w:hyperlink>
    </w:p>
    <w:p>
      <w:pPr>
        <w:pStyle w:val="TOC2"/>
        <w:tabs>
          <w:tab w:val="right" w:leader="dot" w:pos="8306"/>
        </w:tabs>
      </w:pPr>
      <w:hyperlink w:anchor="_Toc25891" w:history="1">
        <w:r>
          <w:rPr>
            <w:rFonts w:ascii="仿宋" w:eastAsia="仿宋" w:hAnsi="仿宋" w:cs="仿宋" w:hint="eastAsia"/>
            <w:lang w:eastAsia="zh-CN"/>
          </w:rPr>
          <w:t>(一)、悬浮床加氢裂化催化剂项目概况</w:t>
        </w:r>
        <w:r>
          <w:tab/>
        </w:r>
        <w:r>
          <w:fldChar w:fldCharType="begin"/>
        </w:r>
        <w:r>
          <w:instrText xml:space="preserve"> PAGEREF _Toc25891 \h </w:instrText>
        </w:r>
        <w:r>
          <w:fldChar w:fldCharType="separate"/>
        </w:r>
        <w:r>
          <w:t>11</w:t>
        </w:r>
        <w:r>
          <w:fldChar w:fldCharType="end"/>
        </w:r>
      </w:hyperlink>
    </w:p>
    <w:p>
      <w:pPr>
        <w:pStyle w:val="TOC2"/>
        <w:tabs>
          <w:tab w:val="right" w:leader="dot" w:pos="8306"/>
        </w:tabs>
      </w:pPr>
      <w:hyperlink w:anchor="_Toc17073" w:history="1">
        <w:r>
          <w:rPr>
            <w:rFonts w:ascii="仿宋" w:eastAsia="仿宋" w:hAnsi="仿宋" w:cs="仿宋" w:hint="eastAsia"/>
            <w:lang w:eastAsia="zh-CN"/>
          </w:rPr>
          <w:t>(二)、悬浮床加氢裂化催化剂项目目标</w:t>
        </w:r>
        <w:r>
          <w:tab/>
        </w:r>
        <w:r>
          <w:fldChar w:fldCharType="begin"/>
        </w:r>
        <w:r>
          <w:instrText xml:space="preserve"> PAGEREF _Toc17073 \h </w:instrText>
        </w:r>
        <w:r>
          <w:fldChar w:fldCharType="separate"/>
        </w:r>
        <w:r>
          <w:t>14</w:t>
        </w:r>
        <w:r>
          <w:fldChar w:fldCharType="end"/>
        </w:r>
      </w:hyperlink>
    </w:p>
    <w:p>
      <w:pPr>
        <w:pStyle w:val="TOC2"/>
        <w:tabs>
          <w:tab w:val="right" w:leader="dot" w:pos="8306"/>
        </w:tabs>
      </w:pPr>
      <w:hyperlink w:anchor="_Toc18663" w:history="1">
        <w:r>
          <w:rPr>
            <w:rFonts w:ascii="仿宋" w:eastAsia="仿宋" w:hAnsi="仿宋" w:cs="仿宋" w:hint="eastAsia"/>
            <w:lang w:eastAsia="zh-CN"/>
          </w:rPr>
          <w:t>(三)、悬浮床加氢裂化催化剂项目提出的理由</w:t>
        </w:r>
        <w:r>
          <w:tab/>
        </w:r>
        <w:r>
          <w:fldChar w:fldCharType="begin"/>
        </w:r>
        <w:r>
          <w:instrText xml:space="preserve"> PAGEREF _Toc18663 \h </w:instrText>
        </w:r>
        <w:r>
          <w:fldChar w:fldCharType="separate"/>
        </w:r>
        <w:r>
          <w:t>15</w:t>
        </w:r>
        <w:r>
          <w:fldChar w:fldCharType="end"/>
        </w:r>
      </w:hyperlink>
    </w:p>
    <w:p>
      <w:pPr>
        <w:pStyle w:val="TOC2"/>
        <w:tabs>
          <w:tab w:val="right" w:leader="dot" w:pos="8306"/>
        </w:tabs>
      </w:pPr>
      <w:hyperlink w:anchor="_Toc8916" w:history="1">
        <w:r>
          <w:rPr>
            <w:rFonts w:ascii="仿宋" w:eastAsia="仿宋" w:hAnsi="仿宋" w:cs="仿宋" w:hint="eastAsia"/>
            <w:lang w:eastAsia="zh-CN"/>
          </w:rPr>
          <w:t>(四)、悬浮床加氢裂化催化剂项目意义</w:t>
        </w:r>
        <w:r>
          <w:tab/>
        </w:r>
        <w:r>
          <w:fldChar w:fldCharType="begin"/>
        </w:r>
        <w:r>
          <w:instrText xml:space="preserve"> PAGEREF _Toc8916 \h </w:instrText>
        </w:r>
        <w:r>
          <w:fldChar w:fldCharType="separate"/>
        </w:r>
        <w:r>
          <w:t>17</w:t>
        </w:r>
        <w:r>
          <w:fldChar w:fldCharType="end"/>
        </w:r>
      </w:hyperlink>
    </w:p>
    <w:p>
      <w:pPr>
        <w:pStyle w:val="TOC2"/>
        <w:tabs>
          <w:tab w:val="right" w:leader="dot" w:pos="8306"/>
        </w:tabs>
      </w:pPr>
      <w:hyperlink w:anchor="_Toc13265" w:history="1">
        <w:r>
          <w:rPr>
            <w:rFonts w:ascii="仿宋" w:eastAsia="仿宋" w:hAnsi="仿宋" w:cs="仿宋" w:hint="eastAsia"/>
            <w:lang w:eastAsia="zh-CN"/>
          </w:rPr>
          <w:t>(五)、悬浮床加氢裂化催化剂项目背景</w:t>
        </w:r>
        <w:r>
          <w:tab/>
        </w:r>
        <w:r>
          <w:fldChar w:fldCharType="begin"/>
        </w:r>
        <w:r>
          <w:instrText xml:space="preserve"> PAGEREF _Toc13265 \h </w:instrText>
        </w:r>
        <w:r>
          <w:fldChar w:fldCharType="separate"/>
        </w:r>
        <w:r>
          <w:t>17</w:t>
        </w:r>
        <w:r>
          <w:fldChar w:fldCharType="end"/>
        </w:r>
      </w:hyperlink>
    </w:p>
    <w:p>
      <w:pPr>
        <w:pStyle w:val="TOC1"/>
        <w:tabs>
          <w:tab w:val="right" w:leader="dot" w:pos="8306"/>
        </w:tabs>
      </w:pPr>
      <w:hyperlink w:anchor="_Toc14139" w:history="1">
        <w:r>
          <w:rPr>
            <w:rFonts w:ascii="仿宋" w:eastAsia="仿宋" w:hAnsi="仿宋" w:cs="仿宋" w:hint="eastAsia"/>
            <w:lang w:eastAsia="zh-CN"/>
          </w:rPr>
          <w:t>五、悬浮床加氢裂化催化剂项目绩效评估</w:t>
        </w:r>
        <w:r>
          <w:tab/>
        </w:r>
        <w:r>
          <w:fldChar w:fldCharType="begin"/>
        </w:r>
        <w:r>
          <w:instrText xml:space="preserve"> PAGEREF _Toc14139 \h </w:instrText>
        </w:r>
        <w:r>
          <w:fldChar w:fldCharType="separate"/>
        </w:r>
        <w:r>
          <w:t>18</w:t>
        </w:r>
        <w:r>
          <w:fldChar w:fldCharType="end"/>
        </w:r>
      </w:hyperlink>
    </w:p>
    <w:p>
      <w:pPr>
        <w:pStyle w:val="TOC2"/>
        <w:tabs>
          <w:tab w:val="right" w:leader="dot" w:pos="8306"/>
        </w:tabs>
      </w:pPr>
      <w:hyperlink w:anchor="_Toc4555" w:history="1">
        <w:r>
          <w:rPr>
            <w:rFonts w:ascii="仿宋" w:eastAsia="仿宋" w:hAnsi="仿宋" w:cs="仿宋" w:hint="eastAsia"/>
            <w:lang w:eastAsia="zh-CN"/>
          </w:rPr>
          <w:t>(一)、绩效评估指标</w:t>
        </w:r>
        <w:r>
          <w:tab/>
        </w:r>
        <w:r>
          <w:fldChar w:fldCharType="begin"/>
        </w:r>
        <w:r>
          <w:instrText xml:space="preserve"> PAGEREF _Toc4555 \h </w:instrText>
        </w:r>
        <w:r>
          <w:fldChar w:fldCharType="separate"/>
        </w:r>
        <w:r>
          <w:t>18</w:t>
        </w:r>
        <w:r>
          <w:fldChar w:fldCharType="end"/>
        </w:r>
      </w:hyperlink>
    </w:p>
    <w:p>
      <w:pPr>
        <w:pStyle w:val="TOC2"/>
        <w:tabs>
          <w:tab w:val="right" w:leader="dot" w:pos="8306"/>
        </w:tabs>
      </w:pPr>
      <w:hyperlink w:anchor="_Toc31717" w:history="1">
        <w:r>
          <w:rPr>
            <w:rFonts w:ascii="仿宋" w:eastAsia="仿宋" w:hAnsi="仿宋" w:cs="仿宋" w:hint="eastAsia"/>
            <w:lang w:eastAsia="zh-CN"/>
          </w:rPr>
          <w:t>(二)、绩效评估方法</w:t>
        </w:r>
        <w:r>
          <w:tab/>
        </w:r>
        <w:r>
          <w:fldChar w:fldCharType="begin"/>
        </w:r>
        <w:r>
          <w:instrText xml:space="preserve"> PAGEREF _Toc31717 \h </w:instrText>
        </w:r>
        <w:r>
          <w:fldChar w:fldCharType="separate"/>
        </w:r>
        <w:r>
          <w:t>20</w:t>
        </w:r>
        <w:r>
          <w:fldChar w:fldCharType="end"/>
        </w:r>
      </w:hyperlink>
    </w:p>
    <w:p>
      <w:pPr>
        <w:pStyle w:val="TOC2"/>
        <w:tabs>
          <w:tab w:val="right" w:leader="dot" w:pos="8306"/>
        </w:tabs>
      </w:pPr>
      <w:hyperlink w:anchor="_Toc6054" w:history="1">
        <w:r>
          <w:rPr>
            <w:rFonts w:ascii="仿宋" w:eastAsia="仿宋" w:hAnsi="仿宋" w:cs="仿宋" w:hint="eastAsia"/>
            <w:lang w:eastAsia="zh-CN"/>
          </w:rPr>
          <w:t>(三)、绩效评估周期</w:t>
        </w:r>
        <w:r>
          <w:tab/>
        </w:r>
        <w:r>
          <w:fldChar w:fldCharType="begin"/>
        </w:r>
        <w:r>
          <w:instrText xml:space="preserve"> PAGEREF _Toc6054 \h </w:instrText>
        </w:r>
        <w:r>
          <w:fldChar w:fldCharType="separate"/>
        </w:r>
        <w:r>
          <w:t>21</w:t>
        </w:r>
        <w:r>
          <w:fldChar w:fldCharType="end"/>
        </w:r>
      </w:hyperlink>
    </w:p>
    <w:p>
      <w:pPr>
        <w:pStyle w:val="TOC1"/>
        <w:tabs>
          <w:tab w:val="right" w:leader="dot" w:pos="8306"/>
        </w:tabs>
      </w:pPr>
      <w:hyperlink w:anchor="_Toc8168" w:history="1">
        <w:r>
          <w:rPr>
            <w:rFonts w:ascii="仿宋" w:eastAsia="仿宋" w:hAnsi="仿宋" w:cs="仿宋" w:hint="eastAsia"/>
            <w:lang w:eastAsia="zh-CN"/>
          </w:rPr>
          <w:t>六、悬浮床加氢裂化催化剂项目可持续发展</w:t>
        </w:r>
        <w:r>
          <w:tab/>
        </w:r>
        <w:r>
          <w:fldChar w:fldCharType="begin"/>
        </w:r>
        <w:r>
          <w:instrText xml:space="preserve"> PAGEREF _Toc8168 \h </w:instrText>
        </w:r>
        <w:r>
          <w:fldChar w:fldCharType="separate"/>
        </w:r>
        <w:r>
          <w:t>22</w:t>
        </w:r>
        <w:r>
          <w:fldChar w:fldCharType="end"/>
        </w:r>
      </w:hyperlink>
    </w:p>
    <w:p>
      <w:pPr>
        <w:pStyle w:val="TOC2"/>
        <w:tabs>
          <w:tab w:val="right" w:leader="dot" w:pos="8306"/>
        </w:tabs>
      </w:pPr>
      <w:hyperlink w:anchor="_Toc30598" w:history="1">
        <w:r>
          <w:rPr>
            <w:rFonts w:ascii="仿宋" w:eastAsia="仿宋" w:hAnsi="仿宋" w:cs="仿宋" w:hint="eastAsia"/>
            <w:lang w:eastAsia="zh-CN"/>
          </w:rPr>
          <w:t>(一)、可持续战略与实践</w:t>
        </w:r>
        <w:r>
          <w:tab/>
        </w:r>
        <w:r>
          <w:fldChar w:fldCharType="begin"/>
        </w:r>
        <w:r>
          <w:instrText xml:space="preserve"> PAGEREF _Toc30598 \h </w:instrText>
        </w:r>
        <w:r>
          <w:fldChar w:fldCharType="separate"/>
        </w:r>
        <w:r>
          <w:t>22</w:t>
        </w:r>
        <w:r>
          <w:fldChar w:fldCharType="end"/>
        </w:r>
      </w:hyperlink>
    </w:p>
    <w:p>
      <w:pPr>
        <w:pStyle w:val="TOC2"/>
        <w:tabs>
          <w:tab w:val="right" w:leader="dot" w:pos="8306"/>
        </w:tabs>
      </w:pPr>
      <w:hyperlink w:anchor="_Toc22190" w:history="1">
        <w:r>
          <w:rPr>
            <w:rFonts w:ascii="仿宋" w:eastAsia="仿宋" w:hAnsi="仿宋" w:cs="仿宋" w:hint="eastAsia"/>
            <w:lang w:eastAsia="zh-CN"/>
          </w:rPr>
          <w:t>(二)、环保与社会责任</w:t>
        </w:r>
        <w:r>
          <w:tab/>
        </w:r>
        <w:r>
          <w:fldChar w:fldCharType="begin"/>
        </w:r>
        <w:r>
          <w:instrText xml:space="preserve"> PAGEREF _Toc22190 \h </w:instrText>
        </w:r>
        <w:r>
          <w:fldChar w:fldCharType="separate"/>
        </w:r>
        <w:r>
          <w:t>23</w:t>
        </w:r>
        <w:r>
          <w:fldChar w:fldCharType="end"/>
        </w:r>
      </w:hyperlink>
    </w:p>
    <w:p>
      <w:pPr>
        <w:pStyle w:val="TOC1"/>
        <w:tabs>
          <w:tab w:val="right" w:leader="dot" w:pos="8306"/>
        </w:tabs>
      </w:pPr>
      <w:hyperlink w:anchor="_Toc8602" w:history="1">
        <w:r>
          <w:rPr>
            <w:rFonts w:ascii="仿宋" w:eastAsia="仿宋" w:hAnsi="仿宋" w:cs="仿宋" w:hint="eastAsia"/>
            <w:lang w:eastAsia="zh-CN"/>
          </w:rPr>
          <w:t>七、悬浮床加氢裂化催化剂项目人力资源培养与发展</w:t>
        </w:r>
        <w:r>
          <w:tab/>
        </w:r>
        <w:r>
          <w:fldChar w:fldCharType="begin"/>
        </w:r>
        <w:r>
          <w:instrText xml:space="preserve"> PAGEREF _Toc8602 \h </w:instrText>
        </w:r>
        <w:r>
          <w:fldChar w:fldCharType="separate"/>
        </w:r>
        <w:r>
          <w:t>24</w:t>
        </w:r>
        <w:r>
          <w:fldChar w:fldCharType="end"/>
        </w:r>
      </w:hyperlink>
    </w:p>
    <w:p>
      <w:pPr>
        <w:pStyle w:val="TOC2"/>
        <w:tabs>
          <w:tab w:val="right" w:leader="dot" w:pos="8306"/>
        </w:tabs>
      </w:pPr>
      <w:hyperlink w:anchor="_Toc30809" w:history="1">
        <w:r>
          <w:rPr>
            <w:rFonts w:ascii="仿宋" w:eastAsia="仿宋" w:hAnsi="仿宋" w:cs="仿宋" w:hint="eastAsia"/>
            <w:lang w:eastAsia="zh-CN"/>
          </w:rPr>
          <w:t>(一)、人才需求与规划</w:t>
        </w:r>
        <w:r>
          <w:tab/>
        </w:r>
        <w:r>
          <w:fldChar w:fldCharType="begin"/>
        </w:r>
        <w:r>
          <w:instrText xml:space="preserve"> PAGEREF _Toc30809 \h </w:instrText>
        </w:r>
        <w:r>
          <w:fldChar w:fldCharType="separate"/>
        </w:r>
        <w:r>
          <w:t>24</w:t>
        </w:r>
        <w:r>
          <w:fldChar w:fldCharType="end"/>
        </w:r>
      </w:hyperlink>
    </w:p>
    <w:p>
      <w:pPr>
        <w:pStyle w:val="TOC2"/>
        <w:tabs>
          <w:tab w:val="right" w:leader="dot" w:pos="8306"/>
        </w:tabs>
      </w:pPr>
      <w:hyperlink w:anchor="_Toc15238" w:history="1">
        <w:r>
          <w:rPr>
            <w:rFonts w:ascii="仿宋" w:eastAsia="仿宋" w:hAnsi="仿宋" w:cs="仿宋" w:hint="eastAsia"/>
            <w:lang w:eastAsia="zh-CN"/>
          </w:rPr>
          <w:t>(二)、培训与发展计划</w:t>
        </w:r>
        <w:r>
          <w:tab/>
        </w:r>
        <w:r>
          <w:fldChar w:fldCharType="begin"/>
        </w:r>
        <w:r>
          <w:instrText xml:space="preserve"> PAGEREF _Toc15238 \h </w:instrText>
        </w:r>
        <w:r>
          <w:fldChar w:fldCharType="separate"/>
        </w:r>
        <w:r>
          <w:t>24</w:t>
        </w:r>
        <w:r>
          <w:fldChar w:fldCharType="end"/>
        </w:r>
      </w:hyperlink>
    </w:p>
    <w:p>
      <w:pPr>
        <w:pStyle w:val="TOC1"/>
        <w:tabs>
          <w:tab w:val="right" w:leader="dot" w:pos="8306"/>
        </w:tabs>
      </w:pPr>
      <w:hyperlink w:anchor="_Toc4599" w:history="1">
        <w:r>
          <w:rPr>
            <w:rFonts w:ascii="仿宋" w:eastAsia="仿宋" w:hAnsi="仿宋" w:cs="仿宋" w:hint="eastAsia"/>
            <w:lang w:eastAsia="zh-CN"/>
          </w:rPr>
          <w:t>八、悬浮床加氢裂化催化剂项目计划安排</w:t>
        </w:r>
        <w:r>
          <w:tab/>
        </w:r>
        <w:r>
          <w:fldChar w:fldCharType="begin"/>
        </w:r>
        <w:r>
          <w:instrText xml:space="preserve"> PAGEREF _Toc4599 \h </w:instrText>
        </w:r>
        <w:r>
          <w:fldChar w:fldCharType="separate"/>
        </w:r>
        <w:r>
          <w:t>25</w:t>
        </w:r>
        <w:r>
          <w:fldChar w:fldCharType="end"/>
        </w:r>
      </w:hyperlink>
    </w:p>
    <w:p>
      <w:pPr>
        <w:pStyle w:val="TOC2"/>
        <w:tabs>
          <w:tab w:val="right" w:leader="dot" w:pos="8306"/>
        </w:tabs>
      </w:pPr>
      <w:hyperlink w:anchor="_Toc3113" w:history="1">
        <w:r>
          <w:rPr>
            <w:rFonts w:ascii="仿宋" w:eastAsia="仿宋" w:hAnsi="仿宋" w:cs="仿宋" w:hint="eastAsia"/>
            <w:lang w:eastAsia="zh-CN"/>
          </w:rPr>
          <w:t>(一)、建设周期</w:t>
        </w:r>
        <w:r>
          <w:tab/>
        </w:r>
        <w:r>
          <w:fldChar w:fldCharType="begin"/>
        </w:r>
        <w:r>
          <w:instrText xml:space="preserve"> PAGEREF _Toc3113 \h </w:instrText>
        </w:r>
        <w:r>
          <w:fldChar w:fldCharType="separate"/>
        </w:r>
        <w:r>
          <w:t>25</w:t>
        </w:r>
        <w:r>
          <w:fldChar w:fldCharType="end"/>
        </w:r>
      </w:hyperlink>
    </w:p>
    <w:p>
      <w:pPr>
        <w:pStyle w:val="TOC2"/>
        <w:tabs>
          <w:tab w:val="right" w:leader="dot" w:pos="8306"/>
        </w:tabs>
      </w:pPr>
      <w:hyperlink w:anchor="_Toc19633" w:history="1">
        <w:r>
          <w:rPr>
            <w:rFonts w:ascii="仿宋" w:eastAsia="仿宋" w:hAnsi="仿宋" w:cs="仿宋" w:hint="eastAsia"/>
            <w:lang w:eastAsia="zh-CN"/>
          </w:rPr>
          <w:t>(二)、建设进度</w:t>
        </w:r>
        <w:r>
          <w:tab/>
        </w:r>
        <w:r>
          <w:fldChar w:fldCharType="begin"/>
        </w:r>
        <w:r>
          <w:instrText xml:space="preserve"> PAGEREF _Toc19633 \h </w:instrText>
        </w:r>
        <w:r>
          <w:fldChar w:fldCharType="separate"/>
        </w:r>
        <w:r>
          <w:t>26</w:t>
        </w:r>
        <w:r>
          <w:fldChar w:fldCharType="end"/>
        </w:r>
      </w:hyperlink>
    </w:p>
    <w:p>
      <w:pPr>
        <w:pStyle w:val="TOC2"/>
        <w:tabs>
          <w:tab w:val="right" w:leader="dot" w:pos="8306"/>
        </w:tabs>
      </w:pPr>
      <w:hyperlink w:anchor="_Toc18096" w:history="1">
        <w:r>
          <w:rPr>
            <w:rFonts w:ascii="仿宋" w:eastAsia="仿宋" w:hAnsi="仿宋" w:cs="仿宋" w:hint="eastAsia"/>
            <w:lang w:eastAsia="zh-CN"/>
          </w:rPr>
          <w:t>(三)、进度安排注意事项</w:t>
        </w:r>
        <w:r>
          <w:tab/>
        </w:r>
        <w:r>
          <w:fldChar w:fldCharType="begin"/>
        </w:r>
        <w:r>
          <w:instrText xml:space="preserve"> PAGEREF _Toc18096 \h </w:instrText>
        </w:r>
        <w:r>
          <w:fldChar w:fldCharType="separate"/>
        </w:r>
        <w:r>
          <w:t>27</w:t>
        </w:r>
        <w:r>
          <w:fldChar w:fldCharType="end"/>
        </w:r>
      </w:hyperlink>
    </w:p>
    <w:p>
      <w:pPr>
        <w:pStyle w:val="TOC2"/>
        <w:tabs>
          <w:tab w:val="right" w:leader="dot" w:pos="8306"/>
        </w:tabs>
      </w:pPr>
      <w:hyperlink w:anchor="_Toc2843" w:history="1">
        <w:r>
          <w:rPr>
            <w:rFonts w:ascii="仿宋" w:eastAsia="仿宋" w:hAnsi="仿宋" w:cs="仿宋" w:hint="eastAsia"/>
            <w:lang w:eastAsia="zh-CN"/>
          </w:rPr>
          <w:t>(四)、人力资源配置</w:t>
        </w:r>
        <w:r>
          <w:tab/>
        </w:r>
        <w:r>
          <w:fldChar w:fldCharType="begin"/>
        </w:r>
        <w:r>
          <w:instrText xml:space="preserve"> PAGEREF _Toc2843 \h </w:instrText>
        </w:r>
        <w:r>
          <w:fldChar w:fldCharType="separate"/>
        </w:r>
        <w:r>
          <w:t>28</w:t>
        </w:r>
        <w:r>
          <w:fldChar w:fldCharType="end"/>
        </w:r>
      </w:hyperlink>
    </w:p>
    <w:p>
      <w:pPr>
        <w:pStyle w:val="TOC1"/>
        <w:tabs>
          <w:tab w:val="right" w:leader="dot" w:pos="8306"/>
        </w:tabs>
      </w:pPr>
      <w:hyperlink w:anchor="_Toc14094" w:history="1">
        <w:r>
          <w:rPr>
            <w:rFonts w:ascii="仿宋" w:eastAsia="仿宋" w:hAnsi="仿宋" w:cs="仿宋" w:hint="eastAsia"/>
            <w:lang w:eastAsia="zh-CN"/>
          </w:rPr>
          <w:t>九、悬浮床加氢裂化催化剂项目财务管理</w:t>
        </w:r>
        <w:r>
          <w:tab/>
        </w:r>
        <w:r>
          <w:fldChar w:fldCharType="begin"/>
        </w:r>
        <w:r>
          <w:instrText xml:space="preserve"> PAGEREF _Toc14094 \h </w:instrText>
        </w:r>
        <w:r>
          <w:fldChar w:fldCharType="separate"/>
        </w:r>
        <w:r>
          <w:t>29</w:t>
        </w:r>
        <w:r>
          <w:fldChar w:fldCharType="end"/>
        </w:r>
      </w:hyperlink>
    </w:p>
    <w:p>
      <w:pPr>
        <w:pStyle w:val="TOC2"/>
        <w:tabs>
          <w:tab w:val="right" w:leader="dot" w:pos="8306"/>
        </w:tabs>
      </w:pPr>
      <w:hyperlink w:anchor="_Toc22090" w:history="1">
        <w:r>
          <w:rPr>
            <w:rFonts w:ascii="仿宋" w:eastAsia="仿宋" w:hAnsi="仿宋" w:cs="仿宋" w:hint="eastAsia"/>
            <w:lang w:eastAsia="zh-CN"/>
          </w:rPr>
          <w:t>(一)、资金需求大</w:t>
        </w:r>
        <w:r>
          <w:tab/>
        </w:r>
        <w:r>
          <w:fldChar w:fldCharType="begin"/>
        </w:r>
        <w:r>
          <w:instrText xml:space="preserve"> PAGEREF _Toc22090 \h </w:instrText>
        </w:r>
        <w:r>
          <w:fldChar w:fldCharType="separate"/>
        </w:r>
        <w:r>
          <w:t>29</w:t>
        </w:r>
        <w:r>
          <w:fldChar w:fldCharType="end"/>
        </w:r>
      </w:hyperlink>
    </w:p>
    <w:p>
      <w:pPr>
        <w:pStyle w:val="TOC2"/>
        <w:tabs>
          <w:tab w:val="right" w:leader="dot" w:pos="8306"/>
        </w:tabs>
      </w:pPr>
      <w:hyperlink w:anchor="_Toc9034" w:history="1">
        <w:r>
          <w:rPr>
            <w:rFonts w:ascii="仿宋" w:eastAsia="仿宋" w:hAnsi="仿宋" w:cs="仿宋" w:hint="eastAsia"/>
            <w:lang w:eastAsia="zh-CN"/>
          </w:rPr>
          <w:t>(二)、研发周期长</w:t>
        </w:r>
        <w:r>
          <w:tab/>
        </w:r>
        <w:r>
          <w:fldChar w:fldCharType="begin"/>
        </w:r>
        <w:r>
          <w:instrText xml:space="preserve"> PAGEREF _Toc9034 \h </w:instrText>
        </w:r>
        <w:r>
          <w:fldChar w:fldCharType="separate"/>
        </w:r>
        <w:r>
          <w:t>30</w:t>
        </w:r>
        <w:r>
          <w:fldChar w:fldCharType="end"/>
        </w:r>
      </w:hyperlink>
    </w:p>
    <w:p>
      <w:pPr>
        <w:pStyle w:val="TOC2"/>
        <w:tabs>
          <w:tab w:val="right" w:leader="dot" w:pos="8306"/>
        </w:tabs>
      </w:pPr>
      <w:hyperlink w:anchor="_Toc16479" w:history="1">
        <w:r>
          <w:rPr>
            <w:rFonts w:ascii="仿宋" w:eastAsia="仿宋" w:hAnsi="仿宋" w:cs="仿宋" w:hint="eastAsia"/>
            <w:lang w:eastAsia="zh-CN"/>
          </w:rPr>
          <w:t>(三)、市场风险大</w:t>
        </w:r>
        <w:r>
          <w:tab/>
        </w:r>
        <w:r>
          <w:fldChar w:fldCharType="begin"/>
        </w:r>
        <w:r>
          <w:instrText xml:space="preserve"> PAGEREF _Toc16479 \h </w:instrText>
        </w:r>
        <w:r>
          <w:fldChar w:fldCharType="separate"/>
        </w:r>
        <w:r>
          <w:t>32</w:t>
        </w:r>
        <w:r>
          <w:fldChar w:fldCharType="end"/>
        </w:r>
      </w:hyperlink>
    </w:p>
    <w:p>
      <w:pPr>
        <w:pStyle w:val="TOC2"/>
        <w:tabs>
          <w:tab w:val="right" w:leader="dot" w:pos="8306"/>
        </w:tabs>
      </w:pPr>
      <w:hyperlink w:anchor="_Toc4175" w:history="1">
        <w:r>
          <w:rPr>
            <w:rFonts w:ascii="仿宋" w:eastAsia="仿宋" w:hAnsi="仿宋" w:cs="仿宋" w:hint="eastAsia"/>
            <w:lang w:eastAsia="zh-CN"/>
          </w:rPr>
          <w:t>(四)、利润率高</w:t>
        </w:r>
        <w:r>
          <w:tab/>
        </w:r>
        <w:r>
          <w:fldChar w:fldCharType="begin"/>
        </w:r>
        <w:r>
          <w:instrText xml:space="preserve"> PAGEREF _Toc4175 \h </w:instrText>
        </w:r>
        <w:r>
          <w:fldChar w:fldCharType="separate"/>
        </w:r>
        <w:r>
          <w:t>35</w:t>
        </w:r>
        <w:r>
          <w:fldChar w:fldCharType="end"/>
        </w:r>
      </w:hyperlink>
    </w:p>
    <w:p>
      <w:pPr>
        <w:pStyle w:val="TOC1"/>
        <w:tabs>
          <w:tab w:val="right" w:leader="dot" w:pos="8306"/>
        </w:tabs>
      </w:pPr>
      <w:hyperlink w:anchor="_Toc20647" w:history="1">
        <w:r>
          <w:rPr>
            <w:rFonts w:ascii="仿宋" w:eastAsia="仿宋" w:hAnsi="仿宋" w:cs="仿宋" w:hint="eastAsia"/>
            <w:lang w:eastAsia="zh-CN"/>
          </w:rPr>
          <w:t>十、悬浮床加氢裂化催化剂项目人力资源管理</w:t>
        </w:r>
        <w:r>
          <w:tab/>
        </w:r>
        <w:r>
          <w:fldChar w:fldCharType="begin"/>
        </w:r>
        <w:r>
          <w:instrText xml:space="preserve"> PAGEREF _Toc20647 \h </w:instrText>
        </w:r>
        <w:r>
          <w:fldChar w:fldCharType="separate"/>
        </w:r>
        <w:r>
          <w:t>37</w:t>
        </w:r>
        <w:r>
          <w:fldChar w:fldCharType="end"/>
        </w:r>
      </w:hyperlink>
    </w:p>
    <w:p>
      <w:pPr>
        <w:pStyle w:val="TOC2"/>
        <w:tabs>
          <w:tab w:val="right" w:leader="dot" w:pos="8306"/>
        </w:tabs>
      </w:pPr>
      <w:hyperlink w:anchor="_Toc19993" w:history="1">
        <w:r>
          <w:rPr>
            <w:rFonts w:ascii="仿宋" w:eastAsia="仿宋" w:hAnsi="仿宋" w:cs="仿宋" w:hint="eastAsia"/>
            <w:lang w:eastAsia="zh-CN"/>
          </w:rPr>
          <w:t>(一)、建立健全的预算管理制度</w:t>
        </w:r>
        <w:r>
          <w:tab/>
        </w:r>
        <w:r>
          <w:fldChar w:fldCharType="begin"/>
        </w:r>
        <w:r>
          <w:instrText xml:space="preserve"> PAGEREF _Toc19993 \h </w:instrText>
        </w:r>
        <w:r>
          <w:fldChar w:fldCharType="separate"/>
        </w:r>
        <w:r>
          <w:t>37</w:t>
        </w:r>
        <w:r>
          <w:fldChar w:fldCharType="end"/>
        </w:r>
      </w:hyperlink>
    </w:p>
    <w:p>
      <w:pPr>
        <w:pStyle w:val="TOC2"/>
        <w:tabs>
          <w:tab w:val="right" w:leader="dot" w:pos="8306"/>
        </w:tabs>
      </w:pPr>
      <w:hyperlink w:anchor="_Toc28034" w:history="1">
        <w:r>
          <w:rPr>
            <w:rFonts w:ascii="仿宋" w:eastAsia="仿宋" w:hAnsi="仿宋" w:cs="仿宋" w:hint="eastAsia"/>
            <w:lang w:eastAsia="zh-CN"/>
          </w:rPr>
          <w:t>(二)、加强资金流动监控</w:t>
        </w:r>
        <w:r>
          <w:tab/>
        </w:r>
        <w:r>
          <w:fldChar w:fldCharType="begin"/>
        </w:r>
        <w:r>
          <w:instrText xml:space="preserve"> PAGEREF _Toc28034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705" w:history="1">
        <w:r>
          <w:rPr>
            <w:rFonts w:ascii="仿宋" w:eastAsia="仿宋" w:hAnsi="仿宋" w:cs="仿宋" w:hint="eastAsia"/>
            <w:lang w:eastAsia="zh-CN"/>
          </w:rPr>
          <w:t>(三)、制定完善的风险控制机制</w:t>
        </w:r>
        <w:r>
          <w:tab/>
        </w:r>
        <w:r>
          <w:fldChar w:fldCharType="begin"/>
        </w:r>
        <w:r>
          <w:instrText xml:space="preserve"> PAGEREF _Toc3705 \h </w:instrText>
        </w:r>
        <w:r>
          <w:fldChar w:fldCharType="separate"/>
        </w:r>
        <w:r>
          <w:t>40</w:t>
        </w:r>
        <w:r>
          <w:fldChar w:fldCharType="end"/>
        </w:r>
      </w:hyperlink>
    </w:p>
    <w:p>
      <w:pPr>
        <w:pStyle w:val="TOC2"/>
        <w:tabs>
          <w:tab w:val="right" w:leader="dot" w:pos="8306"/>
        </w:tabs>
      </w:pPr>
      <w:hyperlink w:anchor="_Toc6826" w:history="1">
        <w:r>
          <w:rPr>
            <w:rFonts w:ascii="仿宋" w:eastAsia="仿宋" w:hAnsi="仿宋" w:cs="仿宋" w:hint="eastAsia"/>
            <w:lang w:eastAsia="zh-CN"/>
          </w:rPr>
          <w:t>(四)、优化成本管理</w:t>
        </w:r>
        <w:r>
          <w:tab/>
        </w:r>
        <w:r>
          <w:fldChar w:fldCharType="begin"/>
        </w:r>
        <w:r>
          <w:instrText xml:space="preserve"> PAGEREF _Toc6826 \h </w:instrText>
        </w:r>
        <w:r>
          <w:fldChar w:fldCharType="separate"/>
        </w:r>
        <w:r>
          <w:t>41</w:t>
        </w:r>
        <w:r>
          <w:fldChar w:fldCharType="end"/>
        </w:r>
      </w:hyperlink>
    </w:p>
    <w:p>
      <w:pPr>
        <w:pStyle w:val="TOC1"/>
        <w:tabs>
          <w:tab w:val="right" w:leader="dot" w:pos="8306"/>
        </w:tabs>
      </w:pPr>
      <w:hyperlink w:anchor="_Toc8902" w:history="1">
        <w:r>
          <w:rPr>
            <w:rFonts w:ascii="仿宋" w:eastAsia="仿宋" w:hAnsi="仿宋" w:cs="仿宋" w:hint="eastAsia"/>
            <w:lang w:eastAsia="zh-CN"/>
          </w:rPr>
          <w:t>十一、悬浮床加氢裂化催化剂项目投资规划</w:t>
        </w:r>
        <w:r>
          <w:tab/>
        </w:r>
        <w:r>
          <w:fldChar w:fldCharType="begin"/>
        </w:r>
        <w:r>
          <w:instrText xml:space="preserve"> PAGEREF _Toc8902 \h </w:instrText>
        </w:r>
        <w:r>
          <w:fldChar w:fldCharType="separate"/>
        </w:r>
        <w:r>
          <w:t>43</w:t>
        </w:r>
        <w:r>
          <w:fldChar w:fldCharType="end"/>
        </w:r>
      </w:hyperlink>
    </w:p>
    <w:p>
      <w:pPr>
        <w:pStyle w:val="TOC2"/>
        <w:tabs>
          <w:tab w:val="right" w:leader="dot" w:pos="8306"/>
        </w:tabs>
      </w:pPr>
      <w:hyperlink w:anchor="_Toc22166" w:history="1">
        <w:r>
          <w:rPr>
            <w:rFonts w:ascii="仿宋" w:eastAsia="仿宋" w:hAnsi="仿宋" w:cs="仿宋" w:hint="eastAsia"/>
            <w:lang w:eastAsia="zh-CN"/>
          </w:rPr>
          <w:t>(一)、悬浮床加氢裂化催化剂项目总投资估算</w:t>
        </w:r>
        <w:r>
          <w:tab/>
        </w:r>
        <w:r>
          <w:fldChar w:fldCharType="begin"/>
        </w:r>
        <w:r>
          <w:instrText xml:space="preserve"> PAGEREF _Toc22166 \h </w:instrText>
        </w:r>
        <w:r>
          <w:fldChar w:fldCharType="separate"/>
        </w:r>
        <w:r>
          <w:t>43</w:t>
        </w:r>
        <w:r>
          <w:fldChar w:fldCharType="end"/>
        </w:r>
      </w:hyperlink>
    </w:p>
    <w:p>
      <w:pPr>
        <w:pStyle w:val="TOC2"/>
        <w:tabs>
          <w:tab w:val="right" w:leader="dot" w:pos="8306"/>
        </w:tabs>
      </w:pPr>
      <w:hyperlink w:anchor="_Toc8237" w:history="1">
        <w:r>
          <w:rPr>
            <w:rFonts w:ascii="仿宋" w:eastAsia="仿宋" w:hAnsi="仿宋" w:cs="仿宋" w:hint="eastAsia"/>
            <w:lang w:eastAsia="zh-CN"/>
          </w:rPr>
          <w:t>(二)、资金筹措</w:t>
        </w:r>
        <w:r>
          <w:tab/>
        </w:r>
        <w:r>
          <w:fldChar w:fldCharType="begin"/>
        </w:r>
        <w:r>
          <w:instrText xml:space="preserve"> PAGEREF _Toc8237 \h </w:instrText>
        </w:r>
        <w:r>
          <w:fldChar w:fldCharType="separate"/>
        </w:r>
        <w:r>
          <w:t>44</w:t>
        </w:r>
        <w:r>
          <w:fldChar w:fldCharType="end"/>
        </w:r>
      </w:hyperlink>
    </w:p>
    <w:p>
      <w:pPr>
        <w:pStyle w:val="TOC1"/>
        <w:tabs>
          <w:tab w:val="right" w:leader="dot" w:pos="8306"/>
        </w:tabs>
      </w:pPr>
      <w:hyperlink w:anchor="_Toc30727" w:history="1">
        <w:r>
          <w:rPr>
            <w:rFonts w:ascii="仿宋" w:eastAsia="仿宋" w:hAnsi="仿宋" w:cs="仿宋" w:hint="eastAsia"/>
            <w:lang w:eastAsia="zh-CN"/>
          </w:rPr>
          <w:t>十二、悬浮床加氢裂化催化剂项目技术管理</w:t>
        </w:r>
        <w:r>
          <w:tab/>
        </w:r>
        <w:r>
          <w:fldChar w:fldCharType="begin"/>
        </w:r>
        <w:r>
          <w:instrText xml:space="preserve"> PAGEREF _Toc30727 \h </w:instrText>
        </w:r>
        <w:r>
          <w:fldChar w:fldCharType="separate"/>
        </w:r>
        <w:r>
          <w:t>45</w:t>
        </w:r>
        <w:r>
          <w:fldChar w:fldCharType="end"/>
        </w:r>
      </w:hyperlink>
    </w:p>
    <w:p>
      <w:pPr>
        <w:pStyle w:val="TOC2"/>
        <w:tabs>
          <w:tab w:val="right" w:leader="dot" w:pos="8306"/>
        </w:tabs>
      </w:pPr>
      <w:hyperlink w:anchor="_Toc26503" w:history="1">
        <w:r>
          <w:rPr>
            <w:rFonts w:ascii="仿宋" w:eastAsia="仿宋" w:hAnsi="仿宋" w:cs="仿宋" w:hint="eastAsia"/>
            <w:lang w:eastAsia="zh-CN"/>
          </w:rPr>
          <w:t>(一)、技术方案选用方向</w:t>
        </w:r>
        <w:r>
          <w:tab/>
        </w:r>
        <w:r>
          <w:fldChar w:fldCharType="begin"/>
        </w:r>
        <w:r>
          <w:instrText xml:space="preserve"> PAGEREF _Toc26503 \h </w:instrText>
        </w:r>
        <w:r>
          <w:fldChar w:fldCharType="separate"/>
        </w:r>
        <w:r>
          <w:t>45</w:t>
        </w:r>
        <w:r>
          <w:fldChar w:fldCharType="end"/>
        </w:r>
      </w:hyperlink>
    </w:p>
    <w:p>
      <w:pPr>
        <w:pStyle w:val="TOC2"/>
        <w:tabs>
          <w:tab w:val="right" w:leader="dot" w:pos="8306"/>
        </w:tabs>
      </w:pPr>
      <w:hyperlink w:anchor="_Toc13582" w:history="1">
        <w:r>
          <w:rPr>
            <w:rFonts w:ascii="仿宋" w:eastAsia="仿宋" w:hAnsi="仿宋" w:cs="仿宋" w:hint="eastAsia"/>
            <w:lang w:eastAsia="zh-CN"/>
          </w:rPr>
          <w:t>(二)、工艺技术方案选用原则</w:t>
        </w:r>
        <w:r>
          <w:tab/>
        </w:r>
        <w:r>
          <w:fldChar w:fldCharType="begin"/>
        </w:r>
        <w:r>
          <w:instrText xml:space="preserve"> PAGEREF _Toc13582 \h </w:instrText>
        </w:r>
        <w:r>
          <w:fldChar w:fldCharType="separate"/>
        </w:r>
        <w:r>
          <w:t>47</w:t>
        </w:r>
        <w:r>
          <w:fldChar w:fldCharType="end"/>
        </w:r>
      </w:hyperlink>
    </w:p>
    <w:p>
      <w:pPr>
        <w:pStyle w:val="TOC2"/>
        <w:tabs>
          <w:tab w:val="right" w:leader="dot" w:pos="8306"/>
        </w:tabs>
      </w:pPr>
      <w:hyperlink w:anchor="_Toc13531" w:history="1">
        <w:r>
          <w:rPr>
            <w:rFonts w:ascii="仿宋" w:eastAsia="仿宋" w:hAnsi="仿宋" w:cs="仿宋" w:hint="eastAsia"/>
            <w:lang w:eastAsia="zh-CN"/>
          </w:rPr>
          <w:t>(三)、工艺技术方案要求</w:t>
        </w:r>
        <w:r>
          <w:tab/>
        </w:r>
        <w:r>
          <w:fldChar w:fldCharType="begin"/>
        </w:r>
        <w:r>
          <w:instrText xml:space="preserve"> PAGEREF _Toc13531 \h </w:instrText>
        </w:r>
        <w:r>
          <w:fldChar w:fldCharType="separate"/>
        </w:r>
        <w:r>
          <w:t>49</w:t>
        </w:r>
        <w:r>
          <w:fldChar w:fldCharType="end"/>
        </w:r>
      </w:hyperlink>
    </w:p>
    <w:p>
      <w:pPr>
        <w:pStyle w:val="TOC1"/>
        <w:tabs>
          <w:tab w:val="right" w:leader="dot" w:pos="8306"/>
        </w:tabs>
      </w:pPr>
      <w:hyperlink w:anchor="_Toc1785" w:history="1">
        <w:r>
          <w:rPr>
            <w:rFonts w:ascii="仿宋" w:eastAsia="仿宋" w:hAnsi="仿宋" w:cs="仿宋" w:hint="eastAsia"/>
            <w:lang w:eastAsia="zh-CN"/>
          </w:rPr>
          <w:t>十三、悬浮床加氢裂化催化剂项目实施时间节点</w:t>
        </w:r>
        <w:r>
          <w:tab/>
        </w:r>
        <w:r>
          <w:fldChar w:fldCharType="begin"/>
        </w:r>
        <w:r>
          <w:instrText xml:space="preserve"> PAGEREF _Toc1785 \h </w:instrText>
        </w:r>
        <w:r>
          <w:fldChar w:fldCharType="separate"/>
        </w:r>
        <w:r>
          <w:t>51</w:t>
        </w:r>
        <w:r>
          <w:fldChar w:fldCharType="end"/>
        </w:r>
      </w:hyperlink>
    </w:p>
    <w:p>
      <w:pPr>
        <w:pStyle w:val="TOC2"/>
        <w:tabs>
          <w:tab w:val="right" w:leader="dot" w:pos="8306"/>
        </w:tabs>
      </w:pPr>
      <w:hyperlink w:anchor="_Toc15355" w:history="1">
        <w:r>
          <w:rPr>
            <w:rFonts w:ascii="仿宋" w:eastAsia="仿宋" w:hAnsi="仿宋" w:cs="仿宋" w:hint="eastAsia"/>
            <w:lang w:eastAsia="zh-CN"/>
          </w:rPr>
          <w:t>(一)、悬浮床加氢裂化催化剂项目启动阶段时间节点</w:t>
        </w:r>
        <w:r>
          <w:tab/>
        </w:r>
        <w:r>
          <w:fldChar w:fldCharType="begin"/>
        </w:r>
        <w:r>
          <w:instrText xml:space="preserve"> PAGEREF _Toc15355 \h </w:instrText>
        </w:r>
        <w:r>
          <w:fldChar w:fldCharType="separate"/>
        </w:r>
        <w:r>
          <w:t>51</w:t>
        </w:r>
        <w:r>
          <w:fldChar w:fldCharType="end"/>
        </w:r>
      </w:hyperlink>
    </w:p>
    <w:p>
      <w:pPr>
        <w:pStyle w:val="TOC2"/>
        <w:tabs>
          <w:tab w:val="right" w:leader="dot" w:pos="8306"/>
        </w:tabs>
      </w:pPr>
      <w:hyperlink w:anchor="_Toc31511" w:history="1">
        <w:r>
          <w:rPr>
            <w:rFonts w:ascii="仿宋" w:eastAsia="仿宋" w:hAnsi="仿宋" w:cs="仿宋" w:hint="eastAsia"/>
            <w:lang w:eastAsia="zh-CN"/>
          </w:rPr>
          <w:t>(二)、悬浮床加氢裂化催化剂项目执行阶段时间节点</w:t>
        </w:r>
        <w:r>
          <w:tab/>
        </w:r>
        <w:r>
          <w:fldChar w:fldCharType="begin"/>
        </w:r>
        <w:r>
          <w:instrText xml:space="preserve"> PAGEREF _Toc31511 \h </w:instrText>
        </w:r>
        <w:r>
          <w:fldChar w:fldCharType="separate"/>
        </w:r>
        <w:r>
          <w:t>53</w:t>
        </w:r>
        <w:r>
          <w:fldChar w:fldCharType="end"/>
        </w:r>
      </w:hyperlink>
    </w:p>
    <w:p>
      <w:pPr>
        <w:pStyle w:val="TOC2"/>
        <w:tabs>
          <w:tab w:val="right" w:leader="dot" w:pos="8306"/>
        </w:tabs>
      </w:pPr>
      <w:hyperlink w:anchor="_Toc17102" w:history="1">
        <w:r>
          <w:rPr>
            <w:rFonts w:ascii="仿宋" w:eastAsia="仿宋" w:hAnsi="仿宋" w:cs="仿宋" w:hint="eastAsia"/>
            <w:lang w:eastAsia="zh-CN"/>
          </w:rPr>
          <w:t>(三)、悬浮床加氢裂化催化剂项目完成阶段时间节点</w:t>
        </w:r>
        <w:r>
          <w:tab/>
        </w:r>
        <w:r>
          <w:fldChar w:fldCharType="begin"/>
        </w:r>
        <w:r>
          <w:instrText xml:space="preserve"> PAGEREF _Toc17102 \h </w:instrText>
        </w:r>
        <w:r>
          <w:fldChar w:fldCharType="separate"/>
        </w:r>
        <w:r>
          <w:t>54</w:t>
        </w:r>
        <w:r>
          <w:fldChar w:fldCharType="end"/>
        </w:r>
      </w:hyperlink>
    </w:p>
    <w:p>
      <w:pPr>
        <w:pStyle w:val="TOC1"/>
        <w:tabs>
          <w:tab w:val="right" w:leader="dot" w:pos="8306"/>
        </w:tabs>
      </w:pPr>
      <w:hyperlink w:anchor="_Toc15924" w:history="1">
        <w:r>
          <w:rPr>
            <w:rFonts w:ascii="仿宋" w:eastAsia="仿宋" w:hAnsi="仿宋" w:cs="仿宋" w:hint="eastAsia"/>
            <w:lang w:eastAsia="zh-CN"/>
          </w:rPr>
          <w:t>十四、质量管理体系</w:t>
        </w:r>
        <w:r>
          <w:tab/>
        </w:r>
        <w:r>
          <w:fldChar w:fldCharType="begin"/>
        </w:r>
        <w:r>
          <w:instrText xml:space="preserve"> PAGEREF _Toc15924 \h </w:instrText>
        </w:r>
        <w:r>
          <w:fldChar w:fldCharType="separate"/>
        </w:r>
        <w:r>
          <w:t>55</w:t>
        </w:r>
        <w:r>
          <w:fldChar w:fldCharType="end"/>
        </w:r>
      </w:hyperlink>
    </w:p>
    <w:p>
      <w:pPr>
        <w:pStyle w:val="TOC2"/>
        <w:tabs>
          <w:tab w:val="right" w:leader="dot" w:pos="8306"/>
        </w:tabs>
      </w:pPr>
      <w:hyperlink w:anchor="_Toc28501" w:history="1">
        <w:r>
          <w:rPr>
            <w:rFonts w:ascii="仿宋" w:eastAsia="仿宋" w:hAnsi="仿宋" w:cs="仿宋" w:hint="eastAsia"/>
            <w:lang w:eastAsia="zh-CN"/>
          </w:rPr>
          <w:t>(一)、质量目标与方针</w:t>
        </w:r>
        <w:r>
          <w:tab/>
        </w:r>
        <w:r>
          <w:fldChar w:fldCharType="begin"/>
        </w:r>
        <w:r>
          <w:instrText xml:space="preserve"> PAGEREF _Toc28501 \h </w:instrText>
        </w:r>
        <w:r>
          <w:fldChar w:fldCharType="separate"/>
        </w:r>
        <w:r>
          <w:t>55</w:t>
        </w:r>
        <w:r>
          <w:fldChar w:fldCharType="end"/>
        </w:r>
      </w:hyperlink>
    </w:p>
    <w:p>
      <w:pPr>
        <w:pStyle w:val="TOC2"/>
        <w:tabs>
          <w:tab w:val="right" w:leader="dot" w:pos="8306"/>
        </w:tabs>
      </w:pPr>
      <w:hyperlink w:anchor="_Toc24876" w:history="1">
        <w:r>
          <w:rPr>
            <w:rFonts w:ascii="仿宋" w:eastAsia="仿宋" w:hAnsi="仿宋" w:cs="仿宋" w:hint="eastAsia"/>
            <w:lang w:eastAsia="zh-CN"/>
          </w:rPr>
          <w:t>(二)、质量管理责任</w:t>
        </w:r>
        <w:r>
          <w:tab/>
        </w:r>
        <w:r>
          <w:fldChar w:fldCharType="begin"/>
        </w:r>
        <w:r>
          <w:instrText xml:space="preserve"> PAGEREF _Toc24876 \h </w:instrText>
        </w:r>
        <w:r>
          <w:fldChar w:fldCharType="separate"/>
        </w:r>
        <w:r>
          <w:t>56</w:t>
        </w:r>
        <w:r>
          <w:fldChar w:fldCharType="end"/>
        </w:r>
      </w:hyperlink>
    </w:p>
    <w:p>
      <w:pPr>
        <w:pStyle w:val="TOC2"/>
        <w:tabs>
          <w:tab w:val="right" w:leader="dot" w:pos="8306"/>
        </w:tabs>
      </w:pPr>
      <w:hyperlink w:anchor="_Toc28265" w:history="1">
        <w:r>
          <w:rPr>
            <w:rFonts w:ascii="仿宋" w:eastAsia="仿宋" w:hAnsi="仿宋" w:cs="仿宋" w:hint="eastAsia"/>
            <w:lang w:eastAsia="zh-CN"/>
          </w:rPr>
          <w:t>(三)、质量管理体系文件</w:t>
        </w:r>
        <w:r>
          <w:tab/>
        </w:r>
        <w:r>
          <w:fldChar w:fldCharType="begin"/>
        </w:r>
        <w:r>
          <w:instrText xml:space="preserve"> PAGEREF _Toc28265 \h </w:instrText>
        </w:r>
        <w:r>
          <w:fldChar w:fldCharType="separate"/>
        </w:r>
        <w:r>
          <w:t>58</w:t>
        </w:r>
        <w:r>
          <w:fldChar w:fldCharType="end"/>
        </w:r>
      </w:hyperlink>
    </w:p>
    <w:p>
      <w:pPr>
        <w:pStyle w:val="TOC2"/>
        <w:tabs>
          <w:tab w:val="right" w:leader="dot" w:pos="8306"/>
        </w:tabs>
      </w:pPr>
      <w:hyperlink w:anchor="_Toc1818" w:history="1">
        <w:r>
          <w:rPr>
            <w:rFonts w:ascii="仿宋" w:eastAsia="仿宋" w:hAnsi="仿宋" w:cs="仿宋" w:hint="eastAsia"/>
            <w:lang w:eastAsia="zh-CN"/>
          </w:rPr>
          <w:t>(四)、质量培训与教育</w:t>
        </w:r>
        <w:r>
          <w:tab/>
        </w:r>
        <w:r>
          <w:fldChar w:fldCharType="begin"/>
        </w:r>
        <w:r>
          <w:instrText xml:space="preserve"> PAGEREF _Toc1818 \h </w:instrText>
        </w:r>
        <w:r>
          <w:fldChar w:fldCharType="separate"/>
        </w:r>
        <w:r>
          <w:t>60</w:t>
        </w:r>
        <w:r>
          <w:fldChar w:fldCharType="end"/>
        </w:r>
      </w:hyperlink>
    </w:p>
    <w:p>
      <w:pPr>
        <w:pStyle w:val="TOC2"/>
        <w:tabs>
          <w:tab w:val="right" w:leader="dot" w:pos="8306"/>
        </w:tabs>
      </w:pPr>
      <w:hyperlink w:anchor="_Toc444" w:history="1">
        <w:r>
          <w:rPr>
            <w:rFonts w:ascii="仿宋" w:eastAsia="仿宋" w:hAnsi="仿宋" w:cs="仿宋" w:hint="eastAsia"/>
            <w:lang w:eastAsia="zh-CN"/>
          </w:rPr>
          <w:t>(五)、质量审核与评价</w:t>
        </w:r>
        <w:r>
          <w:tab/>
        </w:r>
        <w:r>
          <w:fldChar w:fldCharType="begin"/>
        </w:r>
        <w:r>
          <w:instrText xml:space="preserve"> PAGEREF _Toc444 \h </w:instrText>
        </w:r>
        <w:r>
          <w:fldChar w:fldCharType="separate"/>
        </w:r>
        <w:r>
          <w:t>61</w:t>
        </w:r>
        <w:r>
          <w:fldChar w:fldCharType="end"/>
        </w:r>
      </w:hyperlink>
    </w:p>
    <w:p>
      <w:pPr>
        <w:pStyle w:val="TOC2"/>
        <w:tabs>
          <w:tab w:val="right" w:leader="dot" w:pos="8306"/>
        </w:tabs>
      </w:pPr>
      <w:hyperlink w:anchor="_Toc29156" w:history="1">
        <w:r>
          <w:rPr>
            <w:rFonts w:ascii="仿宋" w:eastAsia="仿宋" w:hAnsi="仿宋" w:cs="仿宋" w:hint="eastAsia"/>
            <w:lang w:eastAsia="zh-CN"/>
          </w:rPr>
          <w:t>(六)、不符合与纠正措施</w:t>
        </w:r>
        <w:r>
          <w:tab/>
        </w:r>
        <w:r>
          <w:fldChar w:fldCharType="begin"/>
        </w:r>
        <w:r>
          <w:instrText xml:space="preserve"> PAGEREF _Toc29156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5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483"/>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2126"/>
      <w:r>
        <w:rPr>
          <w:rFonts w:ascii="仿宋" w:eastAsia="仿宋" w:hAnsi="仿宋" w:cs="仿宋" w:hint="eastAsia"/>
          <w:lang w:eastAsia="zh-CN"/>
        </w:rPr>
        <w:t>(一)、悬浮床加氢裂化催化剂行业分析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行业一直以来都是市场的关注焦点。行业内的发展趋势、竞争态势以及潜在机会都对悬浮床加氢裂化催化剂项目的推进产生深远的影响。通过深入研究行业的整体概貌，我们将更好地理解行业的核心特征，为悬浮床加氢裂化催化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悬浮床加氢裂化催化剂行业，技术一直是推动创新和发展的关键因素。我们将对当前技术趋势进行详尽分析，包括但不限于人工智能、大数据应用、先进制造技术等。这有助于悬浮床加氢裂化催化剂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悬浮床加氢裂化催化剂项目成功的基础。我们将对主要竞争对手进行深入研究，包括其市场份额、产品特点、市场定位等。通过全面了解竞争对手的优势和劣势，悬浮床加氢裂化催化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6243"/>
      <w:r>
        <w:rPr>
          <w:rFonts w:ascii="仿宋" w:eastAsia="仿宋" w:hAnsi="仿宋" w:cs="仿宋" w:hint="eastAsia"/>
          <w:sz w:val="28"/>
          <w:lang w:eastAsia="zh-CN"/>
        </w:rPr>
        <w:t>(二)、悬浮床加氢裂化催化剂市场分析预测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悬浮床加氢裂化催化剂市场未来的增长趋势。这包括市场的整体规模、各细分领域的发展趋势等。悬浮床加氢裂化催化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悬浮床加氢裂化催化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悬浮床加氢裂化催化剂项目实施过程中需要充分考虑的因素。我们将对市场风险进行全面评估，包括但不限于政策法规风险、市场竞争风险、技术变革风险等。通过对潜在风险的深入分析，悬浮床加氢裂化催化剂项目可以制定相应的风险缓解策略，降低不确定性对悬浮床加氢裂化催化剂项目的影响。</w:t>
      </w:r>
    </w:p>
    <w:p>
      <w:pPr>
        <w:pStyle w:val="Heading1"/>
        <w:ind w:firstLine="560" w:firstLineChars="200"/>
        <w:rPr>
          <w:rFonts w:ascii="仿宋" w:eastAsia="仿宋" w:hAnsi="仿宋" w:cs="仿宋" w:hint="eastAsia"/>
          <w:sz w:val="28"/>
          <w:lang w:eastAsia="zh-CN"/>
        </w:rPr>
      </w:pPr>
      <w:bookmarkStart w:id="5" w:name="_Toc22260"/>
      <w:r>
        <w:rPr>
          <w:rFonts w:ascii="仿宋" w:eastAsia="仿宋" w:hAnsi="仿宋" w:cs="仿宋" w:hint="eastAsia"/>
          <w:sz w:val="28"/>
          <w:lang w:eastAsia="zh-CN"/>
        </w:rPr>
        <w:t>二、悬浮床加氢裂化催化剂项目土建工程</w:t>
      </w:r>
      <w:bookmarkEnd w:id="5"/>
    </w:p>
    <w:p>
      <w:pPr>
        <w:pStyle w:val="Heading2"/>
        <w:rPr>
          <w:rFonts w:ascii="仿宋" w:eastAsia="仿宋" w:hAnsi="仿宋" w:cs="仿宋" w:hint="eastAsia"/>
          <w:lang w:eastAsia="zh-CN"/>
        </w:rPr>
      </w:pPr>
      <w:bookmarkStart w:id="6" w:name="_Toc18674"/>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在悬浮床加氢裂化催化剂项目的建筑工程设计中，我们将秉承一系列重要的设计原则，以确保悬浮床加氢裂化催化剂项目建筑在功能、美观、可持续性等方面达到最佳效果。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首要原则是确保建筑的功能性得到最大化的发挥。我们将充分理解悬浮床加氢裂化催化剂项目的实际需求，合理布局各个功能区域，保证建筑在满足业务需求的同时，提供高效的工作环境。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在建筑设计中，我们将综合考虑建设和运营成本。通过精细的经济效益分析，确保设计方案在高效利用资源的同时，对悬浮床加氢裂化催化剂项目的长期盈利能力有积极的贡献。</w:t>
      </w:r>
    </w:p>
    <w:p>
      <w:pPr>
        <w:pStyle w:val="Heading2"/>
        <w:ind w:firstLine="560" w:firstLineChars="200"/>
        <w:rPr>
          <w:rFonts w:ascii="仿宋" w:eastAsia="仿宋" w:hAnsi="仿宋" w:cs="仿宋" w:hint="eastAsia"/>
          <w:sz w:val="28"/>
          <w:lang w:eastAsia="zh-CN"/>
        </w:rPr>
      </w:pPr>
      <w:bookmarkStart w:id="7" w:name="_Toc6040"/>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悬浮床加氢裂化催化剂项目的土建工程设计中，我们将精准设定设计年限，结合悬浮床加氢裂化催化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悬浮床加氢裂化催化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9875"/>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悬浮床加氢裂化催化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悬浮床加氢裂化催化剂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悬浮床加氢裂化催化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7530"/>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本期工程悬浮床加氢裂化催化剂项目预计总建筑面积XXX平方米，其中：计容建筑面积XXX平方米，计划建筑工程投资XX万元，占悬浮床加氢裂化催化剂项目总投资的XX%。</w:t>
      </w:r>
    </w:p>
    <w:p>
      <w:pPr>
        <w:pStyle w:val="Heading1"/>
        <w:ind w:firstLine="560" w:firstLineChars="200"/>
        <w:rPr>
          <w:rFonts w:ascii="仿宋" w:eastAsia="仿宋" w:hAnsi="仿宋" w:cs="仿宋" w:hint="eastAsia"/>
          <w:sz w:val="28"/>
          <w:lang w:eastAsia="zh-CN"/>
        </w:rPr>
      </w:pPr>
      <w:bookmarkStart w:id="10" w:name="_Toc20891"/>
      <w:r>
        <w:rPr>
          <w:rFonts w:ascii="仿宋" w:eastAsia="仿宋" w:hAnsi="仿宋" w:cs="仿宋" w:hint="eastAsia"/>
          <w:sz w:val="28"/>
          <w:lang w:eastAsia="zh-CN"/>
        </w:rPr>
        <w:t>三、悬浮床加氢裂化催化剂项目建设背景及必要性分析</w:t>
      </w:r>
      <w:bookmarkEnd w:id="10"/>
    </w:p>
    <w:p>
      <w:pPr>
        <w:pStyle w:val="Heading2"/>
        <w:rPr>
          <w:rFonts w:ascii="仿宋" w:eastAsia="仿宋" w:hAnsi="仿宋" w:cs="仿宋" w:hint="eastAsia"/>
          <w:lang w:eastAsia="zh-CN"/>
        </w:rPr>
      </w:pPr>
      <w:bookmarkStart w:id="11" w:name="_Toc7864"/>
      <w:r>
        <w:rPr>
          <w:rFonts w:ascii="仿宋" w:eastAsia="仿宋" w:hAnsi="仿宋" w:cs="仿宋" w:hint="eastAsia"/>
          <w:lang w:eastAsia="zh-CN"/>
        </w:rPr>
        <w:t>(一)、悬浮床加氢裂化催化剂项目背景分析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悬浮床加氢裂化催化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悬浮床加氢裂化催化剂项目在这个潮流中的定位。同时，我们将关注行业内涌现的新兴机遇，以便悬浮床加氢裂化催化剂项目更好地融入行业发展的潮流中。</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悬浮床加氢裂化催化剂项目提供了强大的发展动力。我们将聚焦于行业内最新的技术发展趋势，包括但不限于人工智能、大数据分析、物联网等领域。通过深度的技术研究，我们将确保悬浮床加氢裂化催化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悬浮床加氢裂化催化剂项目发展的源泉。我们将投入更多的精力对市场需求进行深入剖析，超越表面的需求，深入挖掘潜在的市场痛点和机遇。通过对市场需求的细致了解，悬浮床加氢裂化催化剂项目将更有针对性地设计解决方案，满足市场的多样化需求，从而更好地促进悬浮床加氢裂化催化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悬浮床加氢裂化催化剂项目战略至关重要。我们将对竞争态势进行更为深入的分析，包括但不限于市场份额、产品特点、客户满意度等多个维度。通过深度的竞争分析，悬浮床加氢裂化催化剂项目将能够更准确地把握市场脉搏，制定具有竞争力的悬浮床加氢裂化催化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悬浮床加氢裂化催化剂项目的发展具有直接的影响。我们将进行更为全面的法规和政策分析，了解行业发展中的潜在法律风险和合规挑战。通过充分了解和遵守相关法规，悬浮床加氢裂化催化剂项目将确保在法律框架内合法合规运营，为悬浮床加氢裂化催化剂项目的稳健发展提供有力支持。</w:t>
      </w:r>
    </w:p>
    <w:p>
      <w:pPr>
        <w:pStyle w:val="Heading2"/>
        <w:ind w:firstLine="560" w:firstLineChars="200"/>
        <w:rPr>
          <w:rFonts w:ascii="仿宋" w:eastAsia="仿宋" w:hAnsi="仿宋" w:cs="仿宋" w:hint="eastAsia"/>
          <w:sz w:val="28"/>
          <w:lang w:eastAsia="zh-CN"/>
        </w:rPr>
      </w:pPr>
      <w:bookmarkStart w:id="12" w:name="_Toc23617"/>
      <w:r>
        <w:rPr>
          <w:rFonts w:ascii="仿宋" w:eastAsia="仿宋" w:hAnsi="仿宋" w:cs="仿宋" w:hint="eastAsia"/>
          <w:sz w:val="28"/>
          <w:lang w:eastAsia="zh-CN"/>
        </w:rPr>
        <w:t>(二)、悬浮床加氢裂化催化剂项目建设必要性分析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建设的迫切性源于对行业发展趋势的深刻洞察。我们正处于一个行业变革的时代，科技创新、数字化转型成为企业发展的关键动力。悬浮床加氢裂化催化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建设不仅仅是为了跟上潮流，更是为了通过技术创新推动企业的持续发展。通过引入先进的技术和解决方案，悬浮床加氢裂化催化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悬浮床加氢裂化催化剂项目的建设成为必然选择，通过提高产品质量、拓展服务领域，从而在竞争中获得更多的机会。悬浮床加氢裂化催化剂项目建设将使企业更好地适应市场需求，增强市场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悬浮床加氢裂化催化剂项目建设的必要性体现在对客户需求更精准的满足。通过悬浮床加氢裂化催化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建设的背后是对企业持续创新的追求。只有通过不断创新，企业才能在竞争中立于不败之地。悬浮床加氢裂化催化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0276"/>
      <w:r>
        <w:rPr>
          <w:rFonts w:ascii="仿宋" w:eastAsia="仿宋" w:hAnsi="仿宋" w:cs="仿宋" w:hint="eastAsia"/>
          <w:sz w:val="28"/>
          <w:lang w:eastAsia="zh-CN"/>
        </w:rPr>
        <w:t>四、悬浮床加氢裂化催化剂项目概论</w:t>
      </w:r>
      <w:bookmarkEnd w:id="13"/>
    </w:p>
    <w:p>
      <w:pPr>
        <w:pStyle w:val="Heading2"/>
        <w:rPr>
          <w:rFonts w:ascii="仿宋" w:eastAsia="仿宋" w:hAnsi="仿宋" w:cs="仿宋" w:hint="eastAsia"/>
          <w:lang w:eastAsia="zh-CN"/>
        </w:rPr>
      </w:pPr>
      <w:bookmarkStart w:id="14" w:name="_Toc25891"/>
      <w:r>
        <w:rPr>
          <w:rFonts w:ascii="仿宋" w:eastAsia="仿宋" w:hAnsi="仿宋" w:cs="仿宋" w:hint="eastAsia"/>
          <w:lang w:eastAsia="zh-CN"/>
        </w:rPr>
        <w:t>(一)、悬浮床加氢裂化催化剂项目概况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起源追溯至对市场的深入洞察。市场的不断演变与变革为悬浮床加氢裂化催化剂项目提供了难得的机遇。当前市场存在的需求缺口和变革的大环境共同构成了悬浮床加氢裂化催化剂项目的背景。这个悬浮床加氢裂化催化剂项目旨在充分利用市场机遇，填补行业中尚未满足的需求，为客户提供全新的解决方案。市场的变革和需求的增长使得这个悬浮床加氢裂化催化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悬浮床加氢裂化催化剂项目名称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正式命名为悬浮床加氢裂化催化剂。这个名称不仅仅是一个标识，更代表了悬浮床加氢裂化催化剂项目的核心理念和愿景。它蕴含着悬浮床加氢裂化催化剂项目所要解决问题的关键字，具有强烈的表达和辨识度，为悬浮床加氢裂化催化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悬浮床加氢裂化催化剂项目目标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核心目标是提供一种全新、高效的解决方案，满足客户日益增长的需求。悬浮床加氢裂化催化剂项目追求的不仅仅是满足市场需求，更是在市场中获得卓越的竞争优势。通过不断提升产品或服务的质量和创新水平，悬浮床加氢裂化催化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悬浮床加氢裂化催化剂项目范围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全面涵盖了产品研发、制造、市场推广和售后服务，确保从产品设计到最终用户体验的全方位关注。这一全面的悬浮床加氢裂化催化剂项目范围是为了确保悬浮床加氢裂化催化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悬浮床加氢裂化催化剂项目时间表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计划在未来18个月内完成，包括研发、测试、市场试点和正式推出等不同阶段。这个时间表的合理设计是为了确保悬浮床加氢裂化催化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悬浮床加氢裂化催化剂项目预算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总预算估算为XX百万美元，主要分配在研发、市场推广、人员培训和运营等方面。这一充足的预算为悬浮床加氢裂化催化剂项目提供了充足的资源，确保悬浮床加氢裂化催化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悬浮床加氢裂化催化剂项目风险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可能面临的风险包括市场接受度低、技术难题、竞争激烈等。悬浮床加氢裂化催化剂项目团队已经制定了相应的风险应对计划，通过前瞻性的风险管理，确保悬浮床加氢裂化催化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悬浮床加氢裂化催化剂项目团队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汇聚了一支经验丰富、多领域专业素养的核心团队，确保悬浮床加氢裂化催化剂项目在各个方面都能拥有高水平的执行力。团队的协同作战是悬浮床加氢裂化催化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悬浮床加氢裂化催化剂项目背景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悬浮床加氢裂化催化剂项目的背景根植于市场对更高效、创新产品的渴望，同时也受到科技发展对行业格局的深刻改变的影响。这为悬浮床加氢裂化催化剂项目提供了广阔的发展空间和市场需求。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1.10 悬浮床加氢裂化催化剂项目现状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截至目前，悬浮床加氢裂化催化剂项目已完成市场调研和技术验证，取得了初步的成功。这为悬浮床加氢裂化催化剂项目在未来的发展奠定了坚实的基础，为更远大的目标打下了坚实的基石。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17073"/>
      <w:r>
        <w:rPr>
          <w:rFonts w:ascii="仿宋" w:eastAsia="仿宋" w:hAnsi="仿宋" w:cs="仿宋" w:hint="eastAsia"/>
          <w:sz w:val="28"/>
          <w:lang w:eastAsia="zh-CN"/>
        </w:rPr>
        <w:t>(二)、悬浮床加氢裂化催化剂项目目标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悬浮床加氢裂化催化剂项目首要业务目标是在市场中占据有利地位，实现产品/服务的成功推广和销售。通过不断提升产品质量、创新性，悬浮床加氢裂化催化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在科技迅速发展的时代，悬浮床加氢裂化催化剂项目着眼于技术创新。通过持续的研发和技术升级，悬浮床加氢裂化催化剂项目旨在推出更具创新性的产品或服务，以满足市场对新鲜、先进解决方案的需求。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悬浮床加氢裂化催化剂项目设定了客户满意度目标。通过提供卓越的产品质量和优质的客户服务，悬浮床加氢裂化催化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悬浮床加氢裂化催化剂项目注重社会责任和可持续发展。通过实施环保、社会责任悬浮床加氢裂化催化剂项目，悬浮床加氢裂化催化剂项目致力于在经济发展的同时保护环境，促进社会公平，实现可持续经营。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悬浮床加氢裂化催化剂项目的团队是实现目标的核心驱动力。因此，悬浮床加氢裂化催化剂项目设定了团队发展目标，包括提升团队成员的专业技能、培养领导力，以及搭建协同高效的团队工作氛围。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8663"/>
      <w:r>
        <w:rPr>
          <w:rFonts w:ascii="仿宋" w:eastAsia="仿宋" w:hAnsi="仿宋" w:cs="仿宋" w:hint="eastAsia"/>
          <w:sz w:val="28"/>
          <w:lang w:eastAsia="zh-CN"/>
        </w:rPr>
        <w:t>(三)、悬浮床加氢裂化催化剂项目提出的理由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悬浮床加氢裂化催化剂项目提出的理由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提出源于对市场机遇的深刻洞察。当前市场中存在的需求缺口和行业发展趋势表明，有巨大的商业机会等待被开发。通过准确捕捉市场机遇，悬浮床加氢裂化催化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理念基于对技术创新的信仰。通过持续的研发和技术投入，悬浮床加氢裂化催化剂项目有望推出更具创新性的产品或服务。在科技飞速发展的当下，悬浮床加氢裂化催化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提出是为了增强企业的行业竞争力。通过提升产品或服务的质量和独特性，悬浮床加氢裂化催化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响应了消费者需求的变化。随着社会和科技的不断发展，消费者对产品和服务的需求也在发生变化。通过深入了解并及时回应消费者的新需求，悬浮床加氢裂化催化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提出是企业战略发展规划的一部分。在面对日益激烈的市场竞争和不断变化的商业环境中，悬浮床加氢裂化催化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提出不仅仅是基于商业考量，还注重社会责任。通过推出环保、社会责任等方面的悬浮床加氢裂化催化剂项目，悬浮床加氢裂化催化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悬浮床加氢裂化催化剂项目的提出反映了对利益相关者期望的关注。包括客户、员工、投资者等利益相关者在企业发展中都有着各自的期望，悬浮床加氢裂化催化剂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https://d.book118.com/637153110135006050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悬浮床加氢裂化催化剂项目规划设计方案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B34B1D"/>
    <w:rsid w:val="70B34B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7153110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2024-03-01T01:34:00Z</dcterms:created>
  <dcterms:modified xsi:type="dcterms:W3CDTF">2024-03-01T01:34:24Z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B94465BE95C74389BA1B4E16A78FE6A2_11</vt:lpwstr>
  </property>
  <property fmtid="{D5CDD505-2E9C-101B-9397-08002B2CF9AE}" pid="3" name="KSOProductBuildVer">
    <vt:lpwstr>2052-12.1.0.16388</vt:lpwstr>
  </property>
</Properties>
</file>