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9" w:line="184" w:lineRule="auto"/>
        <w:rPr>
          <w:rFonts w:ascii="SimSun" w:eastAsia="SimSun" w:hAnsi="SimSun" w:cs="SimSun"/>
          <w:sz w:val="21"/>
          <w:szCs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895369</wp:posOffset>
            </wp:positionH>
            <wp:positionV relativeFrom="page">
              <wp:posOffset>2203481</wp:posOffset>
            </wp:positionV>
            <wp:extent cx="5480048" cy="12618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0048" cy="12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857284</wp:posOffset>
            </wp:positionH>
            <wp:positionV relativeFrom="page">
              <wp:posOffset>8121637</wp:posOffset>
            </wp:positionV>
            <wp:extent cx="5486397" cy="641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397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4"/>
          <w:sz w:val="21"/>
          <w:szCs w:val="21"/>
        </w:rPr>
        <w:t>ICS</w:t>
      </w:r>
      <w:r>
        <w:rPr>
          <w:rFonts w:ascii="SimSun" w:eastAsia="SimSun" w:hAnsi="SimSun" w:cs="SimSun"/>
          <w:spacing w:val="8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13.060.30</w:t>
      </w:r>
    </w:p>
    <w:p>
      <w:pPr>
        <w:spacing w:before="101" w:line="188" w:lineRule="auto"/>
        <w:ind w:left="1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CCS</w:t>
      </w:r>
      <w:r>
        <w:rPr>
          <w:rFonts w:ascii="Times New Roman" w:eastAsia="Times New Roman" w:hAnsi="Times New Roman" w:cs="Times New Roman"/>
          <w:b/>
          <w:bCs/>
          <w:spacing w:val="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Z05</w:t>
      </w:r>
    </w:p>
    <w:p>
      <w:pPr>
        <w:spacing w:before="31"/>
      </w:pPr>
    </w:p>
    <w:p>
      <w:pPr>
        <w:spacing w:before="31"/>
      </w:pPr>
    </w:p>
    <w:p>
      <w:pPr>
        <w:spacing w:before="30"/>
      </w:pPr>
    </w:p>
    <w:p>
      <w:pPr>
        <w:sectPr>
          <w:pgSz w:w="11900" w:h="16840"/>
          <w:pgMar w:top="702" w:right="1785" w:bottom="0" w:left="1350" w:header="0" w:footer="0" w:gutter="0"/>
          <w:cols w:num="1" w:space="708" w:equalWidth="0">
            <w:col w:w="8765" w:space="0"/>
          </w:cols>
        </w:sectPr>
      </w:pPr>
    </w:p>
    <w:p>
      <w:pPr>
        <w:spacing w:before="100" w:line="224" w:lineRule="auto"/>
        <w:ind w:left="609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sz w:val="49"/>
          <w:szCs w:val="49"/>
        </w:rPr>
        <w:t>团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99" w:line="224" w:lineRule="auto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-6"/>
          <w:sz w:val="49"/>
          <w:szCs w:val="49"/>
        </w:rPr>
        <w:t>体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99" w:line="224" w:lineRule="auto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-6"/>
          <w:sz w:val="49"/>
          <w:szCs w:val="49"/>
        </w:rPr>
        <w:t>标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97" w:line="224" w:lineRule="auto"/>
        <w:ind w:left="740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sz w:val="49"/>
          <w:szCs w:val="49"/>
        </w:rPr>
        <w:t>准</w:t>
      </w:r>
    </w:p>
    <w:p>
      <w:pPr>
        <w:spacing w:before="252" w:line="184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T/ACEF    130-2024</w:t>
      </w:r>
    </w:p>
    <w:p>
      <w:pPr>
        <w:spacing w:line="184" w:lineRule="auto"/>
        <w:rPr>
          <w:rFonts w:ascii="SimSun" w:eastAsia="SimSun" w:hAnsi="SimSun" w:cs="SimSun"/>
          <w:sz w:val="21"/>
          <w:szCs w:val="21"/>
        </w:rPr>
        <w:sectPr>
          <w:type w:val="continuous"/>
          <w:pgSz w:w="11900" w:h="16840"/>
          <w:pgMar w:top="702" w:right="1785" w:bottom="0" w:left="1350" w:header="0" w:footer="0" w:gutter="0"/>
          <w:pgNumType w:start="2"/>
          <w:cols w:num="4" w:space="708" w:equalWidth="0">
            <w:col w:w="2757" w:space="100"/>
            <w:col w:w="2191" w:space="100"/>
            <w:col w:w="1513" w:space="100"/>
            <w:col w:w="2006" w:space="0"/>
          </w:cols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spacing w:before="159" w:line="272" w:lineRule="auto"/>
        <w:ind w:left="2958" w:right="826" w:hanging="2169"/>
        <w:outlineLvl w:val="0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spacing w:val="-14"/>
          <w:sz w:val="49"/>
          <w:szCs w:val="49"/>
        </w:rPr>
        <w:t>新能源电池工业废水处理技术指南</w:t>
      </w:r>
      <w:r>
        <w:rPr>
          <w:rFonts w:ascii="SimHei" w:eastAsia="SimHei" w:hAnsi="SimHei" w:cs="SimHei"/>
          <w:spacing w:val="7"/>
          <w:sz w:val="49"/>
          <w:szCs w:val="49"/>
        </w:rPr>
        <w:t xml:space="preserve"> </w:t>
      </w:r>
      <w:r>
        <w:rPr>
          <w:rFonts w:ascii="SimHei" w:eastAsia="SimHei" w:hAnsi="SimHei" w:cs="SimHei"/>
          <w:spacing w:val="-16"/>
          <w:sz w:val="49"/>
          <w:szCs w:val="49"/>
        </w:rPr>
        <w:t>磷酸铁锂电池</w:t>
      </w:r>
    </w:p>
    <w:p>
      <w:pPr>
        <w:pStyle w:val="BodyText"/>
        <w:spacing w:line="272" w:lineRule="auto"/>
      </w:pPr>
    </w:p>
    <w:p>
      <w:pPr>
        <w:spacing w:before="61" w:line="192" w:lineRule="auto"/>
        <w:ind w:left="14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Technical    Guidelines    for     Industrial    Wastewater    Treatment    i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     New    Energy    Battery</w:t>
      </w:r>
    </w:p>
    <w:p>
      <w:pPr>
        <w:pStyle w:val="BodyText"/>
        <w:spacing w:line="334" w:lineRule="auto"/>
      </w:pPr>
    </w:p>
    <w:p>
      <w:pPr>
        <w:spacing w:before="61" w:line="192" w:lineRule="auto"/>
        <w:ind w:left="278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lithium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iron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phosphate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battery</w:t>
      </w: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  <w:sectPr>
          <w:type w:val="continuous"/>
          <w:pgSz w:w="11900" w:h="16840"/>
          <w:pgMar w:top="702" w:right="1785" w:bottom="0" w:left="1350" w:header="0" w:footer="0" w:gutter="0"/>
          <w:pgNumType w:start="3"/>
          <w:cols w:num="1" w:space="708" w:equalWidth="0">
            <w:col w:w="8765" w:space="0"/>
          </w:cols>
        </w:sectPr>
      </w:pPr>
    </w:p>
    <w:p>
      <w:pPr>
        <w:spacing w:before="4"/>
      </w:pPr>
    </w:p>
    <w:p>
      <w:pPr>
        <w:spacing w:before="3"/>
      </w:pPr>
    </w:p>
    <w:p>
      <w:pPr>
        <w:sectPr>
          <w:type w:val="nextPage"/>
          <w:pgSz w:w="11900" w:h="16840"/>
          <w:pgMar w:top="702" w:right="1785" w:bottom="0" w:left="1350" w:header="0" w:footer="0" w:gutter="0"/>
          <w:pgNumType w:start="4"/>
          <w:cols w:num="1" w:space="708" w:equalWidth="0">
            <w:col w:w="8765" w:space="0"/>
          </w:cols>
          <w:titlePg w:val="0"/>
        </w:sectPr>
      </w:pPr>
    </w:p>
    <w:p>
      <w:pPr>
        <w:spacing w:before="65" w:line="187" w:lineRule="auto"/>
        <w:ind w:left="8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7"/>
          <w:sz w:val="21"/>
          <w:szCs w:val="21"/>
        </w:rPr>
        <w:t>2024-02-04发布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1" w:line="20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2024-03-01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实施</w:t>
      </w:r>
    </w:p>
    <w:p>
      <w:pPr>
        <w:spacing w:line="207" w:lineRule="auto"/>
        <w:rPr>
          <w:rFonts w:ascii="SimHei" w:eastAsia="SimHei" w:hAnsi="SimHei" w:cs="SimHei"/>
          <w:sz w:val="21"/>
          <w:szCs w:val="21"/>
        </w:rPr>
        <w:sectPr>
          <w:type w:val="continuous"/>
          <w:pgSz w:w="11900" w:h="16840"/>
          <w:pgMar w:top="702" w:right="1785" w:bottom="0" w:left="1350" w:header="0" w:footer="0" w:gutter="0"/>
          <w:pgNumType w:start="5"/>
          <w:cols w:num="2" w:space="708" w:equalWidth="0">
            <w:col w:w="6893" w:space="100"/>
            <w:col w:w="1773" w:space="0"/>
          </w:cols>
        </w:sectPr>
      </w:pPr>
    </w:p>
    <w:p>
      <w:pPr>
        <w:pStyle w:val="BodyText"/>
        <w:spacing w:line="479" w:lineRule="auto"/>
      </w:pPr>
    </w:p>
    <w:p>
      <w:pPr>
        <w:spacing w:before="134" w:line="184" w:lineRule="auto"/>
        <w:ind w:left="1249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18"/>
          <w:sz w:val="41"/>
          <w:szCs w:val="41"/>
        </w:rPr>
        <w:t>中</w:t>
      </w:r>
      <w:r>
        <w:rPr>
          <w:rFonts w:ascii="SimSun" w:eastAsia="SimSun" w:hAnsi="SimSun" w:cs="SimSun"/>
          <w:spacing w:val="18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8"/>
          <w:sz w:val="41"/>
          <w:szCs w:val="41"/>
        </w:rPr>
        <w:t>华</w:t>
      </w:r>
      <w:r>
        <w:rPr>
          <w:rFonts w:ascii="SimSun" w:eastAsia="SimSun" w:hAnsi="SimSun" w:cs="SimSun"/>
          <w:spacing w:val="3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-18"/>
          <w:sz w:val="41"/>
          <w:szCs w:val="41"/>
        </w:rPr>
        <w:t>环  保</w:t>
      </w:r>
      <w:r>
        <w:rPr>
          <w:rFonts w:ascii="SimSun" w:eastAsia="SimSun" w:hAnsi="SimSun" w:cs="SimSun"/>
          <w:spacing w:val="4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-18"/>
          <w:sz w:val="41"/>
          <w:szCs w:val="41"/>
        </w:rPr>
        <w:t>联</w:t>
      </w:r>
      <w:r>
        <w:rPr>
          <w:rFonts w:ascii="SimSun" w:eastAsia="SimSun" w:hAnsi="SimSun" w:cs="SimSun"/>
          <w:spacing w:val="4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-18"/>
          <w:sz w:val="41"/>
          <w:szCs w:val="41"/>
        </w:rPr>
        <w:t>合</w:t>
      </w:r>
      <w:r>
        <w:rPr>
          <w:rFonts w:ascii="SimSun" w:eastAsia="SimSun" w:hAnsi="SimSun" w:cs="SimSun"/>
          <w:spacing w:val="20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8"/>
          <w:sz w:val="41"/>
          <w:szCs w:val="41"/>
        </w:rPr>
        <w:t>会</w:t>
      </w:r>
      <w:r>
        <w:rPr>
          <w:rFonts w:ascii="SimSun" w:eastAsia="SimSun" w:hAnsi="SimSun" w:cs="SimSun"/>
          <w:spacing w:val="10"/>
          <w:sz w:val="41"/>
          <w:szCs w:val="41"/>
        </w:rPr>
        <w:t xml:space="preserve">   </w:t>
      </w:r>
      <w:r>
        <w:rPr>
          <w:rFonts w:ascii="SimHei" w:eastAsia="SimHei" w:hAnsi="SimHei" w:cs="SimHei"/>
          <w:spacing w:val="-5"/>
          <w:sz w:val="21"/>
          <w:szCs w:val="21"/>
        </w:rPr>
        <w:t>发</w:t>
      </w:r>
      <w:r>
        <w:rPr>
          <w:rFonts w:ascii="SimHei" w:eastAsia="SimHei" w:hAnsi="SimHei" w:cs="SimHei"/>
          <w:spacing w:val="4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5"/>
          <w:sz w:val="21"/>
          <w:szCs w:val="21"/>
        </w:rPr>
        <w:t>布</w:t>
      </w:r>
    </w:p>
    <w:p>
      <w:pPr>
        <w:spacing w:line="184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br/>
      </w:r>
      <w:r>
        <w:rPr>
          <w:rFonts w:ascii="SimHei" w:eastAsia="SimHei" w:hAnsi="SimHei" w:cs="SimHei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https://d.book118.com/637156200146006044</w:t>
        </w:r>
      </w:hyperlink>
    </w:p>
    <w:p>
      <w:pPr>
        <w:spacing w:line="184" w:lineRule="auto"/>
        <w:rPr>
          <w:rFonts w:ascii="SimHei" w:eastAsia="SimHei" w:hAnsi="SimHei" w:cs="SimHei"/>
          <w:sz w:val="21"/>
          <w:szCs w:val="21"/>
        </w:rPr>
      </w:pPr>
    </w:p>
    <w:sectPr>
      <w:type w:val="continuous"/>
      <w:pgSz w:w="11900" w:h="16840"/>
      <w:pgMar w:top="702" w:right="1785" w:bottom="0" w:left="1350" w:header="0" w:footer="0" w:gutter="0"/>
      <w:pgNumType w:start="6"/>
      <w:cols w:num="1" w:space="708" w:equalWidth="0">
        <w:col w:w="876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9"/>
      <w:szCs w:val="19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hyperlink" Target="https://d.book118.com/637156200146006044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2024-02-27T17:02:05Z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2024-02-27T17:02:07Z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65dda50a4c868b001f8738d1wl</vt:lpwstr>
  </property>
</Properties>
</file>