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台站测风仪项目计划设计方案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3" w:history="1">
        <w:r>
          <w:rPr>
            <w:rFonts w:ascii="仿宋" w:eastAsia="仿宋" w:hAnsi="仿宋" w:cs="仿宋" w:hint="eastAsia"/>
            <w:lang w:eastAsia="zh-CN"/>
          </w:rPr>
          <w:t>序言</w:t>
        </w:r>
        <w:r>
          <w:tab/>
        </w:r>
        <w:r>
          <w:fldChar w:fldCharType="begin"/>
        </w:r>
        <w:r>
          <w:instrText xml:space="preserve"> PAGEREF _Toc2223 \h </w:instrText>
        </w:r>
        <w:r>
          <w:fldChar w:fldCharType="separate"/>
        </w:r>
        <w:r>
          <w:t>3</w:t>
        </w:r>
        <w:r>
          <w:fldChar w:fldCharType="end"/>
        </w:r>
      </w:hyperlink>
    </w:p>
    <w:p>
      <w:pPr>
        <w:pStyle w:val="TOC1"/>
        <w:tabs>
          <w:tab w:val="right" w:leader="dot" w:pos="8306"/>
        </w:tabs>
      </w:pPr>
      <w:hyperlink w:anchor="_Toc7246" w:history="1">
        <w:r>
          <w:rPr>
            <w:rFonts w:ascii="仿宋" w:eastAsia="仿宋" w:hAnsi="仿宋" w:cs="仿宋" w:hint="eastAsia"/>
            <w:lang w:eastAsia="zh-CN"/>
          </w:rPr>
          <w:t>一、台站测风仪项目绩效评估</w:t>
        </w:r>
        <w:r>
          <w:tab/>
        </w:r>
        <w:r>
          <w:fldChar w:fldCharType="begin"/>
        </w:r>
        <w:r>
          <w:instrText xml:space="preserve"> PAGEREF _Toc7246 \h </w:instrText>
        </w:r>
        <w:r>
          <w:fldChar w:fldCharType="separate"/>
        </w:r>
        <w:r>
          <w:t>3</w:t>
        </w:r>
        <w:r>
          <w:fldChar w:fldCharType="end"/>
        </w:r>
      </w:hyperlink>
    </w:p>
    <w:p>
      <w:pPr>
        <w:pStyle w:val="TOC2"/>
        <w:tabs>
          <w:tab w:val="right" w:leader="dot" w:pos="8306"/>
        </w:tabs>
      </w:pPr>
      <w:hyperlink w:anchor="_Toc430" w:history="1">
        <w:r>
          <w:rPr>
            <w:rFonts w:ascii="仿宋" w:eastAsia="仿宋" w:hAnsi="仿宋" w:cs="仿宋" w:hint="eastAsia"/>
            <w:lang w:eastAsia="zh-CN"/>
          </w:rPr>
          <w:t>(一)、绩效评估指标</w:t>
        </w:r>
        <w:r>
          <w:tab/>
        </w:r>
        <w:r>
          <w:fldChar w:fldCharType="begin"/>
        </w:r>
        <w:r>
          <w:instrText xml:space="preserve"> PAGEREF _Toc430 \h </w:instrText>
        </w:r>
        <w:r>
          <w:fldChar w:fldCharType="separate"/>
        </w:r>
        <w:r>
          <w:t>3</w:t>
        </w:r>
        <w:r>
          <w:fldChar w:fldCharType="end"/>
        </w:r>
      </w:hyperlink>
    </w:p>
    <w:p>
      <w:pPr>
        <w:pStyle w:val="TOC2"/>
        <w:tabs>
          <w:tab w:val="right" w:leader="dot" w:pos="8306"/>
        </w:tabs>
      </w:pPr>
      <w:hyperlink w:anchor="_Toc28809" w:history="1">
        <w:r>
          <w:rPr>
            <w:rFonts w:ascii="仿宋" w:eastAsia="仿宋" w:hAnsi="仿宋" w:cs="仿宋" w:hint="eastAsia"/>
            <w:lang w:eastAsia="zh-CN"/>
          </w:rPr>
          <w:t>(二)、绩效评估方法</w:t>
        </w:r>
        <w:r>
          <w:tab/>
        </w:r>
        <w:r>
          <w:fldChar w:fldCharType="begin"/>
        </w:r>
        <w:r>
          <w:instrText xml:space="preserve"> PAGEREF _Toc28809 \h </w:instrText>
        </w:r>
        <w:r>
          <w:fldChar w:fldCharType="separate"/>
        </w:r>
        <w:r>
          <w:t>4</w:t>
        </w:r>
        <w:r>
          <w:fldChar w:fldCharType="end"/>
        </w:r>
      </w:hyperlink>
    </w:p>
    <w:p>
      <w:pPr>
        <w:pStyle w:val="TOC2"/>
        <w:tabs>
          <w:tab w:val="right" w:leader="dot" w:pos="8306"/>
        </w:tabs>
      </w:pPr>
      <w:hyperlink w:anchor="_Toc2038" w:history="1">
        <w:r>
          <w:rPr>
            <w:rFonts w:ascii="仿宋" w:eastAsia="仿宋" w:hAnsi="仿宋" w:cs="仿宋" w:hint="eastAsia"/>
            <w:lang w:eastAsia="zh-CN"/>
          </w:rPr>
          <w:t>(三)、绩效评估周期</w:t>
        </w:r>
        <w:r>
          <w:tab/>
        </w:r>
        <w:r>
          <w:fldChar w:fldCharType="begin"/>
        </w:r>
        <w:r>
          <w:instrText xml:space="preserve"> PAGEREF _Toc2038 \h </w:instrText>
        </w:r>
        <w:r>
          <w:fldChar w:fldCharType="separate"/>
        </w:r>
        <w:r>
          <w:t>5</w:t>
        </w:r>
        <w:r>
          <w:fldChar w:fldCharType="end"/>
        </w:r>
      </w:hyperlink>
    </w:p>
    <w:p>
      <w:pPr>
        <w:pStyle w:val="TOC1"/>
        <w:tabs>
          <w:tab w:val="right" w:leader="dot" w:pos="8306"/>
        </w:tabs>
      </w:pPr>
      <w:hyperlink w:anchor="_Toc4839" w:history="1">
        <w:r>
          <w:rPr>
            <w:rFonts w:ascii="仿宋" w:eastAsia="仿宋" w:hAnsi="仿宋" w:cs="仿宋" w:hint="eastAsia"/>
            <w:lang w:eastAsia="zh-CN"/>
          </w:rPr>
          <w:t>二、台站测风仪项目概论</w:t>
        </w:r>
        <w:r>
          <w:tab/>
        </w:r>
        <w:r>
          <w:fldChar w:fldCharType="begin"/>
        </w:r>
        <w:r>
          <w:instrText xml:space="preserve"> PAGEREF _Toc4839 \h </w:instrText>
        </w:r>
        <w:r>
          <w:fldChar w:fldCharType="separate"/>
        </w:r>
        <w:r>
          <w:t>6</w:t>
        </w:r>
        <w:r>
          <w:fldChar w:fldCharType="end"/>
        </w:r>
      </w:hyperlink>
    </w:p>
    <w:p>
      <w:pPr>
        <w:pStyle w:val="TOC2"/>
        <w:tabs>
          <w:tab w:val="right" w:leader="dot" w:pos="8306"/>
        </w:tabs>
      </w:pPr>
      <w:hyperlink w:anchor="_Toc18142" w:history="1">
        <w:r>
          <w:rPr>
            <w:rFonts w:ascii="仿宋" w:eastAsia="仿宋" w:hAnsi="仿宋" w:cs="仿宋" w:hint="eastAsia"/>
            <w:lang w:eastAsia="zh-CN"/>
          </w:rPr>
          <w:t>(一)、台站测风仪项目概况</w:t>
        </w:r>
        <w:r>
          <w:tab/>
        </w:r>
        <w:r>
          <w:fldChar w:fldCharType="begin"/>
        </w:r>
        <w:r>
          <w:instrText xml:space="preserve"> PAGEREF _Toc18142 \h </w:instrText>
        </w:r>
        <w:r>
          <w:fldChar w:fldCharType="separate"/>
        </w:r>
        <w:r>
          <w:t>6</w:t>
        </w:r>
        <w:r>
          <w:fldChar w:fldCharType="end"/>
        </w:r>
      </w:hyperlink>
    </w:p>
    <w:p>
      <w:pPr>
        <w:pStyle w:val="TOC2"/>
        <w:tabs>
          <w:tab w:val="right" w:leader="dot" w:pos="8306"/>
        </w:tabs>
      </w:pPr>
      <w:hyperlink w:anchor="_Toc4939" w:history="1">
        <w:r>
          <w:rPr>
            <w:rFonts w:ascii="仿宋" w:eastAsia="仿宋" w:hAnsi="仿宋" w:cs="仿宋" w:hint="eastAsia"/>
            <w:lang w:eastAsia="zh-CN"/>
          </w:rPr>
          <w:t>(二)、台站测风仪项目目标</w:t>
        </w:r>
        <w:r>
          <w:tab/>
        </w:r>
        <w:r>
          <w:fldChar w:fldCharType="begin"/>
        </w:r>
        <w:r>
          <w:instrText xml:space="preserve"> PAGEREF _Toc4939 \h </w:instrText>
        </w:r>
        <w:r>
          <w:fldChar w:fldCharType="separate"/>
        </w:r>
        <w:r>
          <w:t>8</w:t>
        </w:r>
        <w:r>
          <w:fldChar w:fldCharType="end"/>
        </w:r>
      </w:hyperlink>
    </w:p>
    <w:p>
      <w:pPr>
        <w:pStyle w:val="TOC2"/>
        <w:tabs>
          <w:tab w:val="right" w:leader="dot" w:pos="8306"/>
        </w:tabs>
      </w:pPr>
      <w:hyperlink w:anchor="_Toc253" w:history="1">
        <w:r>
          <w:rPr>
            <w:rFonts w:ascii="仿宋" w:eastAsia="仿宋" w:hAnsi="仿宋" w:cs="仿宋" w:hint="eastAsia"/>
            <w:lang w:eastAsia="zh-CN"/>
          </w:rPr>
          <w:t>(三)、台站测风仪项目提出的理由</w:t>
        </w:r>
        <w:r>
          <w:tab/>
        </w:r>
        <w:r>
          <w:fldChar w:fldCharType="begin"/>
        </w:r>
        <w:r>
          <w:instrText xml:space="preserve"> PAGEREF _Toc253 \h </w:instrText>
        </w:r>
        <w:r>
          <w:fldChar w:fldCharType="separate"/>
        </w:r>
        <w:r>
          <w:t>9</w:t>
        </w:r>
        <w:r>
          <w:fldChar w:fldCharType="end"/>
        </w:r>
      </w:hyperlink>
    </w:p>
    <w:p>
      <w:pPr>
        <w:pStyle w:val="TOC2"/>
        <w:tabs>
          <w:tab w:val="right" w:leader="dot" w:pos="8306"/>
        </w:tabs>
      </w:pPr>
      <w:hyperlink w:anchor="_Toc23338" w:history="1">
        <w:r>
          <w:rPr>
            <w:rFonts w:ascii="仿宋" w:eastAsia="仿宋" w:hAnsi="仿宋" w:cs="仿宋" w:hint="eastAsia"/>
            <w:lang w:eastAsia="zh-CN"/>
          </w:rPr>
          <w:t>(四)、台站测风仪项目意义</w:t>
        </w:r>
        <w:r>
          <w:tab/>
        </w:r>
        <w:r>
          <w:fldChar w:fldCharType="begin"/>
        </w:r>
        <w:r>
          <w:instrText xml:space="preserve"> PAGEREF _Toc23338 \h </w:instrText>
        </w:r>
        <w:r>
          <w:fldChar w:fldCharType="separate"/>
        </w:r>
        <w:r>
          <w:t>11</w:t>
        </w:r>
        <w:r>
          <w:fldChar w:fldCharType="end"/>
        </w:r>
      </w:hyperlink>
    </w:p>
    <w:p>
      <w:pPr>
        <w:pStyle w:val="TOC2"/>
        <w:tabs>
          <w:tab w:val="right" w:leader="dot" w:pos="8306"/>
        </w:tabs>
      </w:pPr>
      <w:hyperlink w:anchor="_Toc20039" w:history="1">
        <w:r>
          <w:rPr>
            <w:rFonts w:ascii="仿宋" w:eastAsia="仿宋" w:hAnsi="仿宋" w:cs="仿宋" w:hint="eastAsia"/>
            <w:lang w:eastAsia="zh-CN"/>
          </w:rPr>
          <w:t>(五)、台站测风仪项目背景</w:t>
        </w:r>
        <w:r>
          <w:tab/>
        </w:r>
        <w:r>
          <w:fldChar w:fldCharType="begin"/>
        </w:r>
        <w:r>
          <w:instrText xml:space="preserve"> PAGEREF _Toc20039 \h </w:instrText>
        </w:r>
        <w:r>
          <w:fldChar w:fldCharType="separate"/>
        </w:r>
        <w:r>
          <w:t>12</w:t>
        </w:r>
        <w:r>
          <w:fldChar w:fldCharType="end"/>
        </w:r>
      </w:hyperlink>
    </w:p>
    <w:p>
      <w:pPr>
        <w:pStyle w:val="TOC1"/>
        <w:tabs>
          <w:tab w:val="right" w:leader="dot" w:pos="8306"/>
        </w:tabs>
      </w:pPr>
      <w:hyperlink w:anchor="_Toc28085" w:history="1">
        <w:r>
          <w:rPr>
            <w:rFonts w:ascii="仿宋" w:eastAsia="仿宋" w:hAnsi="仿宋" w:cs="仿宋" w:hint="eastAsia"/>
            <w:lang w:eastAsia="zh-CN"/>
          </w:rPr>
          <w:t>三、台站测风仪项目建设背景及必要性分析</w:t>
        </w:r>
        <w:r>
          <w:tab/>
        </w:r>
        <w:r>
          <w:fldChar w:fldCharType="begin"/>
        </w:r>
        <w:r>
          <w:instrText xml:space="preserve"> PAGEREF _Toc28085 \h </w:instrText>
        </w:r>
        <w:r>
          <w:fldChar w:fldCharType="separate"/>
        </w:r>
        <w:r>
          <w:t>13</w:t>
        </w:r>
        <w:r>
          <w:fldChar w:fldCharType="end"/>
        </w:r>
      </w:hyperlink>
    </w:p>
    <w:p>
      <w:pPr>
        <w:pStyle w:val="TOC2"/>
        <w:tabs>
          <w:tab w:val="right" w:leader="dot" w:pos="8306"/>
        </w:tabs>
      </w:pPr>
      <w:hyperlink w:anchor="_Toc27661" w:history="1">
        <w:r>
          <w:rPr>
            <w:rFonts w:ascii="仿宋" w:eastAsia="仿宋" w:hAnsi="仿宋" w:cs="仿宋" w:hint="eastAsia"/>
            <w:lang w:eastAsia="zh-CN"/>
          </w:rPr>
          <w:t>(一)、台站测风仪项目背景分析</w:t>
        </w:r>
        <w:r>
          <w:tab/>
        </w:r>
        <w:r>
          <w:fldChar w:fldCharType="begin"/>
        </w:r>
        <w:r>
          <w:instrText xml:space="preserve"> PAGEREF _Toc27661 \h </w:instrText>
        </w:r>
        <w:r>
          <w:fldChar w:fldCharType="separate"/>
        </w:r>
        <w:r>
          <w:t>13</w:t>
        </w:r>
        <w:r>
          <w:fldChar w:fldCharType="end"/>
        </w:r>
      </w:hyperlink>
    </w:p>
    <w:p>
      <w:pPr>
        <w:pStyle w:val="TOC2"/>
        <w:tabs>
          <w:tab w:val="right" w:leader="dot" w:pos="8306"/>
        </w:tabs>
      </w:pPr>
      <w:hyperlink w:anchor="_Toc18002" w:history="1">
        <w:r>
          <w:rPr>
            <w:rFonts w:ascii="仿宋" w:eastAsia="仿宋" w:hAnsi="仿宋" w:cs="仿宋" w:hint="eastAsia"/>
            <w:lang w:eastAsia="zh-CN"/>
          </w:rPr>
          <w:t>(二)、台站测风仪项目建设必要性分析</w:t>
        </w:r>
        <w:r>
          <w:tab/>
        </w:r>
        <w:r>
          <w:fldChar w:fldCharType="begin"/>
        </w:r>
        <w:r>
          <w:instrText xml:space="preserve"> PAGEREF _Toc18002 \h </w:instrText>
        </w:r>
        <w:r>
          <w:fldChar w:fldCharType="separate"/>
        </w:r>
        <w:r>
          <w:t>14</w:t>
        </w:r>
        <w:r>
          <w:fldChar w:fldCharType="end"/>
        </w:r>
      </w:hyperlink>
    </w:p>
    <w:p>
      <w:pPr>
        <w:pStyle w:val="TOC1"/>
        <w:tabs>
          <w:tab w:val="right" w:leader="dot" w:pos="8306"/>
        </w:tabs>
      </w:pPr>
      <w:hyperlink w:anchor="_Toc13835" w:history="1">
        <w:r>
          <w:rPr>
            <w:rFonts w:ascii="仿宋" w:eastAsia="仿宋" w:hAnsi="仿宋" w:cs="仿宋" w:hint="eastAsia"/>
            <w:lang w:eastAsia="zh-CN"/>
          </w:rPr>
          <w:t>四、市场分析、调研</w:t>
        </w:r>
        <w:r>
          <w:tab/>
        </w:r>
        <w:r>
          <w:fldChar w:fldCharType="begin"/>
        </w:r>
        <w:r>
          <w:instrText xml:space="preserve"> PAGEREF _Toc13835 \h </w:instrText>
        </w:r>
        <w:r>
          <w:fldChar w:fldCharType="separate"/>
        </w:r>
        <w:r>
          <w:t>16</w:t>
        </w:r>
        <w:r>
          <w:fldChar w:fldCharType="end"/>
        </w:r>
      </w:hyperlink>
    </w:p>
    <w:p>
      <w:pPr>
        <w:pStyle w:val="TOC2"/>
        <w:tabs>
          <w:tab w:val="right" w:leader="dot" w:pos="8306"/>
        </w:tabs>
      </w:pPr>
      <w:hyperlink w:anchor="_Toc12275" w:history="1">
        <w:r>
          <w:rPr>
            <w:rFonts w:ascii="仿宋" w:eastAsia="仿宋" w:hAnsi="仿宋" w:cs="仿宋" w:hint="eastAsia"/>
            <w:lang w:eastAsia="zh-CN"/>
          </w:rPr>
          <w:t>(一)、台站测风仪行业分析</w:t>
        </w:r>
        <w:r>
          <w:tab/>
        </w:r>
        <w:r>
          <w:fldChar w:fldCharType="begin"/>
        </w:r>
        <w:r>
          <w:instrText xml:space="preserve"> PAGEREF _Toc12275 \h </w:instrText>
        </w:r>
        <w:r>
          <w:fldChar w:fldCharType="separate"/>
        </w:r>
        <w:r>
          <w:t>16</w:t>
        </w:r>
        <w:r>
          <w:fldChar w:fldCharType="end"/>
        </w:r>
      </w:hyperlink>
    </w:p>
    <w:p>
      <w:pPr>
        <w:pStyle w:val="TOC2"/>
        <w:tabs>
          <w:tab w:val="right" w:leader="dot" w:pos="8306"/>
        </w:tabs>
      </w:pPr>
      <w:hyperlink w:anchor="_Toc22769" w:history="1">
        <w:r>
          <w:rPr>
            <w:rFonts w:ascii="仿宋" w:eastAsia="仿宋" w:hAnsi="仿宋" w:cs="仿宋" w:hint="eastAsia"/>
            <w:lang w:eastAsia="zh-CN"/>
          </w:rPr>
          <w:t>(二)、台站测风仪市场分析预测</w:t>
        </w:r>
        <w:r>
          <w:tab/>
        </w:r>
        <w:r>
          <w:fldChar w:fldCharType="begin"/>
        </w:r>
        <w:r>
          <w:instrText xml:space="preserve"> PAGEREF _Toc22769 \h </w:instrText>
        </w:r>
        <w:r>
          <w:fldChar w:fldCharType="separate"/>
        </w:r>
        <w:r>
          <w:t>16</w:t>
        </w:r>
        <w:r>
          <w:fldChar w:fldCharType="end"/>
        </w:r>
      </w:hyperlink>
    </w:p>
    <w:p>
      <w:pPr>
        <w:pStyle w:val="TOC1"/>
        <w:tabs>
          <w:tab w:val="right" w:leader="dot" w:pos="8306"/>
        </w:tabs>
      </w:pPr>
      <w:hyperlink w:anchor="_Toc1033" w:history="1">
        <w:r>
          <w:rPr>
            <w:rFonts w:ascii="仿宋" w:eastAsia="仿宋" w:hAnsi="仿宋" w:cs="仿宋" w:hint="eastAsia"/>
            <w:lang w:eastAsia="zh-CN"/>
          </w:rPr>
          <w:t>五、台站测风仪项目可持续发展</w:t>
        </w:r>
        <w:r>
          <w:tab/>
        </w:r>
        <w:r>
          <w:fldChar w:fldCharType="begin"/>
        </w:r>
        <w:r>
          <w:instrText xml:space="preserve"> PAGEREF _Toc1033 \h </w:instrText>
        </w:r>
        <w:r>
          <w:fldChar w:fldCharType="separate"/>
        </w:r>
        <w:r>
          <w:t>17</w:t>
        </w:r>
        <w:r>
          <w:fldChar w:fldCharType="end"/>
        </w:r>
      </w:hyperlink>
    </w:p>
    <w:p>
      <w:pPr>
        <w:pStyle w:val="TOC2"/>
        <w:tabs>
          <w:tab w:val="right" w:leader="dot" w:pos="8306"/>
        </w:tabs>
      </w:pPr>
      <w:hyperlink w:anchor="_Toc4603" w:history="1">
        <w:r>
          <w:rPr>
            <w:rFonts w:ascii="仿宋" w:eastAsia="仿宋" w:hAnsi="仿宋" w:cs="仿宋" w:hint="eastAsia"/>
            <w:lang w:eastAsia="zh-CN"/>
          </w:rPr>
          <w:t>(一)、可持续战略与实践</w:t>
        </w:r>
        <w:r>
          <w:tab/>
        </w:r>
        <w:r>
          <w:fldChar w:fldCharType="begin"/>
        </w:r>
        <w:r>
          <w:instrText xml:space="preserve"> PAGEREF _Toc4603 \h </w:instrText>
        </w:r>
        <w:r>
          <w:fldChar w:fldCharType="separate"/>
        </w:r>
        <w:r>
          <w:t>17</w:t>
        </w:r>
        <w:r>
          <w:fldChar w:fldCharType="end"/>
        </w:r>
      </w:hyperlink>
    </w:p>
    <w:p>
      <w:pPr>
        <w:pStyle w:val="TOC2"/>
        <w:tabs>
          <w:tab w:val="right" w:leader="dot" w:pos="8306"/>
        </w:tabs>
      </w:pPr>
      <w:hyperlink w:anchor="_Toc30243" w:history="1">
        <w:r>
          <w:rPr>
            <w:rFonts w:ascii="仿宋" w:eastAsia="仿宋" w:hAnsi="仿宋" w:cs="仿宋" w:hint="eastAsia"/>
            <w:lang w:eastAsia="zh-CN"/>
          </w:rPr>
          <w:t>(二)、环保与社会责任</w:t>
        </w:r>
        <w:r>
          <w:tab/>
        </w:r>
        <w:r>
          <w:fldChar w:fldCharType="begin"/>
        </w:r>
        <w:r>
          <w:instrText xml:space="preserve"> PAGEREF _Toc30243 \h </w:instrText>
        </w:r>
        <w:r>
          <w:fldChar w:fldCharType="separate"/>
        </w:r>
        <w:r>
          <w:t>18</w:t>
        </w:r>
        <w:r>
          <w:fldChar w:fldCharType="end"/>
        </w:r>
      </w:hyperlink>
    </w:p>
    <w:p>
      <w:pPr>
        <w:pStyle w:val="TOC1"/>
        <w:tabs>
          <w:tab w:val="right" w:leader="dot" w:pos="8306"/>
        </w:tabs>
      </w:pPr>
      <w:hyperlink w:anchor="_Toc11423" w:history="1">
        <w:r>
          <w:rPr>
            <w:rFonts w:ascii="仿宋" w:eastAsia="仿宋" w:hAnsi="仿宋" w:cs="仿宋" w:hint="eastAsia"/>
            <w:lang w:eastAsia="zh-CN"/>
          </w:rPr>
          <w:t>六、产品规划分析</w:t>
        </w:r>
        <w:r>
          <w:tab/>
        </w:r>
        <w:r>
          <w:fldChar w:fldCharType="begin"/>
        </w:r>
        <w:r>
          <w:instrText xml:space="preserve"> PAGEREF _Toc11423 \h </w:instrText>
        </w:r>
        <w:r>
          <w:fldChar w:fldCharType="separate"/>
        </w:r>
        <w:r>
          <w:t>19</w:t>
        </w:r>
        <w:r>
          <w:fldChar w:fldCharType="end"/>
        </w:r>
      </w:hyperlink>
    </w:p>
    <w:p>
      <w:pPr>
        <w:pStyle w:val="TOC2"/>
        <w:tabs>
          <w:tab w:val="right" w:leader="dot" w:pos="8306"/>
        </w:tabs>
      </w:pPr>
      <w:hyperlink w:anchor="_Toc31102" w:history="1">
        <w:r>
          <w:rPr>
            <w:rFonts w:ascii="仿宋" w:eastAsia="仿宋" w:hAnsi="仿宋" w:cs="仿宋" w:hint="eastAsia"/>
            <w:lang w:eastAsia="zh-CN"/>
          </w:rPr>
          <w:t>(一)、产品规划</w:t>
        </w:r>
        <w:r>
          <w:tab/>
        </w:r>
        <w:r>
          <w:fldChar w:fldCharType="begin"/>
        </w:r>
        <w:r>
          <w:instrText xml:space="preserve"> PAGEREF _Toc31102 \h </w:instrText>
        </w:r>
        <w:r>
          <w:fldChar w:fldCharType="separate"/>
        </w:r>
        <w:r>
          <w:t>19</w:t>
        </w:r>
        <w:r>
          <w:fldChar w:fldCharType="end"/>
        </w:r>
      </w:hyperlink>
    </w:p>
    <w:p>
      <w:pPr>
        <w:pStyle w:val="TOC2"/>
        <w:tabs>
          <w:tab w:val="right" w:leader="dot" w:pos="8306"/>
        </w:tabs>
      </w:pPr>
      <w:hyperlink w:anchor="_Toc13914" w:history="1">
        <w:r>
          <w:rPr>
            <w:rFonts w:ascii="仿宋" w:eastAsia="仿宋" w:hAnsi="仿宋" w:cs="仿宋" w:hint="eastAsia"/>
            <w:lang w:eastAsia="zh-CN"/>
          </w:rPr>
          <w:t>(二)、建设规模</w:t>
        </w:r>
        <w:r>
          <w:tab/>
        </w:r>
        <w:r>
          <w:fldChar w:fldCharType="begin"/>
        </w:r>
        <w:r>
          <w:instrText xml:space="preserve"> PAGEREF _Toc13914 \h </w:instrText>
        </w:r>
        <w:r>
          <w:fldChar w:fldCharType="separate"/>
        </w:r>
        <w:r>
          <w:t>20</w:t>
        </w:r>
        <w:r>
          <w:fldChar w:fldCharType="end"/>
        </w:r>
      </w:hyperlink>
    </w:p>
    <w:p>
      <w:pPr>
        <w:pStyle w:val="TOC1"/>
        <w:tabs>
          <w:tab w:val="right" w:leader="dot" w:pos="8306"/>
        </w:tabs>
      </w:pPr>
      <w:hyperlink w:anchor="_Toc30730" w:history="1">
        <w:r>
          <w:rPr>
            <w:rFonts w:ascii="仿宋" w:eastAsia="仿宋" w:hAnsi="仿宋" w:cs="仿宋" w:hint="eastAsia"/>
            <w:lang w:eastAsia="zh-CN"/>
          </w:rPr>
          <w:t>七、台站测风仪项目投资规划</w:t>
        </w:r>
        <w:r>
          <w:tab/>
        </w:r>
        <w:r>
          <w:fldChar w:fldCharType="begin"/>
        </w:r>
        <w:r>
          <w:instrText xml:space="preserve"> PAGEREF _Toc30730 \h </w:instrText>
        </w:r>
        <w:r>
          <w:fldChar w:fldCharType="separate"/>
        </w:r>
        <w:r>
          <w:t>21</w:t>
        </w:r>
        <w:r>
          <w:fldChar w:fldCharType="end"/>
        </w:r>
      </w:hyperlink>
    </w:p>
    <w:p>
      <w:pPr>
        <w:pStyle w:val="TOC2"/>
        <w:tabs>
          <w:tab w:val="right" w:leader="dot" w:pos="8306"/>
        </w:tabs>
      </w:pPr>
      <w:hyperlink w:anchor="_Toc25115" w:history="1">
        <w:r>
          <w:rPr>
            <w:rFonts w:ascii="仿宋" w:eastAsia="仿宋" w:hAnsi="仿宋" w:cs="仿宋" w:hint="eastAsia"/>
            <w:lang w:eastAsia="zh-CN"/>
          </w:rPr>
          <w:t>(一)、台站测风仪项目总投资估算</w:t>
        </w:r>
        <w:r>
          <w:tab/>
        </w:r>
        <w:r>
          <w:fldChar w:fldCharType="begin"/>
        </w:r>
        <w:r>
          <w:instrText xml:space="preserve"> PAGEREF _Toc25115 \h </w:instrText>
        </w:r>
        <w:r>
          <w:fldChar w:fldCharType="separate"/>
        </w:r>
        <w:r>
          <w:t>21</w:t>
        </w:r>
        <w:r>
          <w:fldChar w:fldCharType="end"/>
        </w:r>
      </w:hyperlink>
    </w:p>
    <w:p>
      <w:pPr>
        <w:pStyle w:val="TOC2"/>
        <w:tabs>
          <w:tab w:val="right" w:leader="dot" w:pos="8306"/>
        </w:tabs>
      </w:pPr>
      <w:hyperlink w:anchor="_Toc3768" w:history="1">
        <w:r>
          <w:rPr>
            <w:rFonts w:ascii="仿宋" w:eastAsia="仿宋" w:hAnsi="仿宋" w:cs="仿宋" w:hint="eastAsia"/>
            <w:lang w:eastAsia="zh-CN"/>
          </w:rPr>
          <w:t>(二)、资金筹措</w:t>
        </w:r>
        <w:r>
          <w:tab/>
        </w:r>
        <w:r>
          <w:fldChar w:fldCharType="begin"/>
        </w:r>
        <w:r>
          <w:instrText xml:space="preserve"> PAGEREF _Toc3768 \h </w:instrText>
        </w:r>
        <w:r>
          <w:fldChar w:fldCharType="separate"/>
        </w:r>
        <w:r>
          <w:t>22</w:t>
        </w:r>
        <w:r>
          <w:fldChar w:fldCharType="end"/>
        </w:r>
      </w:hyperlink>
    </w:p>
    <w:p>
      <w:pPr>
        <w:pStyle w:val="TOC1"/>
        <w:tabs>
          <w:tab w:val="right" w:leader="dot" w:pos="8306"/>
        </w:tabs>
      </w:pPr>
      <w:hyperlink w:anchor="_Toc8164" w:history="1">
        <w:r>
          <w:rPr>
            <w:rFonts w:ascii="仿宋" w:eastAsia="仿宋" w:hAnsi="仿宋" w:cs="仿宋" w:hint="eastAsia"/>
            <w:lang w:eastAsia="zh-CN"/>
          </w:rPr>
          <w:t>八、台站测风仪项目计划安排</w:t>
        </w:r>
        <w:r>
          <w:tab/>
        </w:r>
        <w:r>
          <w:fldChar w:fldCharType="begin"/>
        </w:r>
        <w:r>
          <w:instrText xml:space="preserve"> PAGEREF _Toc8164 \h </w:instrText>
        </w:r>
        <w:r>
          <w:fldChar w:fldCharType="separate"/>
        </w:r>
        <w:r>
          <w:t>23</w:t>
        </w:r>
        <w:r>
          <w:fldChar w:fldCharType="end"/>
        </w:r>
      </w:hyperlink>
    </w:p>
    <w:p>
      <w:pPr>
        <w:pStyle w:val="TOC2"/>
        <w:tabs>
          <w:tab w:val="right" w:leader="dot" w:pos="8306"/>
        </w:tabs>
      </w:pPr>
      <w:hyperlink w:anchor="_Toc24838" w:history="1">
        <w:r>
          <w:rPr>
            <w:rFonts w:ascii="仿宋" w:eastAsia="仿宋" w:hAnsi="仿宋" w:cs="仿宋" w:hint="eastAsia"/>
            <w:lang w:eastAsia="zh-CN"/>
          </w:rPr>
          <w:t>(一)、建设周期</w:t>
        </w:r>
        <w:r>
          <w:tab/>
        </w:r>
        <w:r>
          <w:fldChar w:fldCharType="begin"/>
        </w:r>
        <w:r>
          <w:instrText xml:space="preserve"> PAGEREF _Toc24838 \h </w:instrText>
        </w:r>
        <w:r>
          <w:fldChar w:fldCharType="separate"/>
        </w:r>
        <w:r>
          <w:t>23</w:t>
        </w:r>
        <w:r>
          <w:fldChar w:fldCharType="end"/>
        </w:r>
      </w:hyperlink>
    </w:p>
    <w:p>
      <w:pPr>
        <w:pStyle w:val="TOC2"/>
        <w:tabs>
          <w:tab w:val="right" w:leader="dot" w:pos="8306"/>
        </w:tabs>
      </w:pPr>
      <w:hyperlink w:anchor="_Toc21145" w:history="1">
        <w:r>
          <w:rPr>
            <w:rFonts w:ascii="仿宋" w:eastAsia="仿宋" w:hAnsi="仿宋" w:cs="仿宋" w:hint="eastAsia"/>
            <w:lang w:eastAsia="zh-CN"/>
          </w:rPr>
          <w:t>(二)、建设进度</w:t>
        </w:r>
        <w:r>
          <w:tab/>
        </w:r>
        <w:r>
          <w:fldChar w:fldCharType="begin"/>
        </w:r>
        <w:r>
          <w:instrText xml:space="preserve"> PAGEREF _Toc21145 \h </w:instrText>
        </w:r>
        <w:r>
          <w:fldChar w:fldCharType="separate"/>
        </w:r>
        <w:r>
          <w:t>24</w:t>
        </w:r>
        <w:r>
          <w:fldChar w:fldCharType="end"/>
        </w:r>
      </w:hyperlink>
    </w:p>
    <w:p>
      <w:pPr>
        <w:pStyle w:val="TOC2"/>
        <w:tabs>
          <w:tab w:val="right" w:leader="dot" w:pos="8306"/>
        </w:tabs>
      </w:pPr>
      <w:hyperlink w:anchor="_Toc26154" w:history="1">
        <w:r>
          <w:rPr>
            <w:rFonts w:ascii="仿宋" w:eastAsia="仿宋" w:hAnsi="仿宋" w:cs="仿宋" w:hint="eastAsia"/>
            <w:lang w:eastAsia="zh-CN"/>
          </w:rPr>
          <w:t>(三)、进度安排注意事项</w:t>
        </w:r>
        <w:r>
          <w:tab/>
        </w:r>
        <w:r>
          <w:fldChar w:fldCharType="begin"/>
        </w:r>
        <w:r>
          <w:instrText xml:space="preserve"> PAGEREF _Toc26154 \h </w:instrText>
        </w:r>
        <w:r>
          <w:fldChar w:fldCharType="separate"/>
        </w:r>
        <w:r>
          <w:t>25</w:t>
        </w:r>
        <w:r>
          <w:fldChar w:fldCharType="end"/>
        </w:r>
      </w:hyperlink>
    </w:p>
    <w:p>
      <w:pPr>
        <w:pStyle w:val="TOC2"/>
        <w:tabs>
          <w:tab w:val="right" w:leader="dot" w:pos="8306"/>
        </w:tabs>
      </w:pPr>
      <w:hyperlink w:anchor="_Toc7439" w:history="1">
        <w:r>
          <w:rPr>
            <w:rFonts w:ascii="仿宋" w:eastAsia="仿宋" w:hAnsi="仿宋" w:cs="仿宋" w:hint="eastAsia"/>
            <w:lang w:eastAsia="zh-CN"/>
          </w:rPr>
          <w:t>(四)、人力资源配置</w:t>
        </w:r>
        <w:r>
          <w:tab/>
        </w:r>
        <w:r>
          <w:fldChar w:fldCharType="begin"/>
        </w:r>
        <w:r>
          <w:instrText xml:space="preserve"> PAGEREF _Toc7439 \h </w:instrText>
        </w:r>
        <w:r>
          <w:fldChar w:fldCharType="separate"/>
        </w:r>
        <w:r>
          <w:t>26</w:t>
        </w:r>
        <w:r>
          <w:fldChar w:fldCharType="end"/>
        </w:r>
      </w:hyperlink>
    </w:p>
    <w:p>
      <w:pPr>
        <w:pStyle w:val="TOC1"/>
        <w:tabs>
          <w:tab w:val="right" w:leader="dot" w:pos="8306"/>
        </w:tabs>
      </w:pPr>
      <w:hyperlink w:anchor="_Toc25668" w:history="1">
        <w:r>
          <w:rPr>
            <w:rFonts w:ascii="仿宋" w:eastAsia="仿宋" w:hAnsi="仿宋" w:cs="仿宋" w:hint="eastAsia"/>
            <w:lang w:eastAsia="zh-CN"/>
          </w:rPr>
          <w:t>九、生产安全保护</w:t>
        </w:r>
        <w:r>
          <w:tab/>
        </w:r>
        <w:r>
          <w:fldChar w:fldCharType="begin"/>
        </w:r>
        <w:r>
          <w:instrText xml:space="preserve"> PAGEREF _Toc25668 \h </w:instrText>
        </w:r>
        <w:r>
          <w:fldChar w:fldCharType="separate"/>
        </w:r>
        <w:r>
          <w:t>27</w:t>
        </w:r>
        <w:r>
          <w:fldChar w:fldCharType="end"/>
        </w:r>
      </w:hyperlink>
    </w:p>
    <w:p>
      <w:pPr>
        <w:pStyle w:val="TOC2"/>
        <w:tabs>
          <w:tab w:val="right" w:leader="dot" w:pos="8306"/>
        </w:tabs>
      </w:pPr>
      <w:hyperlink w:anchor="_Toc18658" w:history="1">
        <w:r>
          <w:rPr>
            <w:rFonts w:ascii="仿宋" w:eastAsia="仿宋" w:hAnsi="仿宋" w:cs="仿宋" w:hint="eastAsia"/>
            <w:lang w:eastAsia="zh-CN"/>
          </w:rPr>
          <w:t>(一)、消防安全</w:t>
        </w:r>
        <w:r>
          <w:tab/>
        </w:r>
        <w:r>
          <w:fldChar w:fldCharType="begin"/>
        </w:r>
        <w:r>
          <w:instrText xml:space="preserve"> PAGEREF _Toc18658 \h </w:instrText>
        </w:r>
        <w:r>
          <w:fldChar w:fldCharType="separate"/>
        </w:r>
        <w:r>
          <w:t>27</w:t>
        </w:r>
        <w:r>
          <w:fldChar w:fldCharType="end"/>
        </w:r>
      </w:hyperlink>
    </w:p>
    <w:p>
      <w:pPr>
        <w:pStyle w:val="TOC2"/>
        <w:tabs>
          <w:tab w:val="right" w:leader="dot" w:pos="8306"/>
        </w:tabs>
      </w:pPr>
      <w:hyperlink w:anchor="_Toc12935" w:history="1">
        <w:r>
          <w:rPr>
            <w:rFonts w:ascii="仿宋" w:eastAsia="仿宋" w:hAnsi="仿宋" w:cs="仿宋" w:hint="eastAsia"/>
            <w:lang w:eastAsia="zh-CN"/>
          </w:rPr>
          <w:t>(二)、防火防爆总图布置措施</w:t>
        </w:r>
        <w:r>
          <w:tab/>
        </w:r>
        <w:r>
          <w:fldChar w:fldCharType="begin"/>
        </w:r>
        <w:r>
          <w:instrText xml:space="preserve"> PAGEREF _Toc12935 \h </w:instrText>
        </w:r>
        <w:r>
          <w:fldChar w:fldCharType="separate"/>
        </w:r>
        <w:r>
          <w:t>28</w:t>
        </w:r>
        <w:r>
          <w:fldChar w:fldCharType="end"/>
        </w:r>
      </w:hyperlink>
    </w:p>
    <w:p>
      <w:pPr>
        <w:pStyle w:val="TOC2"/>
        <w:tabs>
          <w:tab w:val="right" w:leader="dot" w:pos="8306"/>
        </w:tabs>
      </w:pPr>
      <w:hyperlink w:anchor="_Toc7313" w:history="1">
        <w:r>
          <w:rPr>
            <w:rFonts w:ascii="仿宋" w:eastAsia="仿宋" w:hAnsi="仿宋" w:cs="仿宋" w:hint="eastAsia"/>
            <w:lang w:eastAsia="zh-CN"/>
          </w:rPr>
          <w:t>(三)、自然灾害防范措施</w:t>
        </w:r>
        <w:r>
          <w:tab/>
        </w:r>
        <w:r>
          <w:fldChar w:fldCharType="begin"/>
        </w:r>
        <w:r>
          <w:instrText xml:space="preserve"> PAGEREF _Toc7313 \h </w:instrText>
        </w:r>
        <w:r>
          <w:fldChar w:fldCharType="separate"/>
        </w:r>
        <w:r>
          <w:t>29</w:t>
        </w:r>
        <w:r>
          <w:fldChar w:fldCharType="end"/>
        </w:r>
      </w:hyperlink>
    </w:p>
    <w:p>
      <w:pPr>
        <w:pStyle w:val="TOC2"/>
        <w:tabs>
          <w:tab w:val="right" w:leader="dot" w:pos="8306"/>
        </w:tabs>
      </w:pPr>
      <w:hyperlink w:anchor="_Toc24883" w:history="1">
        <w:r>
          <w:rPr>
            <w:rFonts w:ascii="仿宋" w:eastAsia="仿宋" w:hAnsi="仿宋" w:cs="仿宋" w:hint="eastAsia"/>
            <w:lang w:eastAsia="zh-CN"/>
          </w:rPr>
          <w:t>(四)、安全色及安全标志使用要求</w:t>
        </w:r>
        <w:r>
          <w:tab/>
        </w:r>
        <w:r>
          <w:fldChar w:fldCharType="begin"/>
        </w:r>
        <w:r>
          <w:instrText xml:space="preserve"> PAGEREF _Toc24883 \h </w:instrText>
        </w:r>
        <w:r>
          <w:fldChar w:fldCharType="separate"/>
        </w:r>
        <w:r>
          <w:t>30</w:t>
        </w:r>
        <w:r>
          <w:fldChar w:fldCharType="end"/>
        </w:r>
      </w:hyperlink>
    </w:p>
    <w:p>
      <w:pPr>
        <w:pStyle w:val="TOC2"/>
        <w:tabs>
          <w:tab w:val="right" w:leader="dot" w:pos="8306"/>
        </w:tabs>
      </w:pPr>
      <w:hyperlink w:anchor="_Toc25592" w:history="1">
        <w:r>
          <w:rPr>
            <w:rFonts w:ascii="仿宋" w:eastAsia="仿宋" w:hAnsi="仿宋" w:cs="仿宋" w:hint="eastAsia"/>
            <w:lang w:eastAsia="zh-CN"/>
          </w:rPr>
          <w:t>(五)、防尘防毒措施</w:t>
        </w:r>
        <w:r>
          <w:tab/>
        </w:r>
        <w:r>
          <w:fldChar w:fldCharType="begin"/>
        </w:r>
        <w:r>
          <w:instrText xml:space="preserve"> PAGEREF _Toc25592 \h </w:instrText>
        </w:r>
        <w:r>
          <w:fldChar w:fldCharType="separate"/>
        </w:r>
        <w:r>
          <w:t>31</w:t>
        </w:r>
        <w:r>
          <w:fldChar w:fldCharType="end"/>
        </w:r>
      </w:hyperlink>
    </w:p>
    <w:p>
      <w:pPr>
        <w:pStyle w:val="TOC2"/>
        <w:tabs>
          <w:tab w:val="right" w:leader="dot" w:pos="8306"/>
        </w:tabs>
      </w:pPr>
      <w:hyperlink w:anchor="_Toc7895" w:history="1">
        <w:r>
          <w:rPr>
            <w:rFonts w:ascii="仿宋" w:eastAsia="仿宋" w:hAnsi="仿宋" w:cs="仿宋" w:hint="eastAsia"/>
            <w:lang w:eastAsia="zh-CN"/>
          </w:rPr>
          <w:t>(六)、防静电、触电防护及防雷措施</w:t>
        </w:r>
        <w:r>
          <w:tab/>
        </w:r>
        <w:r>
          <w:fldChar w:fldCharType="begin"/>
        </w:r>
        <w:r>
          <w:instrText xml:space="preserve"> PAGEREF _Toc7895 \h </w:instrText>
        </w:r>
        <w:r>
          <w:fldChar w:fldCharType="separate"/>
        </w:r>
        <w:r>
          <w:t>32</w:t>
        </w:r>
        <w:r>
          <w:fldChar w:fldCharType="end"/>
        </w:r>
      </w:hyperlink>
    </w:p>
    <w:p>
      <w:pPr>
        <w:pStyle w:val="TOC2"/>
        <w:tabs>
          <w:tab w:val="right" w:leader="dot" w:pos="8306"/>
        </w:tabs>
      </w:pPr>
      <w:hyperlink w:anchor="_Toc17698" w:history="1">
        <w:r>
          <w:rPr>
            <w:rFonts w:ascii="仿宋" w:eastAsia="仿宋" w:hAnsi="仿宋" w:cs="仿宋" w:hint="eastAsia"/>
            <w:lang w:eastAsia="zh-CN"/>
          </w:rPr>
          <w:t>(七)、机械设备安全保障措施</w:t>
        </w:r>
        <w:r>
          <w:tab/>
        </w:r>
        <w:r>
          <w:fldChar w:fldCharType="begin"/>
        </w:r>
        <w:r>
          <w:instrText xml:space="preserve"> PAGEREF _Toc17698 \h </w:instrText>
        </w:r>
        <w:r>
          <w:fldChar w:fldCharType="separate"/>
        </w:r>
        <w:r>
          <w:t>33</w:t>
        </w:r>
        <w:r>
          <w:fldChar w:fldCharType="end"/>
        </w:r>
      </w:hyperlink>
    </w:p>
    <w:p>
      <w:pPr>
        <w:pStyle w:val="TOC1"/>
        <w:tabs>
          <w:tab w:val="right" w:leader="dot" w:pos="8306"/>
        </w:tabs>
      </w:pPr>
      <w:hyperlink w:anchor="_Toc11321" w:history="1">
        <w:r>
          <w:rPr>
            <w:rFonts w:ascii="仿宋" w:eastAsia="仿宋" w:hAnsi="仿宋" w:cs="仿宋" w:hint="eastAsia"/>
            <w:lang w:eastAsia="zh-CN"/>
          </w:rPr>
          <w:t>十、台站测风仪项目人力资源管理</w:t>
        </w:r>
        <w:r>
          <w:tab/>
        </w:r>
        <w:r>
          <w:fldChar w:fldCharType="begin"/>
        </w:r>
        <w:r>
          <w:instrText xml:space="preserve"> PAGEREF _Toc11321 \h </w:instrText>
        </w:r>
        <w:r>
          <w:fldChar w:fldCharType="separate"/>
        </w:r>
        <w:r>
          <w:t>35</w:t>
        </w:r>
        <w:r>
          <w:fldChar w:fldCharType="end"/>
        </w:r>
      </w:hyperlink>
    </w:p>
    <w:p>
      <w:pPr>
        <w:pStyle w:val="TOC2"/>
        <w:tabs>
          <w:tab w:val="right" w:leader="dot" w:pos="8306"/>
        </w:tabs>
      </w:pPr>
      <w:hyperlink w:anchor="_Toc3325" w:history="1">
        <w:r>
          <w:rPr>
            <w:rFonts w:ascii="仿宋" w:eastAsia="仿宋" w:hAnsi="仿宋" w:cs="仿宋" w:hint="eastAsia"/>
            <w:lang w:eastAsia="zh-CN"/>
          </w:rPr>
          <w:t>(一)、建立健全的预算管理制度</w:t>
        </w:r>
        <w:r>
          <w:tab/>
        </w:r>
        <w:r>
          <w:fldChar w:fldCharType="begin"/>
        </w:r>
        <w:r>
          <w:instrText xml:space="preserve"> PAGEREF _Toc3325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47" w:history="1">
        <w:r>
          <w:rPr>
            <w:rFonts w:ascii="仿宋" w:eastAsia="仿宋" w:hAnsi="仿宋" w:cs="仿宋" w:hint="eastAsia"/>
            <w:lang w:eastAsia="zh-CN"/>
          </w:rPr>
          <w:t>(二)、加强资金流动监控</w:t>
        </w:r>
        <w:r>
          <w:tab/>
        </w:r>
        <w:r>
          <w:fldChar w:fldCharType="begin"/>
        </w:r>
        <w:r>
          <w:instrText xml:space="preserve"> PAGEREF _Toc31947 \h </w:instrText>
        </w:r>
        <w:r>
          <w:fldChar w:fldCharType="separate"/>
        </w:r>
        <w:r>
          <w:t>37</w:t>
        </w:r>
        <w:r>
          <w:fldChar w:fldCharType="end"/>
        </w:r>
      </w:hyperlink>
    </w:p>
    <w:p>
      <w:pPr>
        <w:pStyle w:val="TOC2"/>
        <w:tabs>
          <w:tab w:val="right" w:leader="dot" w:pos="8306"/>
        </w:tabs>
      </w:pPr>
      <w:hyperlink w:anchor="_Toc14979" w:history="1">
        <w:r>
          <w:rPr>
            <w:rFonts w:ascii="仿宋" w:eastAsia="仿宋" w:hAnsi="仿宋" w:cs="仿宋" w:hint="eastAsia"/>
            <w:lang w:eastAsia="zh-CN"/>
          </w:rPr>
          <w:t>(三)、制定完善的风险控制机制</w:t>
        </w:r>
        <w:r>
          <w:tab/>
        </w:r>
        <w:r>
          <w:fldChar w:fldCharType="begin"/>
        </w:r>
        <w:r>
          <w:instrText xml:space="preserve"> PAGEREF _Toc14979 \h </w:instrText>
        </w:r>
        <w:r>
          <w:fldChar w:fldCharType="separate"/>
        </w:r>
        <w:r>
          <w:t>38</w:t>
        </w:r>
        <w:r>
          <w:fldChar w:fldCharType="end"/>
        </w:r>
      </w:hyperlink>
    </w:p>
    <w:p>
      <w:pPr>
        <w:pStyle w:val="TOC2"/>
        <w:tabs>
          <w:tab w:val="right" w:leader="dot" w:pos="8306"/>
        </w:tabs>
      </w:pPr>
      <w:hyperlink w:anchor="_Toc20388" w:history="1">
        <w:r>
          <w:rPr>
            <w:rFonts w:ascii="仿宋" w:eastAsia="仿宋" w:hAnsi="仿宋" w:cs="仿宋" w:hint="eastAsia"/>
            <w:lang w:eastAsia="zh-CN"/>
          </w:rPr>
          <w:t>(四)、优化成本管理</w:t>
        </w:r>
        <w:r>
          <w:tab/>
        </w:r>
        <w:r>
          <w:fldChar w:fldCharType="begin"/>
        </w:r>
        <w:r>
          <w:instrText xml:space="preserve"> PAGEREF _Toc20388 \h </w:instrText>
        </w:r>
        <w:r>
          <w:fldChar w:fldCharType="separate"/>
        </w:r>
        <w:r>
          <w:t>39</w:t>
        </w:r>
        <w:r>
          <w:fldChar w:fldCharType="end"/>
        </w:r>
      </w:hyperlink>
    </w:p>
    <w:p>
      <w:pPr>
        <w:pStyle w:val="TOC1"/>
        <w:tabs>
          <w:tab w:val="right" w:leader="dot" w:pos="8306"/>
        </w:tabs>
      </w:pPr>
      <w:hyperlink w:anchor="_Toc1105" w:history="1">
        <w:r>
          <w:rPr>
            <w:rFonts w:ascii="仿宋" w:eastAsia="仿宋" w:hAnsi="仿宋" w:cs="仿宋" w:hint="eastAsia"/>
            <w:lang w:eastAsia="zh-CN"/>
          </w:rPr>
          <w:t>十一、台站测风仪项目技术管理</w:t>
        </w:r>
        <w:r>
          <w:tab/>
        </w:r>
        <w:r>
          <w:fldChar w:fldCharType="begin"/>
        </w:r>
        <w:r>
          <w:instrText xml:space="preserve"> PAGEREF _Toc1105 \h </w:instrText>
        </w:r>
        <w:r>
          <w:fldChar w:fldCharType="separate"/>
        </w:r>
        <w:r>
          <w:t>40</w:t>
        </w:r>
        <w:r>
          <w:fldChar w:fldCharType="end"/>
        </w:r>
      </w:hyperlink>
    </w:p>
    <w:p>
      <w:pPr>
        <w:pStyle w:val="TOC2"/>
        <w:tabs>
          <w:tab w:val="right" w:leader="dot" w:pos="8306"/>
        </w:tabs>
      </w:pPr>
      <w:hyperlink w:anchor="_Toc11597" w:history="1">
        <w:r>
          <w:rPr>
            <w:rFonts w:ascii="仿宋" w:eastAsia="仿宋" w:hAnsi="仿宋" w:cs="仿宋" w:hint="eastAsia"/>
            <w:lang w:eastAsia="zh-CN"/>
          </w:rPr>
          <w:t>(一)、技术方案选用方向</w:t>
        </w:r>
        <w:r>
          <w:tab/>
        </w:r>
        <w:r>
          <w:fldChar w:fldCharType="begin"/>
        </w:r>
        <w:r>
          <w:instrText xml:space="preserve"> PAGEREF _Toc11597 \h </w:instrText>
        </w:r>
        <w:r>
          <w:fldChar w:fldCharType="separate"/>
        </w:r>
        <w:r>
          <w:t>40</w:t>
        </w:r>
        <w:r>
          <w:fldChar w:fldCharType="end"/>
        </w:r>
      </w:hyperlink>
    </w:p>
    <w:p>
      <w:pPr>
        <w:pStyle w:val="TOC2"/>
        <w:tabs>
          <w:tab w:val="right" w:leader="dot" w:pos="8306"/>
        </w:tabs>
      </w:pPr>
      <w:hyperlink w:anchor="_Toc13247" w:history="1">
        <w:r>
          <w:rPr>
            <w:rFonts w:ascii="仿宋" w:eastAsia="仿宋" w:hAnsi="仿宋" w:cs="仿宋" w:hint="eastAsia"/>
            <w:lang w:eastAsia="zh-CN"/>
          </w:rPr>
          <w:t>(二)、工艺技术方案选用原则</w:t>
        </w:r>
        <w:r>
          <w:tab/>
        </w:r>
        <w:r>
          <w:fldChar w:fldCharType="begin"/>
        </w:r>
        <w:r>
          <w:instrText xml:space="preserve"> PAGEREF _Toc13247 \h </w:instrText>
        </w:r>
        <w:r>
          <w:fldChar w:fldCharType="separate"/>
        </w:r>
        <w:r>
          <w:t>42</w:t>
        </w:r>
        <w:r>
          <w:fldChar w:fldCharType="end"/>
        </w:r>
      </w:hyperlink>
    </w:p>
    <w:p>
      <w:pPr>
        <w:pStyle w:val="TOC2"/>
        <w:tabs>
          <w:tab w:val="right" w:leader="dot" w:pos="8306"/>
        </w:tabs>
      </w:pPr>
      <w:hyperlink w:anchor="_Toc22755" w:history="1">
        <w:r>
          <w:rPr>
            <w:rFonts w:ascii="仿宋" w:eastAsia="仿宋" w:hAnsi="仿宋" w:cs="仿宋" w:hint="eastAsia"/>
            <w:lang w:eastAsia="zh-CN"/>
          </w:rPr>
          <w:t>(三)、工艺技术方案要求</w:t>
        </w:r>
        <w:r>
          <w:tab/>
        </w:r>
        <w:r>
          <w:fldChar w:fldCharType="begin"/>
        </w:r>
        <w:r>
          <w:instrText xml:space="preserve"> PAGEREF _Toc22755 \h </w:instrText>
        </w:r>
        <w:r>
          <w:fldChar w:fldCharType="separate"/>
        </w:r>
        <w:r>
          <w:t>44</w:t>
        </w:r>
        <w:r>
          <w:fldChar w:fldCharType="end"/>
        </w:r>
      </w:hyperlink>
    </w:p>
    <w:p>
      <w:pPr>
        <w:pStyle w:val="TOC1"/>
        <w:tabs>
          <w:tab w:val="right" w:leader="dot" w:pos="8306"/>
        </w:tabs>
      </w:pPr>
      <w:hyperlink w:anchor="_Toc18939" w:history="1">
        <w:r>
          <w:rPr>
            <w:rFonts w:ascii="仿宋" w:eastAsia="仿宋" w:hAnsi="仿宋" w:cs="仿宋" w:hint="eastAsia"/>
            <w:lang w:eastAsia="zh-CN"/>
          </w:rPr>
          <w:t>十二、台站测风仪项目风险管理</w:t>
        </w:r>
        <w:r>
          <w:tab/>
        </w:r>
        <w:r>
          <w:fldChar w:fldCharType="begin"/>
        </w:r>
        <w:r>
          <w:instrText xml:space="preserve"> PAGEREF _Toc18939 \h </w:instrText>
        </w:r>
        <w:r>
          <w:fldChar w:fldCharType="separate"/>
        </w:r>
        <w:r>
          <w:t>47</w:t>
        </w:r>
        <w:r>
          <w:fldChar w:fldCharType="end"/>
        </w:r>
      </w:hyperlink>
    </w:p>
    <w:p>
      <w:pPr>
        <w:pStyle w:val="TOC2"/>
        <w:tabs>
          <w:tab w:val="right" w:leader="dot" w:pos="8306"/>
        </w:tabs>
      </w:pPr>
      <w:hyperlink w:anchor="_Toc30556" w:history="1">
        <w:r>
          <w:rPr>
            <w:rFonts w:ascii="仿宋" w:eastAsia="仿宋" w:hAnsi="仿宋" w:cs="仿宋" w:hint="eastAsia"/>
            <w:lang w:eastAsia="zh-CN"/>
          </w:rPr>
          <w:t>(一)、风险识别与评估</w:t>
        </w:r>
        <w:r>
          <w:tab/>
        </w:r>
        <w:r>
          <w:fldChar w:fldCharType="begin"/>
        </w:r>
        <w:r>
          <w:instrText xml:space="preserve"> PAGEREF _Toc30556 \h </w:instrText>
        </w:r>
        <w:r>
          <w:fldChar w:fldCharType="separate"/>
        </w:r>
        <w:r>
          <w:t>47</w:t>
        </w:r>
        <w:r>
          <w:fldChar w:fldCharType="end"/>
        </w:r>
      </w:hyperlink>
    </w:p>
    <w:p>
      <w:pPr>
        <w:pStyle w:val="TOC2"/>
        <w:tabs>
          <w:tab w:val="right" w:leader="dot" w:pos="8306"/>
        </w:tabs>
      </w:pPr>
      <w:hyperlink w:anchor="_Toc18097" w:history="1">
        <w:r>
          <w:rPr>
            <w:rFonts w:ascii="仿宋" w:eastAsia="仿宋" w:hAnsi="仿宋" w:cs="仿宋" w:hint="eastAsia"/>
            <w:lang w:eastAsia="zh-CN"/>
          </w:rPr>
          <w:t>(二)、风险应对策略</w:t>
        </w:r>
        <w:r>
          <w:tab/>
        </w:r>
        <w:r>
          <w:fldChar w:fldCharType="begin"/>
        </w:r>
        <w:r>
          <w:instrText xml:space="preserve"> PAGEREF _Toc18097 \h </w:instrText>
        </w:r>
        <w:r>
          <w:fldChar w:fldCharType="separate"/>
        </w:r>
        <w:r>
          <w:t>48</w:t>
        </w:r>
        <w:r>
          <w:fldChar w:fldCharType="end"/>
        </w:r>
      </w:hyperlink>
    </w:p>
    <w:p>
      <w:pPr>
        <w:pStyle w:val="TOC2"/>
        <w:tabs>
          <w:tab w:val="right" w:leader="dot" w:pos="8306"/>
        </w:tabs>
      </w:pPr>
      <w:hyperlink w:anchor="_Toc1526" w:history="1">
        <w:r>
          <w:rPr>
            <w:rFonts w:ascii="仿宋" w:eastAsia="仿宋" w:hAnsi="仿宋" w:cs="仿宋" w:hint="eastAsia"/>
            <w:lang w:eastAsia="zh-CN"/>
          </w:rPr>
          <w:t>(三)、风险监控与控制</w:t>
        </w:r>
        <w:r>
          <w:tab/>
        </w:r>
        <w:r>
          <w:fldChar w:fldCharType="begin"/>
        </w:r>
        <w:r>
          <w:instrText xml:space="preserve"> PAGEREF _Toc1526 \h </w:instrText>
        </w:r>
        <w:r>
          <w:fldChar w:fldCharType="separate"/>
        </w:r>
        <w:r>
          <w:t>50</w:t>
        </w:r>
        <w:r>
          <w:fldChar w:fldCharType="end"/>
        </w:r>
      </w:hyperlink>
    </w:p>
    <w:p>
      <w:pPr>
        <w:pStyle w:val="TOC1"/>
        <w:tabs>
          <w:tab w:val="right" w:leader="dot" w:pos="8306"/>
        </w:tabs>
      </w:pPr>
      <w:hyperlink w:anchor="_Toc25930" w:history="1">
        <w:r>
          <w:rPr>
            <w:rFonts w:ascii="仿宋" w:eastAsia="仿宋" w:hAnsi="仿宋" w:cs="仿宋" w:hint="eastAsia"/>
            <w:lang w:eastAsia="zh-CN"/>
          </w:rPr>
          <w:t>十三、质量管理体系</w:t>
        </w:r>
        <w:r>
          <w:tab/>
        </w:r>
        <w:r>
          <w:fldChar w:fldCharType="begin"/>
        </w:r>
        <w:r>
          <w:instrText xml:space="preserve"> PAGEREF _Toc25930 \h </w:instrText>
        </w:r>
        <w:r>
          <w:fldChar w:fldCharType="separate"/>
        </w:r>
        <w:r>
          <w:t>51</w:t>
        </w:r>
        <w:r>
          <w:fldChar w:fldCharType="end"/>
        </w:r>
      </w:hyperlink>
    </w:p>
    <w:p>
      <w:pPr>
        <w:pStyle w:val="TOC2"/>
        <w:tabs>
          <w:tab w:val="right" w:leader="dot" w:pos="8306"/>
        </w:tabs>
      </w:pPr>
      <w:hyperlink w:anchor="_Toc16663" w:history="1">
        <w:r>
          <w:rPr>
            <w:rFonts w:ascii="仿宋" w:eastAsia="仿宋" w:hAnsi="仿宋" w:cs="仿宋" w:hint="eastAsia"/>
            <w:lang w:eastAsia="zh-CN"/>
          </w:rPr>
          <w:t>(一)、质量目标与方针</w:t>
        </w:r>
        <w:r>
          <w:tab/>
        </w:r>
        <w:r>
          <w:fldChar w:fldCharType="begin"/>
        </w:r>
        <w:r>
          <w:instrText xml:space="preserve"> PAGEREF _Toc16663 \h </w:instrText>
        </w:r>
        <w:r>
          <w:fldChar w:fldCharType="separate"/>
        </w:r>
        <w:r>
          <w:t>51</w:t>
        </w:r>
        <w:r>
          <w:fldChar w:fldCharType="end"/>
        </w:r>
      </w:hyperlink>
    </w:p>
    <w:p>
      <w:pPr>
        <w:pStyle w:val="TOC2"/>
        <w:tabs>
          <w:tab w:val="right" w:leader="dot" w:pos="8306"/>
        </w:tabs>
      </w:pPr>
      <w:hyperlink w:anchor="_Toc3270" w:history="1">
        <w:r>
          <w:rPr>
            <w:rFonts w:ascii="仿宋" w:eastAsia="仿宋" w:hAnsi="仿宋" w:cs="仿宋" w:hint="eastAsia"/>
            <w:lang w:eastAsia="zh-CN"/>
          </w:rPr>
          <w:t>(二)、质量管理责任</w:t>
        </w:r>
        <w:r>
          <w:tab/>
        </w:r>
        <w:r>
          <w:fldChar w:fldCharType="begin"/>
        </w:r>
        <w:r>
          <w:instrText xml:space="preserve"> PAGEREF _Toc3270 \h </w:instrText>
        </w:r>
        <w:r>
          <w:fldChar w:fldCharType="separate"/>
        </w:r>
        <w:r>
          <w:t>52</w:t>
        </w:r>
        <w:r>
          <w:fldChar w:fldCharType="end"/>
        </w:r>
      </w:hyperlink>
    </w:p>
    <w:p>
      <w:pPr>
        <w:pStyle w:val="TOC2"/>
        <w:tabs>
          <w:tab w:val="right" w:leader="dot" w:pos="8306"/>
        </w:tabs>
      </w:pPr>
      <w:hyperlink w:anchor="_Toc26403" w:history="1">
        <w:r>
          <w:rPr>
            <w:rFonts w:ascii="仿宋" w:eastAsia="仿宋" w:hAnsi="仿宋" w:cs="仿宋" w:hint="eastAsia"/>
            <w:lang w:eastAsia="zh-CN"/>
          </w:rPr>
          <w:t>(三)、质量管理体系文件</w:t>
        </w:r>
        <w:r>
          <w:tab/>
        </w:r>
        <w:r>
          <w:fldChar w:fldCharType="begin"/>
        </w:r>
        <w:r>
          <w:instrText xml:space="preserve"> PAGEREF _Toc26403 \h </w:instrText>
        </w:r>
        <w:r>
          <w:fldChar w:fldCharType="separate"/>
        </w:r>
        <w:r>
          <w:t>53</w:t>
        </w:r>
        <w:r>
          <w:fldChar w:fldCharType="end"/>
        </w:r>
      </w:hyperlink>
    </w:p>
    <w:p>
      <w:pPr>
        <w:pStyle w:val="TOC2"/>
        <w:tabs>
          <w:tab w:val="right" w:leader="dot" w:pos="8306"/>
        </w:tabs>
      </w:pPr>
      <w:hyperlink w:anchor="_Toc20411" w:history="1">
        <w:r>
          <w:rPr>
            <w:rFonts w:ascii="仿宋" w:eastAsia="仿宋" w:hAnsi="仿宋" w:cs="仿宋" w:hint="eastAsia"/>
            <w:lang w:eastAsia="zh-CN"/>
          </w:rPr>
          <w:t>(四)、质量培训与教育</w:t>
        </w:r>
        <w:r>
          <w:tab/>
        </w:r>
        <w:r>
          <w:fldChar w:fldCharType="begin"/>
        </w:r>
        <w:r>
          <w:instrText xml:space="preserve"> PAGEREF _Toc20411 \h </w:instrText>
        </w:r>
        <w:r>
          <w:fldChar w:fldCharType="separate"/>
        </w:r>
        <w:r>
          <w:t>55</w:t>
        </w:r>
        <w:r>
          <w:fldChar w:fldCharType="end"/>
        </w:r>
      </w:hyperlink>
    </w:p>
    <w:p>
      <w:pPr>
        <w:pStyle w:val="TOC2"/>
        <w:tabs>
          <w:tab w:val="right" w:leader="dot" w:pos="8306"/>
        </w:tabs>
      </w:pPr>
      <w:hyperlink w:anchor="_Toc24343" w:history="1">
        <w:r>
          <w:rPr>
            <w:rFonts w:ascii="仿宋" w:eastAsia="仿宋" w:hAnsi="仿宋" w:cs="仿宋" w:hint="eastAsia"/>
            <w:lang w:eastAsia="zh-CN"/>
          </w:rPr>
          <w:t>(五)、质量审核与评价</w:t>
        </w:r>
        <w:r>
          <w:tab/>
        </w:r>
        <w:r>
          <w:fldChar w:fldCharType="begin"/>
        </w:r>
        <w:r>
          <w:instrText xml:space="preserve"> PAGEREF _Toc24343 \h </w:instrText>
        </w:r>
        <w:r>
          <w:fldChar w:fldCharType="separate"/>
        </w:r>
        <w:r>
          <w:t>56</w:t>
        </w:r>
        <w:r>
          <w:fldChar w:fldCharType="end"/>
        </w:r>
      </w:hyperlink>
    </w:p>
    <w:p>
      <w:pPr>
        <w:pStyle w:val="TOC2"/>
        <w:tabs>
          <w:tab w:val="right" w:leader="dot" w:pos="8306"/>
        </w:tabs>
      </w:pPr>
      <w:hyperlink w:anchor="_Toc1285" w:history="1">
        <w:r>
          <w:rPr>
            <w:rFonts w:ascii="仿宋" w:eastAsia="仿宋" w:hAnsi="仿宋" w:cs="仿宋" w:hint="eastAsia"/>
            <w:lang w:eastAsia="zh-CN"/>
          </w:rPr>
          <w:t>(六)、不符合与纠正措施</w:t>
        </w:r>
        <w:r>
          <w:tab/>
        </w:r>
        <w:r>
          <w:fldChar w:fldCharType="begin"/>
        </w:r>
        <w:r>
          <w:instrText xml:space="preserve"> PAGEREF _Toc1285 \h </w:instrText>
        </w:r>
        <w:r>
          <w:fldChar w:fldCharType="separate"/>
        </w:r>
        <w:r>
          <w:t>57</w:t>
        </w:r>
        <w:r>
          <w:fldChar w:fldCharType="end"/>
        </w:r>
      </w:hyperlink>
    </w:p>
    <w:p>
      <w:pPr>
        <w:pStyle w:val="TOC1"/>
        <w:tabs>
          <w:tab w:val="right" w:leader="dot" w:pos="8306"/>
        </w:tabs>
      </w:pPr>
      <w:hyperlink w:anchor="_Toc18667" w:history="1">
        <w:r>
          <w:rPr>
            <w:rFonts w:ascii="仿宋" w:eastAsia="仿宋" w:hAnsi="仿宋" w:cs="仿宋" w:hint="eastAsia"/>
            <w:lang w:eastAsia="zh-CN"/>
          </w:rPr>
          <w:t>十四、台站测风仪项目工程方案分析</w:t>
        </w:r>
        <w:r>
          <w:tab/>
        </w:r>
        <w:r>
          <w:fldChar w:fldCharType="begin"/>
        </w:r>
        <w:r>
          <w:instrText xml:space="preserve"> PAGEREF _Toc18667 \h </w:instrText>
        </w:r>
        <w:r>
          <w:fldChar w:fldCharType="separate"/>
        </w:r>
        <w:r>
          <w:t>59</w:t>
        </w:r>
        <w:r>
          <w:fldChar w:fldCharType="end"/>
        </w:r>
      </w:hyperlink>
    </w:p>
    <w:p>
      <w:pPr>
        <w:pStyle w:val="TOC2"/>
        <w:tabs>
          <w:tab w:val="right" w:leader="dot" w:pos="8306"/>
        </w:tabs>
      </w:pPr>
      <w:hyperlink w:anchor="_Toc1822" w:history="1">
        <w:r>
          <w:rPr>
            <w:rFonts w:ascii="仿宋" w:eastAsia="仿宋" w:hAnsi="仿宋" w:cs="仿宋" w:hint="eastAsia"/>
            <w:lang w:eastAsia="zh-CN"/>
          </w:rPr>
          <w:t>(一)、建筑工程设计原则</w:t>
        </w:r>
        <w:r>
          <w:tab/>
        </w:r>
        <w:r>
          <w:fldChar w:fldCharType="begin"/>
        </w:r>
        <w:r>
          <w:instrText xml:space="preserve"> PAGEREF _Toc1822 \h </w:instrText>
        </w:r>
        <w:r>
          <w:fldChar w:fldCharType="separate"/>
        </w:r>
        <w:r>
          <w:t>59</w:t>
        </w:r>
        <w:r>
          <w:fldChar w:fldCharType="end"/>
        </w:r>
      </w:hyperlink>
    </w:p>
    <w:p>
      <w:pPr>
        <w:pStyle w:val="TOC2"/>
        <w:tabs>
          <w:tab w:val="right" w:leader="dot" w:pos="8306"/>
        </w:tabs>
      </w:pPr>
      <w:hyperlink w:anchor="_Toc28162" w:history="1">
        <w:r>
          <w:rPr>
            <w:rFonts w:ascii="仿宋" w:eastAsia="仿宋" w:hAnsi="仿宋" w:cs="仿宋" w:hint="eastAsia"/>
            <w:lang w:eastAsia="zh-CN"/>
          </w:rPr>
          <w:t>(二)、土建工程建设指标</w:t>
        </w:r>
        <w:r>
          <w:tab/>
        </w:r>
        <w:r>
          <w:fldChar w:fldCharType="begin"/>
        </w:r>
        <w:r>
          <w:instrText xml:space="preserve"> PAGEREF _Toc28162 \h </w:instrText>
        </w:r>
        <w:r>
          <w:fldChar w:fldCharType="separate"/>
        </w:r>
        <w:r>
          <w:t>62</w:t>
        </w:r>
        <w:r>
          <w:fldChar w:fldCharType="end"/>
        </w:r>
      </w:hyperlink>
    </w:p>
    <w:p>
      <w:pPr>
        <w:pStyle w:val="TOC1"/>
        <w:tabs>
          <w:tab w:val="right" w:leader="dot" w:pos="8306"/>
        </w:tabs>
      </w:pPr>
      <w:hyperlink w:anchor="_Toc22348" w:history="1">
        <w:r>
          <w:rPr>
            <w:rFonts w:ascii="仿宋" w:eastAsia="仿宋" w:hAnsi="仿宋" w:cs="仿宋" w:hint="eastAsia"/>
            <w:lang w:eastAsia="zh-CN"/>
          </w:rPr>
          <w:t>十五、台站测风仪项目治理与监督</w:t>
        </w:r>
        <w:r>
          <w:tab/>
        </w:r>
        <w:r>
          <w:fldChar w:fldCharType="begin"/>
        </w:r>
        <w:r>
          <w:instrText xml:space="preserve"> PAGEREF _Toc22348 \h </w:instrText>
        </w:r>
        <w:r>
          <w:fldChar w:fldCharType="separate"/>
        </w:r>
        <w:r>
          <w:t>64</w:t>
        </w:r>
        <w:r>
          <w:fldChar w:fldCharType="end"/>
        </w:r>
      </w:hyperlink>
    </w:p>
    <w:p>
      <w:pPr>
        <w:pStyle w:val="TOC2"/>
        <w:tabs>
          <w:tab w:val="right" w:leader="dot" w:pos="8306"/>
        </w:tabs>
      </w:pPr>
      <w:hyperlink w:anchor="_Toc31292" w:history="1">
        <w:r>
          <w:rPr>
            <w:rFonts w:ascii="仿宋" w:eastAsia="仿宋" w:hAnsi="仿宋" w:cs="仿宋" w:hint="eastAsia"/>
            <w:lang w:eastAsia="zh-CN"/>
          </w:rPr>
          <w:t>(一)、台站测风仪项目治理结构</w:t>
        </w:r>
        <w:r>
          <w:tab/>
        </w:r>
        <w:r>
          <w:fldChar w:fldCharType="begin"/>
        </w:r>
        <w:r>
          <w:instrText xml:space="preserve"> PAGEREF _Toc31292 \h </w:instrText>
        </w:r>
        <w:r>
          <w:fldChar w:fldCharType="separate"/>
        </w:r>
        <w:r>
          <w:t>64</w:t>
        </w:r>
        <w:r>
          <w:fldChar w:fldCharType="end"/>
        </w:r>
      </w:hyperlink>
    </w:p>
    <w:p>
      <w:pPr>
        <w:pStyle w:val="TOC2"/>
        <w:tabs>
          <w:tab w:val="right" w:leader="dot" w:pos="8306"/>
        </w:tabs>
      </w:pPr>
      <w:hyperlink w:anchor="_Toc2805" w:history="1">
        <w:r>
          <w:rPr>
            <w:rFonts w:ascii="仿宋" w:eastAsia="仿宋" w:hAnsi="仿宋" w:cs="仿宋" w:hint="eastAsia"/>
            <w:lang w:eastAsia="zh-CN"/>
          </w:rPr>
          <w:t>(二)、监督与审计</w:t>
        </w:r>
        <w:r>
          <w:tab/>
        </w:r>
        <w:r>
          <w:fldChar w:fldCharType="begin"/>
        </w:r>
        <w:r>
          <w:instrText xml:space="preserve"> PAGEREF _Toc2805 \h </w:instrText>
        </w:r>
        <w:r>
          <w:fldChar w:fldCharType="separate"/>
        </w:r>
        <w:r>
          <w:t>65</w:t>
        </w:r>
        <w:r>
          <w:fldChar w:fldCharType="end"/>
        </w:r>
      </w:hyperlink>
    </w:p>
    <w:p>
      <w:pPr>
        <w:pStyle w:val="TOC1"/>
        <w:tabs>
          <w:tab w:val="right" w:leader="dot" w:pos="8306"/>
        </w:tabs>
      </w:pPr>
      <w:hyperlink w:anchor="_Toc27229" w:history="1">
        <w:r>
          <w:rPr>
            <w:rFonts w:ascii="仿宋" w:eastAsia="仿宋" w:hAnsi="仿宋" w:cs="仿宋" w:hint="eastAsia"/>
            <w:lang w:eastAsia="zh-CN"/>
          </w:rPr>
          <w:t>十六、利益相关者分析与沟通计划</w:t>
        </w:r>
        <w:r>
          <w:tab/>
        </w:r>
        <w:r>
          <w:fldChar w:fldCharType="begin"/>
        </w:r>
        <w:r>
          <w:instrText xml:space="preserve"> PAGEREF _Toc27229 \h </w:instrText>
        </w:r>
        <w:r>
          <w:fldChar w:fldCharType="separate"/>
        </w:r>
        <w:r>
          <w:t>67</w:t>
        </w:r>
        <w:r>
          <w:fldChar w:fldCharType="end"/>
        </w:r>
      </w:hyperlink>
    </w:p>
    <w:p>
      <w:pPr>
        <w:pStyle w:val="TOC2"/>
        <w:tabs>
          <w:tab w:val="right" w:leader="dot" w:pos="8306"/>
        </w:tabs>
      </w:pPr>
      <w:hyperlink w:anchor="_Toc23772" w:history="1">
        <w:r>
          <w:rPr>
            <w:rFonts w:ascii="仿宋" w:eastAsia="仿宋" w:hAnsi="仿宋" w:cs="仿宋" w:hint="eastAsia"/>
            <w:lang w:eastAsia="zh-CN"/>
          </w:rPr>
          <w:t>(一)、利益相关者分析</w:t>
        </w:r>
        <w:r>
          <w:tab/>
        </w:r>
        <w:r>
          <w:fldChar w:fldCharType="begin"/>
        </w:r>
        <w:r>
          <w:instrText xml:space="preserve"> PAGEREF _Toc23772 \h </w:instrText>
        </w:r>
        <w:r>
          <w:fldChar w:fldCharType="separate"/>
        </w:r>
        <w:r>
          <w:t>67</w:t>
        </w:r>
        <w:r>
          <w:fldChar w:fldCharType="end"/>
        </w:r>
      </w:hyperlink>
    </w:p>
    <w:p>
      <w:pPr>
        <w:pStyle w:val="TOC2"/>
        <w:tabs>
          <w:tab w:val="right" w:leader="dot" w:pos="8306"/>
        </w:tabs>
      </w:pPr>
      <w:hyperlink w:anchor="_Toc17128" w:history="1">
        <w:r>
          <w:rPr>
            <w:rFonts w:ascii="仿宋" w:eastAsia="仿宋" w:hAnsi="仿宋" w:cs="仿宋" w:hint="eastAsia"/>
            <w:lang w:eastAsia="zh-CN"/>
          </w:rPr>
          <w:t>(二)、沟通计划</w:t>
        </w:r>
        <w:r>
          <w:tab/>
        </w:r>
        <w:r>
          <w:fldChar w:fldCharType="begin"/>
        </w:r>
        <w:r>
          <w:instrText xml:space="preserve"> PAGEREF _Toc17128 \h </w:instrText>
        </w:r>
        <w:r>
          <w:fldChar w:fldCharType="separate"/>
        </w:r>
        <w:r>
          <w:t>68</w:t>
        </w:r>
        <w:r>
          <w:fldChar w:fldCharType="end"/>
        </w:r>
      </w:hyperlink>
    </w:p>
    <w:p>
      <w:pPr>
        <w:pStyle w:val="TOC1"/>
        <w:tabs>
          <w:tab w:val="right" w:leader="dot" w:pos="8306"/>
        </w:tabs>
      </w:pPr>
      <w:hyperlink w:anchor="_Toc18717" w:history="1">
        <w:r>
          <w:rPr>
            <w:rFonts w:ascii="仿宋" w:eastAsia="仿宋" w:hAnsi="仿宋" w:cs="仿宋" w:hint="eastAsia"/>
            <w:lang w:eastAsia="zh-CN"/>
          </w:rPr>
          <w:t>十七、供应链管理</w:t>
        </w:r>
        <w:r>
          <w:tab/>
        </w:r>
        <w:r>
          <w:fldChar w:fldCharType="begin"/>
        </w:r>
        <w:r>
          <w:instrText xml:space="preserve"> PAGEREF _Toc18717 \h </w:instrText>
        </w:r>
        <w:r>
          <w:fldChar w:fldCharType="separate"/>
        </w:r>
        <w:r>
          <w:t>69</w:t>
        </w:r>
        <w:r>
          <w:fldChar w:fldCharType="end"/>
        </w:r>
      </w:hyperlink>
    </w:p>
    <w:p>
      <w:pPr>
        <w:pStyle w:val="TOC2"/>
        <w:tabs>
          <w:tab w:val="right" w:leader="dot" w:pos="8306"/>
        </w:tabs>
      </w:pPr>
      <w:hyperlink w:anchor="_Toc31394" w:history="1">
        <w:r>
          <w:rPr>
            <w:rFonts w:ascii="仿宋" w:eastAsia="仿宋" w:hAnsi="仿宋" w:cs="仿宋" w:hint="eastAsia"/>
            <w:lang w:eastAsia="zh-CN"/>
          </w:rPr>
          <w:t>(一)、供应链战略规划</w:t>
        </w:r>
        <w:r>
          <w:tab/>
        </w:r>
        <w:r>
          <w:fldChar w:fldCharType="begin"/>
        </w:r>
        <w:r>
          <w:instrText xml:space="preserve"> PAGEREF _Toc31394 \h </w:instrText>
        </w:r>
        <w:r>
          <w:fldChar w:fldCharType="separate"/>
        </w:r>
        <w:r>
          <w:t>69</w:t>
        </w:r>
        <w:r>
          <w:fldChar w:fldCharType="end"/>
        </w:r>
      </w:hyperlink>
    </w:p>
    <w:p>
      <w:pPr>
        <w:pStyle w:val="TOC2"/>
        <w:tabs>
          <w:tab w:val="right" w:leader="dot" w:pos="8306"/>
        </w:tabs>
      </w:pPr>
      <w:hyperlink w:anchor="_Toc4631" w:history="1">
        <w:r>
          <w:rPr>
            <w:rFonts w:ascii="仿宋" w:eastAsia="仿宋" w:hAnsi="仿宋" w:cs="仿宋" w:hint="eastAsia"/>
            <w:lang w:eastAsia="zh-CN"/>
          </w:rPr>
          <w:t>(二)、供应商选择与合作</w:t>
        </w:r>
        <w:r>
          <w:tab/>
        </w:r>
        <w:r>
          <w:fldChar w:fldCharType="begin"/>
        </w:r>
        <w:r>
          <w:instrText xml:space="preserve"> PAGEREF _Toc4631 \h </w:instrText>
        </w:r>
        <w:r>
          <w:fldChar w:fldCharType="separate"/>
        </w:r>
        <w:r>
          <w:t>71</w:t>
        </w:r>
        <w:r>
          <w:fldChar w:fldCharType="end"/>
        </w:r>
      </w:hyperlink>
    </w:p>
    <w:p>
      <w:pPr>
        <w:pStyle w:val="TOC2"/>
        <w:tabs>
          <w:tab w:val="right" w:leader="dot" w:pos="8306"/>
        </w:tabs>
      </w:pPr>
      <w:hyperlink w:anchor="_Toc7766" w:history="1">
        <w:r>
          <w:rPr>
            <w:rFonts w:ascii="仿宋" w:eastAsia="仿宋" w:hAnsi="仿宋" w:cs="仿宋" w:hint="eastAsia"/>
            <w:lang w:eastAsia="zh-CN"/>
          </w:rPr>
          <w:t>(三)、物流与库存管理</w:t>
        </w:r>
        <w:r>
          <w:tab/>
        </w:r>
        <w:r>
          <w:fldChar w:fldCharType="begin"/>
        </w:r>
        <w:r>
          <w:instrText xml:space="preserve"> PAGEREF _Toc7766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246"/>
      <w:r>
        <w:rPr>
          <w:rFonts w:ascii="仿宋" w:eastAsia="仿宋" w:hAnsi="仿宋" w:cs="仿宋" w:hint="eastAsia"/>
          <w:sz w:val="28"/>
          <w:lang w:eastAsia="zh-CN"/>
        </w:rPr>
        <w:t>一、台站测风仪项目绩效评估</w:t>
      </w:r>
      <w:bookmarkEnd w:id="2"/>
    </w:p>
    <w:p>
      <w:pPr>
        <w:pStyle w:val="Heading2"/>
        <w:rPr>
          <w:rFonts w:ascii="仿宋" w:eastAsia="仿宋" w:hAnsi="仿宋" w:cs="仿宋" w:hint="eastAsia"/>
          <w:lang w:eastAsia="zh-CN"/>
        </w:rPr>
      </w:pPr>
      <w:bookmarkStart w:id="3" w:name="_Toc43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台站测风仪项目中，我们设计了一套全面的绩效评估指标，以确保台站测风仪项目的可控和成功交付。这些指标跨足台站测风仪项目目标、成本、进度和质量等多个维度，为我们提供了全面洞察台站测风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目标达成率是我们关注的首要指标。我们设定了明确的目标，并通过定期监测和评估，迅速发现并应对潜在的目标偏差。这为台站测风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成本绩效是另一个核心关注点。通过实际成本与预算成本的对比分析，我们深入了解成本差异的原因，及时调整资源分配，保持台站测风仪项目在经济效益方面的合理水平。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进度作为关键的绩效指标之一，得到了精心的关注。我们制定了详细的台站测风仪项目进度计划，并设立了进度符合度指标，确保实际进度与计划进度保持一致。这使我们能够快速发现和解决潜在的进度问题，保持台站测风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台站测风仪项目绩效的不可或缺的一环。我们引入了一系列的质量标准和客户满意度指标，以确保台站测风仪项目交付的成果在质量上达到或超越预期水平。通过持续监测这些指标，我们努力提升台站测风仪项目整体质量水平，为台站测风仪项目的成功交付提供有力保障。通过这些科学且全面的绩效评估，我们能够更好地引导台站测风仪项目的持续改进，确保台站测风仪项目目标的顺利达成。</w:t>
      </w:r>
    </w:p>
    <w:p>
      <w:pPr>
        <w:pStyle w:val="Heading2"/>
        <w:ind w:firstLine="560" w:firstLineChars="200"/>
        <w:rPr>
          <w:rFonts w:ascii="仿宋" w:eastAsia="仿宋" w:hAnsi="仿宋" w:cs="仿宋" w:hint="eastAsia"/>
          <w:sz w:val="28"/>
          <w:lang w:eastAsia="zh-CN"/>
        </w:rPr>
      </w:pPr>
      <w:bookmarkStart w:id="4" w:name="_Toc2880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绩效评估是台站测风仪项目中的关键环节，为确保台站测风仪项目达到预期目标，我们采用了多层次、多维度的绩效评估方法。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台站测风仪项目的战略目标对齐，确保每个决策和行动都与台站测风仪项目整体目标保持一致。团队会定期召开战略对齐会议，审视当前工作与台站测风仪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台站测风仪项目进度、质量、成本和风险等方面。这些指标通过数据收集和分析，为台站测风仪项目管理团队提供了客观的评估依据。例如，我们通过台站测风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绩效评估不仅仅停留在台站测风仪项目内部，还考虑了台站测风仪项目对外部环境的影响。我们定期进行干系人满意度调查，以了解各利益相关方对台站测风仪项目的期望和满意度，并及时做出调整。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这种多层次、多角度的绩效评估方法，使得我们能够全面了解台站测风仪项目的运行状态，及时做出调整，确保台站测风仪项目在不断变化的环境中保持稳健前行。</w:t>
      </w:r>
    </w:p>
    <w:p>
      <w:pPr>
        <w:pStyle w:val="Heading2"/>
        <w:ind w:firstLine="560" w:firstLineChars="200"/>
        <w:rPr>
          <w:rFonts w:ascii="仿宋" w:eastAsia="仿宋" w:hAnsi="仿宋" w:cs="仿宋" w:hint="eastAsia"/>
          <w:sz w:val="28"/>
          <w:lang w:eastAsia="zh-CN"/>
        </w:rPr>
      </w:pPr>
      <w:bookmarkStart w:id="5" w:name="_Toc203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为了确保台站测风仪项目的有效管理和不断优化，我们采用了精心设计的绩效评估周期。这个周期旨在实现灵活、实时和全面的评估，以适应台站测风仪项目执行中的各种挑战。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台站测风仪项目的不同需求，分为短期、中期和长期。短期评估关注每个迭代或工作周期，以及时发现和解决当前任务中的问题。中期评估涵盖几个迭代，深入了解整体台站测风仪项目的趋势和性能。长期评估则着眼于整个台站测风仪项目阶段，确保台站测风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台站测风仪项目管理工具和协作平台，团队成员能够随时更新和分享台站测风仪项目数据。这种实时性的反馈机制使我们能够及时察觉潜在问题，快速调整，保持台站测风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台站测风仪项目的决策制定密不可分。每个周期的台站测风仪项目回顾会议成为集体总结经验、识别问题深层次原因并找到创新解决方案的平台。这种定期的反思与调整机制使台站测风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839"/>
      <w:r>
        <w:rPr>
          <w:rFonts w:ascii="仿宋" w:eastAsia="仿宋" w:hAnsi="仿宋" w:cs="仿宋" w:hint="eastAsia"/>
          <w:sz w:val="28"/>
          <w:lang w:eastAsia="zh-CN"/>
        </w:rPr>
        <w:t>二、台站测风仪项目概论</w:t>
      </w:r>
      <w:bookmarkEnd w:id="6"/>
    </w:p>
    <w:p>
      <w:pPr>
        <w:pStyle w:val="Heading2"/>
        <w:rPr>
          <w:rFonts w:ascii="仿宋" w:eastAsia="仿宋" w:hAnsi="仿宋" w:cs="仿宋" w:hint="eastAsia"/>
          <w:lang w:eastAsia="zh-CN"/>
        </w:rPr>
      </w:pPr>
      <w:bookmarkStart w:id="7" w:name="_Toc18142"/>
      <w:r>
        <w:rPr>
          <w:rFonts w:ascii="仿宋" w:eastAsia="仿宋" w:hAnsi="仿宋" w:cs="仿宋" w:hint="eastAsia"/>
          <w:lang w:eastAsia="zh-CN"/>
        </w:rPr>
        <w:t>(一)、台站测风仪项目概况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的起源追溯至对市场的深入洞察。市场的不断演变与变革为台站测风仪项目提供了难得的机遇。当前市场存在的需求缺口和变革的大环境共同构成了台站测风仪项目的背景。这个台站测风仪项目旨在充分利用市场机遇，填补行业中尚未满足的需求，为客户提供全新的解决方案。市场的变革和需求的增长使得这个台站测风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台站测风仪项目名称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正式命名为台站测风仪。这个名称不仅仅是一个标识，更代表了台站测风仪项目的核心理念和愿景。它蕴含着台站测风仪项目所要解决问题的关键字，具有强烈的表达和辨识度，为台站测风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台站测风仪项目目标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的核心目标是提供一种全新、高效的解决方案，满足客户日益增长的需求。台站测风仪项目追求的不仅仅是满足市场需求，更是在市场中获得卓越的竞争优势。通过不断提升产品或服务的质量和创新水平，台站测风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台站测风仪项目范围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全面涵盖了产品研发、制造、市场推广和售后服务，确保从产品设计到最终用户体验的全方位关注。这一全面的台站测风仪项目范围是为了确保台站测风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台站测风仪项目时间表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台站测风仪项目计划在未来18个月内完成，包括研发、测试、市场试点和正式推出等不同阶段。这个时间表的合理设计是为了确保台站测风仪项目各个阶段的顺利推进，以便按时交付高质量的成果。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台站测风仪项目预算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台站测风仪项目总预算估算为XX百万美元，主要分配在研发、市场推广、人员培训和运营等方面。这一充足的预算为台站测风仪项目提供了充足的资源，确保台站测风仪项目在各个方面都能取得优异的表现。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1.7 台站测风仪项目风险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可能面临的风险包括市场接受度低、技术难题、竞争激烈等。台站测风仪项目团队已经制定了相应的风险应对计划，通过前瞻性的风险管理，确保台站测风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台站测风仪项目团队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台站测风仪项目汇聚了一支经验丰富、多领域专业素养的核心团队，确保台站测风仪项目在各个方面都能拥有高水平的执行力。团队的协同作战是台站测风仪项目成功的关键因素之一。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台站测风仪项目背景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台站测风仪项目的背景根植于市场对更高效、创新产品的渴望，同时也受到科技发展对行业格局的深刻改变的影响。这为台站测风仪项目提供了广阔的发展空间和市场需求。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台站测风仪项目现状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截至目前，台站测风仪项目已完成市场调研和技术验证，取得了初步的成功。这为台站测风仪项目在未来的发展奠定了坚实的基础，为更远大的目标打下了坚实的基石。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4939"/>
      <w:r>
        <w:rPr>
          <w:rFonts w:ascii="仿宋" w:eastAsia="仿宋" w:hAnsi="仿宋" w:cs="仿宋" w:hint="eastAsia"/>
          <w:sz w:val="28"/>
          <w:lang w:eastAsia="zh-CN"/>
        </w:rPr>
        <w:t>(二)、台站测风仪项目目标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keyword》台站测风仪项目首要业务目标是在市场中占据有利地位，实现产品/服务的成功推广和销售。通过不断提升产品质量、创新性，台站测风仪项目追求成为行业中的领导者，赢得更多客户的青睐。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在科技迅速发展的时代，台站测风仪项目着眼于技术创新。通过持续的研发和技术升级，台站测风仪项目旨在推出更具创新性的产品或服务，以满足市场对新鲜、先进解决方案的需求。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为了建立可持续的客户关系，台站测风仪项目设定了客户满意度目标。通过提供卓越的产品质量和优质的客户服务，台站测风仪项目追求赢得客户的信任和忠诚度，确保他们的满意度达到行业领先水平。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台站测风仪项目注重社会责任和可持续发展。通过实施环保、社会责任台站测风仪项目，台站测风仪项目致力于在经济发展的同时保护环境，促进社会公平，实现可持续经营。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台站测风仪项目的团队是实现目标的核心驱动力。因此，台站测风仪项目设定了团队发展目标，包括提升团队成员的专业技能、培养领导力，以及搭建协同高效的团队工作氛围。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53"/>
      <w:r>
        <w:rPr>
          <w:rFonts w:ascii="仿宋" w:eastAsia="仿宋" w:hAnsi="仿宋" w:cs="仿宋" w:hint="eastAsia"/>
          <w:sz w:val="28"/>
          <w:lang w:eastAsia="zh-CN"/>
        </w:rPr>
        <w:t>(三)、台站测风仪项目提出的理由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台站测风仪项目提出的理由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的提出源于对市场机遇的深刻洞察。当前市场中存在的需求缺口和行业发展趋势表明，有巨大的商业机会等待被开发。通过准确捕捉市场机遇，台站测风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的理念基于对技术创新的信仰。通过持续的研发和技术投入，台站测风仪项目有望推出更具创新性的产品或服务。在科技飞速发展的当下，台站测风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的提出是为了增强企业的行业竞争力。通过提升产品或服务的质量和独特性，台站测风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响应了消费者需求的变化。随着社会和科技的不断发展，消费者对产品和服务的需求也在发生变化。通过深入了解并及时回应消费者的新需求，台站测风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台站测风仪项目的提出是企业战略发展规划的一部分。在面对日益激烈的市场竞争和不断变化的商业环境中，台站测风仪项目作为企业战略的一环，旨在为企业开辟新的增长领域，巩固企业在行业中的地位。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的提出不仅仅是基于商业考量，还注重社会责任。通过推出环保、社会责任等方面的台站测风仪项目，台站测风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台站测风仪项目的提出反映了对利益相关者期望的关注。包括客户、员工、投资者等利益相关者在企业发展中都有着各自的期望，台站测风仪项目力求在满足这些期望的同时，取得更大的共赢。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3338"/>
      <w:r>
        <w:rPr>
          <w:rFonts w:ascii="仿宋" w:eastAsia="仿宋" w:hAnsi="仿宋" w:cs="仿宋" w:hint="eastAsia"/>
          <w:sz w:val="28"/>
          <w:lang w:eastAsia="zh-CN"/>
        </w:rPr>
        <w:t>(四)、台站测风仪项目意义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在实施台站测风仪项目的过程中，我们不仅仅是在追逐商业成功，更是为企业和社会的多个层面创造了深远的意义。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的首要意义在于提升企业的市场竞争力。通过持续的创新和对产品质量的高标准要求，台站测风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台站测风仪项目的推进将促使行业技术水平的提升。通过引入先进技术和创新性解决方案，台站测风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台站测风仪项目不仅创造了大量就业机会，提高了就业水平，还注重社会责任和环保。通过参与社会公益事业和推动环保台站测风仪项目，台站测风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综合而言，台站测风仪项目意义重大，不仅推动了企业的发展，也为行业和社会的进步贡献了积极力量。这是一个全面而深刻的影响，将在未来产生可持续的正面效应。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0039"/>
      <w:r>
        <w:rPr>
          <w:rFonts w:ascii="仿宋" w:eastAsia="仿宋" w:hAnsi="仿宋" w:cs="仿宋" w:hint="eastAsia"/>
          <w:sz w:val="28"/>
          <w:lang w:eastAsia="zh-CN"/>
        </w:rPr>
        <w:t>(五)、台站测风仪项目背景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在当今迅猛发展的商业环境中，台站测风仪项目的动因根植于对多方面因素的审慎考量。这个台站测风仪项目的提出并非孤立的决策，而是对企业所处背景深入思考的产物。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台站测风仪项目背后的首要原因。科技的迅速发展和全球市场的快速变化使得企业必须灵活应对。台站测风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竞争的激烈程度也是台站测风仪项目背景中不可忽视的一环。企业需要在激烈竞争中脱颖而出，为此，台站测风仪项目致力于打破常规，提供独特的价值主张，以吸引客户并确保市场份额的增长。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技术的迅速发展为企业带来了机遇与挑战。作为台站测风仪项目启动的背景之一，对新兴技术的应用将有助于提升企业的技术水平，使其在不断演进的商业环境中保持竞争优势。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此外，社会对企业责任的期望也在逐渐升高。台站测风仪项目充分融入了社会责任的理念，通过可持续经营和社会公益台站测风仪项目，企图为社会贡献一份力量，在商业成功的同时关注社会价值。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8085"/>
      <w:r>
        <w:rPr>
          <w:rFonts w:ascii="仿宋" w:eastAsia="仿宋" w:hAnsi="仿宋" w:cs="仿宋" w:hint="eastAsia"/>
          <w:sz w:val="28"/>
          <w:lang w:eastAsia="zh-CN"/>
        </w:rPr>
        <w:t>三、台站测风仪项目建设背景及必要性分析</w:t>
      </w:r>
      <w:bookmarkEnd w:id="12"/>
    </w:p>
    <w:p>
      <w:pPr>
        <w:pStyle w:val="Heading2"/>
        <w:rPr>
          <w:rFonts w:ascii="仿宋" w:eastAsia="仿宋" w:hAnsi="仿宋" w:cs="仿宋" w:hint="eastAsia"/>
          <w:lang w:eastAsia="zh-CN"/>
        </w:rPr>
      </w:pPr>
      <w:bookmarkStart w:id="13" w:name="_Toc27661"/>
      <w:r>
        <w:rPr>
          <w:rFonts w:ascii="仿宋" w:eastAsia="仿宋" w:hAnsi="仿宋" w:cs="仿宋" w:hint="eastAsia"/>
          <w:lang w:eastAsia="zh-CN"/>
        </w:rPr>
        <w:t>(一)、台站测风仪项目背景分析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台站测风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台站测风仪项目在这个潮流中的定位。同时，我们将关注行业内涌现的新兴机遇，以便台站测风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台站测风仪项目提供了强大的发展动力。我们将聚焦于行业内最新的技术发展趋势，包括但不限于人工智能、大数据分析、物联网等领域。通过深度的技术研究，我们将确保台站测风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台站测风仪项目发展的源泉。我们将投入更多的精力对市场需求进行深入剖析，超越表面的需求，深入挖掘潜在的市场痛点和机遇。通过对市场需求的细致了解，台站测风仪项目将更有针对性地设计解决方案，满足市场的多样化需求，从而更好地促进台站测风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台站测风仪项目战略至关重要。我们将对竞争态势进行更为深入的分析，包括但不限于市场份额、产品特点、客户满意度等多个维度。通过深度的竞争分析，台站测风仪项目将能够更准确地把握市场脉搏，制定具有竞争力的台站测风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台站测风仪项目的发展具有直接的影响。我们将进行更为全面的法规和政策分析，了解行业发展中的潜在法律风险和合规挑战。通过充分了解和遵守相关法规，台站测风仪项目将确保在法律框架内合法合规运营，为台站测风仪项目的稳健发展提供有力支持。</w:t>
      </w:r>
    </w:p>
    <w:p>
      <w:pPr>
        <w:pStyle w:val="Heading2"/>
        <w:ind w:firstLine="560" w:firstLineChars="200"/>
        <w:rPr>
          <w:rFonts w:ascii="仿宋" w:eastAsia="仿宋" w:hAnsi="仿宋" w:cs="仿宋" w:hint="eastAsia"/>
          <w:sz w:val="28"/>
          <w:lang w:eastAsia="zh-CN"/>
        </w:rPr>
      </w:pPr>
      <w:bookmarkStart w:id="14" w:name="_Toc18002"/>
      <w:r>
        <w:rPr>
          <w:rFonts w:ascii="仿宋" w:eastAsia="仿宋" w:hAnsi="仿宋" w:cs="仿宋" w:hint="eastAsia"/>
          <w:sz w:val="28"/>
          <w:lang w:eastAsia="zh-CN"/>
        </w:rPr>
        <w:t>(二)、台站测风仪项目建设必要性分析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台站测风仪项目建设的迫切性源于对行业发展趋势的深刻洞察。我们正处于一个行业变革的时代，科技创新、数字化转型成为企业发展的关键动力。台站测风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建设不仅仅是为了跟上潮流，更是为了通过技术创新推动企业的持续发展。通过引入先进的技术和解决方案，台站测风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台站测风仪项目的建设成为必然选择，通过提高产品质量、拓展服务领域，从而在竞争中获得更多的机会。台站测风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台站测风仪项目建设的必要性体现在对客户需求更精准的满足。通过台站测风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台站测风仪项目建设的背后是对企业持续创新的追求。只有通过不断创新，企业才能在竞争中立于不败之地。台站测风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3835"/>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2275"/>
      <w:r>
        <w:rPr>
          <w:rFonts w:ascii="仿宋" w:eastAsia="仿宋" w:hAnsi="仿宋" w:cs="仿宋" w:hint="eastAsia"/>
          <w:lang w:eastAsia="zh-CN"/>
        </w:rPr>
        <w:t>(一)、台站测风仪行业分析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行业一直以来都是市场的关注焦点。行业内的发展趋势、竞争态势以及潜在机会都对台站测风仪项目的推进产生深远的影响。通过深入研究行业的整体概貌，我们将更好地理解行业的核心特征，为台站测风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台站测风仪行业，技术一直是推动创新和发展的关键因素。我们将对当前技术趋势进行详尽分析，包括但不限于人工智能、大数据应用、先进制造技术等。这有助于台站测风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台站测风仪项目成功的基础。我们将对主要竞争对手进行深入研究，包括其市场份额、产品特点、市场定位等。通过全面了解竞争对手的优势和劣势，台站测风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2769"/>
      <w:r>
        <w:rPr>
          <w:rFonts w:ascii="仿宋" w:eastAsia="仿宋" w:hAnsi="仿宋" w:cs="仿宋" w:hint="eastAsia"/>
          <w:sz w:val="28"/>
          <w:lang w:eastAsia="zh-CN"/>
        </w:rPr>
        <w:t>(二)、台站测风仪市场分析预测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https://d.book118.com/637160141005006042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530591"/>
    <w:rsid w:val="1B5305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7160141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2024-02-06T13:38:00Z</dcterms:created>
  <dcterms:modified xsi:type="dcterms:W3CDTF">2024-02-06T13:39:14Z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B83230860B234A8EAF6C45A34FBFE85A_11</vt:lpwstr>
  </property>
  <property fmtid="{D5CDD505-2E9C-101B-9397-08002B2CF9AE}" pid="3" name="KSOProductBuildVer">
    <vt:lpwstr>2052-12.1.0.16250</vt:lpwstr>
  </property>
</Properties>
</file>