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2024年质量员之市政质量基础知识题库</w:t>
      </w:r>
    </w:p>
    <w:p/>
    <w:p>
      <w:pPr>
        <w:jc w:val="center"/>
      </w:pPr>
      <w:r>
        <w:rPr>
          <w:rFonts w:ascii="黑体" w:hAnsi="黑体"/>
          <w:b/>
          <w:sz w:val="28"/>
        </w:rPr>
        <w:t>第一部分  单选题(150题)</w:t>
      </w:r>
    </w:p>
    <w:p>
      <w:r>
        <w:t>1、目前，常用的钢筋焊接接头均应进行拉伸试验，其中（　　　）还应进行弯曲试验。</w:t>
        <w:br/>
        <w:t>A.闪光对焊接头和电弧焊接头</w:t>
        <w:br/>
        <w:t>B.双面搭接焊接头和电渣压力焊接头</w:t>
        <w:br/>
        <w:t>C.双面搭接焊接头和单面搭接焊接头</w:t>
        <w:br/>
        <w:t>D.闪光对焊接头和气压焊接头</w:t>
        <w:br/>
        <w:br/>
        <w:t xml:space="preserve">【答案】：D </w:t>
      </w:r>
    </w:p>
    <w:p>
      <w:r>
        <w:t>2、当电线电压为154-220KV时，树木至架空电线净距的最小水平距离是（　　　）。</w:t>
        <w:br/>
        <w:t>A.1m</w:t>
        <w:br/>
        <w:t>B.2m</w:t>
        <w:br/>
        <w:t>C.3.5m</w:t>
        <w:br/>
        <w:t>D.4m</w:t>
        <w:br/>
        <w:br/>
        <w:t xml:space="preserve">【答案】：C </w:t>
      </w:r>
    </w:p>
    <w:p>
      <w:r>
        <w:t>3、由外力引起的杆件内各部分间的相互作用力叫（　　　）。</w:t>
        <w:br/>
        <w:t>A.内力</w:t>
        <w:br/>
        <w:t>B.应力</w:t>
        <w:br/>
        <w:t>C.轴力</w:t>
        <w:br/>
        <w:t>D.剪力</w:t>
        <w:br/>
        <w:br/>
        <w:t xml:space="preserve">【答案】：A </w:t>
      </w:r>
    </w:p>
    <w:p>
      <w:pPr>
        <w:sectPr w:rsidSect="00034616">
          <w:pgSz w:w="12240" w:h="15840"/>
          <w:pgMar w:top="1440" w:right="1800" w:bottom="1440" w:left="1800" w:header="720" w:footer="720" w:gutter="0"/>
          <w:cols w:space="720"/>
          <w:docGrid w:linePitch="360"/>
        </w:sectPr>
      </w:pPr>
    </w:p>
    <w:p>
      <w:r>
        <w:t>4、钻孔灌注桩施工准备时，施工场地或工作平台的高度应考虑施工期间可能出现的高水位或潮水位，并比其高出（　　　）m。</w:t>
        <w:br/>
        <w:t>A.0.3~0.5</w:t>
        <w:br/>
        <w:t>B.0.5~0.7</w:t>
        <w:br/>
        <w:t>C.0.5~1.0</w:t>
        <w:br/>
        <w:t>D.1.0~1.5</w:t>
        <w:br/>
        <w:br/>
        <w:t>【答案】：B</w:t>
      </w:r>
      <w:r>
        <w:t xml:space="preserve"> </w:t>
      </w:r>
    </w:p>
    <w:p>
      <w:r>
        <w:t>5、力F对O点之矩，记作（　　　）。</w:t>
        <w:br/>
        <w:t>A.Mo（F）=Fd</w:t>
        <w:br/>
        <w:t>B.Mo（F）=±Fd</w:t>
        <w:br/>
        <w:t>C.Mo（F）=-Fdsina</w:t>
        <w:br/>
        <w:t>D.Mo（F）=±Fdcosa</w:t>
        <w:br/>
        <w:br/>
        <w:t xml:space="preserve">【答案】：B </w:t>
      </w:r>
    </w:p>
    <w:p>
      <w:r>
        <w:t>6、力系合力等于零是平面汇交力系平衡的（　　　）条件。</w:t>
        <w:br/>
        <w:t>A.充分条件</w:t>
        <w:br/>
        <w:t>B.必要条件</w:t>
        <w:br/>
        <w:t>C.充分必要条件</w:t>
        <w:br/>
        <w:t>D.既不充分也不必要条件</w:t>
        <w:br/>
        <w:br/>
        <w:t xml:space="preserve">【答案】：C </w:t>
      </w:r>
    </w:p>
    <w:p>
      <w:r>
        <w:t>7、能实施三维定位放样和测量的测量仪器为（　　　）。</w:t>
        <w:br/>
        <w:t>A.水准仪</w:t>
        <w:br/>
        <w:t>B.经纬仪</w:t>
        <w:br/>
        <w:t>C.测距仪</w:t>
        <w:br/>
        <w:t>D.全站仪</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8、钢筋混凝土用热轧带肋钢筋的力学工艺性能试验，每批试样数量应为（　　　）拉伸试样，（　　　）弯曲试样。</w:t>
        <w:br/>
        <w:t>A.一个，一个</w:t>
        <w:br/>
        <w:t>B.两个，一个</w:t>
        <w:br/>
        <w:t>C.一个，两个</w:t>
        <w:br/>
        <w:t>D.两个，两个</w:t>
        <w:br/>
        <w:br/>
        <w:t>【答案】：D</w:t>
      </w:r>
      <w:r>
        <w:t xml:space="preserve"> </w:t>
      </w:r>
    </w:p>
    <w:p>
      <w:r>
        <w:t>9、（　　　）适用于测设点离控制点较远或量距较困难的场合。</w:t>
        <w:br/>
        <w:t>A.直角坐标法</w:t>
        <w:br/>
        <w:t>B.角度交会法</w:t>
        <w:br/>
        <w:t>C.距离交会法</w:t>
        <w:br/>
        <w:t>D.极坐标法</w:t>
        <w:br/>
        <w:br/>
        <w:t xml:space="preserve">【答案】：B </w:t>
      </w:r>
    </w:p>
    <w:p>
      <w:r>
        <w:t>10、压杆的稳定条件，就是考虑压杆的实际工作压应力（　　　）稳定许用应力。</w:t>
        <w:br/>
        <w:t>A.大于</w:t>
        <w:br/>
        <w:t>B.大于或等于</w:t>
        <w:br/>
        <w:t>C.不超过、最多等于</w:t>
        <w:br/>
        <w:t>D.小于</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r>
        <w:t>11、在反复荷载作用下的结构构件，钢材往往在应力远小于抗拉强度时发生断裂，这种现象称为钢材的（　　　）。</w:t>
        <w:br/>
        <w:t>A.徐变</w:t>
        <w:br/>
        <w:t>B.应力松弛</w:t>
        <w:br/>
        <w:t>C.疲劳破坏</w:t>
        <w:br/>
        <w:t>D.塑性变形</w:t>
        <w:br/>
        <w:br/>
        <w:t xml:space="preserve">【答案】：C </w:t>
      </w:r>
    </w:p>
    <w:p>
      <w:r>
        <w:t>12、当市政管线交叉敷设时，自地面向地下竖向的排列顺序一般为（　　　）。</w:t>
        <w:br/>
        <w:t>A.电力、电信、燃气、供热、中水、给水、雨水、污水</w:t>
        <w:br/>
        <w:t>B.电力、电信、中水、给水、燃气、供热、雨水、污水</w:t>
        <w:br/>
        <w:t>C.电力、电信、供热、燃气、中水、给水、雨水、污水</w:t>
        <w:br/>
        <w:t>D.电力、电信、燃气、中水、给水、供热、雨水、污水</w:t>
        <w:br/>
        <w:br/>
        <w:t xml:space="preserve">【答案】：C </w:t>
      </w:r>
    </w:p>
    <w:p>
      <w:r>
        <w:t>13、沿道路中心线纵向垂直剖切的立面为纵断面，纵断面线形主要由（　　　）组成。</w:t>
        <w:br/>
        <w:t>A.纵坡和平曲线</w:t>
        <w:br/>
        <w:t>B.平曲线和竖曲线</w:t>
        <w:br/>
        <w:t>C.横坡和纵坡</w:t>
        <w:br/>
        <w:t>D.纵坡和竖曲线</w:t>
        <w:br/>
        <w:br/>
        <w:t xml:space="preserve">【答案】：D </w:t>
      </w:r>
    </w:p>
    <w:p>
      <w:r>
        <w:t>14、乔木、大灌木在栽植后均应支撑，非栽植季节栽植，最大程度的强修剪应至少保留树冠的（　　　）。</w:t>
        <w:br/>
        <w:t>A.1/2</w:t>
        <w:br/>
        <w:t>B.1/4</w:t>
        <w:br/>
        <w:t>C.1/3</w:t>
        <w:br/>
        <w:t>D.1/5</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15、作用于刚体上的力，可以平移到同一刚体上的任一位置，同时附加一个（　　　）其力偶矩等于原力对于新作用点的矩。</w:t>
        <w:br/>
        <w:t>A.力</w:t>
        <w:br/>
        <w:t>B.力偶</w:t>
        <w:br/>
        <w:t>C.力矩</w:t>
        <w:br/>
        <w:t>D.力偶矩</w:t>
        <w:br/>
        <w:br/>
        <w:t>【答案】：B</w:t>
      </w:r>
      <w:r>
        <w:t xml:space="preserve"> </w:t>
      </w:r>
    </w:p>
    <w:p>
      <w:r>
        <w:t>16、沥青混合料的强度是指其抵抗破坏的能力，由两方面构成：一是沥青与集料间的结合力；二是集料颗粒间的（　　　）。</w:t>
        <w:br/>
        <w:t>A.吸引力</w:t>
        <w:br/>
        <w:t>B.嵌挤力</w:t>
        <w:br/>
        <w:t>C.内摩擦力</w:t>
        <w:br/>
        <w:t>D.应力</w:t>
        <w:br/>
        <w:br/>
        <w:t xml:space="preserve">【答案】：C </w:t>
      </w:r>
    </w:p>
    <w:p>
      <w:r>
        <w:t>17、在压杆的临界应力计算公式“бcr=E/λ2中的称为压杆的（　　　）。</w:t>
        <w:br/>
        <w:t>A.惯性半径</w:t>
        <w:br/>
        <w:t>B.长细比</w:t>
        <w:br/>
        <w:t>C.半径</w:t>
        <w:br/>
        <w:t>D.惯性矩</w:t>
        <w:br/>
        <w:br/>
        <w:t xml:space="preserve">【答案】：B </w:t>
      </w:r>
    </w:p>
    <w:p>
      <w:r>
        <w:t>18、下列说法正确的是（　　　）。</w:t>
        <w:br/>
        <w:t>A.多孔路径总长大于1000m称为特大桥</w:t>
        <w:br/>
        <w:t>B.单孔路径140m的桥称为特大桥</w:t>
        <w:br/>
        <w:t>C.多孔路径总长为100m的桥属于大桥</w:t>
        <w:br/>
        <w:t>D.多孔路径总长为30m的桥属于中桥</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19、下列属于刚性路面的是（　　　）。</w:t>
        <w:br/>
        <w:t>A.SMA沥青混合料路面</w:t>
        <w:br/>
        <w:t>B.热拌沥青混合料路面</w:t>
        <w:br/>
        <w:t>C.温拌沥青混合料路面</w:t>
        <w:br/>
        <w:t>D.水泥混凝土路面</w:t>
        <w:br/>
        <w:br/>
        <w:t>【答案】：D</w:t>
      </w:r>
      <w:r>
        <w:t xml:space="preserve"> </w:t>
      </w:r>
    </w:p>
    <w:p>
      <w:r>
        <w:t>20、（　　　）桥型是按照力学体系分类。</w:t>
        <w:br/>
        <w:t>A.立交桥</w:t>
        <w:br/>
        <w:t>B.上承式桥</w:t>
        <w:br/>
        <w:t>C.斜拉桥</w:t>
        <w:br/>
        <w:t>D.预应力钢筋混凝土桥</w:t>
        <w:br/>
        <w:br/>
        <w:t xml:space="preserve">【答案】：C </w:t>
      </w:r>
    </w:p>
    <w:p>
      <w:r>
        <w:t>21、三维极坐标法一般用于（　　　）。</w:t>
        <w:br/>
        <w:t>A.距离测定</w:t>
        <w:br/>
        <w:t>B.位置测定</w:t>
        <w:br/>
        <w:t>C.定位放样</w:t>
        <w:br/>
        <w:t>D.角度测定</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r>
        <w:t>22、依法应当订立无固定期限劳动合同的情形不包括（　　　）。</w:t>
        <w:br/>
        <w:t>A.劳动者在该用人单位连续工作满10年</w:t>
        <w:br/>
        <w:t>B.连续订立两次固定期限劳动合同</w:t>
        <w:br/>
        <w:t>C.用人单位初次实行劳动合同制度或者国有企业改制重新订立劳动合同时，劳动者在该用人单位连续工作满10年且距法定退休年龄不足10年的</w:t>
        <w:br/>
        <w:t>D.劳动者非本人原因从原用人单位被安排到新用人单位，原用人单位已经向劳动者支付经济补偿金</w:t>
        <w:br/>
        <w:br/>
        <w:t xml:space="preserve">【答案】：D </w:t>
      </w:r>
    </w:p>
    <w:p>
      <w:r>
        <w:t>23、当电线电压为154-220KV时，树木至架空电线净距的最小垂直距离是（　　　）。</w:t>
        <w:br/>
        <w:t>A.1.5m</w:t>
        <w:br/>
        <w:t>B.3m</w:t>
        <w:br/>
        <w:t>C.3.5m</w:t>
        <w:br/>
        <w:t>D.4.5m</w:t>
        <w:br/>
        <w:br/>
        <w:t xml:space="preserve">【答案】：C </w:t>
      </w:r>
    </w:p>
    <w:p>
      <w:r>
        <w:t>24、桥梁基础按传力方式可分为端承桩和（　　　）。</w:t>
        <w:br/>
        <w:t>A.沉人桩</w:t>
        <w:br/>
        <w:t>B.摩擦桩</w:t>
        <w:br/>
        <w:t>C.钻孔桩</w:t>
        <w:br/>
        <w:t>D.挖孔桩</w:t>
        <w:br/>
        <w:br/>
        <w:t xml:space="preserve">【答案】：B </w:t>
      </w:r>
    </w:p>
    <w:p>
      <w:r>
        <w:t>25、丈量测距中定线方法有（　　　）。</w:t>
        <w:br/>
        <w:t>A.目估定线法、全站仪定线法</w:t>
        <w:br/>
        <w:t>B.水准仪定线法、经纬仪定线法</w:t>
        <w:br/>
        <w:t>C.目估定线法、经纬仪定线法</w:t>
        <w:br/>
        <w:t>D.全站仪定线法、水准仪定线法</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26、按沥青混合料中剩余空隙率大小的不同分类，压实后剩余空隙率大于15‰的沥青混合料称为（　　　）沥青混合料。</w:t>
        <w:br/>
        <w:t>A.开式</w:t>
        <w:br/>
        <w:t>B.半开式</w:t>
        <w:br/>
        <w:t>C.封闭式</w:t>
        <w:br/>
        <w:t>D.密实式</w:t>
        <w:br/>
        <w:br/>
        <w:t>【答案】：A</w:t>
      </w:r>
      <w:r>
        <w:t xml:space="preserve"> </w:t>
      </w:r>
    </w:p>
    <w:p>
      <w:r>
        <w:t>27、对地基进行预先加载，使地基土加速固结的地基处理方法是（　　　）。</w:t>
        <w:br/>
        <w:t>A.堆载预压</w:t>
        <w:br/>
        <w:t>B.真空预压</w:t>
        <w:br/>
        <w:t>C.软土预压</w:t>
        <w:br/>
        <w:t>D.真空-堆载联合预压</w:t>
        <w:br/>
        <w:br/>
        <w:t xml:space="preserve">【答案】：A </w:t>
      </w:r>
    </w:p>
    <w:p>
      <w:r>
        <w:t>28、桁架是由链杆组成的（　　　）。</w:t>
        <w:br/>
        <w:t>A.格构体系</w:t>
        <w:br/>
        <w:t>B.框架体系</w:t>
        <w:br/>
        <w:t>C.剪力墙结构体系</w:t>
        <w:br/>
        <w:t>D.框剪体系</w:t>
        <w:br/>
        <w:br/>
        <w:t xml:space="preserve">【答案】：A </w:t>
      </w:r>
    </w:p>
    <w:p>
      <w:r>
        <w:t>29、石灰粉煤灰稳定砂砾施工工艺流程为（　　　）。</w:t>
        <w:br/>
        <w:t>A.拌合、运输→摊铺与整形→碾压成型→养护</w:t>
        <w:br/>
        <w:t>B.摊铺与整形→养护→拌合、运输→碾压成型</w:t>
        <w:br/>
        <w:t>C.拌合、运输→碾压成型→摊铺与整形→养护</w:t>
        <w:br/>
        <w:t>D.摊铺与整形→拌合、运输→碾压成型→养护</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30、等截面连续梁构造简单，用于中小跨径时，梁高为（　　　）。</w:t>
        <w:br/>
        <w:t>A.（1/15~1/25）L</w:t>
        <w:br/>
        <w:t>B.（1/12~1/16）L</w:t>
        <w:br/>
        <w:t>C.（1/25~1/35）L</w:t>
        <w:br/>
        <w:t>D.（1/30~1/40）L</w:t>
        <w:br/>
        <w:br/>
        <w:t>【答案】：A</w:t>
      </w:r>
      <w:r>
        <w:t xml:space="preserve"> </w:t>
      </w:r>
    </w:p>
    <w:p>
      <w:r>
        <w:t>31、下列说法正确的是（　　　）。</w:t>
        <w:br/>
        <w:t>A.柔体约束的反力方向为通过接触点，沿柔体中心线且物体</w:t>
        <w:br/>
        <w:t>B.光滑接触面约束反力的方向通过接触点，沿接触面且沿背离物体的方向</w:t>
        <w:br/>
        <w:t>C.圆柱铰链的约束反力是垂直于轴线并通过销钉中心</w:t>
        <w:br/>
        <w:t>D.链杆约束的反力是沿链杆的中心线，垂直于接触面</w:t>
        <w:br/>
        <w:br/>
        <w:t xml:space="preserve">【答案】：C </w:t>
      </w:r>
    </w:p>
    <w:p>
      <w:r>
        <w:t>32、下列不属于路基基本类型的有（　　　）。</w:t>
        <w:br/>
        <w:t>A.路基</w:t>
        <w:br/>
        <w:t>B.路堑</w:t>
        <w:br/>
        <w:t>C.半填半挖路基</w:t>
        <w:br/>
        <w:t>D.不填不挖路基</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33、2008年张某于旅游职业高中毕业，同年8月1日被K宾馆录用为客房服务员，双方签订了三年期的劳动合同。张某在两个月的工作期间，迟到5次，3次与顾客争吵，并且不服从领班和值班经理的批评教育。10月8日，K宾馆书面通知调动张某到洗衣房工作，若张某不同意，限其三个月内另谋出路，在此期间，工资只按当地最低工资标准发放。张某接到通知后不同意工作调动，也表示找不到其他工作；同时，张某仍存在迟到和与顾客吵架现象。个月后即2009年1月9日，K宾馆以“试用期严重违反劳动纪律，不服从工作安排"为由，解除了与张某的劳动合同。张某随即申诉到劳动争议仲裁机构，要求维持原劳动关系。</w:t>
        <w:br/>
        <w:t>A.劳动合同期限</w:t>
        <w:br/>
        <w:t>B.试用期</w:t>
        <w:br/>
        <w:t>C.工作内容和工作时间</w:t>
        <w:br/>
        <w:t>D.劳动报酬</w:t>
        <w:br/>
        <w:br/>
        <w:t>【答案】：B</w:t>
      </w:r>
      <w:r>
        <w:t xml:space="preserve"> </w:t>
      </w:r>
    </w:p>
    <w:p>
      <w:r>
        <w:t>34、下列不属于桥梁附属结构的是（　　　）。</w:t>
        <w:br/>
        <w:t>A.护坡</w:t>
        <w:br/>
        <w:t>B.导流堤</w:t>
        <w:br/>
        <w:t>C.桥台</w:t>
        <w:br/>
        <w:t>D.挡土墙</w:t>
        <w:br/>
        <w:br/>
        <w:t xml:space="preserve">【答案】：C </w:t>
      </w:r>
    </w:p>
    <w:p>
      <w:r>
        <w:t>35、路基必须满足的基本要求包括（　　　），季节性冰冻地区还需要具有足够的冰冻稳定性。</w:t>
        <w:br/>
        <w:t>A.足够的刚度、足够的强度、足够的整体稳定性</w:t>
        <w:br/>
        <w:t>B.足够的强度、足够的水稳定性、足够的整体稳定性</w:t>
        <w:br/>
        <w:t>C.足够的强度、足够的水稳定性、足够的平整度</w:t>
        <w:br/>
        <w:t>D.足够的刚度、足够的强度、足够的平整度</w:t>
        <w:br/>
        <w:br/>
        <w:t xml:space="preserve">【答案】：B </w:t>
      </w:r>
    </w:p>
    <w:p>
      <w:r>
        <w:t>36、闪光对焊接头同一台班内，由同一焊工完成的（　　　）同牌号、同直径钢筋焊接接头为一批。</w:t>
        <w:br/>
        <w:t>A.200个</w:t>
        <w:br/>
        <w:t>B.250个</w:t>
        <w:br/>
        <w:t>C.300个</w:t>
        <w:br/>
        <w:t>D.350个</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37、（　　　）是建筑生产中最基本的安全管理制度。</w:t>
        <w:br/>
        <w:t>A.安全生产检查制度</w:t>
        <w:br/>
        <w:t>B.安全责任追究制度</w:t>
        <w:br/>
        <w:t>C.安全生产教育培训制度</w:t>
        <w:br/>
        <w:t>D.安全生产责任制度</w:t>
        <w:br/>
        <w:br/>
        <w:t>【答案】：D</w:t>
      </w:r>
      <w:r>
        <w:t xml:space="preserve"> </w:t>
      </w:r>
    </w:p>
    <w:p>
      <w:r>
        <w:t>38、悬臂拼装施工的核心是（　　　）。</w:t>
        <w:br/>
        <w:t>A.梁的吊运与拼装</w:t>
        <w:br/>
        <w:t>B.梁段整修</w:t>
        <w:br/>
        <w:t>C.梁段脱模</w:t>
        <w:br/>
        <w:t>D.梁体节段的预制</w:t>
        <w:br/>
        <w:br/>
        <w:t xml:space="preserve">【答案】：A </w:t>
      </w:r>
    </w:p>
    <w:p>
      <w:r>
        <w:t>39、贾某与乙建筑公司签订了一份劳动合同，在合同尚未期满时，贾某拟解除劳动合同。根据规定，贾某应当提前（　　　）日以书面形式通知用人单位。</w:t>
        <w:br/>
        <w:t>A.3</w:t>
        <w:br/>
        <w:t>B.7</w:t>
        <w:br/>
        <w:t>C.15</w:t>
        <w:br/>
        <w:t>D.30</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r>
        <w:t>40、行道树与机动车道与非机动车道交叉口的最小距离是（　　　）。</w:t>
        <w:br/>
        <w:t>A.10m</w:t>
        <w:br/>
        <w:t>B.14m</w:t>
        <w:br/>
        <w:t>C.30m</w:t>
        <w:br/>
        <w:t>D.50m</w:t>
        <w:br/>
        <w:br/>
        <w:t xml:space="preserve">【答案】：A </w:t>
      </w:r>
    </w:p>
    <w:p>
      <w:r>
        <w:t>41、在角度观测中，为了消除仪器误差的影响，一般要求采用（　　　）进行观测。</w:t>
        <w:br/>
        <w:t>A.盘左两个测回</w:t>
        <w:br/>
        <w:t>B.盘右两个测回</w:t>
        <w:br/>
        <w:t>C.盘左、盘右两个位置</w:t>
        <w:br/>
        <w:t>D.以上都不对</w:t>
        <w:br/>
        <w:br/>
        <w:t xml:space="preserve">【答案】：C </w:t>
      </w:r>
    </w:p>
    <w:p>
      <w:r>
        <w:t>42、雨水口分为（　　　）两种形式。</w:t>
        <w:br/>
        <w:t>A.平箅式和立式</w:t>
        <w:br/>
        <w:t>B.联合式和立式</w:t>
        <w:br/>
        <w:t>C.落地式和不落地式</w:t>
        <w:br/>
        <w:t>D.落地式和平箅式</w:t>
        <w:br/>
        <w:br/>
        <w:t xml:space="preserve">【答案】：C </w:t>
      </w:r>
    </w:p>
    <w:p>
      <w:r>
        <w:t>43、填石方路堤石料强度（饱和试件极限抗压强度）不应小于15MPa，石块最大径粒不得超过层厚的（　　　）。</w:t>
        <w:br/>
        <w:t>A.1/3</w:t>
        <w:br/>
        <w:t>B.1/2</w:t>
        <w:br/>
        <w:t>C.2/3</w:t>
        <w:br/>
        <w:t>D.3/4</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44、2000m以下桥梁可采用（　　　）水准测量。</w:t>
        <w:br/>
        <w:t>A.一等</w:t>
        <w:br/>
        <w:t>B.二等</w:t>
        <w:br/>
        <w:t>C.三等</w:t>
        <w:br/>
        <w:t>D.四等</w:t>
        <w:br/>
        <w:br/>
        <w:t>【答案】：D</w:t>
      </w:r>
      <w:r>
        <w:t xml:space="preserve"> </w:t>
      </w:r>
    </w:p>
    <w:p>
      <w:r>
        <w:t>45、下列选项属于钢材的工艺性能的是。</w:t>
        <w:br/>
        <w:t>A.冲击韧性</w:t>
        <w:br/>
        <w:t>B.抗拉强度</w:t>
        <w:br/>
        <w:t>C.可焊接性</w:t>
        <w:br/>
        <w:t>D.耐疲劳性</w:t>
        <w:br/>
        <w:br/>
        <w:t xml:space="preserve">【答案】：C </w:t>
      </w:r>
    </w:p>
    <w:p>
      <w:r>
        <w:t>46、石油在自然条件下，长时间经受地球物理因素作用形成的是（　　　）。</w:t>
        <w:br/>
        <w:t>A.煤沥青</w:t>
        <w:br/>
        <w:t>B.天然沥青</w:t>
        <w:br/>
        <w:t>C.石油沥青</w:t>
        <w:br/>
        <w:t>D.页岩沥青</w:t>
        <w:br/>
        <w:br/>
        <w:t xml:space="preserve">【答案】：B </w:t>
      </w:r>
    </w:p>
    <w:p>
      <w:r>
        <w:t>47、DJ2型光学经纬仪的测角精度为（　　　）。</w:t>
        <w:br/>
        <w:t>A.7”</w:t>
        <w:br/>
        <w:t>B.2”</w:t>
        <w:br/>
        <w:t>C.6”</w:t>
        <w:br/>
        <w:t>D.15”</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48、对于单跨隧道，当开挖宽12~22m时，应采用（　　　）。</w:t>
        <w:br/>
        <w:t>A.台阶开挖法</w:t>
        <w:br/>
        <w:t>B.CD法</w:t>
        <w:br/>
        <w:t>C.CRD法</w:t>
        <w:br/>
        <w:t>D.双侧壁导坑法</w:t>
        <w:br/>
        <w:br/>
        <w:t>【答案】：D</w:t>
      </w:r>
      <w:r>
        <w:t xml:space="preserve"> </w:t>
      </w:r>
    </w:p>
    <w:p>
      <w:r>
        <w:t>49、在低气温地区可选择（　　　）的沥青，以便冬季低温时有较好的变形能力，防止路面低温开裂。</w:t>
        <w:br/>
        <w:t>A.较高稠度</w:t>
        <w:br/>
        <w:t>B.较低稠度</w:t>
        <w:br/>
        <w:t>C.较高的粘度</w:t>
        <w:br/>
        <w:t>D.较低的粘度</w:t>
        <w:br/>
        <w:br/>
        <w:t xml:space="preserve">【答案】：B </w:t>
      </w:r>
    </w:p>
    <w:p>
      <w:r>
        <w:t>50、2000m以上特大桥应采用（　　　）水准测量。</w:t>
        <w:br/>
        <w:t>A.一等</w:t>
        <w:br/>
        <w:t>B.二等</w:t>
        <w:br/>
        <w:t>C.三等</w:t>
        <w:br/>
        <w:t>D.四等</w:t>
        <w:br/>
        <w:br/>
        <w:t xml:space="preserve">【答案】：C </w:t>
      </w:r>
    </w:p>
    <w:p>
      <w:r>
        <w:t>51、人工开挖沟槽的深度超过3.0m时，分层开挖的每层深度不宜超过（　　　）。</w:t>
        <w:br/>
        <w:t>A.1.0m</w:t>
        <w:br/>
        <w:t>B.2.0m</w:t>
        <w:br/>
        <w:t>C.3.0m</w:t>
        <w:br/>
        <w:t>D.5.0m</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52、（　　　）是指相交道路在不同高度上的交叉。</w:t>
        <w:br/>
        <w:t>A.平面交叉</w:t>
        <w:br/>
        <w:t>B.立体交叉</w:t>
        <w:br/>
        <w:t>C.左右交叉</w:t>
        <w:br/>
        <w:t>D.对向交叉</w:t>
        <w:br/>
        <w:br/>
        <w:t>【答案】：B</w:t>
      </w:r>
      <w:r>
        <w:t xml:space="preserve"> </w:t>
      </w:r>
    </w:p>
    <w:p>
      <w:r>
        <w:t>53、下列关于建筑工程常用的特性水泥的特性及应用的表述中，不正确的是（　　　）。</w:t>
        <w:br/>
        <w:t>A.白水泥和彩色水泥主要用于建筑物内外的装饰</w:t>
        <w:br/>
        <w:t>B.膨胀水泥主要用于收缩补偿混凝土部位施工，防渗混凝土，防渗砂浆，结构的加固，构件接缝、后浇带，固定设备的机座及地脚螺栓等</w:t>
        <w:br/>
        <w:t>C.快硬水泥易受潮变质，故储运时须特别注意防潮，并应及时使用，不宜久存，出厂超过3个月，应重新检验，合格后方可使用</w:t>
        <w:br/>
        <w:t>D.快硬硅酸盐水泥可用于紧急抢修工程、低温施工工程等，可配制成早强、高等级混凝土</w:t>
        <w:br/>
        <w:br/>
        <w:t xml:space="preserve">【答案】：C </w:t>
      </w:r>
    </w:p>
    <w:p>
      <w:r>
        <w:t>54、《生产安全事故报告和调查处理条例》规定，重大事故由（　　　）。</w:t>
        <w:br/>
        <w:t>A.国务院或国务院授权有关部门组织事故调查组进行调查</w:t>
        <w:br/>
        <w:t>B.事故发生地省级人民政府负责调查</w:t>
        <w:br/>
        <w:t>C.事故发生地设区的市级人民政府</w:t>
        <w:br/>
        <w:t>D.事故发生地县级人民政府</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55、适用于地基承载力较低、台身较高、跨径较大的梁桥，应采用（　　　）。</w:t>
        <w:br/>
        <w:t>A.埋置式桥台</w:t>
        <w:br/>
        <w:t>B.轻型桥台</w:t>
        <w:br/>
        <w:t>C.薄壁轻型桥台</w:t>
        <w:br/>
        <w:t>D.支撑梁型桥台</w:t>
        <w:br/>
        <w:br/>
        <w:t>【答案】：A</w:t>
      </w:r>
      <w:r>
        <w:t xml:space="preserve"> </w:t>
      </w:r>
    </w:p>
    <w:p>
      <w:r>
        <w:t>56、装配式预应力混凝土简支箱型梁桥跨径要求是（　　　）m。</w:t>
        <w:br/>
        <w:t>A.10~16</w:t>
        <w:br/>
        <w:t>B.18~25</w:t>
        <w:br/>
        <w:t>C.25~50</w:t>
        <w:br/>
        <w:t>D.50~100</w:t>
        <w:br/>
        <w:br/>
        <w:t xml:space="preserve">【答案】：C </w:t>
      </w:r>
    </w:p>
    <w:p>
      <w:r>
        <w:t>57、道路硅酸盐水泥简称道路水泥，是指由道路硅酸盐水泥熟料、（　　　）的活性混合材料与适量石膏磨细制成的胶凝材料。</w:t>
        <w:br/>
        <w:t>A.0～5%</w:t>
        <w:br/>
        <w:t>B.0～10%</w:t>
        <w:br/>
        <w:t>C.10%～20%</w:t>
        <w:br/>
        <w:t>D.20%～40%</w:t>
        <w:br/>
        <w:br/>
        <w:t xml:space="preserve">【答案】：B </w:t>
      </w:r>
    </w:p>
    <w:p>
      <w:r>
        <w:t>58、构件内力计算方法是（　　　），截面各点的内力不一定相等。</w:t>
        <w:br/>
        <w:t>A.结点法</w:t>
        <w:br/>
        <w:t>B.平面汇交力系</w:t>
        <w:br/>
        <w:t>C.平面平行力系</w:t>
        <w:br/>
        <w:t>D.截面法</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p>
    <w:p>
      <w:r>
        <w:t>59、DJ2型经纬仪用于三等导线测量中方位角闭合差允许值为（　　　）。</w:t>
        <w:br/>
        <w:t>A.±3根号n</w:t>
        <w:br/>
        <w:t>B.±5根号n</w:t>
        <w:br/>
        <w:t>C.±10根号n</w:t>
        <w:br/>
        <w:t>D.±16根号n</w:t>
        <w:br/>
        <w:br/>
        <w:t>【答案】：A</w:t>
      </w:r>
      <w:r>
        <w:t xml:space="preserve"> </w:t>
      </w:r>
    </w:p>
    <w:p>
      <w:r>
        <w:t>60、已知坡度直线的测设方法有（　　　）。</w:t>
        <w:br/>
        <w:t>A.水平视线法</w:t>
        <w:br/>
        <w:t>B.垂直视线法</w:t>
        <w:br/>
        <w:t>C.垂直视线法和倾斜视线法</w:t>
        <w:br/>
        <w:t>D.水平视线法和倾斜视线法</w:t>
        <w:br/>
        <w:br/>
        <w:t xml:space="preserve">【答案】：D </w:t>
      </w:r>
    </w:p>
    <w:p>
      <w:r>
        <w:t>61、后张法预应力施工中，当梁体混凝土的强度达到设计强度的（　　　）以上时，方可进行穿束张拉。</w:t>
        <w:br/>
        <w:t>A.50%</w:t>
        <w:br/>
        <w:t>B.75%</w:t>
        <w:br/>
        <w:t>C.90%</w:t>
        <w:br/>
        <w:t>D.100%</w:t>
        <w:br/>
        <w:br/>
        <w:t xml:space="preserve">【答案】：B </w:t>
      </w:r>
    </w:p>
    <w:p>
      <w:r>
        <w:t>62、结构杆件的强度要求指的是必须保证杆件内的工作应力（　　　）杆件的许用应力。</w:t>
        <w:br/>
        <w:t>A.等于</w:t>
        <w:br/>
        <w:t>B.不小于</w:t>
        <w:br/>
        <w:t>C.不大于</w:t>
        <w:br/>
        <w:t>D.大于</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63、从业人员享有了解其作业场所和工作岗位的危险因素、防范措施及事故应急措施的权利，也有对本单位安全生产提出建议的权利。指的是从业人员的哪项权利。（　　　）。</w:t>
        <w:br/>
        <w:t>A.建议权</w:t>
        <w:br/>
        <w:t>B.紧急避险权</w:t>
        <w:br/>
        <w:t>C.批评权</w:t>
        <w:br/>
        <w:t>D.知情权</w:t>
        <w:br/>
        <w:br/>
        <w:t>【答案】：D</w:t>
      </w:r>
      <w:r>
        <w:t xml:space="preserve"> </w:t>
      </w:r>
    </w:p>
    <w:p>
      <w:r>
        <w:t>64、悬索桥在竖向荷载作用下，主缆以受（　　　）为主。</w:t>
        <w:br/>
        <w:t>A.拉</w:t>
        <w:br/>
        <w:t>B.压</w:t>
        <w:br/>
        <w:t>C.弯</w:t>
        <w:br/>
        <w:t>D.剪</w:t>
        <w:br/>
        <w:br/>
        <w:t xml:space="preserve">【答案】：A </w:t>
      </w:r>
    </w:p>
    <w:p>
      <w:r>
        <w:t>65、沥青混合料所用粗集料是指粒径大于（　　　）mm的碎石、破碎砾石和矿渣等。</w:t>
        <w:br/>
        <w:t>A.4.75</w:t>
        <w:br/>
        <w:t>B.2.36</w:t>
        <w:br/>
        <w:t>C.0.075</w:t>
        <w:br/>
        <w:t>D.9.5</w:t>
        <w:br/>
        <w:br/>
        <w:t xml:space="preserve">【答案】：B </w:t>
      </w:r>
    </w:p>
    <w:p>
      <w:r>
        <w:t>66、在梁高受限制的场合，连续板梁高为（　　　）。</w:t>
        <w:br/>
        <w:t>A.（1/15~1/25）L</w:t>
        <w:br/>
        <w:t>B.（1/12~1/16）L</w:t>
        <w:br/>
        <w:t>C.（1/25~1/35）L</w:t>
        <w:br/>
        <w:t>D.（1/30~1/40）L</w:t>
        <w:br/>
        <w:br/>
        <w:t xml:space="preserve">【答案】：D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https://d.book118.com/637163023034006051</w:t>
        </w:r>
      </w:hyperlink>
    </w:p>
    <w:p/>
    <w:sectPr w:rsidSect="00034616">
      <w:type w:val="nextPage"/>
      <w:pgSz w:w="12240" w:h="15840"/>
      <w:pgMar w:top="1440" w:right="1800" w:bottom="1440" w:left="1800" w:header="720" w:footer="720" w:gutter="0"/>
      <w:pgNumType w:start="18"/>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37163023034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