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基础地质勘查服务项目计划设计方案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37" w:history="1">
        <w:r>
          <w:rPr>
            <w:rFonts w:ascii="仿宋" w:eastAsia="仿宋" w:hAnsi="仿宋" w:cs="仿宋" w:hint="eastAsia"/>
            <w:lang w:eastAsia="zh-CN"/>
          </w:rPr>
          <w:t>前言</w:t>
        </w:r>
        <w:r>
          <w:tab/>
        </w:r>
        <w:r>
          <w:fldChar w:fldCharType="begin"/>
        </w:r>
        <w:r>
          <w:instrText xml:space="preserve"> PAGEREF _Toc8337 \h </w:instrText>
        </w:r>
        <w:r>
          <w:fldChar w:fldCharType="separate"/>
        </w:r>
        <w:r>
          <w:t>3</w:t>
        </w:r>
        <w:r>
          <w:fldChar w:fldCharType="end"/>
        </w:r>
      </w:hyperlink>
    </w:p>
    <w:p>
      <w:pPr>
        <w:pStyle w:val="TOC1"/>
        <w:tabs>
          <w:tab w:val="right" w:leader="dot" w:pos="8306"/>
        </w:tabs>
      </w:pPr>
      <w:hyperlink w:anchor="_Toc11229" w:history="1">
        <w:r>
          <w:rPr>
            <w:rFonts w:ascii="仿宋" w:eastAsia="仿宋" w:hAnsi="仿宋" w:cs="仿宋" w:hint="eastAsia"/>
            <w:lang w:eastAsia="zh-CN"/>
          </w:rPr>
          <w:t>一、基础地质勘查服务项目土建工程</w:t>
        </w:r>
        <w:r>
          <w:tab/>
        </w:r>
        <w:r>
          <w:fldChar w:fldCharType="begin"/>
        </w:r>
        <w:r>
          <w:instrText xml:space="preserve"> PAGEREF _Toc11229 \h </w:instrText>
        </w:r>
        <w:r>
          <w:fldChar w:fldCharType="separate"/>
        </w:r>
        <w:r>
          <w:t>3</w:t>
        </w:r>
        <w:r>
          <w:fldChar w:fldCharType="end"/>
        </w:r>
      </w:hyperlink>
    </w:p>
    <w:p>
      <w:pPr>
        <w:pStyle w:val="TOC2"/>
        <w:tabs>
          <w:tab w:val="right" w:leader="dot" w:pos="8306"/>
        </w:tabs>
      </w:pPr>
      <w:hyperlink w:anchor="_Toc29631" w:history="1">
        <w:r>
          <w:rPr>
            <w:rFonts w:ascii="仿宋" w:eastAsia="仿宋" w:hAnsi="仿宋" w:cs="仿宋" w:hint="eastAsia"/>
            <w:lang w:eastAsia="zh-CN"/>
          </w:rPr>
          <w:t>(一)、建筑工程设计原则</w:t>
        </w:r>
        <w:r>
          <w:tab/>
        </w:r>
        <w:r>
          <w:fldChar w:fldCharType="begin"/>
        </w:r>
        <w:r>
          <w:instrText xml:space="preserve"> PAGEREF _Toc29631 \h </w:instrText>
        </w:r>
        <w:r>
          <w:fldChar w:fldCharType="separate"/>
        </w:r>
        <w:r>
          <w:t>3</w:t>
        </w:r>
        <w:r>
          <w:fldChar w:fldCharType="end"/>
        </w:r>
      </w:hyperlink>
    </w:p>
    <w:p>
      <w:pPr>
        <w:pStyle w:val="TOC2"/>
        <w:tabs>
          <w:tab w:val="right" w:leader="dot" w:pos="8306"/>
        </w:tabs>
      </w:pPr>
      <w:hyperlink w:anchor="_Toc17660" w:history="1">
        <w:r>
          <w:rPr>
            <w:rFonts w:ascii="仿宋" w:eastAsia="仿宋" w:hAnsi="仿宋" w:cs="仿宋" w:hint="eastAsia"/>
            <w:lang w:eastAsia="zh-CN"/>
          </w:rPr>
          <w:t>(二)、土建工程设计年限及安全等级</w:t>
        </w:r>
        <w:r>
          <w:tab/>
        </w:r>
        <w:r>
          <w:fldChar w:fldCharType="begin"/>
        </w:r>
        <w:r>
          <w:instrText xml:space="preserve"> PAGEREF _Toc17660 \h </w:instrText>
        </w:r>
        <w:r>
          <w:fldChar w:fldCharType="separate"/>
        </w:r>
        <w:r>
          <w:t>4</w:t>
        </w:r>
        <w:r>
          <w:fldChar w:fldCharType="end"/>
        </w:r>
      </w:hyperlink>
    </w:p>
    <w:p>
      <w:pPr>
        <w:pStyle w:val="TOC2"/>
        <w:tabs>
          <w:tab w:val="right" w:leader="dot" w:pos="8306"/>
        </w:tabs>
      </w:pPr>
      <w:hyperlink w:anchor="_Toc25606" w:history="1">
        <w:r>
          <w:rPr>
            <w:rFonts w:ascii="仿宋" w:eastAsia="仿宋" w:hAnsi="仿宋" w:cs="仿宋" w:hint="eastAsia"/>
            <w:lang w:eastAsia="zh-CN"/>
          </w:rPr>
          <w:t>(三)、建筑工程设计总体要求</w:t>
        </w:r>
        <w:r>
          <w:tab/>
        </w:r>
        <w:r>
          <w:fldChar w:fldCharType="begin"/>
        </w:r>
        <w:r>
          <w:instrText xml:space="preserve"> PAGEREF _Toc25606 \h </w:instrText>
        </w:r>
        <w:r>
          <w:fldChar w:fldCharType="separate"/>
        </w:r>
        <w:r>
          <w:t>5</w:t>
        </w:r>
        <w:r>
          <w:fldChar w:fldCharType="end"/>
        </w:r>
      </w:hyperlink>
    </w:p>
    <w:p>
      <w:pPr>
        <w:pStyle w:val="TOC2"/>
        <w:tabs>
          <w:tab w:val="right" w:leader="dot" w:pos="8306"/>
        </w:tabs>
      </w:pPr>
      <w:hyperlink w:anchor="_Toc26195" w:history="1">
        <w:r>
          <w:rPr>
            <w:rFonts w:ascii="仿宋" w:eastAsia="仿宋" w:hAnsi="仿宋" w:cs="仿宋" w:hint="eastAsia"/>
            <w:lang w:eastAsia="zh-CN"/>
          </w:rPr>
          <w:t>(四)、土建工程建设指标</w:t>
        </w:r>
        <w:r>
          <w:tab/>
        </w:r>
        <w:r>
          <w:fldChar w:fldCharType="begin"/>
        </w:r>
        <w:r>
          <w:instrText xml:space="preserve"> PAGEREF _Toc26195 \h </w:instrText>
        </w:r>
        <w:r>
          <w:fldChar w:fldCharType="separate"/>
        </w:r>
        <w:r>
          <w:t>6</w:t>
        </w:r>
        <w:r>
          <w:fldChar w:fldCharType="end"/>
        </w:r>
      </w:hyperlink>
    </w:p>
    <w:p>
      <w:pPr>
        <w:pStyle w:val="TOC1"/>
        <w:tabs>
          <w:tab w:val="right" w:leader="dot" w:pos="8306"/>
        </w:tabs>
      </w:pPr>
      <w:hyperlink w:anchor="_Toc14879" w:history="1">
        <w:r>
          <w:rPr>
            <w:rFonts w:ascii="仿宋" w:eastAsia="仿宋" w:hAnsi="仿宋" w:cs="仿宋" w:hint="eastAsia"/>
            <w:lang w:eastAsia="zh-CN"/>
          </w:rPr>
          <w:t>二、基础地质勘查服务项目可持续发展</w:t>
        </w:r>
        <w:r>
          <w:tab/>
        </w:r>
        <w:r>
          <w:fldChar w:fldCharType="begin"/>
        </w:r>
        <w:r>
          <w:instrText xml:space="preserve"> PAGEREF _Toc14879 \h </w:instrText>
        </w:r>
        <w:r>
          <w:fldChar w:fldCharType="separate"/>
        </w:r>
        <w:r>
          <w:t>6</w:t>
        </w:r>
        <w:r>
          <w:fldChar w:fldCharType="end"/>
        </w:r>
      </w:hyperlink>
    </w:p>
    <w:p>
      <w:pPr>
        <w:pStyle w:val="TOC2"/>
        <w:tabs>
          <w:tab w:val="right" w:leader="dot" w:pos="8306"/>
        </w:tabs>
      </w:pPr>
      <w:hyperlink w:anchor="_Toc976" w:history="1">
        <w:r>
          <w:rPr>
            <w:rFonts w:ascii="仿宋" w:eastAsia="仿宋" w:hAnsi="仿宋" w:cs="仿宋" w:hint="eastAsia"/>
            <w:lang w:eastAsia="zh-CN"/>
          </w:rPr>
          <w:t>(一)、可持续战略与实践</w:t>
        </w:r>
        <w:r>
          <w:tab/>
        </w:r>
        <w:r>
          <w:fldChar w:fldCharType="begin"/>
        </w:r>
        <w:r>
          <w:instrText xml:space="preserve"> PAGEREF _Toc976 \h </w:instrText>
        </w:r>
        <w:r>
          <w:fldChar w:fldCharType="separate"/>
        </w:r>
        <w:r>
          <w:t>6</w:t>
        </w:r>
        <w:r>
          <w:fldChar w:fldCharType="end"/>
        </w:r>
      </w:hyperlink>
    </w:p>
    <w:p>
      <w:pPr>
        <w:pStyle w:val="TOC2"/>
        <w:tabs>
          <w:tab w:val="right" w:leader="dot" w:pos="8306"/>
        </w:tabs>
      </w:pPr>
      <w:hyperlink w:anchor="_Toc6126" w:history="1">
        <w:r>
          <w:rPr>
            <w:rFonts w:ascii="仿宋" w:eastAsia="仿宋" w:hAnsi="仿宋" w:cs="仿宋" w:hint="eastAsia"/>
            <w:lang w:eastAsia="zh-CN"/>
          </w:rPr>
          <w:t>(二)、环保与社会责任</w:t>
        </w:r>
        <w:r>
          <w:tab/>
        </w:r>
        <w:r>
          <w:fldChar w:fldCharType="begin"/>
        </w:r>
        <w:r>
          <w:instrText xml:space="preserve"> PAGEREF _Toc6126 \h </w:instrText>
        </w:r>
        <w:r>
          <w:fldChar w:fldCharType="separate"/>
        </w:r>
        <w:r>
          <w:t>7</w:t>
        </w:r>
        <w:r>
          <w:fldChar w:fldCharType="end"/>
        </w:r>
      </w:hyperlink>
    </w:p>
    <w:p>
      <w:pPr>
        <w:pStyle w:val="TOC1"/>
        <w:tabs>
          <w:tab w:val="right" w:leader="dot" w:pos="8306"/>
        </w:tabs>
      </w:pPr>
      <w:hyperlink w:anchor="_Toc1717" w:history="1">
        <w:r>
          <w:rPr>
            <w:rFonts w:ascii="仿宋" w:eastAsia="仿宋" w:hAnsi="仿宋" w:cs="仿宋" w:hint="eastAsia"/>
            <w:lang w:eastAsia="zh-CN"/>
          </w:rPr>
          <w:t>三、基础地质勘查服务项目危机管理</w:t>
        </w:r>
        <w:r>
          <w:tab/>
        </w:r>
        <w:r>
          <w:fldChar w:fldCharType="begin"/>
        </w:r>
        <w:r>
          <w:instrText xml:space="preserve"> PAGEREF _Toc1717 \h </w:instrText>
        </w:r>
        <w:r>
          <w:fldChar w:fldCharType="separate"/>
        </w:r>
        <w:r>
          <w:t>8</w:t>
        </w:r>
        <w:r>
          <w:fldChar w:fldCharType="end"/>
        </w:r>
      </w:hyperlink>
    </w:p>
    <w:p>
      <w:pPr>
        <w:pStyle w:val="TOC2"/>
        <w:tabs>
          <w:tab w:val="right" w:leader="dot" w:pos="8306"/>
        </w:tabs>
      </w:pPr>
      <w:hyperlink w:anchor="_Toc31981" w:history="1">
        <w:r>
          <w:rPr>
            <w:rFonts w:ascii="仿宋" w:eastAsia="仿宋" w:hAnsi="仿宋" w:cs="仿宋" w:hint="eastAsia"/>
            <w:lang w:eastAsia="zh-CN"/>
          </w:rPr>
          <w:t>(一)、危机预警与识别</w:t>
        </w:r>
        <w:r>
          <w:tab/>
        </w:r>
        <w:r>
          <w:fldChar w:fldCharType="begin"/>
        </w:r>
        <w:r>
          <w:instrText xml:space="preserve"> PAGEREF _Toc31981 \h </w:instrText>
        </w:r>
        <w:r>
          <w:fldChar w:fldCharType="separate"/>
        </w:r>
        <w:r>
          <w:t>8</w:t>
        </w:r>
        <w:r>
          <w:fldChar w:fldCharType="end"/>
        </w:r>
      </w:hyperlink>
    </w:p>
    <w:p>
      <w:pPr>
        <w:pStyle w:val="TOC2"/>
        <w:tabs>
          <w:tab w:val="right" w:leader="dot" w:pos="8306"/>
        </w:tabs>
      </w:pPr>
      <w:hyperlink w:anchor="_Toc18120" w:history="1">
        <w:r>
          <w:rPr>
            <w:rFonts w:ascii="仿宋" w:eastAsia="仿宋" w:hAnsi="仿宋" w:cs="仿宋" w:hint="eastAsia"/>
            <w:lang w:eastAsia="zh-CN"/>
          </w:rPr>
          <w:t>(二)、危机应对与恢复</w:t>
        </w:r>
        <w:r>
          <w:tab/>
        </w:r>
        <w:r>
          <w:fldChar w:fldCharType="begin"/>
        </w:r>
        <w:r>
          <w:instrText xml:space="preserve"> PAGEREF _Toc18120 \h </w:instrText>
        </w:r>
        <w:r>
          <w:fldChar w:fldCharType="separate"/>
        </w:r>
        <w:r>
          <w:t>9</w:t>
        </w:r>
        <w:r>
          <w:fldChar w:fldCharType="end"/>
        </w:r>
      </w:hyperlink>
    </w:p>
    <w:p>
      <w:pPr>
        <w:pStyle w:val="TOC1"/>
        <w:tabs>
          <w:tab w:val="right" w:leader="dot" w:pos="8306"/>
        </w:tabs>
      </w:pPr>
      <w:hyperlink w:anchor="_Toc18208" w:history="1">
        <w:r>
          <w:rPr>
            <w:rFonts w:ascii="仿宋" w:eastAsia="仿宋" w:hAnsi="仿宋" w:cs="仿宋" w:hint="eastAsia"/>
            <w:lang w:eastAsia="zh-CN"/>
          </w:rPr>
          <w:t>四、工艺说明</w:t>
        </w:r>
        <w:r>
          <w:tab/>
        </w:r>
        <w:r>
          <w:fldChar w:fldCharType="begin"/>
        </w:r>
        <w:r>
          <w:instrText xml:space="preserve"> PAGEREF _Toc18208 \h </w:instrText>
        </w:r>
        <w:r>
          <w:fldChar w:fldCharType="separate"/>
        </w:r>
        <w:r>
          <w:t>11</w:t>
        </w:r>
        <w:r>
          <w:fldChar w:fldCharType="end"/>
        </w:r>
      </w:hyperlink>
    </w:p>
    <w:p>
      <w:pPr>
        <w:pStyle w:val="TOC2"/>
        <w:tabs>
          <w:tab w:val="right" w:leader="dot" w:pos="8306"/>
        </w:tabs>
      </w:pPr>
      <w:hyperlink w:anchor="_Toc16907" w:history="1">
        <w:r>
          <w:rPr>
            <w:rFonts w:ascii="仿宋" w:eastAsia="仿宋" w:hAnsi="仿宋" w:cs="仿宋" w:hint="eastAsia"/>
            <w:lang w:eastAsia="zh-CN"/>
          </w:rPr>
          <w:t>(一)、技术管理特点</w:t>
        </w:r>
        <w:r>
          <w:tab/>
        </w:r>
        <w:r>
          <w:fldChar w:fldCharType="begin"/>
        </w:r>
        <w:r>
          <w:instrText xml:space="preserve"> PAGEREF _Toc16907 \h </w:instrText>
        </w:r>
        <w:r>
          <w:fldChar w:fldCharType="separate"/>
        </w:r>
        <w:r>
          <w:t>11</w:t>
        </w:r>
        <w:r>
          <w:fldChar w:fldCharType="end"/>
        </w:r>
      </w:hyperlink>
    </w:p>
    <w:p>
      <w:pPr>
        <w:pStyle w:val="TOC2"/>
        <w:tabs>
          <w:tab w:val="right" w:leader="dot" w:pos="8306"/>
        </w:tabs>
      </w:pPr>
      <w:hyperlink w:anchor="_Toc23650" w:history="1">
        <w:r>
          <w:rPr>
            <w:rFonts w:ascii="仿宋" w:eastAsia="仿宋" w:hAnsi="仿宋" w:cs="仿宋" w:hint="eastAsia"/>
            <w:lang w:eastAsia="zh-CN"/>
          </w:rPr>
          <w:t>(二)、基础地质勘查服务项目工艺技术设计方案</w:t>
        </w:r>
        <w:r>
          <w:tab/>
        </w:r>
        <w:r>
          <w:fldChar w:fldCharType="begin"/>
        </w:r>
        <w:r>
          <w:instrText xml:space="preserve"> PAGEREF _Toc23650 \h </w:instrText>
        </w:r>
        <w:r>
          <w:fldChar w:fldCharType="separate"/>
        </w:r>
        <w:r>
          <w:t>12</w:t>
        </w:r>
        <w:r>
          <w:fldChar w:fldCharType="end"/>
        </w:r>
      </w:hyperlink>
    </w:p>
    <w:p>
      <w:pPr>
        <w:pStyle w:val="TOC2"/>
        <w:tabs>
          <w:tab w:val="right" w:leader="dot" w:pos="8306"/>
        </w:tabs>
      </w:pPr>
      <w:hyperlink w:anchor="_Toc12105" w:history="1">
        <w:r>
          <w:rPr>
            <w:rFonts w:ascii="仿宋" w:eastAsia="仿宋" w:hAnsi="仿宋" w:cs="仿宋" w:hint="eastAsia"/>
            <w:lang w:eastAsia="zh-CN"/>
          </w:rPr>
          <w:t>(三)、设备选型方案</w:t>
        </w:r>
        <w:r>
          <w:tab/>
        </w:r>
        <w:r>
          <w:fldChar w:fldCharType="begin"/>
        </w:r>
        <w:r>
          <w:instrText xml:space="preserve"> PAGEREF _Toc12105 \h </w:instrText>
        </w:r>
        <w:r>
          <w:fldChar w:fldCharType="separate"/>
        </w:r>
        <w:r>
          <w:t>13</w:t>
        </w:r>
        <w:r>
          <w:fldChar w:fldCharType="end"/>
        </w:r>
      </w:hyperlink>
    </w:p>
    <w:p>
      <w:pPr>
        <w:pStyle w:val="TOC1"/>
        <w:tabs>
          <w:tab w:val="right" w:leader="dot" w:pos="8306"/>
        </w:tabs>
      </w:pPr>
      <w:hyperlink w:anchor="_Toc18242" w:history="1">
        <w:r>
          <w:rPr>
            <w:rFonts w:ascii="仿宋" w:eastAsia="仿宋" w:hAnsi="仿宋" w:cs="仿宋" w:hint="eastAsia"/>
            <w:lang w:eastAsia="zh-CN"/>
          </w:rPr>
          <w:t>五、产品规划分析</w:t>
        </w:r>
        <w:r>
          <w:tab/>
        </w:r>
        <w:r>
          <w:fldChar w:fldCharType="begin"/>
        </w:r>
        <w:r>
          <w:instrText xml:space="preserve"> PAGEREF _Toc18242 \h </w:instrText>
        </w:r>
        <w:r>
          <w:fldChar w:fldCharType="separate"/>
        </w:r>
        <w:r>
          <w:t>15</w:t>
        </w:r>
        <w:r>
          <w:fldChar w:fldCharType="end"/>
        </w:r>
      </w:hyperlink>
    </w:p>
    <w:p>
      <w:pPr>
        <w:pStyle w:val="TOC2"/>
        <w:tabs>
          <w:tab w:val="right" w:leader="dot" w:pos="8306"/>
        </w:tabs>
      </w:pPr>
      <w:hyperlink w:anchor="_Toc10746" w:history="1">
        <w:r>
          <w:rPr>
            <w:rFonts w:ascii="仿宋" w:eastAsia="仿宋" w:hAnsi="仿宋" w:cs="仿宋" w:hint="eastAsia"/>
            <w:lang w:eastAsia="zh-CN"/>
          </w:rPr>
          <w:t>(一)、产品规划</w:t>
        </w:r>
        <w:r>
          <w:tab/>
        </w:r>
        <w:r>
          <w:fldChar w:fldCharType="begin"/>
        </w:r>
        <w:r>
          <w:instrText xml:space="preserve"> PAGEREF _Toc10746 \h </w:instrText>
        </w:r>
        <w:r>
          <w:fldChar w:fldCharType="separate"/>
        </w:r>
        <w:r>
          <w:t>15</w:t>
        </w:r>
        <w:r>
          <w:fldChar w:fldCharType="end"/>
        </w:r>
      </w:hyperlink>
    </w:p>
    <w:p>
      <w:pPr>
        <w:pStyle w:val="TOC2"/>
        <w:tabs>
          <w:tab w:val="right" w:leader="dot" w:pos="8306"/>
        </w:tabs>
      </w:pPr>
      <w:hyperlink w:anchor="_Toc11227" w:history="1">
        <w:r>
          <w:rPr>
            <w:rFonts w:ascii="仿宋" w:eastAsia="仿宋" w:hAnsi="仿宋" w:cs="仿宋" w:hint="eastAsia"/>
            <w:lang w:eastAsia="zh-CN"/>
          </w:rPr>
          <w:t>(二)、建设规模</w:t>
        </w:r>
        <w:r>
          <w:tab/>
        </w:r>
        <w:r>
          <w:fldChar w:fldCharType="begin"/>
        </w:r>
        <w:r>
          <w:instrText xml:space="preserve"> PAGEREF _Toc11227 \h </w:instrText>
        </w:r>
        <w:r>
          <w:fldChar w:fldCharType="separate"/>
        </w:r>
        <w:r>
          <w:t>15</w:t>
        </w:r>
        <w:r>
          <w:fldChar w:fldCharType="end"/>
        </w:r>
      </w:hyperlink>
    </w:p>
    <w:p>
      <w:pPr>
        <w:pStyle w:val="TOC1"/>
        <w:tabs>
          <w:tab w:val="right" w:leader="dot" w:pos="8306"/>
        </w:tabs>
      </w:pPr>
      <w:hyperlink w:anchor="_Toc27207" w:history="1">
        <w:r>
          <w:rPr>
            <w:rFonts w:ascii="仿宋" w:eastAsia="仿宋" w:hAnsi="仿宋" w:cs="仿宋" w:hint="eastAsia"/>
            <w:lang w:eastAsia="zh-CN"/>
          </w:rPr>
          <w:t>六、基础地质勘查服务项目建设背景及必要性分析</w:t>
        </w:r>
        <w:r>
          <w:tab/>
        </w:r>
        <w:r>
          <w:fldChar w:fldCharType="begin"/>
        </w:r>
        <w:r>
          <w:instrText xml:space="preserve"> PAGEREF _Toc27207 \h </w:instrText>
        </w:r>
        <w:r>
          <w:fldChar w:fldCharType="separate"/>
        </w:r>
        <w:r>
          <w:t>17</w:t>
        </w:r>
        <w:r>
          <w:fldChar w:fldCharType="end"/>
        </w:r>
      </w:hyperlink>
    </w:p>
    <w:p>
      <w:pPr>
        <w:pStyle w:val="TOC2"/>
        <w:tabs>
          <w:tab w:val="right" w:leader="dot" w:pos="8306"/>
        </w:tabs>
      </w:pPr>
      <w:hyperlink w:anchor="_Toc23620" w:history="1">
        <w:r>
          <w:rPr>
            <w:rFonts w:ascii="仿宋" w:eastAsia="仿宋" w:hAnsi="仿宋" w:cs="仿宋" w:hint="eastAsia"/>
            <w:lang w:eastAsia="zh-CN"/>
          </w:rPr>
          <w:t>(一)、基础地质勘查服务项目背景分析</w:t>
        </w:r>
        <w:r>
          <w:tab/>
        </w:r>
        <w:r>
          <w:fldChar w:fldCharType="begin"/>
        </w:r>
        <w:r>
          <w:instrText xml:space="preserve"> PAGEREF _Toc23620 \h </w:instrText>
        </w:r>
        <w:r>
          <w:fldChar w:fldCharType="separate"/>
        </w:r>
        <w:r>
          <w:t>17</w:t>
        </w:r>
        <w:r>
          <w:fldChar w:fldCharType="end"/>
        </w:r>
      </w:hyperlink>
    </w:p>
    <w:p>
      <w:pPr>
        <w:pStyle w:val="TOC2"/>
        <w:tabs>
          <w:tab w:val="right" w:leader="dot" w:pos="8306"/>
        </w:tabs>
      </w:pPr>
      <w:hyperlink w:anchor="_Toc21051" w:history="1">
        <w:r>
          <w:rPr>
            <w:rFonts w:ascii="仿宋" w:eastAsia="仿宋" w:hAnsi="仿宋" w:cs="仿宋" w:hint="eastAsia"/>
            <w:lang w:eastAsia="zh-CN"/>
          </w:rPr>
          <w:t>(二)、基础地质勘查服务项目建设必要性分析</w:t>
        </w:r>
        <w:r>
          <w:tab/>
        </w:r>
        <w:r>
          <w:fldChar w:fldCharType="begin"/>
        </w:r>
        <w:r>
          <w:instrText xml:space="preserve"> PAGEREF _Toc21051 \h </w:instrText>
        </w:r>
        <w:r>
          <w:fldChar w:fldCharType="separate"/>
        </w:r>
        <w:r>
          <w:t>18</w:t>
        </w:r>
        <w:r>
          <w:fldChar w:fldCharType="end"/>
        </w:r>
      </w:hyperlink>
    </w:p>
    <w:p>
      <w:pPr>
        <w:pStyle w:val="TOC1"/>
        <w:tabs>
          <w:tab w:val="right" w:leader="dot" w:pos="8306"/>
        </w:tabs>
      </w:pPr>
      <w:hyperlink w:anchor="_Toc20866" w:history="1">
        <w:r>
          <w:rPr>
            <w:rFonts w:ascii="仿宋" w:eastAsia="仿宋" w:hAnsi="仿宋" w:cs="仿宋" w:hint="eastAsia"/>
            <w:lang w:eastAsia="zh-CN"/>
          </w:rPr>
          <w:t>七、基础地质勘查服务项目风险管理</w:t>
        </w:r>
        <w:r>
          <w:tab/>
        </w:r>
        <w:r>
          <w:fldChar w:fldCharType="begin"/>
        </w:r>
        <w:r>
          <w:instrText xml:space="preserve"> PAGEREF _Toc20866 \h </w:instrText>
        </w:r>
        <w:r>
          <w:fldChar w:fldCharType="separate"/>
        </w:r>
        <w:r>
          <w:t>20</w:t>
        </w:r>
        <w:r>
          <w:fldChar w:fldCharType="end"/>
        </w:r>
      </w:hyperlink>
    </w:p>
    <w:p>
      <w:pPr>
        <w:pStyle w:val="TOC2"/>
        <w:tabs>
          <w:tab w:val="right" w:leader="dot" w:pos="8306"/>
        </w:tabs>
      </w:pPr>
      <w:hyperlink w:anchor="_Toc8540" w:history="1">
        <w:r>
          <w:rPr>
            <w:rFonts w:ascii="仿宋" w:eastAsia="仿宋" w:hAnsi="仿宋" w:cs="仿宋" w:hint="eastAsia"/>
            <w:lang w:eastAsia="zh-CN"/>
          </w:rPr>
          <w:t>(一)、风险识别与评估</w:t>
        </w:r>
        <w:r>
          <w:tab/>
        </w:r>
        <w:r>
          <w:fldChar w:fldCharType="begin"/>
        </w:r>
        <w:r>
          <w:instrText xml:space="preserve"> PAGEREF _Toc8540 \h </w:instrText>
        </w:r>
        <w:r>
          <w:fldChar w:fldCharType="separate"/>
        </w:r>
        <w:r>
          <w:t>20</w:t>
        </w:r>
        <w:r>
          <w:fldChar w:fldCharType="end"/>
        </w:r>
      </w:hyperlink>
    </w:p>
    <w:p>
      <w:pPr>
        <w:pStyle w:val="TOC2"/>
        <w:tabs>
          <w:tab w:val="right" w:leader="dot" w:pos="8306"/>
        </w:tabs>
      </w:pPr>
      <w:hyperlink w:anchor="_Toc13614" w:history="1">
        <w:r>
          <w:rPr>
            <w:rFonts w:ascii="仿宋" w:eastAsia="仿宋" w:hAnsi="仿宋" w:cs="仿宋" w:hint="eastAsia"/>
            <w:lang w:eastAsia="zh-CN"/>
          </w:rPr>
          <w:t>(二)、风险应对策略</w:t>
        </w:r>
        <w:r>
          <w:tab/>
        </w:r>
        <w:r>
          <w:fldChar w:fldCharType="begin"/>
        </w:r>
        <w:r>
          <w:instrText xml:space="preserve"> PAGEREF _Toc13614 \h </w:instrText>
        </w:r>
        <w:r>
          <w:fldChar w:fldCharType="separate"/>
        </w:r>
        <w:r>
          <w:t>21</w:t>
        </w:r>
        <w:r>
          <w:fldChar w:fldCharType="end"/>
        </w:r>
      </w:hyperlink>
    </w:p>
    <w:p>
      <w:pPr>
        <w:pStyle w:val="TOC2"/>
        <w:tabs>
          <w:tab w:val="right" w:leader="dot" w:pos="8306"/>
        </w:tabs>
      </w:pPr>
      <w:hyperlink w:anchor="_Toc27211" w:history="1">
        <w:r>
          <w:rPr>
            <w:rFonts w:ascii="仿宋" w:eastAsia="仿宋" w:hAnsi="仿宋" w:cs="仿宋" w:hint="eastAsia"/>
            <w:lang w:eastAsia="zh-CN"/>
          </w:rPr>
          <w:t>(三)、风险监控与控制</w:t>
        </w:r>
        <w:r>
          <w:tab/>
        </w:r>
        <w:r>
          <w:fldChar w:fldCharType="begin"/>
        </w:r>
        <w:r>
          <w:instrText xml:space="preserve"> PAGEREF _Toc27211 \h </w:instrText>
        </w:r>
        <w:r>
          <w:fldChar w:fldCharType="separate"/>
        </w:r>
        <w:r>
          <w:t>23</w:t>
        </w:r>
        <w:r>
          <w:fldChar w:fldCharType="end"/>
        </w:r>
      </w:hyperlink>
    </w:p>
    <w:p>
      <w:pPr>
        <w:pStyle w:val="TOC1"/>
        <w:tabs>
          <w:tab w:val="right" w:leader="dot" w:pos="8306"/>
        </w:tabs>
      </w:pPr>
      <w:hyperlink w:anchor="_Toc18731" w:history="1">
        <w:r>
          <w:rPr>
            <w:rFonts w:ascii="仿宋" w:eastAsia="仿宋" w:hAnsi="仿宋" w:cs="仿宋" w:hint="eastAsia"/>
            <w:lang w:eastAsia="zh-CN"/>
          </w:rPr>
          <w:t>八、基础地质勘查服务项目财务管理</w:t>
        </w:r>
        <w:r>
          <w:tab/>
        </w:r>
        <w:r>
          <w:fldChar w:fldCharType="begin"/>
        </w:r>
        <w:r>
          <w:instrText xml:space="preserve"> PAGEREF _Toc18731 \h </w:instrText>
        </w:r>
        <w:r>
          <w:fldChar w:fldCharType="separate"/>
        </w:r>
        <w:r>
          <w:t>24</w:t>
        </w:r>
        <w:r>
          <w:fldChar w:fldCharType="end"/>
        </w:r>
      </w:hyperlink>
    </w:p>
    <w:p>
      <w:pPr>
        <w:pStyle w:val="TOC2"/>
        <w:tabs>
          <w:tab w:val="right" w:leader="dot" w:pos="8306"/>
        </w:tabs>
      </w:pPr>
      <w:hyperlink w:anchor="_Toc535" w:history="1">
        <w:r>
          <w:rPr>
            <w:rFonts w:ascii="仿宋" w:eastAsia="仿宋" w:hAnsi="仿宋" w:cs="仿宋" w:hint="eastAsia"/>
            <w:lang w:eastAsia="zh-CN"/>
          </w:rPr>
          <w:t>(一)、资金需求大</w:t>
        </w:r>
        <w:r>
          <w:tab/>
        </w:r>
        <w:r>
          <w:fldChar w:fldCharType="begin"/>
        </w:r>
        <w:r>
          <w:instrText xml:space="preserve"> PAGEREF _Toc535 \h </w:instrText>
        </w:r>
        <w:r>
          <w:fldChar w:fldCharType="separate"/>
        </w:r>
        <w:r>
          <w:t>24</w:t>
        </w:r>
        <w:r>
          <w:fldChar w:fldCharType="end"/>
        </w:r>
      </w:hyperlink>
    </w:p>
    <w:p>
      <w:pPr>
        <w:pStyle w:val="TOC2"/>
        <w:tabs>
          <w:tab w:val="right" w:leader="dot" w:pos="8306"/>
        </w:tabs>
      </w:pPr>
      <w:hyperlink w:anchor="_Toc9756" w:history="1">
        <w:r>
          <w:rPr>
            <w:rFonts w:ascii="仿宋" w:eastAsia="仿宋" w:hAnsi="仿宋" w:cs="仿宋" w:hint="eastAsia"/>
            <w:lang w:eastAsia="zh-CN"/>
          </w:rPr>
          <w:t>(二)、研发周期长</w:t>
        </w:r>
        <w:r>
          <w:tab/>
        </w:r>
        <w:r>
          <w:fldChar w:fldCharType="begin"/>
        </w:r>
        <w:r>
          <w:instrText xml:space="preserve"> PAGEREF _Toc9756 \h </w:instrText>
        </w:r>
        <w:r>
          <w:fldChar w:fldCharType="separate"/>
        </w:r>
        <w:r>
          <w:t>25</w:t>
        </w:r>
        <w:r>
          <w:fldChar w:fldCharType="end"/>
        </w:r>
      </w:hyperlink>
    </w:p>
    <w:p>
      <w:pPr>
        <w:pStyle w:val="TOC2"/>
        <w:tabs>
          <w:tab w:val="right" w:leader="dot" w:pos="8306"/>
        </w:tabs>
      </w:pPr>
      <w:hyperlink w:anchor="_Toc8035" w:history="1">
        <w:r>
          <w:rPr>
            <w:rFonts w:ascii="仿宋" w:eastAsia="仿宋" w:hAnsi="仿宋" w:cs="仿宋" w:hint="eastAsia"/>
            <w:lang w:eastAsia="zh-CN"/>
          </w:rPr>
          <w:t>(三)、市场风险大</w:t>
        </w:r>
        <w:r>
          <w:tab/>
        </w:r>
        <w:r>
          <w:fldChar w:fldCharType="begin"/>
        </w:r>
        <w:r>
          <w:instrText xml:space="preserve"> PAGEREF _Toc8035 \h </w:instrText>
        </w:r>
        <w:r>
          <w:fldChar w:fldCharType="separate"/>
        </w:r>
        <w:r>
          <w:t>26</w:t>
        </w:r>
        <w:r>
          <w:fldChar w:fldCharType="end"/>
        </w:r>
      </w:hyperlink>
    </w:p>
    <w:p>
      <w:pPr>
        <w:pStyle w:val="TOC2"/>
        <w:tabs>
          <w:tab w:val="right" w:leader="dot" w:pos="8306"/>
        </w:tabs>
      </w:pPr>
      <w:hyperlink w:anchor="_Toc20092" w:history="1">
        <w:r>
          <w:rPr>
            <w:rFonts w:ascii="仿宋" w:eastAsia="仿宋" w:hAnsi="仿宋" w:cs="仿宋" w:hint="eastAsia"/>
            <w:lang w:eastAsia="zh-CN"/>
          </w:rPr>
          <w:t>(四)、利润率高</w:t>
        </w:r>
        <w:r>
          <w:tab/>
        </w:r>
        <w:r>
          <w:fldChar w:fldCharType="begin"/>
        </w:r>
        <w:r>
          <w:instrText xml:space="preserve"> PAGEREF _Toc20092 \h </w:instrText>
        </w:r>
        <w:r>
          <w:fldChar w:fldCharType="separate"/>
        </w:r>
        <w:r>
          <w:t>29</w:t>
        </w:r>
        <w:r>
          <w:fldChar w:fldCharType="end"/>
        </w:r>
      </w:hyperlink>
    </w:p>
    <w:p>
      <w:pPr>
        <w:pStyle w:val="TOC1"/>
        <w:tabs>
          <w:tab w:val="right" w:leader="dot" w:pos="8306"/>
        </w:tabs>
      </w:pPr>
      <w:hyperlink w:anchor="_Toc20374" w:history="1">
        <w:r>
          <w:rPr>
            <w:rFonts w:ascii="仿宋" w:eastAsia="仿宋" w:hAnsi="仿宋" w:cs="仿宋" w:hint="eastAsia"/>
            <w:lang w:eastAsia="zh-CN"/>
          </w:rPr>
          <w:t>九、生产安全保护</w:t>
        </w:r>
        <w:r>
          <w:tab/>
        </w:r>
        <w:r>
          <w:fldChar w:fldCharType="begin"/>
        </w:r>
        <w:r>
          <w:instrText xml:space="preserve"> PAGEREF _Toc20374 \h </w:instrText>
        </w:r>
        <w:r>
          <w:fldChar w:fldCharType="separate"/>
        </w:r>
        <w:r>
          <w:t>31</w:t>
        </w:r>
        <w:r>
          <w:fldChar w:fldCharType="end"/>
        </w:r>
      </w:hyperlink>
    </w:p>
    <w:p>
      <w:pPr>
        <w:pStyle w:val="TOC2"/>
        <w:tabs>
          <w:tab w:val="right" w:leader="dot" w:pos="8306"/>
        </w:tabs>
      </w:pPr>
      <w:hyperlink w:anchor="_Toc17286" w:history="1">
        <w:r>
          <w:rPr>
            <w:rFonts w:ascii="仿宋" w:eastAsia="仿宋" w:hAnsi="仿宋" w:cs="仿宋" w:hint="eastAsia"/>
            <w:lang w:eastAsia="zh-CN"/>
          </w:rPr>
          <w:t>(一)、消防安全</w:t>
        </w:r>
        <w:r>
          <w:tab/>
        </w:r>
        <w:r>
          <w:fldChar w:fldCharType="begin"/>
        </w:r>
        <w:r>
          <w:instrText xml:space="preserve"> PAGEREF _Toc17286 \h </w:instrText>
        </w:r>
        <w:r>
          <w:fldChar w:fldCharType="separate"/>
        </w:r>
        <w:r>
          <w:t>31</w:t>
        </w:r>
        <w:r>
          <w:fldChar w:fldCharType="end"/>
        </w:r>
      </w:hyperlink>
    </w:p>
    <w:p>
      <w:pPr>
        <w:pStyle w:val="TOC2"/>
        <w:tabs>
          <w:tab w:val="right" w:leader="dot" w:pos="8306"/>
        </w:tabs>
      </w:pPr>
      <w:hyperlink w:anchor="_Toc23210" w:history="1">
        <w:r>
          <w:rPr>
            <w:rFonts w:ascii="仿宋" w:eastAsia="仿宋" w:hAnsi="仿宋" w:cs="仿宋" w:hint="eastAsia"/>
            <w:lang w:eastAsia="zh-CN"/>
          </w:rPr>
          <w:t>(二)、防火防爆总图布置措施</w:t>
        </w:r>
        <w:r>
          <w:tab/>
        </w:r>
        <w:r>
          <w:fldChar w:fldCharType="begin"/>
        </w:r>
        <w:r>
          <w:instrText xml:space="preserve"> PAGEREF _Toc23210 \h </w:instrText>
        </w:r>
        <w:r>
          <w:fldChar w:fldCharType="separate"/>
        </w:r>
        <w:r>
          <w:t>33</w:t>
        </w:r>
        <w:r>
          <w:fldChar w:fldCharType="end"/>
        </w:r>
      </w:hyperlink>
    </w:p>
    <w:p>
      <w:pPr>
        <w:pStyle w:val="TOC2"/>
        <w:tabs>
          <w:tab w:val="right" w:leader="dot" w:pos="8306"/>
        </w:tabs>
      </w:pPr>
      <w:hyperlink w:anchor="_Toc29265" w:history="1">
        <w:r>
          <w:rPr>
            <w:rFonts w:ascii="仿宋" w:eastAsia="仿宋" w:hAnsi="仿宋" w:cs="仿宋" w:hint="eastAsia"/>
            <w:lang w:eastAsia="zh-CN"/>
          </w:rPr>
          <w:t>(三)、自然灾害防范措施</w:t>
        </w:r>
        <w:r>
          <w:tab/>
        </w:r>
        <w:r>
          <w:fldChar w:fldCharType="begin"/>
        </w:r>
        <w:r>
          <w:instrText xml:space="preserve"> PAGEREF _Toc29265 \h </w:instrText>
        </w:r>
        <w:r>
          <w:fldChar w:fldCharType="separate"/>
        </w:r>
        <w:r>
          <w:t>34</w:t>
        </w:r>
        <w:r>
          <w:fldChar w:fldCharType="end"/>
        </w:r>
      </w:hyperlink>
    </w:p>
    <w:p>
      <w:pPr>
        <w:pStyle w:val="TOC2"/>
        <w:tabs>
          <w:tab w:val="right" w:leader="dot" w:pos="8306"/>
        </w:tabs>
      </w:pPr>
      <w:hyperlink w:anchor="_Toc12887" w:history="1">
        <w:r>
          <w:rPr>
            <w:rFonts w:ascii="仿宋" w:eastAsia="仿宋" w:hAnsi="仿宋" w:cs="仿宋" w:hint="eastAsia"/>
            <w:lang w:eastAsia="zh-CN"/>
          </w:rPr>
          <w:t>(四)、安全色及安全标志使用要求</w:t>
        </w:r>
        <w:r>
          <w:tab/>
        </w:r>
        <w:r>
          <w:fldChar w:fldCharType="begin"/>
        </w:r>
        <w:r>
          <w:instrText xml:space="preserve"> PAGEREF _Toc12887 \h </w:instrText>
        </w:r>
        <w:r>
          <w:fldChar w:fldCharType="separate"/>
        </w:r>
        <w:r>
          <w:t>35</w:t>
        </w:r>
        <w:r>
          <w:fldChar w:fldCharType="end"/>
        </w:r>
      </w:hyperlink>
    </w:p>
    <w:p>
      <w:pPr>
        <w:pStyle w:val="TOC2"/>
        <w:tabs>
          <w:tab w:val="right" w:leader="dot" w:pos="8306"/>
        </w:tabs>
      </w:pPr>
      <w:hyperlink w:anchor="_Toc17093" w:history="1">
        <w:r>
          <w:rPr>
            <w:rFonts w:ascii="仿宋" w:eastAsia="仿宋" w:hAnsi="仿宋" w:cs="仿宋" w:hint="eastAsia"/>
            <w:lang w:eastAsia="zh-CN"/>
          </w:rPr>
          <w:t>(五)、防尘防毒措施</w:t>
        </w:r>
        <w:r>
          <w:tab/>
        </w:r>
        <w:r>
          <w:fldChar w:fldCharType="begin"/>
        </w:r>
        <w:r>
          <w:instrText xml:space="preserve"> PAGEREF _Toc17093 \h </w:instrText>
        </w:r>
        <w:r>
          <w:fldChar w:fldCharType="separate"/>
        </w:r>
        <w:r>
          <w:t>36</w:t>
        </w:r>
        <w:r>
          <w:fldChar w:fldCharType="end"/>
        </w:r>
      </w:hyperlink>
    </w:p>
    <w:p>
      <w:pPr>
        <w:pStyle w:val="TOC2"/>
        <w:tabs>
          <w:tab w:val="right" w:leader="dot" w:pos="8306"/>
        </w:tabs>
      </w:pPr>
      <w:hyperlink w:anchor="_Toc12202" w:history="1">
        <w:r>
          <w:rPr>
            <w:rFonts w:ascii="仿宋" w:eastAsia="仿宋" w:hAnsi="仿宋" w:cs="仿宋" w:hint="eastAsia"/>
            <w:lang w:eastAsia="zh-CN"/>
          </w:rPr>
          <w:t>(六)、防静电、触电防护及防雷措施</w:t>
        </w:r>
        <w:r>
          <w:tab/>
        </w:r>
        <w:r>
          <w:fldChar w:fldCharType="begin"/>
        </w:r>
        <w:r>
          <w:instrText xml:space="preserve"> PAGEREF _Toc12202 \h </w:instrText>
        </w:r>
        <w:r>
          <w:fldChar w:fldCharType="separate"/>
        </w:r>
        <w:r>
          <w:t>37</w:t>
        </w:r>
        <w:r>
          <w:fldChar w:fldCharType="end"/>
        </w:r>
      </w:hyperlink>
    </w:p>
    <w:p>
      <w:pPr>
        <w:pStyle w:val="TOC2"/>
        <w:tabs>
          <w:tab w:val="right" w:leader="dot" w:pos="8306"/>
        </w:tabs>
      </w:pPr>
      <w:hyperlink w:anchor="_Toc8030" w:history="1">
        <w:r>
          <w:rPr>
            <w:rFonts w:ascii="仿宋" w:eastAsia="仿宋" w:hAnsi="仿宋" w:cs="仿宋" w:hint="eastAsia"/>
            <w:lang w:eastAsia="zh-CN"/>
          </w:rPr>
          <w:t>(七)、机械设备安全保障措施</w:t>
        </w:r>
        <w:r>
          <w:tab/>
        </w:r>
        <w:r>
          <w:fldChar w:fldCharType="begin"/>
        </w:r>
        <w:r>
          <w:instrText xml:space="preserve"> PAGEREF _Toc8030 \h </w:instrText>
        </w:r>
        <w:r>
          <w:fldChar w:fldCharType="separate"/>
        </w:r>
        <w:r>
          <w:t>38</w:t>
        </w:r>
        <w:r>
          <w:fldChar w:fldCharType="end"/>
        </w:r>
      </w:hyperlink>
    </w:p>
    <w:p>
      <w:pPr>
        <w:pStyle w:val="TOC1"/>
        <w:tabs>
          <w:tab w:val="right" w:leader="dot" w:pos="8306"/>
        </w:tabs>
      </w:pPr>
      <w:hyperlink w:anchor="_Toc14923" w:history="1">
        <w:r>
          <w:rPr>
            <w:rFonts w:ascii="仿宋" w:eastAsia="仿宋" w:hAnsi="仿宋" w:cs="仿宋" w:hint="eastAsia"/>
            <w:lang w:eastAsia="zh-CN"/>
          </w:rPr>
          <w:t>十、基础地质勘查服务项目技术管理</w:t>
        </w:r>
        <w:r>
          <w:tab/>
        </w:r>
        <w:r>
          <w:fldChar w:fldCharType="begin"/>
        </w:r>
        <w:r>
          <w:instrText xml:space="preserve"> PAGEREF _Toc14923 \h </w:instrText>
        </w:r>
        <w:r>
          <w:fldChar w:fldCharType="separate"/>
        </w:r>
        <w:r>
          <w:t>39</w:t>
        </w:r>
        <w:r>
          <w:fldChar w:fldCharType="end"/>
        </w:r>
      </w:hyperlink>
    </w:p>
    <w:p>
      <w:pPr>
        <w:pStyle w:val="TOC2"/>
        <w:tabs>
          <w:tab w:val="right" w:leader="dot" w:pos="8306"/>
        </w:tabs>
      </w:pPr>
      <w:hyperlink w:anchor="_Toc17363" w:history="1">
        <w:r>
          <w:rPr>
            <w:rFonts w:ascii="仿宋" w:eastAsia="仿宋" w:hAnsi="仿宋" w:cs="仿宋" w:hint="eastAsia"/>
            <w:lang w:eastAsia="zh-CN"/>
          </w:rPr>
          <w:t>(一)、技术方案选用方向</w:t>
        </w:r>
        <w:r>
          <w:tab/>
        </w:r>
        <w:r>
          <w:fldChar w:fldCharType="begin"/>
        </w:r>
        <w:r>
          <w:instrText xml:space="preserve"> PAGEREF _Toc17363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40" w:history="1">
        <w:r>
          <w:rPr>
            <w:rFonts w:ascii="仿宋" w:eastAsia="仿宋" w:hAnsi="仿宋" w:cs="仿宋" w:hint="eastAsia"/>
            <w:lang w:eastAsia="zh-CN"/>
          </w:rPr>
          <w:t>(二)、工艺技术方案选用原则</w:t>
        </w:r>
        <w:r>
          <w:tab/>
        </w:r>
        <w:r>
          <w:fldChar w:fldCharType="begin"/>
        </w:r>
        <w:r>
          <w:instrText xml:space="preserve"> PAGEREF _Toc3840 \h </w:instrText>
        </w:r>
        <w:r>
          <w:fldChar w:fldCharType="separate"/>
        </w:r>
        <w:r>
          <w:t>41</w:t>
        </w:r>
        <w:r>
          <w:fldChar w:fldCharType="end"/>
        </w:r>
      </w:hyperlink>
    </w:p>
    <w:p>
      <w:pPr>
        <w:pStyle w:val="TOC2"/>
        <w:tabs>
          <w:tab w:val="right" w:leader="dot" w:pos="8306"/>
        </w:tabs>
      </w:pPr>
      <w:hyperlink w:anchor="_Toc21015" w:history="1">
        <w:r>
          <w:rPr>
            <w:rFonts w:ascii="仿宋" w:eastAsia="仿宋" w:hAnsi="仿宋" w:cs="仿宋" w:hint="eastAsia"/>
            <w:lang w:eastAsia="zh-CN"/>
          </w:rPr>
          <w:t>(三)、工艺技术方案要求</w:t>
        </w:r>
        <w:r>
          <w:tab/>
        </w:r>
        <w:r>
          <w:fldChar w:fldCharType="begin"/>
        </w:r>
        <w:r>
          <w:instrText xml:space="preserve"> PAGEREF _Toc21015 \h </w:instrText>
        </w:r>
        <w:r>
          <w:fldChar w:fldCharType="separate"/>
        </w:r>
        <w:r>
          <w:t>43</w:t>
        </w:r>
        <w:r>
          <w:fldChar w:fldCharType="end"/>
        </w:r>
      </w:hyperlink>
    </w:p>
    <w:p>
      <w:pPr>
        <w:pStyle w:val="TOC1"/>
        <w:tabs>
          <w:tab w:val="right" w:leader="dot" w:pos="8306"/>
        </w:tabs>
      </w:pPr>
      <w:hyperlink w:anchor="_Toc18220" w:history="1">
        <w:r>
          <w:rPr>
            <w:rFonts w:ascii="仿宋" w:eastAsia="仿宋" w:hAnsi="仿宋" w:cs="仿宋" w:hint="eastAsia"/>
            <w:lang w:eastAsia="zh-CN"/>
          </w:rPr>
          <w:t>十一、基础地质勘查服务项目创新与研发</w:t>
        </w:r>
        <w:r>
          <w:tab/>
        </w:r>
        <w:r>
          <w:fldChar w:fldCharType="begin"/>
        </w:r>
        <w:r>
          <w:instrText xml:space="preserve"> PAGEREF _Toc18220 \h </w:instrText>
        </w:r>
        <w:r>
          <w:fldChar w:fldCharType="separate"/>
        </w:r>
        <w:r>
          <w:t>46</w:t>
        </w:r>
        <w:r>
          <w:fldChar w:fldCharType="end"/>
        </w:r>
      </w:hyperlink>
    </w:p>
    <w:p>
      <w:pPr>
        <w:pStyle w:val="TOC2"/>
        <w:tabs>
          <w:tab w:val="right" w:leader="dot" w:pos="8306"/>
        </w:tabs>
      </w:pPr>
      <w:hyperlink w:anchor="_Toc26707" w:history="1">
        <w:r>
          <w:rPr>
            <w:rFonts w:ascii="仿宋" w:eastAsia="仿宋" w:hAnsi="仿宋" w:cs="仿宋" w:hint="eastAsia"/>
            <w:lang w:eastAsia="zh-CN"/>
          </w:rPr>
          <w:t>(一)、创新策略与方向</w:t>
        </w:r>
        <w:r>
          <w:tab/>
        </w:r>
        <w:r>
          <w:fldChar w:fldCharType="begin"/>
        </w:r>
        <w:r>
          <w:instrText xml:space="preserve"> PAGEREF _Toc26707 \h </w:instrText>
        </w:r>
        <w:r>
          <w:fldChar w:fldCharType="separate"/>
        </w:r>
        <w:r>
          <w:t>46</w:t>
        </w:r>
        <w:r>
          <w:fldChar w:fldCharType="end"/>
        </w:r>
      </w:hyperlink>
    </w:p>
    <w:p>
      <w:pPr>
        <w:pStyle w:val="TOC2"/>
        <w:tabs>
          <w:tab w:val="right" w:leader="dot" w:pos="8306"/>
        </w:tabs>
      </w:pPr>
      <w:hyperlink w:anchor="_Toc4440" w:history="1">
        <w:r>
          <w:rPr>
            <w:rFonts w:ascii="仿宋" w:eastAsia="仿宋" w:hAnsi="仿宋" w:cs="仿宋" w:hint="eastAsia"/>
            <w:lang w:eastAsia="zh-CN"/>
          </w:rPr>
          <w:t>(二)、研发规划与投入</w:t>
        </w:r>
        <w:r>
          <w:tab/>
        </w:r>
        <w:r>
          <w:fldChar w:fldCharType="begin"/>
        </w:r>
        <w:r>
          <w:instrText xml:space="preserve"> PAGEREF _Toc4440 \h </w:instrText>
        </w:r>
        <w:r>
          <w:fldChar w:fldCharType="separate"/>
        </w:r>
        <w:r>
          <w:t>47</w:t>
        </w:r>
        <w:r>
          <w:fldChar w:fldCharType="end"/>
        </w:r>
      </w:hyperlink>
    </w:p>
    <w:p>
      <w:pPr>
        <w:pStyle w:val="TOC1"/>
        <w:tabs>
          <w:tab w:val="right" w:leader="dot" w:pos="8306"/>
        </w:tabs>
      </w:pPr>
      <w:hyperlink w:anchor="_Toc1996" w:history="1">
        <w:r>
          <w:rPr>
            <w:rFonts w:ascii="仿宋" w:eastAsia="仿宋" w:hAnsi="仿宋" w:cs="仿宋" w:hint="eastAsia"/>
            <w:lang w:eastAsia="zh-CN"/>
          </w:rPr>
          <w:t>十二、基础地质勘查服务项目环境影响分析</w:t>
        </w:r>
        <w:r>
          <w:tab/>
        </w:r>
        <w:r>
          <w:fldChar w:fldCharType="begin"/>
        </w:r>
        <w:r>
          <w:instrText xml:space="preserve"> PAGEREF _Toc1996 \h </w:instrText>
        </w:r>
        <w:r>
          <w:fldChar w:fldCharType="separate"/>
        </w:r>
        <w:r>
          <w:t>49</w:t>
        </w:r>
        <w:r>
          <w:fldChar w:fldCharType="end"/>
        </w:r>
      </w:hyperlink>
    </w:p>
    <w:p>
      <w:pPr>
        <w:pStyle w:val="TOC2"/>
        <w:tabs>
          <w:tab w:val="right" w:leader="dot" w:pos="8306"/>
        </w:tabs>
      </w:pPr>
      <w:hyperlink w:anchor="_Toc19217" w:history="1">
        <w:r>
          <w:rPr>
            <w:rFonts w:ascii="仿宋" w:eastAsia="仿宋" w:hAnsi="仿宋" w:cs="仿宋" w:hint="eastAsia"/>
            <w:lang w:eastAsia="zh-CN"/>
          </w:rPr>
          <w:t>(一)、建设区域环境质量现状</w:t>
        </w:r>
        <w:r>
          <w:tab/>
        </w:r>
        <w:r>
          <w:fldChar w:fldCharType="begin"/>
        </w:r>
        <w:r>
          <w:instrText xml:space="preserve"> PAGEREF _Toc19217 \h </w:instrText>
        </w:r>
        <w:r>
          <w:fldChar w:fldCharType="separate"/>
        </w:r>
        <w:r>
          <w:t>49</w:t>
        </w:r>
        <w:r>
          <w:fldChar w:fldCharType="end"/>
        </w:r>
      </w:hyperlink>
    </w:p>
    <w:p>
      <w:pPr>
        <w:pStyle w:val="TOC2"/>
        <w:tabs>
          <w:tab w:val="right" w:leader="dot" w:pos="8306"/>
        </w:tabs>
      </w:pPr>
      <w:hyperlink w:anchor="_Toc23505" w:history="1">
        <w:r>
          <w:rPr>
            <w:rFonts w:ascii="仿宋" w:eastAsia="仿宋" w:hAnsi="仿宋" w:cs="仿宋" w:hint="eastAsia"/>
            <w:lang w:eastAsia="zh-CN"/>
          </w:rPr>
          <w:t>(二)、建设期环境保护</w:t>
        </w:r>
        <w:r>
          <w:tab/>
        </w:r>
        <w:r>
          <w:fldChar w:fldCharType="begin"/>
        </w:r>
        <w:r>
          <w:instrText xml:space="preserve"> PAGEREF _Toc23505 \h </w:instrText>
        </w:r>
        <w:r>
          <w:fldChar w:fldCharType="separate"/>
        </w:r>
        <w:r>
          <w:t>50</w:t>
        </w:r>
        <w:r>
          <w:fldChar w:fldCharType="end"/>
        </w:r>
      </w:hyperlink>
    </w:p>
    <w:p>
      <w:pPr>
        <w:pStyle w:val="TOC2"/>
        <w:tabs>
          <w:tab w:val="right" w:leader="dot" w:pos="8306"/>
        </w:tabs>
      </w:pPr>
      <w:hyperlink w:anchor="_Toc28313" w:history="1">
        <w:r>
          <w:rPr>
            <w:rFonts w:ascii="仿宋" w:eastAsia="仿宋" w:hAnsi="仿宋" w:cs="仿宋" w:hint="eastAsia"/>
            <w:lang w:eastAsia="zh-CN"/>
          </w:rPr>
          <w:t>(三)、运营期环境保护</w:t>
        </w:r>
        <w:r>
          <w:tab/>
        </w:r>
        <w:r>
          <w:fldChar w:fldCharType="begin"/>
        </w:r>
        <w:r>
          <w:instrText xml:space="preserve"> PAGEREF _Toc28313 \h </w:instrText>
        </w:r>
        <w:r>
          <w:fldChar w:fldCharType="separate"/>
        </w:r>
        <w:r>
          <w:t>52</w:t>
        </w:r>
        <w:r>
          <w:fldChar w:fldCharType="end"/>
        </w:r>
      </w:hyperlink>
    </w:p>
    <w:p>
      <w:pPr>
        <w:pStyle w:val="TOC2"/>
        <w:tabs>
          <w:tab w:val="right" w:leader="dot" w:pos="8306"/>
        </w:tabs>
      </w:pPr>
      <w:hyperlink w:anchor="_Toc10521" w:history="1">
        <w:r>
          <w:rPr>
            <w:rFonts w:ascii="仿宋" w:eastAsia="仿宋" w:hAnsi="仿宋" w:cs="仿宋" w:hint="eastAsia"/>
            <w:lang w:eastAsia="zh-CN"/>
          </w:rPr>
          <w:t>(四)、基础地质勘查服务项目建设对区域经济的影响</w:t>
        </w:r>
        <w:r>
          <w:tab/>
        </w:r>
        <w:r>
          <w:fldChar w:fldCharType="begin"/>
        </w:r>
        <w:r>
          <w:instrText xml:space="preserve"> PAGEREF _Toc10521 \h </w:instrText>
        </w:r>
        <w:r>
          <w:fldChar w:fldCharType="separate"/>
        </w:r>
        <w:r>
          <w:t>53</w:t>
        </w:r>
        <w:r>
          <w:fldChar w:fldCharType="end"/>
        </w:r>
      </w:hyperlink>
    </w:p>
    <w:p>
      <w:pPr>
        <w:pStyle w:val="TOC2"/>
        <w:tabs>
          <w:tab w:val="right" w:leader="dot" w:pos="8306"/>
        </w:tabs>
      </w:pPr>
      <w:hyperlink w:anchor="_Toc6976" w:history="1">
        <w:r>
          <w:rPr>
            <w:rFonts w:ascii="仿宋" w:eastAsia="仿宋" w:hAnsi="仿宋" w:cs="仿宋" w:hint="eastAsia"/>
            <w:lang w:eastAsia="zh-CN"/>
          </w:rPr>
          <w:t>(五)、废弃物处理</w:t>
        </w:r>
        <w:r>
          <w:tab/>
        </w:r>
        <w:r>
          <w:fldChar w:fldCharType="begin"/>
        </w:r>
        <w:r>
          <w:instrText xml:space="preserve"> PAGEREF _Toc6976 \h </w:instrText>
        </w:r>
        <w:r>
          <w:fldChar w:fldCharType="separate"/>
        </w:r>
        <w:r>
          <w:t>55</w:t>
        </w:r>
        <w:r>
          <w:fldChar w:fldCharType="end"/>
        </w:r>
      </w:hyperlink>
    </w:p>
    <w:p>
      <w:pPr>
        <w:pStyle w:val="TOC2"/>
        <w:tabs>
          <w:tab w:val="right" w:leader="dot" w:pos="8306"/>
        </w:tabs>
      </w:pPr>
      <w:hyperlink w:anchor="_Toc12618" w:history="1">
        <w:r>
          <w:rPr>
            <w:rFonts w:ascii="仿宋" w:eastAsia="仿宋" w:hAnsi="仿宋" w:cs="仿宋" w:hint="eastAsia"/>
            <w:lang w:eastAsia="zh-CN"/>
          </w:rPr>
          <w:t>(六)、特殊环境影响分析</w:t>
        </w:r>
        <w:r>
          <w:tab/>
        </w:r>
        <w:r>
          <w:fldChar w:fldCharType="begin"/>
        </w:r>
        <w:r>
          <w:instrText xml:space="preserve"> PAGEREF _Toc12618 \h </w:instrText>
        </w:r>
        <w:r>
          <w:fldChar w:fldCharType="separate"/>
        </w:r>
        <w:r>
          <w:t>56</w:t>
        </w:r>
        <w:r>
          <w:fldChar w:fldCharType="end"/>
        </w:r>
      </w:hyperlink>
    </w:p>
    <w:p>
      <w:pPr>
        <w:pStyle w:val="TOC2"/>
        <w:tabs>
          <w:tab w:val="right" w:leader="dot" w:pos="8306"/>
        </w:tabs>
      </w:pPr>
      <w:hyperlink w:anchor="_Toc30045" w:history="1">
        <w:r>
          <w:rPr>
            <w:rFonts w:ascii="仿宋" w:eastAsia="仿宋" w:hAnsi="仿宋" w:cs="仿宋" w:hint="eastAsia"/>
            <w:lang w:eastAsia="zh-CN"/>
          </w:rPr>
          <w:t>(七)、清洁生产</w:t>
        </w:r>
        <w:r>
          <w:tab/>
        </w:r>
        <w:r>
          <w:fldChar w:fldCharType="begin"/>
        </w:r>
        <w:r>
          <w:instrText xml:space="preserve"> PAGEREF _Toc30045 \h </w:instrText>
        </w:r>
        <w:r>
          <w:fldChar w:fldCharType="separate"/>
        </w:r>
        <w:r>
          <w:t>57</w:t>
        </w:r>
        <w:r>
          <w:fldChar w:fldCharType="end"/>
        </w:r>
      </w:hyperlink>
    </w:p>
    <w:p>
      <w:pPr>
        <w:pStyle w:val="TOC2"/>
        <w:tabs>
          <w:tab w:val="right" w:leader="dot" w:pos="8306"/>
        </w:tabs>
      </w:pPr>
      <w:hyperlink w:anchor="_Toc29565" w:history="1">
        <w:r>
          <w:rPr>
            <w:rFonts w:ascii="仿宋" w:eastAsia="仿宋" w:hAnsi="仿宋" w:cs="仿宋" w:hint="eastAsia"/>
            <w:lang w:eastAsia="zh-CN"/>
          </w:rPr>
          <w:t>(八)、环境保护综合评价</w:t>
        </w:r>
        <w:r>
          <w:tab/>
        </w:r>
        <w:r>
          <w:fldChar w:fldCharType="begin"/>
        </w:r>
        <w:r>
          <w:instrText xml:space="preserve"> PAGEREF _Toc29565 \h </w:instrText>
        </w:r>
        <w:r>
          <w:fldChar w:fldCharType="separate"/>
        </w:r>
        <w:r>
          <w:t>59</w:t>
        </w:r>
        <w:r>
          <w:fldChar w:fldCharType="end"/>
        </w:r>
      </w:hyperlink>
    </w:p>
    <w:p>
      <w:pPr>
        <w:pStyle w:val="TOC1"/>
        <w:tabs>
          <w:tab w:val="right" w:leader="dot" w:pos="8306"/>
        </w:tabs>
      </w:pPr>
      <w:hyperlink w:anchor="_Toc17219" w:history="1">
        <w:r>
          <w:rPr>
            <w:rFonts w:ascii="仿宋" w:eastAsia="仿宋" w:hAnsi="仿宋" w:cs="仿宋" w:hint="eastAsia"/>
            <w:lang w:eastAsia="zh-CN"/>
          </w:rPr>
          <w:t>十三、质量管理体系</w:t>
        </w:r>
        <w:r>
          <w:tab/>
        </w:r>
        <w:r>
          <w:fldChar w:fldCharType="begin"/>
        </w:r>
        <w:r>
          <w:instrText xml:space="preserve"> PAGEREF _Toc17219 \h </w:instrText>
        </w:r>
        <w:r>
          <w:fldChar w:fldCharType="separate"/>
        </w:r>
        <w:r>
          <w:t>60</w:t>
        </w:r>
        <w:r>
          <w:fldChar w:fldCharType="end"/>
        </w:r>
      </w:hyperlink>
    </w:p>
    <w:p>
      <w:pPr>
        <w:pStyle w:val="TOC2"/>
        <w:tabs>
          <w:tab w:val="right" w:leader="dot" w:pos="8306"/>
        </w:tabs>
      </w:pPr>
      <w:hyperlink w:anchor="_Toc14831" w:history="1">
        <w:r>
          <w:rPr>
            <w:rFonts w:ascii="仿宋" w:eastAsia="仿宋" w:hAnsi="仿宋" w:cs="仿宋" w:hint="eastAsia"/>
            <w:lang w:eastAsia="zh-CN"/>
          </w:rPr>
          <w:t>(一)、质量目标与方针</w:t>
        </w:r>
        <w:r>
          <w:tab/>
        </w:r>
        <w:r>
          <w:fldChar w:fldCharType="begin"/>
        </w:r>
        <w:r>
          <w:instrText xml:space="preserve"> PAGEREF _Toc14831 \h </w:instrText>
        </w:r>
        <w:r>
          <w:fldChar w:fldCharType="separate"/>
        </w:r>
        <w:r>
          <w:t>60</w:t>
        </w:r>
        <w:r>
          <w:fldChar w:fldCharType="end"/>
        </w:r>
      </w:hyperlink>
    </w:p>
    <w:p>
      <w:pPr>
        <w:pStyle w:val="TOC2"/>
        <w:tabs>
          <w:tab w:val="right" w:leader="dot" w:pos="8306"/>
        </w:tabs>
      </w:pPr>
      <w:hyperlink w:anchor="_Toc5796" w:history="1">
        <w:r>
          <w:rPr>
            <w:rFonts w:ascii="仿宋" w:eastAsia="仿宋" w:hAnsi="仿宋" w:cs="仿宋" w:hint="eastAsia"/>
            <w:lang w:eastAsia="zh-CN"/>
          </w:rPr>
          <w:t>(二)、质量管理责任</w:t>
        </w:r>
        <w:r>
          <w:tab/>
        </w:r>
        <w:r>
          <w:fldChar w:fldCharType="begin"/>
        </w:r>
        <w:r>
          <w:instrText xml:space="preserve"> PAGEREF _Toc5796 \h </w:instrText>
        </w:r>
        <w:r>
          <w:fldChar w:fldCharType="separate"/>
        </w:r>
        <w:r>
          <w:t>61</w:t>
        </w:r>
        <w:r>
          <w:fldChar w:fldCharType="end"/>
        </w:r>
      </w:hyperlink>
    </w:p>
    <w:p>
      <w:pPr>
        <w:pStyle w:val="TOC2"/>
        <w:tabs>
          <w:tab w:val="right" w:leader="dot" w:pos="8306"/>
        </w:tabs>
      </w:pPr>
      <w:hyperlink w:anchor="_Toc9801" w:history="1">
        <w:r>
          <w:rPr>
            <w:rFonts w:ascii="仿宋" w:eastAsia="仿宋" w:hAnsi="仿宋" w:cs="仿宋" w:hint="eastAsia"/>
            <w:lang w:eastAsia="zh-CN"/>
          </w:rPr>
          <w:t>(三)、质量管理体系文件</w:t>
        </w:r>
        <w:r>
          <w:tab/>
        </w:r>
        <w:r>
          <w:fldChar w:fldCharType="begin"/>
        </w:r>
        <w:r>
          <w:instrText xml:space="preserve"> PAGEREF _Toc9801 \h </w:instrText>
        </w:r>
        <w:r>
          <w:fldChar w:fldCharType="separate"/>
        </w:r>
        <w:r>
          <w:t>62</w:t>
        </w:r>
        <w:r>
          <w:fldChar w:fldCharType="end"/>
        </w:r>
      </w:hyperlink>
    </w:p>
    <w:p>
      <w:pPr>
        <w:pStyle w:val="TOC2"/>
        <w:tabs>
          <w:tab w:val="right" w:leader="dot" w:pos="8306"/>
        </w:tabs>
      </w:pPr>
      <w:hyperlink w:anchor="_Toc3646" w:history="1">
        <w:r>
          <w:rPr>
            <w:rFonts w:ascii="仿宋" w:eastAsia="仿宋" w:hAnsi="仿宋" w:cs="仿宋" w:hint="eastAsia"/>
            <w:lang w:eastAsia="zh-CN"/>
          </w:rPr>
          <w:t>(四)、质量培训与教育</w:t>
        </w:r>
        <w:r>
          <w:tab/>
        </w:r>
        <w:r>
          <w:fldChar w:fldCharType="begin"/>
        </w:r>
        <w:r>
          <w:instrText xml:space="preserve"> PAGEREF _Toc3646 \h </w:instrText>
        </w:r>
        <w:r>
          <w:fldChar w:fldCharType="separate"/>
        </w:r>
        <w:r>
          <w:t>65</w:t>
        </w:r>
        <w:r>
          <w:fldChar w:fldCharType="end"/>
        </w:r>
      </w:hyperlink>
    </w:p>
    <w:p>
      <w:pPr>
        <w:pStyle w:val="TOC2"/>
        <w:tabs>
          <w:tab w:val="right" w:leader="dot" w:pos="8306"/>
        </w:tabs>
      </w:pPr>
      <w:hyperlink w:anchor="_Toc14630" w:history="1">
        <w:r>
          <w:rPr>
            <w:rFonts w:ascii="仿宋" w:eastAsia="仿宋" w:hAnsi="仿宋" w:cs="仿宋" w:hint="eastAsia"/>
            <w:lang w:eastAsia="zh-CN"/>
          </w:rPr>
          <w:t>(五)、质量审核与评价</w:t>
        </w:r>
        <w:r>
          <w:tab/>
        </w:r>
        <w:r>
          <w:fldChar w:fldCharType="begin"/>
        </w:r>
        <w:r>
          <w:instrText xml:space="preserve"> PAGEREF _Toc14630 \h </w:instrText>
        </w:r>
        <w:r>
          <w:fldChar w:fldCharType="separate"/>
        </w:r>
        <w:r>
          <w:t>66</w:t>
        </w:r>
        <w:r>
          <w:fldChar w:fldCharType="end"/>
        </w:r>
      </w:hyperlink>
    </w:p>
    <w:p>
      <w:pPr>
        <w:pStyle w:val="TOC2"/>
        <w:tabs>
          <w:tab w:val="right" w:leader="dot" w:pos="8306"/>
        </w:tabs>
      </w:pPr>
      <w:hyperlink w:anchor="_Toc22985" w:history="1">
        <w:r>
          <w:rPr>
            <w:rFonts w:ascii="仿宋" w:eastAsia="仿宋" w:hAnsi="仿宋" w:cs="仿宋" w:hint="eastAsia"/>
            <w:lang w:eastAsia="zh-CN"/>
          </w:rPr>
          <w:t>(六)、不符合与纠正措施</w:t>
        </w:r>
        <w:r>
          <w:tab/>
        </w:r>
        <w:r>
          <w:fldChar w:fldCharType="begin"/>
        </w:r>
        <w:r>
          <w:instrText xml:space="preserve"> PAGEREF _Toc22985 \h </w:instrText>
        </w:r>
        <w:r>
          <w:fldChar w:fldCharType="separate"/>
        </w:r>
        <w:r>
          <w:t>67</w:t>
        </w:r>
        <w:r>
          <w:fldChar w:fldCharType="end"/>
        </w:r>
      </w:hyperlink>
    </w:p>
    <w:p>
      <w:pPr>
        <w:pStyle w:val="TOC1"/>
        <w:tabs>
          <w:tab w:val="right" w:leader="dot" w:pos="8306"/>
        </w:tabs>
      </w:pPr>
      <w:hyperlink w:anchor="_Toc30396" w:history="1">
        <w:r>
          <w:rPr>
            <w:rFonts w:ascii="仿宋" w:eastAsia="仿宋" w:hAnsi="仿宋" w:cs="仿宋" w:hint="eastAsia"/>
            <w:lang w:eastAsia="zh-CN"/>
          </w:rPr>
          <w:t>十四、供应链管理</w:t>
        </w:r>
        <w:r>
          <w:tab/>
        </w:r>
        <w:r>
          <w:fldChar w:fldCharType="begin"/>
        </w:r>
        <w:r>
          <w:instrText xml:space="preserve"> PAGEREF _Toc30396 \h </w:instrText>
        </w:r>
        <w:r>
          <w:fldChar w:fldCharType="separate"/>
        </w:r>
        <w:r>
          <w:t>68</w:t>
        </w:r>
        <w:r>
          <w:fldChar w:fldCharType="end"/>
        </w:r>
      </w:hyperlink>
    </w:p>
    <w:p>
      <w:pPr>
        <w:pStyle w:val="TOC2"/>
        <w:tabs>
          <w:tab w:val="right" w:leader="dot" w:pos="8306"/>
        </w:tabs>
      </w:pPr>
      <w:hyperlink w:anchor="_Toc14975" w:history="1">
        <w:r>
          <w:rPr>
            <w:rFonts w:ascii="仿宋" w:eastAsia="仿宋" w:hAnsi="仿宋" w:cs="仿宋" w:hint="eastAsia"/>
            <w:lang w:eastAsia="zh-CN"/>
          </w:rPr>
          <w:t>(一)、供应链战略规划</w:t>
        </w:r>
        <w:r>
          <w:tab/>
        </w:r>
        <w:r>
          <w:fldChar w:fldCharType="begin"/>
        </w:r>
        <w:r>
          <w:instrText xml:space="preserve"> PAGEREF _Toc14975 \h </w:instrText>
        </w:r>
        <w:r>
          <w:fldChar w:fldCharType="separate"/>
        </w:r>
        <w:r>
          <w:t>68</w:t>
        </w:r>
        <w:r>
          <w:fldChar w:fldCharType="end"/>
        </w:r>
      </w:hyperlink>
    </w:p>
    <w:p>
      <w:pPr>
        <w:pStyle w:val="TOC2"/>
        <w:tabs>
          <w:tab w:val="right" w:leader="dot" w:pos="8306"/>
        </w:tabs>
      </w:pPr>
      <w:hyperlink w:anchor="_Toc6610" w:history="1">
        <w:r>
          <w:rPr>
            <w:rFonts w:ascii="仿宋" w:eastAsia="仿宋" w:hAnsi="仿宋" w:cs="仿宋" w:hint="eastAsia"/>
            <w:lang w:eastAsia="zh-CN"/>
          </w:rPr>
          <w:t>(二)、供应商选择与合作</w:t>
        </w:r>
        <w:r>
          <w:tab/>
        </w:r>
        <w:r>
          <w:fldChar w:fldCharType="begin"/>
        </w:r>
        <w:r>
          <w:instrText xml:space="preserve"> PAGEREF _Toc6610 \h </w:instrText>
        </w:r>
        <w:r>
          <w:fldChar w:fldCharType="separate"/>
        </w:r>
        <w:r>
          <w:t>70</w:t>
        </w:r>
        <w:r>
          <w:fldChar w:fldCharType="end"/>
        </w:r>
      </w:hyperlink>
    </w:p>
    <w:p>
      <w:pPr>
        <w:pStyle w:val="TOC2"/>
        <w:tabs>
          <w:tab w:val="right" w:leader="dot" w:pos="8306"/>
        </w:tabs>
      </w:pPr>
      <w:hyperlink w:anchor="_Toc19637" w:history="1">
        <w:r>
          <w:rPr>
            <w:rFonts w:ascii="仿宋" w:eastAsia="仿宋" w:hAnsi="仿宋" w:cs="仿宋" w:hint="eastAsia"/>
            <w:lang w:eastAsia="zh-CN"/>
          </w:rPr>
          <w:t>(三)、物流与库存管理</w:t>
        </w:r>
        <w:r>
          <w:tab/>
        </w:r>
        <w:r>
          <w:fldChar w:fldCharType="begin"/>
        </w:r>
        <w:r>
          <w:instrText xml:space="preserve"> PAGEREF _Toc19637 \h </w:instrText>
        </w:r>
        <w:r>
          <w:fldChar w:fldCharType="separate"/>
        </w:r>
        <w:r>
          <w:t>71</w:t>
        </w:r>
        <w:r>
          <w:fldChar w:fldCharType="end"/>
        </w:r>
      </w:hyperlink>
    </w:p>
    <w:p>
      <w:pPr>
        <w:pStyle w:val="TOC1"/>
        <w:tabs>
          <w:tab w:val="right" w:leader="dot" w:pos="8306"/>
        </w:tabs>
      </w:pPr>
      <w:hyperlink w:anchor="_Toc3948" w:history="1">
        <w:r>
          <w:rPr>
            <w:rFonts w:ascii="仿宋" w:eastAsia="仿宋" w:hAnsi="仿宋" w:cs="仿宋" w:hint="eastAsia"/>
            <w:lang w:eastAsia="zh-CN"/>
          </w:rPr>
          <w:t>十五、利益相关者分析与沟通计划</w:t>
        </w:r>
        <w:r>
          <w:tab/>
        </w:r>
        <w:r>
          <w:fldChar w:fldCharType="begin"/>
        </w:r>
        <w:r>
          <w:instrText xml:space="preserve"> PAGEREF _Toc3948 \h </w:instrText>
        </w:r>
        <w:r>
          <w:fldChar w:fldCharType="separate"/>
        </w:r>
        <w:r>
          <w:t>72</w:t>
        </w:r>
        <w:r>
          <w:fldChar w:fldCharType="end"/>
        </w:r>
      </w:hyperlink>
    </w:p>
    <w:p>
      <w:pPr>
        <w:pStyle w:val="TOC2"/>
        <w:tabs>
          <w:tab w:val="right" w:leader="dot" w:pos="8306"/>
        </w:tabs>
      </w:pPr>
      <w:hyperlink w:anchor="_Toc2903" w:history="1">
        <w:r>
          <w:rPr>
            <w:rFonts w:ascii="仿宋" w:eastAsia="仿宋" w:hAnsi="仿宋" w:cs="仿宋" w:hint="eastAsia"/>
            <w:lang w:eastAsia="zh-CN"/>
          </w:rPr>
          <w:t>(一)、利益相关者分析</w:t>
        </w:r>
        <w:r>
          <w:tab/>
        </w:r>
        <w:r>
          <w:fldChar w:fldCharType="begin"/>
        </w:r>
        <w:r>
          <w:instrText xml:space="preserve"> PAGEREF _Toc2903 \h </w:instrText>
        </w:r>
        <w:r>
          <w:fldChar w:fldCharType="separate"/>
        </w:r>
        <w:r>
          <w:t>72</w:t>
        </w:r>
        <w:r>
          <w:fldChar w:fldCharType="end"/>
        </w:r>
      </w:hyperlink>
    </w:p>
    <w:p>
      <w:pPr>
        <w:pStyle w:val="TOC2"/>
        <w:tabs>
          <w:tab w:val="right" w:leader="dot" w:pos="8306"/>
        </w:tabs>
      </w:pPr>
      <w:hyperlink w:anchor="_Toc2260" w:history="1">
        <w:r>
          <w:rPr>
            <w:rFonts w:ascii="仿宋" w:eastAsia="仿宋" w:hAnsi="仿宋" w:cs="仿宋" w:hint="eastAsia"/>
            <w:lang w:eastAsia="zh-CN"/>
          </w:rPr>
          <w:t>(二)、沟通计划</w:t>
        </w:r>
        <w:r>
          <w:tab/>
        </w:r>
        <w:r>
          <w:fldChar w:fldCharType="begin"/>
        </w:r>
        <w:r>
          <w:instrText xml:space="preserve"> PAGEREF _Toc2260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229"/>
      <w:r>
        <w:rPr>
          <w:rFonts w:ascii="仿宋" w:eastAsia="仿宋" w:hAnsi="仿宋" w:cs="仿宋" w:hint="eastAsia"/>
          <w:sz w:val="28"/>
          <w:lang w:eastAsia="zh-CN"/>
        </w:rPr>
        <w:t>一、基础地质勘查服务项目土建工程</w:t>
      </w:r>
      <w:bookmarkEnd w:id="2"/>
    </w:p>
    <w:p>
      <w:pPr>
        <w:pStyle w:val="Heading2"/>
        <w:rPr>
          <w:rFonts w:ascii="仿宋" w:eastAsia="仿宋" w:hAnsi="仿宋" w:cs="仿宋" w:hint="eastAsia"/>
          <w:lang w:eastAsia="zh-CN"/>
        </w:rPr>
      </w:pPr>
      <w:bookmarkStart w:id="3" w:name="_Toc2963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在基础地质勘查服务项目的建筑工程设计中，我们将秉承一系列重要的设计原则，以确保基础地质勘查服务项目建筑在功能、美观、可持续性等方面达到最佳效果。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首要原则是确保建筑的功能性得到最大化的发挥。我们将充分理解基础地质勘查服务项目的实际需求，合理布局各个功能区域，保证建筑在满足业务需求的同时，提供高效的工作环境。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在建筑设计中，我们将综合考虑建设和运营成本。通过精细的经济效益分析，确保设计方案在高效利用资源的同时，对基础地质勘查服务项目的长期盈利能力有积极的贡献。</w:t>
      </w:r>
    </w:p>
    <w:p>
      <w:pPr>
        <w:pStyle w:val="Heading2"/>
        <w:ind w:firstLine="560" w:firstLineChars="200"/>
        <w:rPr>
          <w:rFonts w:ascii="仿宋" w:eastAsia="仿宋" w:hAnsi="仿宋" w:cs="仿宋" w:hint="eastAsia"/>
          <w:sz w:val="28"/>
          <w:lang w:eastAsia="zh-CN"/>
        </w:rPr>
      </w:pPr>
      <w:bookmarkStart w:id="4" w:name="_Toc1766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基础地质勘查服务项目的土建工程设计中，我们将精准设定设计年限，结合基础地质勘查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基础地质勘查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560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基础地质勘查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基础地质勘查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基础地质勘查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619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本期工程基础地质勘查服务项目预计总建筑面积XXX平方米，其中：计容建筑面积XXX平方米，计划建筑工程投资XX万元，占基础地质勘查服务项目总投资的XX%。</w:t>
      </w:r>
    </w:p>
    <w:p>
      <w:pPr>
        <w:pStyle w:val="Heading1"/>
        <w:ind w:firstLine="560" w:firstLineChars="200"/>
        <w:rPr>
          <w:rFonts w:ascii="仿宋" w:eastAsia="仿宋" w:hAnsi="仿宋" w:cs="仿宋" w:hint="eastAsia"/>
          <w:sz w:val="28"/>
          <w:lang w:eastAsia="zh-CN"/>
        </w:rPr>
      </w:pPr>
      <w:bookmarkStart w:id="7" w:name="_Toc14879"/>
      <w:r>
        <w:rPr>
          <w:rFonts w:ascii="仿宋" w:eastAsia="仿宋" w:hAnsi="仿宋" w:cs="仿宋" w:hint="eastAsia"/>
          <w:sz w:val="28"/>
          <w:lang w:eastAsia="zh-CN"/>
        </w:rPr>
        <w:t>二、基础地质勘查服务项目可持续发展</w:t>
      </w:r>
      <w:bookmarkEnd w:id="7"/>
    </w:p>
    <w:p>
      <w:pPr>
        <w:pStyle w:val="Heading2"/>
        <w:rPr>
          <w:rFonts w:ascii="仿宋" w:eastAsia="仿宋" w:hAnsi="仿宋" w:cs="仿宋" w:hint="eastAsia"/>
          <w:lang w:eastAsia="zh-CN"/>
        </w:rPr>
      </w:pPr>
      <w:bookmarkStart w:id="8" w:name="_Toc976"/>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基础地质勘查服务项目中，基础地质勘查服务项目团队着眼于未来，明确了可持续发展的战略方向。制定的具体可持续发展目标包括降低资源使用、采用环保技术、最大化社会效益等。这一步骤不仅有助于基础地质勘查服务项目在环保和社会责任方面达到最高标准，也为未来提供了明确的指引，确保基础地质勘查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可持续实践的融入基础地质勘查服务项目管理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基础地质勘查服务项目管理周期。从基础地质勘查服务项目规划开始，基础地质勘查服务项目团队就考虑了环境和社会的因素。在执行阶段，基础地质勘查服务项目团队积极推动绿色技术的应用，优化资源利用。此外，关注员工的社会责任，通过培训和沟通活动提高员工对可持续发展的认知，使他们能够在日常工作中践行可持续实践。这些举措不仅为基础地质勘查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6126"/>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基础地质勘查服务项目的可持续发展理念，我们深信环保与社会责任是基础地质勘查服务项目成功的关键支柱。在基础地质勘查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团队通过引入先进的环保技术、建立高效的废物处理系统以及推动能源节约措施，积极履行环保责任。定期的环保监测和评估确保基础地质勘查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不仅致力于自身可持续发展，还注重对社会的回馈。通过支持社区基础地质勘查服务项目、参与慈善事业、提供培训机会等方式，基础地质勘查服务项目积极履行社会责任。与当地社区建立积极互动，关注员工的工作与生活平衡，以及员工的身心健康，是基础地质勘查服务项目在社会责任层面的关键举措。这样的实践不仅增强了基础地质勘查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1717"/>
      <w:r>
        <w:rPr>
          <w:rFonts w:ascii="仿宋" w:eastAsia="仿宋" w:hAnsi="仿宋" w:cs="仿宋" w:hint="eastAsia"/>
          <w:sz w:val="28"/>
          <w:lang w:eastAsia="zh-CN"/>
        </w:rPr>
        <w:t>三、基础地质勘查服务项目危机管理</w:t>
      </w:r>
      <w:bookmarkEnd w:id="10"/>
    </w:p>
    <w:p>
      <w:pPr>
        <w:pStyle w:val="Heading2"/>
        <w:rPr>
          <w:rFonts w:ascii="仿宋" w:eastAsia="仿宋" w:hAnsi="仿宋" w:cs="仿宋" w:hint="eastAsia"/>
          <w:lang w:eastAsia="zh-CN"/>
        </w:rPr>
      </w:pPr>
      <w:bookmarkStart w:id="11" w:name="_Toc31981"/>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基础地质勘查服务项目危机管理中，危机预警与识别是确保基础地质勘查服务项目稳健运行的核心步骤。通过建立全面的监测机制，基础地质勘查服务项目团队旨在及时发现和理解潜在的风险和危机因素，以便采取及时的预防和应对措施，确保基础地质勘查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基础地质勘查服务项目团队全面分析了整个基础地质勘查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基础地质勘查服务项目团队着重于明确定义基础地质勘查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基础地质勘查服务项目进展的持续监控，团队能够及时发现潜在问题并作出迅速反应。基础地质勘查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在这一阶段，团队的专业素养和反应速度将发挥至关重要的作用，以确保潜在危机能够在初期得到有效的处理，最大程度地减轻负面影响。通过危机预警与识别，基础地质勘查服务项目得以更有序、可控地推进。</w:t>
      </w:r>
    </w:p>
    <w:p>
      <w:pPr>
        <w:pStyle w:val="Heading2"/>
        <w:ind w:firstLine="560" w:firstLineChars="200"/>
        <w:rPr>
          <w:rFonts w:ascii="仿宋" w:eastAsia="仿宋" w:hAnsi="仿宋" w:cs="仿宋" w:hint="eastAsia"/>
          <w:sz w:val="28"/>
          <w:lang w:eastAsia="zh-CN"/>
        </w:rPr>
      </w:pPr>
      <w:bookmarkStart w:id="12" w:name="_Toc18120"/>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在危机发生时，基础地质勘查服务项目团队立即行动，成立了应急小组。该小组的任务是迅速制定并实施紧急应对措施，以最小化潜在损失。以下是采取的主要措施：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暂停基础地质勘查服务项目进度：为遏制危机蔓延，基础地质勘查服务项目暂时停止进行，以便全面评估当前状况。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资源重新分配：重新评估基础地质勘查服务项目资源的分配，确保最大限度地减小损失。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实时沟通：与关键利益相关者建立实时沟通机制，向他们传递基础地质勘查服务项目危机的实际状况，保障基础地质勘查服务项目核心利益。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在紧急应对的同时，基础地质勘查服务项目团队强调了团队协作和有效沟通的重要性。以下是团队协作的关键举措：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信息共享机制：建立了信息共享平台，确保团队成员能够及时获取基础地质勘查服务项目危机的实时信息。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领导者沟通：基础地质勘查服务项目领导者通过定期会议和即时沟通工具，指导团队应对危机，保持团队稳定运行。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随着危机得到初步控制，基础地质勘查服务项目团队转向制定恢复计划，以确保基础地质勘查服务项目能够从中迅速恢复。主要恢复计划包括：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修复受损的进度计划：重新评估基础地质勘查服务项目进度，制定修复计划，确保基础地质勘查服务项目尽快回归正常进程。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重新调整资源分配：优化资源分配，确保基础地质勘查服务项目在有限资源下高效运转。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风险管理机制加强：对基础地质勘查服务项目风险进行全面评估，制定更强化的风险管理策略，以预防未来可能的危机。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18208"/>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16907"/>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的技术管理特点体现在其创新导向。通过引入最先进的技术趋势和解决方案，基础地质勘查服务项目致力于提升科技含量、提高质量和效率水平。这意味着我们将采用最新的工具和方法，确保基础地质勘查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基础地质勘查服务项目技术管理的显著特征。通过整合不同领域的技术资源，我们实现了跨学科的协同工作。这有助于优化技术架构，提高整体效能。此外，整合性策略还促进了不同技术团队之间的紧密沟通和高效合作，确保基础地质勘查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基础地质勘查服务项目所采用的技术。通过不断优化技术方案，基础地质勘查服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基础地质勘查服务项目团队将在基础地质勘查服务项目初期识别可能的技术风险，并采取相应的预防和应对措施。通过建立健全的风险评估机制，基础地质勘查服务项目能够在实施过程中及时发现并解决潜在的技术问题，保障基础地质勘查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基础地质勘查服务项目中，技术将成为基础地质勘查服务项目成功的有力支持。这一深度剖析揭示了技术管理在基础地质勘查服务项目实施中的关键作用，为基础地质勘查服务项目的技术基础奠定了坚实的基础。</w:t>
      </w:r>
    </w:p>
    <w:p>
      <w:pPr>
        <w:pStyle w:val="Heading2"/>
        <w:ind w:firstLine="560" w:firstLineChars="200"/>
        <w:rPr>
          <w:rFonts w:ascii="仿宋" w:eastAsia="仿宋" w:hAnsi="仿宋" w:cs="仿宋" w:hint="eastAsia"/>
          <w:sz w:val="28"/>
          <w:lang w:eastAsia="zh-CN"/>
        </w:rPr>
      </w:pPr>
      <w:bookmarkStart w:id="15" w:name="_Toc23650"/>
      <w:r>
        <w:rPr>
          <w:rFonts w:ascii="仿宋" w:eastAsia="仿宋" w:hAnsi="仿宋" w:cs="仿宋" w:hint="eastAsia"/>
          <w:sz w:val="28"/>
          <w:lang w:eastAsia="zh-CN"/>
        </w:rPr>
        <w:t>(二)、基础地质勘查服务项目工艺技术设计方案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基础地质勘查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基础地质勘查服务项目将严格按照相关行业规范要求进行组织。通过有效控制产品质量，基础地质勘查服务项目将致力于为顾客提供优质的基础地质勘查服务项目产品和良好的服务。这体现了基础地质勘查服务项目对于生产活动合规性和质量标准的高度重视，为基础地质勘查服务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基础地质勘查服务项目注重生态效益和清洁生产原则。基础地质勘查服务项目建设将紧密结合地方特色经济发展，与社会经济发展规划和区域环境保护规划方案相协调一致。通过与当地区域自然生态系统的结合，基础地质勘查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基础地质勘查服务项目产品具有多样化的客户需求和个性化的特点。因此，基础地质勘查服务项目产品规格品种多样，且单批生产数量较小。为满足这一特点，基础地质勘查服务项目承办单位将建设先进的柔性制造生产线。通过广泛应用柔性制造技术，基础地质勘查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基础地质勘查服务项目采用的技术具有较高的技术含量和自动化水平，处于国内先进水平。这一技术选用不仅体现了对生产效率、质量和环境友好性的高标准要求，同时为基础地质勘查服务项目的可持续发展奠定了坚实的基础。</w:t>
      </w:r>
    </w:p>
    <w:p>
      <w:pPr>
        <w:pStyle w:val="Heading2"/>
        <w:ind w:firstLine="560" w:firstLineChars="200"/>
        <w:rPr>
          <w:rFonts w:ascii="仿宋" w:eastAsia="仿宋" w:hAnsi="仿宋" w:cs="仿宋" w:hint="eastAsia"/>
          <w:sz w:val="28"/>
          <w:lang w:eastAsia="zh-CN"/>
        </w:rPr>
      </w:pPr>
      <w:bookmarkStart w:id="16" w:name="_Toc12105"/>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为确保基础地质勘查服务项目的高效生产和技术实施，我们制定了一套精心设计的设备选型方案，以满足基础地质勘查服务项目生产、质量和环保的要求。该方案的主要特点如下：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基础地质勘查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针对基础地质勘查服务项目产品的多样性和小批量生产的特点，我们将建设柔性制造生产线。通过在设备选型中考虑柔性制造技术，可以灵活应对不同产品规格和生产需求，实现生产线的高度灵活性和适应性。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8242"/>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0746"/>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基础地质勘查服务项目的主要产品是XXXX，预计年产值为XXX万元。这一产品在市场中占据着重要的地位，其广泛的应用范围使得该基础地质勘查服务项目的市场前景非常广阔。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基础地质勘查服务项目的xxx产品作为重要的原材料之一，将在多个领域发挥关键作用。其在建筑、交通、能源等方面的广泛应用将为整个产业链提供强大的支持，形成产业协同效应。基础地质勘查服务项目的年产值XXX万XXX万XXX万万元不仅反映了其在市场上的巨大潜力，更预示着它对国民经济的积极贡献。这种关联度高、涉及面广的产业关系，使得该基础地质勘查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1227"/>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总征地面积为XXXX平方米，相当于约XX.XX亩，其中净用地面积为XXXX平方米，红线范围内相当于约XX.XX亩。这一用地规模充分考虑了基础地质勘查服务项目的建设需求，保障了基础地质勘查服务项目在合适的空间内得以充分发展。基础地质勘查服务项目规划的总建筑面积为XXXX平方米，其中主体工程建设占XXXX平方米，计容建筑面积达XXXX平方米。预计建筑工程的投资将达到XXXX万元，为基础地质勘查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计划购置的设备共计XXXX台（套），设备购置费用为XXXX万元。这一设备购置计划充分考虑到基础地质勘查服务项目的生产需求和技术要求，确保了基础地质勘查服务项目在生产运营中具备先进的技术装备和高效的生产能力。设备的合理配置将为基础地质勘查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质勘查服务项目计划总投资为XXXX万元，预计年实现营业收入为XXXX万元。这一产能规模的设定旨在确保基础地质勘查服务项目能够在投资与回报之间取得平衡，实现长期可持续的发展。基础地质勘查服务项目的总投资充分考虑到各个方面的需求，包括用地建设、设备购置等多个环节，以确保基础地质勘查服务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https://d.book118.com/638000015007006027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基础地质勘查服务项目计划设计方案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EC2380"/>
    <w:rsid w:val="3DEC23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800001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2024-01-16T05:18:00Z</dcterms:created>
  <dcterms:modified xsi:type="dcterms:W3CDTF">2024-01-16T05:18:25Z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E8730257089B4EA49BBDDCF36F12CDB9_11</vt:lpwstr>
  </property>
  <property fmtid="{D5CDD505-2E9C-101B-9397-08002B2CF9AE}" pid="3" name="KSOProductBuildVer">
    <vt:lpwstr>2052-12.1.0.16120</vt:lpwstr>
  </property>
</Properties>
</file>