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48"/>
          <w:szCs w:val="48"/>
        </w:rPr>
      </w:pPr>
      <w:bookmarkStart w:id="0" w:name="_GoBack"/>
      <w:bookmarkEnd w:id="0"/>
      <w:r>
        <w:rPr>
          <w:b/>
          <w:color w:val="FFFFFF"/>
          <w:sz w:val="0"/>
        </w:rPr>
        <w:t>.</w:t>
      </w:r>
    </w:p>
    <w:p>
      <w:pPr>
        <w:jc w:val="center"/>
        <w:rPr>
          <w:rFonts w:ascii="宋体" w:eastAsia="宋体" w:hAnsi="宋体" w:cs="宋体" w:hint="eastAsia"/>
          <w:b/>
          <w:bCs/>
          <w:sz w:val="48"/>
          <w:szCs w:val="48"/>
        </w:rPr>
      </w:pPr>
      <w:r>
        <w:rPr>
          <w:b/>
          <w:color w:val="FFFFFF"/>
          <w:sz w:val="0"/>
        </w:rPr>
        <w:t>.</w:t>
      </w:r>
    </w:p>
    <w:p>
      <w:pPr>
        <w:jc w:val="center"/>
        <w:rPr>
          <w:rFonts w:ascii="宋体" w:eastAsia="宋体" w:hAnsi="宋体" w:cs="宋体" w:hint="eastAsia"/>
          <w:b/>
          <w:bCs/>
          <w:sz w:val="48"/>
          <w:szCs w:val="48"/>
        </w:rPr>
      </w:pPr>
      <w:r>
        <w:rPr>
          <w:b/>
          <w:color w:val="FFFFFF"/>
          <w:sz w:val="0"/>
        </w:rPr>
        <w:t>.</w:t>
      </w:r>
    </w:p>
    <w:p>
      <w:pPr>
        <w:jc w:val="center"/>
        <w:rPr>
          <w:rFonts w:ascii="宋体" w:eastAsia="宋体" w:hAnsi="宋体" w:cs="宋体" w:hint="eastAsia"/>
          <w:b/>
          <w:bCs/>
          <w:sz w:val="48"/>
          <w:szCs w:val="48"/>
        </w:rPr>
      </w:pPr>
      <w:r>
        <w:rPr>
          <w:b/>
          <w:color w:val="FFFFFF"/>
          <w:sz w:val="0"/>
        </w:rPr>
        <w:t>.</w:t>
      </w:r>
    </w:p>
    <w:p>
      <w:pPr>
        <w:jc w:val="center"/>
        <w:rPr>
          <w:rFonts w:ascii="宋体" w:eastAsia="宋体" w:hAnsi="宋体" w:cs="宋体" w:hint="eastAsia"/>
          <w:b/>
          <w:bCs/>
          <w:sz w:val="48"/>
          <w:szCs w:val="48"/>
        </w:rPr>
      </w:pPr>
      <w:r>
        <w:rPr>
          <w:b/>
          <w:color w:val="FFFFFF"/>
          <w:sz w:val="0"/>
        </w:rPr>
        <w:t>.</w:t>
      </w:r>
    </w:p>
    <w:p>
      <w:pPr>
        <w:jc w:val="center"/>
        <w:rPr>
          <w:rFonts w:ascii="宋体" w:eastAsia="宋体" w:hAnsi="宋体" w:cs="宋体" w:hint="eastAsia"/>
          <w:bCs/>
          <w:sz w:val="48"/>
          <w:szCs w:val="48"/>
        </w:rPr>
      </w:pPr>
      <w:r>
        <w:rPr>
          <w:rFonts w:ascii="宋体" w:eastAsia="宋体" w:hAnsi="宋体" w:cs="宋体" w:hint="eastAsia"/>
          <w:b/>
          <w:bCs/>
          <w:sz w:val="48"/>
          <w:szCs w:val="48"/>
        </w:rPr>
        <w:t>化产区域VOCs治理项目</w:t>
      </w:r>
      <w:r>
        <w:rPr>
          <w:b/>
          <w:color w:val="FFFFFF"/>
          <w:sz w:val="0"/>
        </w:rPr>
        <w:t>.</w:t>
      </w:r>
    </w:p>
    <w:p>
      <w:pPr>
        <w:tabs>
          <w:tab w:val="left" w:pos="7935"/>
        </w:tabs>
        <w:rPr>
          <w:rFonts w:ascii="宋体" w:eastAsia="宋体" w:hAnsi="宋体" w:cs="宋体" w:hint="eastAsia"/>
          <w:b/>
          <w:sz w:val="44"/>
          <w:szCs w:val="44"/>
        </w:rPr>
      </w:pPr>
      <w:r>
        <w:rPr>
          <w:b/>
          <w:color w:val="FFFFFF"/>
          <w:sz w:val="0"/>
        </w:rPr>
        <w:t>.</w:t>
      </w:r>
    </w:p>
    <w:p>
      <w:pPr>
        <w:jc w:val="center"/>
        <w:rPr>
          <w:rFonts w:ascii="宋体" w:eastAsia="宋体" w:hAnsi="宋体" w:cs="宋体" w:hint="eastAsia"/>
          <w:b/>
          <w:sz w:val="48"/>
        </w:rPr>
        <w:sectPr>
          <w:headerReference w:type="default" r:id="rId5"/>
          <w:pgSz w:w="11906" w:h="16838"/>
          <w:pgMar w:top="1134" w:right="1077" w:bottom="1134" w:left="964" w:header="851" w:footer="992" w:gutter="0"/>
          <w:cols w:num="1" w:space="720"/>
          <w:docGrid w:type="lines" w:linePitch="312" w:charSpace="0"/>
        </w:sectPr>
      </w:pPr>
      <w:r>
        <w:rPr>
          <w:b/>
          <w:color w:val="FFFFFF"/>
          <w:sz w:val="0"/>
        </w:rPr>
        <w:t>.</w:t>
      </w:r>
    </w:p>
    <w:p>
      <w:pPr>
        <w:jc w:val="center"/>
        <w:rPr>
          <w:rFonts w:ascii="宋体" w:eastAsia="宋体" w:hAnsi="宋体" w:cs="宋体" w:hint="eastAsia"/>
          <w:b/>
          <w:sz w:val="48"/>
        </w:rPr>
      </w:pPr>
      <w:r>
        <w:rPr>
          <w:rFonts w:ascii="宋体" w:eastAsia="宋体" w:hAnsi="宋体" w:cs="宋体" w:hint="eastAsia"/>
          <w:b/>
          <w:sz w:val="48"/>
        </w:rPr>
        <w:t>目       录</w:t>
      </w:r>
      <w:r>
        <w:rPr>
          <w:b/>
          <w:color w:val="FFFFFF"/>
          <w:sz w:val="0"/>
        </w:rPr>
        <w:t>.</w:t>
      </w:r>
    </w:p>
    <w:p>
      <w:pPr>
        <w:rPr>
          <w:rFonts w:ascii="宋体" w:eastAsia="宋体" w:hAnsi="宋体" w:cs="宋体" w:hint="eastAsia"/>
          <w:b/>
          <w:sz w:val="28"/>
          <w:szCs w:val="28"/>
        </w:rPr>
      </w:pPr>
      <w:r>
        <w:rPr>
          <w:rFonts w:ascii="宋体" w:eastAsia="宋体" w:hAnsi="宋体" w:cs="宋体" w:hint="eastAsia"/>
          <w:b/>
          <w:sz w:val="28"/>
          <w:szCs w:val="28"/>
        </w:rPr>
        <w:t>第一章   施工方案</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第一节:编制依据</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第二节:工程概况</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第三节:</w:t>
      </w:r>
      <w:r>
        <w:rPr>
          <w:rFonts w:ascii="宋体" w:eastAsia="宋体" w:hAnsi="宋体" w:cs="宋体" w:hint="eastAsia"/>
          <w:bCs/>
          <w:sz w:val="28"/>
          <w:szCs w:val="28"/>
        </w:rPr>
        <w:t xml:space="preserve"> 施工段及施工区划分</w:t>
      </w:r>
      <w:r>
        <w:rPr>
          <w:b/>
          <w:color w:val="FFFFFF"/>
          <w:sz w:val="0"/>
        </w:rPr>
        <w:t>.</w:t>
      </w:r>
    </w:p>
    <w:p>
      <w:pPr>
        <w:ind w:firstLine="700" w:firstLineChars="250"/>
        <w:rPr>
          <w:rFonts w:ascii="宋体" w:eastAsia="宋体" w:hAnsi="宋体" w:cs="宋体" w:hint="eastAsia"/>
          <w:sz w:val="28"/>
          <w:szCs w:val="28"/>
        </w:rPr>
      </w:pPr>
      <w:r>
        <w:rPr>
          <w:rFonts w:ascii="宋体" w:eastAsia="宋体" w:hAnsi="宋体" w:cs="宋体" w:hint="eastAsia"/>
          <w:sz w:val="28"/>
          <w:szCs w:val="28"/>
        </w:rPr>
        <w:t>第四节  针对该工程的特点和难点分析及解决措施</w:t>
      </w:r>
      <w:r>
        <w:rPr>
          <w:b/>
          <w:color w:val="FFFFFF"/>
          <w:sz w:val="0"/>
        </w:rPr>
        <w:t>.</w:t>
      </w:r>
    </w:p>
    <w:p>
      <w:pPr>
        <w:ind w:firstLine="700" w:firstLineChars="250"/>
        <w:rPr>
          <w:rFonts w:ascii="宋体" w:eastAsia="宋体" w:hAnsi="宋体" w:cs="宋体" w:hint="eastAsia"/>
          <w:sz w:val="28"/>
          <w:szCs w:val="28"/>
        </w:rPr>
      </w:pPr>
      <w:r>
        <w:rPr>
          <w:rFonts w:ascii="宋体" w:eastAsia="宋体" w:hAnsi="宋体" w:cs="宋体" w:hint="eastAsia"/>
          <w:sz w:val="28"/>
          <w:szCs w:val="28"/>
        </w:rPr>
        <w:t>第五节: 总体施工方案概述</w:t>
      </w:r>
      <w:r>
        <w:rPr>
          <w:b/>
          <w:color w:val="FFFFFF"/>
          <w:sz w:val="0"/>
        </w:rPr>
        <w:t>.</w:t>
      </w:r>
    </w:p>
    <w:p>
      <w:pPr>
        <w:ind w:firstLine="700" w:firstLineChars="250"/>
        <w:rPr>
          <w:rFonts w:ascii="宋体" w:eastAsia="宋体" w:hAnsi="宋体" w:cs="宋体" w:hint="eastAsia"/>
          <w:sz w:val="28"/>
          <w:szCs w:val="28"/>
        </w:rPr>
      </w:pPr>
      <w:r>
        <w:rPr>
          <w:rFonts w:ascii="宋体" w:eastAsia="宋体" w:hAnsi="宋体" w:cs="宋体" w:hint="eastAsia"/>
          <w:sz w:val="28"/>
          <w:szCs w:val="28"/>
        </w:rPr>
        <w:t>第六节：施工前准备工作</w:t>
      </w:r>
      <w:r>
        <w:rPr>
          <w:b/>
          <w:color w:val="FFFFFF"/>
          <w:sz w:val="0"/>
        </w:rPr>
        <w:t>.</w:t>
      </w:r>
    </w:p>
    <w:p>
      <w:pPr>
        <w:ind w:firstLine="700" w:firstLineChars="250"/>
        <w:rPr>
          <w:rFonts w:ascii="宋体" w:eastAsia="宋体" w:hAnsi="宋体" w:cs="宋体" w:hint="eastAsia"/>
          <w:sz w:val="28"/>
          <w:szCs w:val="28"/>
        </w:rPr>
      </w:pPr>
      <w:r>
        <w:rPr>
          <w:rFonts w:ascii="宋体" w:eastAsia="宋体" w:hAnsi="宋体" w:cs="宋体" w:hint="eastAsia"/>
          <w:sz w:val="28"/>
          <w:szCs w:val="28"/>
        </w:rPr>
        <w:t>第七节：管道施工步骤</w:t>
      </w:r>
      <w:r>
        <w:rPr>
          <w:b/>
          <w:color w:val="FFFFFF"/>
          <w:sz w:val="0"/>
        </w:rPr>
        <w:t>.</w:t>
      </w:r>
    </w:p>
    <w:p>
      <w:pPr>
        <w:ind w:firstLine="700" w:firstLineChars="250"/>
        <w:rPr>
          <w:rFonts w:ascii="宋体" w:eastAsia="宋体" w:hAnsi="宋体" w:cs="宋体" w:hint="eastAsia"/>
          <w:sz w:val="28"/>
          <w:szCs w:val="28"/>
        </w:rPr>
      </w:pPr>
      <w:r>
        <w:rPr>
          <w:rFonts w:ascii="宋体" w:eastAsia="宋体" w:hAnsi="宋体" w:cs="宋体" w:hint="eastAsia"/>
          <w:sz w:val="28"/>
          <w:szCs w:val="28"/>
        </w:rPr>
        <w:t>第八节：项目施工方法</w:t>
      </w:r>
      <w:r>
        <w:rPr>
          <w:b/>
          <w:color w:val="FFFFFF"/>
          <w:sz w:val="0"/>
        </w:rPr>
        <w:t>.</w:t>
      </w:r>
    </w:p>
    <w:p>
      <w:pPr>
        <w:ind w:firstLine="700" w:firstLineChars="250"/>
        <w:rPr>
          <w:rFonts w:ascii="宋体" w:eastAsia="宋体" w:hAnsi="宋体" w:cs="宋体" w:hint="eastAsia"/>
          <w:sz w:val="28"/>
          <w:szCs w:val="28"/>
        </w:rPr>
      </w:pPr>
      <w:r>
        <w:rPr>
          <w:rFonts w:ascii="宋体" w:eastAsia="宋体" w:hAnsi="宋体" w:cs="宋体" w:hint="eastAsia"/>
          <w:sz w:val="28"/>
          <w:szCs w:val="28"/>
        </w:rPr>
        <w:t>第九节：施工供货范围设备清单</w:t>
      </w:r>
      <w:r>
        <w:rPr>
          <w:b/>
          <w:color w:val="FFFFFF"/>
          <w:sz w:val="0"/>
        </w:rPr>
        <w:t>.</w:t>
      </w:r>
    </w:p>
    <w:p>
      <w:pPr>
        <w:rPr>
          <w:rFonts w:ascii="宋体" w:eastAsia="宋体" w:hAnsi="宋体" w:cs="宋体" w:hint="eastAsia"/>
          <w:b/>
          <w:sz w:val="28"/>
          <w:szCs w:val="28"/>
        </w:rPr>
      </w:pPr>
      <w:r>
        <w:rPr>
          <w:rFonts w:ascii="宋体" w:eastAsia="宋体" w:hAnsi="宋体" w:cs="宋体" w:hint="eastAsia"/>
          <w:b/>
          <w:sz w:val="28"/>
          <w:szCs w:val="28"/>
        </w:rPr>
        <w:t>第二章   工程质量</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第一节:设计控制</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第二节:文件和资料管理</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第三节:采购质量控制及物品发放</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第四节: 质量控制</w:t>
      </w:r>
      <w:r>
        <w:rPr>
          <w:b/>
          <w:color w:val="FFFFFF"/>
          <w:sz w:val="0"/>
        </w:rPr>
        <w:t>.</w:t>
      </w:r>
    </w:p>
    <w:p>
      <w:pPr>
        <w:ind w:left="750"/>
        <w:rPr>
          <w:rFonts w:ascii="宋体" w:eastAsia="宋体" w:hAnsi="宋体" w:cs="宋体" w:hint="eastAsia"/>
          <w:sz w:val="28"/>
          <w:szCs w:val="28"/>
        </w:rPr>
      </w:pPr>
      <w:r>
        <w:rPr>
          <w:rFonts w:ascii="宋体" w:eastAsia="宋体" w:hAnsi="宋体" w:cs="宋体" w:hint="eastAsia"/>
          <w:sz w:val="28"/>
          <w:szCs w:val="28"/>
        </w:rPr>
        <w:t>第五节：施工安全管理组织机构及职责分工</w:t>
      </w:r>
      <w:r>
        <w:rPr>
          <w:b/>
          <w:color w:val="FFFFFF"/>
          <w:sz w:val="0"/>
        </w:rPr>
        <w:t>.</w:t>
      </w:r>
    </w:p>
    <w:p>
      <w:pPr>
        <w:ind w:left="750"/>
        <w:rPr>
          <w:rFonts w:ascii="宋体" w:eastAsia="宋体" w:hAnsi="宋体" w:cs="宋体" w:hint="eastAsia"/>
          <w:sz w:val="18"/>
          <w:szCs w:val="18"/>
        </w:rPr>
      </w:pPr>
      <w:r>
        <w:rPr>
          <w:rFonts w:ascii="宋体" w:eastAsia="宋体" w:hAnsi="宋体" w:cs="宋体" w:hint="eastAsia"/>
          <w:sz w:val="28"/>
          <w:szCs w:val="28"/>
        </w:rPr>
        <w:t>第六节、工程项目事故应急预案及预防措施</w:t>
      </w:r>
      <w:r>
        <w:rPr>
          <w:b/>
          <w:color w:val="FFFFFF"/>
          <w:sz w:val="0"/>
        </w:rPr>
        <w:t>.</w:t>
      </w:r>
    </w:p>
    <w:p>
      <w:pPr>
        <w:outlineLvl w:val="1"/>
        <w:rPr>
          <w:rFonts w:ascii="宋体" w:eastAsia="宋体" w:hAnsi="宋体" w:cs="宋体" w:hint="eastAsia"/>
          <w:b/>
          <w:bCs/>
          <w:sz w:val="28"/>
          <w:szCs w:val="28"/>
        </w:rPr>
      </w:pPr>
      <w:r>
        <w:rPr>
          <w:rFonts w:ascii="宋体" w:eastAsia="宋体" w:hAnsi="宋体" w:cs="宋体" w:hint="eastAsia"/>
          <w:b/>
          <w:sz w:val="30"/>
        </w:rPr>
        <w:t xml:space="preserve">第三章  </w:t>
      </w:r>
      <w:r>
        <w:rPr>
          <w:rFonts w:ascii="宋体" w:eastAsia="宋体" w:hAnsi="宋体" w:cs="宋体" w:hint="eastAsia"/>
          <w:b/>
          <w:bCs/>
          <w:sz w:val="28"/>
          <w:szCs w:val="28"/>
        </w:rPr>
        <w:t>安全文明施工与环境保护</w:t>
      </w:r>
      <w:r>
        <w:rPr>
          <w:b/>
          <w:color w:val="FFFFFF"/>
          <w:sz w:val="0"/>
        </w:rPr>
        <w:t>.</w:t>
      </w:r>
    </w:p>
    <w:p>
      <w:pPr>
        <w:outlineLvl w:val="1"/>
        <w:rPr>
          <w:rFonts w:ascii="宋体" w:eastAsia="宋体" w:hAnsi="宋体" w:cs="宋体" w:hint="eastAsia"/>
          <w:bCs/>
          <w:sz w:val="28"/>
          <w:szCs w:val="28"/>
        </w:rPr>
      </w:pPr>
      <w:r>
        <w:rPr>
          <w:rFonts w:ascii="宋体" w:eastAsia="宋体" w:hAnsi="宋体" w:cs="宋体" w:hint="eastAsia"/>
          <w:b/>
          <w:bCs/>
          <w:sz w:val="28"/>
          <w:szCs w:val="28"/>
        </w:rPr>
        <w:t xml:space="preserve">    </w:t>
      </w:r>
      <w:r>
        <w:rPr>
          <w:rFonts w:ascii="宋体" w:eastAsia="宋体" w:hAnsi="宋体" w:cs="宋体" w:hint="eastAsia"/>
          <w:bCs/>
          <w:sz w:val="28"/>
          <w:szCs w:val="28"/>
        </w:rPr>
        <w:t xml:space="preserve">  第一节：安全文明施工控制措施</w:t>
      </w:r>
      <w:r>
        <w:rPr>
          <w:b/>
          <w:color w:val="FFFFFF"/>
          <w:sz w:val="0"/>
        </w:rPr>
        <w:t>.</w:t>
      </w:r>
    </w:p>
    <w:p>
      <w:pPr>
        <w:numPr>
          <w:ilvl w:val="0"/>
          <w:numId w:val="8"/>
        </w:numPr>
        <w:ind w:firstLine="840" w:firstLineChars="300"/>
        <w:outlineLvl w:val="1"/>
        <w:rPr>
          <w:rFonts w:ascii="宋体" w:eastAsia="宋体" w:hAnsi="宋体" w:cs="宋体" w:hint="eastAsia"/>
          <w:bCs/>
          <w:sz w:val="28"/>
          <w:szCs w:val="28"/>
        </w:rPr>
      </w:pPr>
      <w:r>
        <w:rPr>
          <w:rFonts w:ascii="宋体" w:eastAsia="宋体" w:hAnsi="宋体" w:cs="宋体" w:hint="eastAsia"/>
          <w:bCs/>
          <w:sz w:val="28"/>
          <w:szCs w:val="28"/>
        </w:rPr>
        <w:t>：文明施工标准</w:t>
      </w:r>
      <w:r>
        <w:rPr>
          <w:b/>
          <w:color w:val="FFFFFF"/>
          <w:sz w:val="0"/>
        </w:rPr>
        <w:t>.</w:t>
      </w:r>
    </w:p>
    <w:p>
      <w:pPr>
        <w:numPr>
          <w:ilvl w:val="0"/>
          <w:numId w:val="8"/>
        </w:numPr>
        <w:ind w:firstLine="840" w:firstLineChars="300"/>
        <w:outlineLvl w:val="1"/>
        <w:rPr>
          <w:rFonts w:ascii="宋体" w:eastAsia="宋体" w:hAnsi="宋体" w:cs="宋体" w:hint="eastAsia"/>
          <w:bCs/>
          <w:sz w:val="28"/>
          <w:szCs w:val="28"/>
        </w:rPr>
      </w:pPr>
      <w:r>
        <w:rPr>
          <w:rFonts w:ascii="宋体" w:eastAsia="宋体" w:hAnsi="宋体" w:cs="宋体" w:hint="eastAsia"/>
          <w:bCs/>
          <w:sz w:val="28"/>
          <w:szCs w:val="28"/>
        </w:rPr>
        <w:t>：文明施工要求</w:t>
      </w:r>
      <w:r>
        <w:rPr>
          <w:b/>
          <w:color w:val="FFFFFF"/>
          <w:sz w:val="0"/>
        </w:rPr>
        <w:t>.</w:t>
      </w:r>
    </w:p>
    <w:p>
      <w:pPr>
        <w:ind w:firstLine="840" w:firstLineChars="300"/>
        <w:outlineLvl w:val="1"/>
        <w:rPr>
          <w:rFonts w:ascii="宋体" w:eastAsia="宋体" w:hAnsi="宋体" w:cs="宋体" w:hint="eastAsia"/>
          <w:bCs/>
          <w:sz w:val="28"/>
          <w:szCs w:val="28"/>
        </w:rPr>
      </w:pPr>
      <w:r>
        <w:rPr>
          <w:rFonts w:ascii="宋体" w:eastAsia="宋体" w:hAnsi="宋体" w:cs="宋体" w:hint="eastAsia"/>
          <w:bCs/>
          <w:sz w:val="28"/>
          <w:szCs w:val="28"/>
        </w:rPr>
        <w:t>第四节：雨天施工</w:t>
      </w:r>
      <w:r>
        <w:rPr>
          <w:b/>
          <w:color w:val="FFFFFF"/>
          <w:sz w:val="0"/>
        </w:rPr>
        <w:t>.</w:t>
      </w:r>
    </w:p>
    <w:p>
      <w:pPr>
        <w:ind w:firstLine="840" w:firstLineChars="300"/>
        <w:outlineLvl w:val="1"/>
        <w:rPr>
          <w:rFonts w:ascii="宋体" w:eastAsia="宋体" w:hAnsi="宋体" w:cs="宋体" w:hint="eastAsia"/>
          <w:b/>
          <w:sz w:val="36"/>
          <w:szCs w:val="36"/>
        </w:rPr>
        <w:sectPr>
          <w:headerReference w:type="default" r:id="rId6"/>
          <w:pgSz w:w="11906" w:h="16838"/>
          <w:pgMar w:top="1134" w:right="1077" w:bottom="1134" w:left="964" w:header="851" w:footer="992" w:gutter="0"/>
          <w:pgNumType w:start="2"/>
          <w:cols w:num="1" w:space="720"/>
          <w:docGrid w:type="lines" w:linePitch="312" w:charSpace="0"/>
        </w:sectPr>
      </w:pPr>
      <w:r>
        <w:rPr>
          <w:rFonts w:ascii="宋体" w:eastAsia="宋体" w:hAnsi="宋体" w:cs="宋体" w:hint="eastAsia"/>
          <w:bCs/>
          <w:sz w:val="28"/>
          <w:szCs w:val="28"/>
        </w:rPr>
        <w:t>第五节：工程整理和交验准备</w:t>
      </w:r>
      <w:r>
        <w:rPr>
          <w:b/>
          <w:color w:val="FFFFFF"/>
          <w:sz w:val="0"/>
        </w:rPr>
        <w:t>.</w:t>
      </w:r>
    </w:p>
    <w:p>
      <w:pPr>
        <w:jc w:val="center"/>
        <w:rPr>
          <w:rFonts w:ascii="宋体" w:eastAsia="宋体" w:hAnsi="宋体" w:cs="宋体" w:hint="eastAsia"/>
          <w:b/>
          <w:sz w:val="36"/>
          <w:szCs w:val="36"/>
        </w:rPr>
      </w:pPr>
      <w:r>
        <w:rPr>
          <w:b/>
          <w:color w:val="FFFFFF"/>
          <w:sz w:val="0"/>
        </w:rPr>
        <w:t>.</w:t>
      </w:r>
    </w:p>
    <w:p>
      <w:pPr>
        <w:jc w:val="center"/>
        <w:rPr>
          <w:rFonts w:ascii="宋体" w:eastAsia="宋体" w:hAnsi="宋体" w:cs="宋体" w:hint="eastAsia"/>
          <w:b/>
          <w:sz w:val="36"/>
          <w:szCs w:val="36"/>
        </w:rPr>
      </w:pPr>
      <w:r>
        <w:rPr>
          <w:rFonts w:ascii="宋体" w:eastAsia="宋体" w:hAnsi="宋体" w:cs="宋体" w:hint="eastAsia"/>
          <w:b/>
          <w:sz w:val="36"/>
          <w:szCs w:val="36"/>
        </w:rPr>
        <w:t>第一章  施工方案</w:t>
      </w:r>
      <w:r>
        <w:rPr>
          <w:b/>
          <w:color w:val="FFFFFF"/>
          <w:sz w:val="0"/>
        </w:rPr>
        <w:t>.</w:t>
      </w:r>
    </w:p>
    <w:p>
      <w:pPr>
        <w:spacing w:line="360" w:lineRule="auto"/>
        <w:ind w:firstLine="560" w:firstLineChars="200"/>
        <w:rPr>
          <w:rFonts w:ascii="宋体" w:eastAsia="宋体" w:hAnsi="宋体" w:cs="宋体" w:hint="eastAsia"/>
          <w:sz w:val="28"/>
          <w:szCs w:val="28"/>
        </w:rPr>
      </w:pPr>
      <w:r>
        <w:rPr>
          <w:rFonts w:ascii="宋体" w:eastAsia="宋体" w:hAnsi="宋体" w:cs="宋体" w:hint="eastAsia"/>
          <w:b/>
          <w:sz w:val="28"/>
          <w:szCs w:val="28"/>
        </w:rPr>
        <w:t>第一节  编制依据：</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 xml:space="preserve">1、适用范围  </w:t>
      </w:r>
      <w:r>
        <w:rPr>
          <w:b/>
          <w:color w:val="FFFFFF"/>
          <w:sz w:val="0"/>
        </w:rPr>
        <w:t>.</w:t>
      </w:r>
    </w:p>
    <w:p>
      <w:pPr>
        <w:spacing w:line="360" w:lineRule="auto"/>
        <w:ind w:left="560" w:firstLine="480" w:firstLineChars="200"/>
        <w:rPr>
          <w:rFonts w:ascii="宋体" w:eastAsia="宋体" w:hAnsi="宋体" w:cs="宋体" w:hint="eastAsia"/>
          <w:sz w:val="24"/>
          <w:szCs w:val="24"/>
        </w:rPr>
      </w:pPr>
      <w:r>
        <w:rPr>
          <w:rFonts w:ascii="宋体" w:eastAsia="宋体" w:hAnsi="宋体" w:cs="宋体" w:hint="eastAsia"/>
          <w:sz w:val="24"/>
          <w:szCs w:val="24"/>
        </w:rPr>
        <w:t>本方案适用于</w:t>
      </w:r>
      <w:r>
        <w:rPr>
          <w:rFonts w:ascii="宋体" w:eastAsia="宋体" w:hAnsi="宋体" w:cs="宋体" w:hint="eastAsia"/>
          <w:sz w:val="24"/>
          <w:szCs w:val="24"/>
          <w:lang w:eastAsia="zh-CN"/>
        </w:rPr>
        <w:t>xxxxxxx</w:t>
      </w:r>
      <w:r>
        <w:rPr>
          <w:rFonts w:ascii="宋体" w:eastAsia="宋体" w:hAnsi="宋体" w:cs="宋体" w:hint="eastAsia"/>
          <w:sz w:val="24"/>
          <w:szCs w:val="24"/>
        </w:rPr>
        <w:t>化产区域VOCs治理项目设备、管道等安装、施工。</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2、编制依据</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2.1《工业金属管道工程施工及验收规范》GB50235-97；</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2.2《现场设备、工业管道焊接工程施工及验收规范》GB50236-98；</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2.3《炼油、化工施工安全规程》HGJ233-87、SHJ505-87；</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 xml:space="preserve">2.4《工业企业噪声控制设计规范》GBJ87-85；   </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2.5《石油化工钢制通用阀门选用、检验及验收》SH3064-94</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2.6根据业主所提供的废气处理方案、图纸、设计说明及有关资料；</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2.7建设部标准《建筑工程施工现场供用电安全规范》（GB50194-93）；</w:t>
      </w:r>
      <w:r>
        <w:rPr>
          <w:b/>
          <w:color w:val="FFFFFF"/>
          <w:sz w:val="0"/>
        </w:rPr>
        <w:t>.</w:t>
      </w:r>
    </w:p>
    <w:p>
      <w:pPr>
        <w:spacing w:line="36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2.8建设部标准《建筑施工高处作业安全技术规范》（JGJ80-91）。</w:t>
      </w:r>
      <w:r>
        <w:rPr>
          <w:b/>
          <w:color w:val="FFFFFF"/>
          <w:sz w:val="0"/>
        </w:rPr>
        <w:t>.</w:t>
      </w:r>
    </w:p>
    <w:p>
      <w:pPr>
        <w:spacing w:line="360" w:lineRule="auto"/>
        <w:ind w:firstLine="480" w:firstLineChars="200"/>
        <w:rPr>
          <w:rFonts w:ascii="宋体" w:eastAsia="宋体" w:hAnsi="宋体" w:cs="宋体" w:hint="eastAsia"/>
          <w:sz w:val="28"/>
          <w:szCs w:val="28"/>
        </w:rPr>
      </w:pPr>
      <w:r>
        <w:rPr>
          <w:rFonts w:ascii="宋体" w:eastAsia="宋体" w:hAnsi="宋体" w:cs="宋体" w:hint="eastAsia"/>
          <w:sz w:val="24"/>
          <w:szCs w:val="24"/>
        </w:rPr>
        <w:t xml:space="preserve">上述未列出的部分，按现行国家规范执行。       </w:t>
      </w:r>
      <w:r>
        <w:rPr>
          <w:rFonts w:ascii="宋体" w:eastAsia="宋体" w:hAnsi="宋体" w:cs="宋体" w:hint="eastAsia"/>
          <w:sz w:val="28"/>
          <w:szCs w:val="28"/>
        </w:rPr>
        <w:t xml:space="preserve">      </w:t>
      </w:r>
      <w:r>
        <w:rPr>
          <w:b/>
          <w:color w:val="FFFFFF"/>
          <w:sz w:val="0"/>
        </w:rPr>
        <w:t>.</w:t>
      </w:r>
    </w:p>
    <w:p>
      <w:pPr>
        <w:jc w:val="both"/>
        <w:rPr>
          <w:rFonts w:ascii="宋体" w:eastAsia="宋体" w:hAnsi="宋体" w:cs="宋体" w:hint="eastAsia"/>
          <w:b/>
          <w:sz w:val="28"/>
          <w:szCs w:val="28"/>
        </w:rPr>
      </w:pPr>
      <w:r>
        <w:rPr>
          <w:rFonts w:ascii="宋体" w:eastAsia="宋体" w:hAnsi="宋体" w:cs="宋体" w:hint="eastAsia"/>
          <w:b/>
          <w:sz w:val="28"/>
          <w:szCs w:val="28"/>
        </w:rPr>
        <w:t>第二节  工程概况</w:t>
      </w:r>
      <w:r>
        <w:rPr>
          <w:b/>
          <w:color w:val="FFFFFF"/>
          <w:sz w:val="0"/>
        </w:rPr>
        <w:t>.</w:t>
      </w:r>
    </w:p>
    <w:p>
      <w:pPr>
        <w:spacing w:line="360" w:lineRule="auto"/>
        <w:ind w:firstLine="480" w:firstLineChars="200"/>
        <w:rPr>
          <w:rFonts w:ascii="宋体" w:eastAsia="宋体" w:hAnsi="宋体" w:hint="eastAsia"/>
          <w:kern w:val="2"/>
          <w:sz w:val="24"/>
          <w:szCs w:val="24"/>
        </w:rPr>
      </w:pPr>
      <w:r>
        <w:rPr>
          <w:rFonts w:ascii="宋体" w:eastAsia="宋体" w:hAnsi="宋体" w:cs="宋体" w:hint="eastAsia"/>
          <w:sz w:val="24"/>
          <w:szCs w:val="24"/>
        </w:rPr>
        <w:t>1、本废气处理项目工程位于</w:t>
      </w:r>
      <w:r>
        <w:rPr>
          <w:rFonts w:ascii="宋体" w:eastAsia="宋体" w:hAnsi="宋体" w:cs="宋体" w:hint="eastAsia"/>
          <w:sz w:val="24"/>
          <w:szCs w:val="24"/>
          <w:lang w:eastAsia="zh-CN"/>
        </w:rPr>
        <w:t>xxxxxx</w:t>
      </w:r>
      <w:r>
        <w:rPr>
          <w:rFonts w:ascii="宋体" w:eastAsia="宋体" w:hAnsi="宋体" w:cs="宋体" w:hint="eastAsia"/>
          <w:sz w:val="24"/>
          <w:szCs w:val="24"/>
        </w:rPr>
        <w:t>化产区域。</w:t>
      </w:r>
      <w:r>
        <w:rPr>
          <w:rFonts w:ascii="宋体" w:eastAsia="宋体" w:hAnsi="宋体" w:hint="eastAsia"/>
          <w:kern w:val="2"/>
          <w:sz w:val="24"/>
          <w:szCs w:val="24"/>
        </w:rPr>
        <w:t>本项目采取交钥匙工程承包形式，项目设计、设备材料采购、电仪、施工安装、土建工程等由乙方负责，甲方负责整个项目的监督实施及施工配合。</w:t>
      </w:r>
      <w:r>
        <w:rPr>
          <w:b/>
          <w:color w:val="FFFFFF"/>
          <w:sz w:val="0"/>
        </w:rPr>
        <w:t>.</w:t>
      </w:r>
    </w:p>
    <w:p>
      <w:pPr>
        <w:tabs>
          <w:tab w:val="left" w:pos="1050"/>
        </w:tabs>
        <w:spacing w:line="360" w:lineRule="auto"/>
        <w:ind w:firstLine="480" w:firstLineChars="200"/>
        <w:outlineLvl w:val="2"/>
        <w:rPr>
          <w:rFonts w:ascii="宋体" w:eastAsia="宋体" w:hAnsi="宋体" w:cs="宋体" w:hint="eastAsia"/>
          <w:sz w:val="24"/>
          <w:szCs w:val="24"/>
        </w:rPr>
        <w:sectPr>
          <w:headerReference w:type="default" r:id="rId7"/>
          <w:type w:val="nextPage"/>
          <w:pgSz w:w="11906" w:h="16838"/>
          <w:pgMar w:top="1134" w:right="1077" w:bottom="1134" w:left="964" w:header="851" w:footer="992" w:gutter="0"/>
          <w:pgNumType w:start="3"/>
          <w:cols w:num="1" w:space="720"/>
          <w:titlePg w:val="0"/>
          <w:docGrid w:type="lines" w:linePitch="312" w:charSpace="0"/>
        </w:sectPr>
      </w:pPr>
      <w:r>
        <w:rPr>
          <w:rFonts w:ascii="宋体" w:eastAsia="宋体" w:hAnsi="宋体" w:cs="宋体" w:hint="eastAsia"/>
          <w:sz w:val="24"/>
          <w:szCs w:val="24"/>
        </w:rPr>
        <w:t>2、施工内容：本废气处理系统工程范围包括鼓冷区域、脱硫区域、硫铵区域等位置和入炉焚烧装置的废气收集系统、引风机、废气收集管道、排气引风连接装置、控制系统、电气仪表、管道阀门、与甲方现有公用工程的对接等（包含</w:t>
      </w:r>
      <w:r>
        <w:rPr>
          <w:rFonts w:ascii="宋体" w:eastAsia="宋体" w:hAnsi="宋体" w:hint="eastAsia"/>
          <w:kern w:val="2"/>
          <w:sz w:val="24"/>
          <w:szCs w:val="24"/>
        </w:rPr>
        <w:t>工艺、设备、土建、电仪等专业）</w:t>
      </w:r>
    </w:p>
    <w:p>
      <w:pPr>
        <w:tabs>
          <w:tab w:val="left" w:pos="1050"/>
        </w:tabs>
        <w:spacing w:line="360" w:lineRule="auto"/>
        <w:ind w:firstLine="480" w:firstLineChars="200"/>
        <w:outlineLvl w:val="2"/>
        <w:rPr>
          <w:rFonts w:ascii="宋体" w:eastAsia="宋体" w:hAnsi="宋体" w:cs="宋体" w:hint="eastAsia"/>
          <w:sz w:val="24"/>
          <w:szCs w:val="24"/>
        </w:rPr>
      </w:pPr>
      <w:r>
        <w:rPr>
          <w:rFonts w:ascii="宋体" w:eastAsia="宋体" w:hAnsi="宋体" w:cs="宋体" w:hint="eastAsia"/>
          <w:sz w:val="24"/>
          <w:szCs w:val="24"/>
        </w:rPr>
        <w:t>合同内容所包含的所有必要的设备物资材料采购供应、施工、安装及调试、联动试车直至系统正常运行及培训、服务等。</w:t>
      </w:r>
      <w:r>
        <w:rPr>
          <w:b/>
          <w:color w:val="FFFFFF"/>
          <w:sz w:val="0"/>
        </w:rPr>
        <w:t>.</w:t>
      </w:r>
    </w:p>
    <w:p>
      <w:pPr>
        <w:tabs>
          <w:tab w:val="left" w:pos="1050"/>
        </w:tabs>
        <w:spacing w:line="360" w:lineRule="auto"/>
        <w:ind w:firstLine="480" w:firstLineChars="200"/>
        <w:outlineLvl w:val="2"/>
        <w:rPr>
          <w:rFonts w:ascii="宋体" w:eastAsia="宋体" w:hAnsi="宋体" w:cs="宋体" w:hint="eastAsia"/>
          <w:sz w:val="24"/>
          <w:szCs w:val="24"/>
        </w:rPr>
      </w:pPr>
      <w:r>
        <w:rPr>
          <w:rFonts w:ascii="宋体" w:eastAsia="宋体" w:hAnsi="宋体" w:cs="宋体" w:hint="eastAsia"/>
          <w:b/>
          <w:sz w:val="24"/>
          <w:szCs w:val="24"/>
        </w:rPr>
        <w:t>3、</w:t>
      </w:r>
      <w:r>
        <w:rPr>
          <w:rFonts w:ascii="宋体" w:eastAsia="宋体" w:hAnsi="宋体" w:cs="宋体" w:hint="eastAsia"/>
          <w:sz w:val="24"/>
          <w:szCs w:val="24"/>
        </w:rPr>
        <w:t>技术改造顺序步骤</w:t>
      </w:r>
      <w:r>
        <w:rPr>
          <w:b/>
          <w:color w:val="FFFFFF"/>
          <w:sz w:val="0"/>
        </w:rPr>
        <w:t>.</w:t>
      </w:r>
    </w:p>
    <w:p>
      <w:pPr>
        <w:tabs>
          <w:tab w:val="left" w:pos="1050"/>
        </w:tabs>
        <w:ind w:firstLine="480" w:firstLineChars="200"/>
        <w:outlineLvl w:val="2"/>
        <w:rPr>
          <w:rFonts w:ascii="宋体" w:eastAsia="宋体" w:hAnsi="宋体" w:cs="宋体" w:hint="eastAsia"/>
          <w:sz w:val="24"/>
          <w:szCs w:val="24"/>
        </w:rPr>
      </w:pPr>
      <w:r>
        <w:rPr>
          <w:rFonts w:ascii="宋体" w:eastAsia="宋体" w:hAnsi="宋体" w:cs="宋体" w:hint="eastAsia"/>
          <w:sz w:val="24"/>
          <w:szCs w:val="24"/>
        </w:rPr>
        <w:t>（1）首先完成一期入焦炉焚烧技术改造，分两个阶段进行：</w:t>
      </w:r>
      <w:r>
        <w:rPr>
          <w:b/>
          <w:color w:val="FFFFFF"/>
          <w:sz w:val="0"/>
        </w:rPr>
        <w:t>.</w:t>
      </w:r>
    </w:p>
    <w:p>
      <w:pPr>
        <w:tabs>
          <w:tab w:val="left" w:pos="1050"/>
        </w:tabs>
        <w:ind w:firstLine="480" w:firstLineChars="200"/>
        <w:outlineLvl w:val="2"/>
        <w:rPr>
          <w:rFonts w:ascii="宋体" w:eastAsia="宋体" w:hAnsi="宋体" w:cs="宋体" w:hint="eastAsia"/>
          <w:sz w:val="24"/>
          <w:szCs w:val="24"/>
        </w:rPr>
      </w:pPr>
      <w:r>
        <w:rPr>
          <w:rFonts w:ascii="宋体" w:eastAsia="宋体" w:hAnsi="宋体" w:cs="宋体" w:hint="eastAsia"/>
          <w:sz w:val="24"/>
          <w:szCs w:val="24"/>
        </w:rPr>
        <w:t>①第一阶段：完成洗涤预处理（鼓冷区域、脱硫及硫铵区域）现场施工和洗涤后指标检测。具体为：入炉风机处土建施工/脱硫区域旧设备拆除——入炉风机处设备安装/脱硫区新设备土建基础施工——脱硫区设备安装/鼓冷区旧设备拆除——鼓冷区土建基础施工——鼓冷区设备安装——单区域调试——联动调试运行</w:t>
      </w:r>
      <w:r>
        <w:rPr>
          <w:b/>
          <w:color w:val="FFFFFF"/>
          <w:sz w:val="0"/>
        </w:rPr>
        <w:t>.</w:t>
      </w:r>
    </w:p>
    <w:p>
      <w:pPr>
        <w:tabs>
          <w:tab w:val="left" w:pos="1050"/>
        </w:tabs>
        <w:ind w:firstLine="480" w:firstLineChars="200"/>
        <w:outlineLvl w:val="2"/>
        <w:rPr>
          <w:rFonts w:ascii="宋体" w:eastAsia="宋体" w:hAnsi="宋体" w:cs="宋体" w:hint="eastAsia"/>
          <w:sz w:val="24"/>
          <w:szCs w:val="24"/>
        </w:rPr>
      </w:pPr>
      <w:r>
        <w:rPr>
          <w:rFonts w:ascii="宋体" w:eastAsia="宋体" w:hAnsi="宋体" w:cs="宋体" w:hint="eastAsia"/>
          <w:sz w:val="24"/>
          <w:szCs w:val="24"/>
        </w:rPr>
        <w:t>②第二阶段；完成预处理检测合格后尾气入焦炉焚烧试验，接入点为2座焦炉机侧。</w:t>
      </w:r>
      <w:r>
        <w:rPr>
          <w:b/>
          <w:color w:val="FFFFFF"/>
          <w:sz w:val="0"/>
        </w:rPr>
        <w:t>.</w:t>
      </w:r>
    </w:p>
    <w:p>
      <w:pPr>
        <w:rPr>
          <w:rFonts w:ascii="宋体" w:eastAsia="宋体" w:hAnsi="宋体" w:cs="宋体" w:hint="eastAsia"/>
          <w:b/>
          <w:sz w:val="28"/>
          <w:szCs w:val="28"/>
        </w:rPr>
      </w:pPr>
      <w:r>
        <w:rPr>
          <w:rFonts w:ascii="宋体" w:eastAsia="宋体" w:hAnsi="宋体" w:cs="宋体" w:hint="eastAsia"/>
          <w:b/>
          <w:sz w:val="28"/>
          <w:szCs w:val="28"/>
        </w:rPr>
        <w:t>第三节  施工部署</w:t>
      </w:r>
      <w:r>
        <w:rPr>
          <w:b/>
          <w:color w:val="FFFFFF"/>
          <w:sz w:val="0"/>
        </w:rPr>
        <w:t>.</w:t>
      </w:r>
    </w:p>
    <w:p>
      <w:pPr>
        <w:pStyle w:val="BodyText"/>
        <w:snapToGrid w:val="0"/>
        <w:ind w:firstLine="686" w:firstLineChars="286"/>
        <w:rPr>
          <w:rFonts w:ascii="宋体" w:hAnsi="宋体" w:cs="宋体" w:hint="eastAsia"/>
          <w:szCs w:val="24"/>
        </w:rPr>
      </w:pPr>
      <w:r>
        <w:rPr>
          <w:rFonts w:ascii="宋体" w:hAnsi="宋体" w:cs="宋体" w:hint="eastAsia"/>
          <w:szCs w:val="24"/>
        </w:rPr>
        <w:t>本工程施工地点位于</w:t>
      </w:r>
      <w:r>
        <w:rPr>
          <w:rFonts w:ascii="宋体" w:hAnsi="宋体" w:cs="宋体" w:hint="eastAsia"/>
          <w:szCs w:val="24"/>
          <w:lang w:eastAsia="zh-CN"/>
        </w:rPr>
        <w:t>xxxxxxx</w:t>
      </w:r>
      <w:r>
        <w:rPr>
          <w:rFonts w:ascii="宋体" w:hAnsi="宋体" w:cs="宋体" w:hint="eastAsia"/>
          <w:szCs w:val="24"/>
        </w:rPr>
        <w:t>，本项目属于改造项目,要严格保护好现有生产系统设备、管道等，因此,要划分施工区、原材料区等,在项目部的统一管理下,各区独立施工、平行作业，各区内组织流水施工、交叉作业，以尽量减少各项资源的浪费。</w:t>
      </w:r>
      <w:r>
        <w:rPr>
          <w:b/>
          <w:color w:val="FFFFFF"/>
          <w:sz w:val="0"/>
        </w:rPr>
        <w:t>.</w:t>
      </w:r>
    </w:p>
    <w:p>
      <w:pPr>
        <w:pStyle w:val="BodyTextIndent"/>
        <w:spacing w:line="240" w:lineRule="auto"/>
        <w:ind w:left="210" w:firstLine="305" w:firstLineChars="127"/>
        <w:rPr>
          <w:rFonts w:ascii="宋体" w:eastAsia="宋体" w:hAnsi="宋体" w:cs="宋体" w:hint="eastAsia"/>
          <w:spacing w:val="0"/>
          <w:kern w:val="2"/>
          <w:sz w:val="24"/>
          <w:szCs w:val="24"/>
        </w:rPr>
      </w:pPr>
      <w:r>
        <w:rPr>
          <w:rFonts w:ascii="宋体" w:eastAsia="宋体" w:hAnsi="宋体" w:cs="宋体" w:hint="eastAsia"/>
          <w:spacing w:val="0"/>
          <w:kern w:val="2"/>
          <w:sz w:val="24"/>
          <w:szCs w:val="24"/>
        </w:rPr>
        <w:t>1、施工段的划分</w:t>
      </w:r>
      <w:r>
        <w:rPr>
          <w:b/>
          <w:color w:val="FFFFFF"/>
          <w:sz w:val="0"/>
        </w:rPr>
        <w:t>.</w:t>
      </w:r>
    </w:p>
    <w:p>
      <w:pPr>
        <w:pStyle w:val="BodyTextIndent"/>
        <w:spacing w:line="240" w:lineRule="auto"/>
        <w:ind w:firstLine="567"/>
        <w:rPr>
          <w:rFonts w:ascii="宋体" w:eastAsia="宋体" w:hAnsi="宋体" w:cs="宋体" w:hint="eastAsia"/>
          <w:spacing w:val="0"/>
          <w:kern w:val="2"/>
          <w:sz w:val="24"/>
          <w:szCs w:val="24"/>
        </w:rPr>
      </w:pPr>
      <w:r>
        <w:rPr>
          <w:rFonts w:ascii="宋体" w:eastAsia="宋体" w:hAnsi="宋体" w:cs="宋体" w:hint="eastAsia"/>
          <w:spacing w:val="0"/>
          <w:kern w:val="2"/>
          <w:sz w:val="24"/>
          <w:szCs w:val="24"/>
        </w:rPr>
        <w:t>本工程以基础施工、设备安装、管道焊接安装工程为关键线路。同时土建施工和钢结构支架工程要为设备及管道安装工程创造条件，配合好其它工程的施工。结合工程的实际情况，现将工程施工段划分如下。</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第一阶段：为施工准备阶段。此阶段主要为场地清理、测量放线、施工人员及施工机械设备的进场等施工。测量放线的质量控制是本阶段的重点，需同贵司现场项目负责人协调具体的基础定位并经业主相关负责人确认。</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第二阶段：为土建施工。钢材原材料和加工好的成品钢材料进入指定现场、进行拼装，严格按图纸要求和管线布置要求进行支撑焊接、吊装。重点：保安全、保质量。</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第三阶段：管道和废气处理设备的施工、安装等，严格执行管道尺寸、方向、按图纸展平施工。重点：保安全、保质量。</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第四阶段：电气仪表系统安装，调试系统设备，配合业主及时进行验收。</w:t>
      </w:r>
      <w:r>
        <w:rPr>
          <w:b/>
          <w:color w:val="FFFFFF"/>
          <w:sz w:val="0"/>
        </w:rPr>
        <w:t>.</w:t>
      </w:r>
    </w:p>
    <w:p>
      <w:pPr>
        <w:pStyle w:val="11"/>
        <w:snapToGrid w:val="0"/>
        <w:spacing w:line="240" w:lineRule="auto"/>
        <w:ind w:firstLine="480" w:firstLineChars="200"/>
        <w:rPr>
          <w:rFonts w:ascii="宋体" w:eastAsia="宋体" w:hAnsi="宋体" w:cs="宋体" w:hint="eastAsia"/>
          <w:sz w:val="24"/>
          <w:szCs w:val="24"/>
        </w:rPr>
      </w:pPr>
      <w:r>
        <w:rPr>
          <w:rFonts w:ascii="宋体" w:eastAsia="宋体" w:hAnsi="宋体" w:cs="宋体" w:hint="eastAsia"/>
          <w:sz w:val="24"/>
          <w:szCs w:val="24"/>
        </w:rPr>
        <w:t>2、施工区的划分</w:t>
      </w:r>
      <w:r>
        <w:rPr>
          <w:b/>
          <w:color w:val="FFFFFF"/>
          <w:sz w:val="0"/>
        </w:rPr>
        <w:t>.</w:t>
      </w:r>
    </w:p>
    <w:p>
      <w:pPr>
        <w:autoSpaceDE w:val="0"/>
        <w:autoSpaceDN w:val="0"/>
        <w:ind w:firstLine="480" w:firstLineChars="200"/>
        <w:rPr>
          <w:rFonts w:ascii="宋体" w:eastAsia="宋体" w:hAnsi="宋体" w:cs="宋体" w:hint="eastAsia"/>
          <w:sz w:val="24"/>
          <w:szCs w:val="24"/>
        </w:rPr>
      </w:pPr>
      <w:r>
        <w:rPr>
          <w:rFonts w:ascii="宋体" w:eastAsia="宋体" w:hAnsi="宋体" w:cs="宋体" w:hint="eastAsia"/>
          <w:sz w:val="24"/>
          <w:szCs w:val="24"/>
        </w:rPr>
        <w:t>拟将本工程分成两个施工区，即设备施工区和管道组装施工区，设1个综合班组进行施工。</w:t>
      </w:r>
      <w:bookmarkStart w:id="1" w:name="_Toc184107924"/>
      <w:bookmarkStart w:id="2" w:name="_Toc91701245"/>
      <w:r>
        <w:rPr>
          <w:b/>
          <w:color w:val="FFFFFF"/>
          <w:sz w:val="0"/>
        </w:rPr>
        <w:t>.</w:t>
      </w:r>
    </w:p>
    <w:p>
      <w:pPr>
        <w:autoSpaceDE w:val="0"/>
        <w:autoSpaceDN w:val="0"/>
        <w:ind w:firstLine="480" w:firstLineChars="200"/>
        <w:rPr>
          <w:rFonts w:ascii="宋体" w:eastAsia="宋体" w:hAnsi="宋体" w:cs="宋体" w:hint="eastAsia"/>
          <w:sz w:val="24"/>
          <w:szCs w:val="24"/>
        </w:rPr>
      </w:pPr>
      <w:r>
        <w:rPr>
          <w:rFonts w:ascii="宋体" w:eastAsia="宋体" w:hAnsi="宋体" w:cs="宋体" w:hint="eastAsia"/>
          <w:sz w:val="24"/>
          <w:szCs w:val="24"/>
        </w:rPr>
        <w:t>原材料区按照材料种类分类放置，方便取用。</w:t>
      </w:r>
      <w:r>
        <w:rPr>
          <w:b/>
          <w:color w:val="FFFFFF"/>
          <w:sz w:val="0"/>
        </w:rPr>
        <w:t>.</w:t>
      </w:r>
    </w:p>
    <w:p>
      <w:pPr>
        <w:autoSpaceDE w:val="0"/>
        <w:autoSpaceDN w:val="0"/>
        <w:rPr>
          <w:rFonts w:ascii="宋体" w:eastAsia="宋体" w:hAnsi="宋体" w:cs="宋体" w:hint="eastAsia"/>
          <w:b/>
          <w:sz w:val="28"/>
          <w:szCs w:val="28"/>
        </w:rPr>
      </w:pPr>
      <w:r>
        <w:rPr>
          <w:rFonts w:ascii="宋体" w:eastAsia="宋体" w:hAnsi="宋体" w:cs="宋体" w:hint="eastAsia"/>
          <w:b/>
          <w:sz w:val="28"/>
          <w:szCs w:val="28"/>
        </w:rPr>
        <w:t>第四节  总体施工方案概述</w:t>
      </w:r>
      <w:bookmarkEnd w:id="1"/>
      <w:bookmarkEnd w:id="2"/>
      <w:r>
        <w:rPr>
          <w:b/>
          <w:color w:val="FFFFFF"/>
          <w:sz w:val="0"/>
        </w:rPr>
        <w:t>.</w:t>
      </w:r>
    </w:p>
    <w:p>
      <w:pPr>
        <w:ind w:firstLine="480" w:firstLineChars="200"/>
        <w:rPr>
          <w:rFonts w:ascii="宋体" w:eastAsia="宋体" w:hAnsi="宋体" w:cs="宋体" w:hint="eastAsia"/>
          <w:spacing w:val="20"/>
          <w:sz w:val="24"/>
          <w:szCs w:val="24"/>
          <w:lang w:val="en-GB"/>
        </w:rPr>
        <w:sectPr>
          <w:headerReference w:type="default" r:id="rId8"/>
          <w:type w:val="nextPage"/>
          <w:pgSz w:w="11906" w:h="16838"/>
          <w:pgMar w:top="1134" w:right="1077" w:bottom="1134" w:left="964" w:header="851" w:footer="992" w:gutter="0"/>
          <w:pgNumType w:start="4"/>
          <w:cols w:num="1" w:space="720"/>
          <w:titlePg w:val="0"/>
          <w:docGrid w:type="lines" w:linePitch="312" w:charSpace="0"/>
        </w:sectPr>
      </w:pPr>
      <w:r>
        <w:rPr>
          <w:rFonts w:ascii="宋体" w:eastAsia="宋体" w:hAnsi="宋体" w:cs="宋体" w:hint="eastAsia"/>
          <w:sz w:val="24"/>
          <w:szCs w:val="24"/>
        </w:rPr>
        <w:t>1、该工程</w:t>
      </w:r>
      <w:r>
        <w:rPr>
          <w:rFonts w:ascii="宋体" w:eastAsia="宋体" w:hAnsi="宋体" w:cs="宋体" w:hint="eastAsia"/>
          <w:spacing w:val="20"/>
          <w:sz w:val="24"/>
          <w:szCs w:val="24"/>
          <w:lang w:val="en-GB"/>
        </w:rPr>
        <w:t>，主要由优先利用原有管廊和</w:t>
      </w:r>
      <w:r>
        <w:rPr>
          <w:rFonts w:ascii="宋体" w:eastAsia="宋体" w:hAnsi="宋体" w:cs="宋体" w:hint="eastAsia"/>
          <w:spacing w:val="20"/>
          <w:sz w:val="24"/>
          <w:szCs w:val="24"/>
        </w:rPr>
        <w:t>钢结构做管道支撑，不足部分再制作支架，最后再将废气处理设备和管道</w:t>
      </w:r>
      <w:r>
        <w:rPr>
          <w:rFonts w:ascii="宋体" w:eastAsia="宋体" w:hAnsi="宋体" w:cs="宋体" w:hint="eastAsia"/>
          <w:sz w:val="24"/>
          <w:szCs w:val="24"/>
        </w:rPr>
        <w:t>组合在一起</w:t>
      </w:r>
      <w:r>
        <w:rPr>
          <w:rFonts w:ascii="宋体" w:eastAsia="宋体" w:hAnsi="宋体" w:cs="宋体" w:hint="eastAsia"/>
          <w:spacing w:val="20"/>
          <w:sz w:val="24"/>
          <w:szCs w:val="24"/>
          <w:lang w:val="en-GB"/>
        </w:rPr>
        <w:t>。</w:t>
      </w:r>
      <w:r>
        <w:rPr>
          <w:b/>
          <w:color w:val="FFFFFF"/>
          <w:sz w:val="0"/>
        </w:rPr>
        <w:t>.</w:t>
      </w:r>
    </w:p>
    <w:p>
      <w:pPr>
        <w:ind w:firstLine="480" w:firstLineChars="200"/>
        <w:rPr>
          <w:rFonts w:ascii="宋体" w:eastAsia="宋体" w:hAnsi="宋体" w:cs="宋体" w:hint="eastAsia"/>
          <w:spacing w:val="20"/>
          <w:sz w:val="24"/>
          <w:szCs w:val="24"/>
          <w:lang w:val="en-GB"/>
        </w:rPr>
      </w:pPr>
      <w:r>
        <w:rPr>
          <w:rFonts w:ascii="宋体" w:eastAsia="宋体" w:hAnsi="宋体" w:cs="宋体" w:hint="eastAsia"/>
          <w:spacing w:val="20"/>
          <w:sz w:val="24"/>
          <w:szCs w:val="24"/>
        </w:rPr>
        <w:t>2、</w:t>
      </w:r>
      <w:r>
        <w:rPr>
          <w:rFonts w:ascii="宋体" w:eastAsia="宋体" w:hAnsi="宋体" w:cs="宋体" w:hint="eastAsia"/>
          <w:sz w:val="24"/>
          <w:szCs w:val="24"/>
        </w:rPr>
        <w:t>设备基础与甲方现场负责人对接确定后安排施工；</w:t>
      </w:r>
      <w:r>
        <w:rPr>
          <w:rFonts w:ascii="宋体" w:eastAsia="宋体" w:hAnsi="宋体" w:cs="宋体" w:hint="eastAsia"/>
          <w:spacing w:val="20"/>
          <w:sz w:val="24"/>
          <w:szCs w:val="24"/>
          <w:lang w:val="en-GB"/>
        </w:rPr>
        <w:t>各</w:t>
      </w:r>
      <w:r>
        <w:rPr>
          <w:rFonts w:ascii="宋体" w:eastAsia="宋体" w:hAnsi="宋体" w:cs="宋体" w:hint="eastAsia"/>
          <w:spacing w:val="20"/>
          <w:sz w:val="24"/>
          <w:szCs w:val="24"/>
        </w:rPr>
        <w:t>型号</w:t>
      </w:r>
      <w:r>
        <w:rPr>
          <w:rFonts w:ascii="宋体" w:eastAsia="宋体" w:hAnsi="宋体" w:cs="宋体" w:hint="eastAsia"/>
          <w:sz w:val="24"/>
          <w:szCs w:val="24"/>
        </w:rPr>
        <w:t>管道、管件</w:t>
      </w:r>
      <w:r>
        <w:rPr>
          <w:rFonts w:ascii="宋体" w:eastAsia="宋体" w:hAnsi="宋体" w:cs="宋体" w:hint="eastAsia"/>
          <w:spacing w:val="20"/>
          <w:sz w:val="24"/>
          <w:szCs w:val="24"/>
          <w:lang w:val="en-GB"/>
        </w:rPr>
        <w:t>现场组拼完成后</w:t>
      </w:r>
      <w:r>
        <w:rPr>
          <w:rFonts w:ascii="宋体" w:eastAsia="宋体" w:hAnsi="宋体" w:cs="宋体" w:hint="eastAsia"/>
          <w:spacing w:val="20"/>
          <w:sz w:val="24"/>
          <w:szCs w:val="24"/>
        </w:rPr>
        <w:t>吊装</w:t>
      </w:r>
      <w:r>
        <w:rPr>
          <w:rFonts w:ascii="宋体" w:eastAsia="宋体" w:hAnsi="宋体" w:cs="宋体" w:hint="eastAsia"/>
          <w:spacing w:val="20"/>
          <w:sz w:val="24"/>
          <w:szCs w:val="24"/>
          <w:lang w:val="en-GB"/>
        </w:rPr>
        <w:t>就位；</w:t>
      </w:r>
      <w:r>
        <w:rPr>
          <w:rFonts w:ascii="宋体" w:eastAsia="宋体" w:hAnsi="宋体" w:cs="宋体" w:hint="eastAsia"/>
          <w:sz w:val="24"/>
          <w:szCs w:val="24"/>
        </w:rPr>
        <w:t>最后完成整体组装对接，吊车辅助</w:t>
      </w:r>
      <w:r>
        <w:rPr>
          <w:rFonts w:ascii="宋体" w:eastAsia="宋体" w:hAnsi="宋体" w:cs="宋体" w:hint="eastAsia"/>
          <w:spacing w:val="20"/>
          <w:sz w:val="24"/>
          <w:szCs w:val="24"/>
          <w:lang w:val="en-GB"/>
        </w:rPr>
        <w:t>安装的方法。</w:t>
      </w:r>
      <w:r>
        <w:rPr>
          <w:b/>
          <w:color w:val="FFFFFF"/>
          <w:sz w:val="0"/>
        </w:rPr>
        <w:t>.</w:t>
      </w:r>
    </w:p>
    <w:p>
      <w:pPr>
        <w:ind w:firstLine="480" w:firstLineChars="200"/>
        <w:rPr>
          <w:rFonts w:ascii="宋体" w:eastAsia="宋体" w:hAnsi="宋体" w:cs="宋体" w:hint="eastAsia"/>
          <w:spacing w:val="20"/>
          <w:sz w:val="24"/>
          <w:szCs w:val="24"/>
          <w:lang w:val="en-GB"/>
        </w:rPr>
      </w:pPr>
      <w:r>
        <w:rPr>
          <w:rFonts w:ascii="宋体" w:eastAsia="宋体" w:hAnsi="宋体" w:cs="宋体" w:hint="eastAsia"/>
          <w:spacing w:val="20"/>
          <w:sz w:val="24"/>
          <w:szCs w:val="24"/>
        </w:rPr>
        <w:t>3、废气处理设备</w:t>
      </w:r>
      <w:r>
        <w:rPr>
          <w:rFonts w:ascii="宋体" w:eastAsia="宋体" w:hAnsi="宋体" w:cs="宋体" w:hint="eastAsia"/>
          <w:spacing w:val="20"/>
          <w:sz w:val="24"/>
          <w:szCs w:val="24"/>
          <w:lang w:val="en-GB"/>
        </w:rPr>
        <w:t>采用在加工厂加工，运输至现场</w:t>
      </w:r>
      <w:r>
        <w:rPr>
          <w:rFonts w:ascii="宋体" w:eastAsia="宋体" w:hAnsi="宋体" w:cs="宋体" w:hint="eastAsia"/>
          <w:spacing w:val="20"/>
          <w:sz w:val="24"/>
          <w:szCs w:val="24"/>
        </w:rPr>
        <w:t>完成</w:t>
      </w:r>
      <w:r>
        <w:rPr>
          <w:rFonts w:ascii="宋体" w:eastAsia="宋体" w:hAnsi="宋体" w:cs="宋体" w:hint="eastAsia"/>
          <w:spacing w:val="20"/>
          <w:sz w:val="24"/>
          <w:szCs w:val="24"/>
          <w:lang w:val="en-GB"/>
        </w:rPr>
        <w:t>整体安装。</w:t>
      </w:r>
      <w:r>
        <w:rPr>
          <w:b/>
          <w:color w:val="FFFFFF"/>
          <w:sz w:val="0"/>
        </w:rPr>
        <w:t>.</w:t>
      </w:r>
    </w:p>
    <w:p>
      <w:pPr>
        <w:rPr>
          <w:rFonts w:ascii="宋体" w:eastAsia="宋体" w:hAnsi="宋体" w:cs="宋体" w:hint="eastAsia"/>
          <w:b/>
          <w:sz w:val="28"/>
          <w:szCs w:val="28"/>
        </w:rPr>
      </w:pPr>
      <w:r>
        <w:rPr>
          <w:rFonts w:ascii="宋体" w:eastAsia="宋体" w:hAnsi="宋体" w:cs="宋体" w:hint="eastAsia"/>
          <w:b/>
          <w:sz w:val="28"/>
          <w:szCs w:val="28"/>
        </w:rPr>
        <w:t>第五节</w:t>
      </w:r>
      <w:r>
        <w:rPr>
          <w:rFonts w:ascii="宋体" w:eastAsia="宋体" w:hAnsi="宋体" w:cs="宋体" w:hint="eastAsia"/>
          <w:sz w:val="28"/>
          <w:szCs w:val="28"/>
        </w:rPr>
        <w:t xml:space="preserve">  </w:t>
      </w:r>
      <w:r>
        <w:rPr>
          <w:rFonts w:ascii="宋体" w:eastAsia="宋体" w:hAnsi="宋体" w:cs="宋体" w:hint="eastAsia"/>
          <w:b/>
          <w:sz w:val="28"/>
          <w:szCs w:val="28"/>
        </w:rPr>
        <w:t>施工前准备工作：</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1、根据本工程制造安装及运输的需要，按工厂内预制和现场安装两个部分总体规划，分别编制各工序的作业指导书或工艺卡；</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2、在施工前5天，要组织有关部门，对施工所要使用的各种机械及设备进行全面检查维修，以避免在施工过程中，机械发生故障，影响施工；</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3、按施工组织设计要求，配齐施工所需的各种材料、用具及吊装所用的各种吊绳，拉固缆风绳等；</w:t>
      </w:r>
      <w:r>
        <w:rPr>
          <w:b/>
          <w:color w:val="FFFFFF"/>
          <w:sz w:val="0"/>
        </w:rPr>
        <w:t>.</w:t>
      </w:r>
    </w:p>
    <w:p>
      <w:pPr>
        <w:ind w:left="600"/>
        <w:rPr>
          <w:rFonts w:ascii="宋体" w:eastAsia="宋体" w:hAnsi="宋体" w:cs="宋体" w:hint="eastAsia"/>
          <w:sz w:val="24"/>
          <w:szCs w:val="24"/>
        </w:rPr>
      </w:pPr>
      <w:r>
        <w:rPr>
          <w:rFonts w:ascii="宋体" w:eastAsia="宋体" w:hAnsi="宋体" w:cs="宋体" w:hint="eastAsia"/>
          <w:sz w:val="24"/>
          <w:szCs w:val="24"/>
        </w:rPr>
        <w:t>4、焊接工艺评定：对接焊缝及角焊缝焊接工艺评定；</w:t>
      </w:r>
      <w:r>
        <w:rPr>
          <w:b/>
          <w:color w:val="FFFFFF"/>
          <w:sz w:val="0"/>
        </w:rPr>
        <w:t>.</w:t>
      </w:r>
    </w:p>
    <w:p>
      <w:pPr>
        <w:ind w:left="600"/>
        <w:rPr>
          <w:rFonts w:ascii="宋体" w:eastAsia="宋体" w:hAnsi="宋体" w:cs="宋体" w:hint="eastAsia"/>
          <w:sz w:val="24"/>
          <w:szCs w:val="24"/>
        </w:rPr>
      </w:pPr>
      <w:r>
        <w:rPr>
          <w:rFonts w:ascii="宋体" w:eastAsia="宋体" w:hAnsi="宋体" w:cs="宋体" w:hint="eastAsia"/>
          <w:sz w:val="24"/>
          <w:szCs w:val="24"/>
        </w:rPr>
        <w:t>5、焊工等工种进行上岗前培训，并考核合格后持证上岗；</w:t>
      </w:r>
      <w:r>
        <w:rPr>
          <w:b/>
          <w:color w:val="FFFFFF"/>
          <w:sz w:val="0"/>
        </w:rPr>
        <w:t>.</w:t>
      </w:r>
    </w:p>
    <w:p>
      <w:pPr>
        <w:ind w:left="600"/>
        <w:rPr>
          <w:rFonts w:ascii="宋体" w:eastAsia="宋体" w:hAnsi="宋体" w:cs="宋体" w:hint="eastAsia"/>
          <w:sz w:val="24"/>
          <w:szCs w:val="24"/>
        </w:rPr>
      </w:pPr>
      <w:r>
        <w:rPr>
          <w:rFonts w:ascii="宋体" w:eastAsia="宋体" w:hAnsi="宋体" w:cs="宋体" w:hint="eastAsia"/>
          <w:sz w:val="24"/>
          <w:szCs w:val="24"/>
        </w:rPr>
        <w:t>6、所有测量器具和设备检查、维护、送检；</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7、在安装工程开工前，组织测量人员，复查预埋件的纵、横轴线偏差，预埋件标高，并将各列线柱的复查数据作认真记录，将有关数据抄送项目部负责人，技术负责人，及各施工员，施工班组。各施工班组在施工中，以此数据作为构件安装调整，找正的依据。同时组织测量人员做出测量标记。</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8、在加工完毕的构件运进现场后，技术负责人组织专职人员对构件或半成品进行认真复查（复查构件或半成品的外形几何尺寸，焊缝的外观质量，及构件合格证和焊缝的探伤检查记录等），并将复查数据做认真记录。在向下道工序转交构件或半成品时，将检查记录连同构件或半成品移交清单一同转交下道工序的施工负责人；</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9、在施工人员进入施工现场前，项目部要针对该工程的主要技术特点，组织各工种施工人员进行针对性的施工技术交底，要使各种施工人员在施工中能熟练地掌握各自所要使用的机具的操作方法和性能，以便在施工中熟练地操作各自的施工机具。</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10、所有施工机械和人员进场</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11、临时设施：工地办公生活设施，材料仓、工具仓、工棚等</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12、临时供水供电：临时供水、供电由业主提供水源及电源，由我方安装必要的供水、供电的单独配电箱。施工方不负责水电费用支付。</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13、临时道路：使用业主的临时道路进材料及清理现场。临时材料仓、工具仓根据施工现场定。</w:t>
      </w:r>
      <w:r>
        <w:rPr>
          <w:b/>
          <w:color w:val="FFFFFF"/>
          <w:sz w:val="0"/>
        </w:rPr>
        <w:t>.</w:t>
      </w:r>
    </w:p>
    <w:p>
      <w:pPr>
        <w:rPr>
          <w:rFonts w:ascii="宋体" w:eastAsia="宋体" w:hAnsi="宋体" w:cs="宋体" w:hint="eastAsia"/>
          <w:b/>
          <w:sz w:val="28"/>
          <w:szCs w:val="28"/>
        </w:rPr>
      </w:pPr>
      <w:r>
        <w:rPr>
          <w:rFonts w:ascii="宋体" w:eastAsia="宋体" w:hAnsi="宋体" w:cs="宋体" w:hint="eastAsia"/>
          <w:b/>
          <w:sz w:val="28"/>
          <w:szCs w:val="28"/>
        </w:rPr>
        <w:t>第六节：管道施工工艺步骤及要求</w:t>
      </w:r>
      <w:r>
        <w:rPr>
          <w:b/>
          <w:color w:val="FFFFFF"/>
          <w:sz w:val="0"/>
        </w:rPr>
        <w:t>.</w:t>
      </w:r>
    </w:p>
    <w:p>
      <w:pPr>
        <w:rPr>
          <w:rFonts w:ascii="宋体" w:eastAsia="宋体" w:hAnsi="宋体" w:cs="宋体" w:hint="eastAsia"/>
          <w:sz w:val="24"/>
          <w:szCs w:val="24"/>
        </w:rPr>
        <w:sectPr>
          <w:headerReference w:type="default" r:id="rId9"/>
          <w:type w:val="nextPage"/>
          <w:pgSz w:w="11906" w:h="16838"/>
          <w:pgMar w:top="1134" w:right="1077" w:bottom="1134" w:left="964" w:header="851" w:footer="992" w:gutter="0"/>
          <w:pgNumType w:start="5"/>
          <w:cols w:num="1" w:space="720"/>
          <w:titlePg w:val="0"/>
          <w:docGrid w:type="lines" w:linePitch="312" w:charSpace="0"/>
        </w:sectPr>
      </w:pPr>
      <w:r>
        <w:rPr>
          <w:rFonts w:ascii="宋体" w:eastAsia="宋体" w:hAnsi="宋体" w:cs="宋体" w:hint="eastAsia"/>
          <w:spacing w:val="20"/>
          <w:sz w:val="24"/>
          <w:szCs w:val="24"/>
        </w:rPr>
        <w:t>（一）</w:t>
      </w:r>
      <w:r>
        <w:rPr>
          <w:rFonts w:ascii="宋体" w:eastAsia="宋体" w:hAnsi="宋体" w:cs="宋体" w:hint="eastAsia"/>
          <w:sz w:val="24"/>
          <w:szCs w:val="24"/>
        </w:rPr>
        <w:t>管道系统焊接安装工艺</w:t>
      </w:r>
      <w:r>
        <w:rPr>
          <w:b/>
          <w:color w:val="FFFFFF"/>
          <w:sz w:val="0"/>
        </w:rPr>
        <w:t>.</w:t>
      </w:r>
    </w:p>
    <w:p>
      <w:pPr>
        <w:jc w:val="both"/>
        <w:rPr>
          <w:rFonts w:ascii="宋体" w:eastAsia="宋体" w:hAnsi="宋体" w:cs="宋体" w:hint="eastAsia"/>
          <w:sz w:val="24"/>
          <w:szCs w:val="24"/>
        </w:rPr>
      </w:pPr>
      <w:r>
        <w:rPr>
          <w:rFonts w:ascii="宋体" w:eastAsia="宋体" w:hAnsi="宋体" w:cs="宋体" w:hint="eastAsia"/>
          <w:sz w:val="24"/>
          <w:szCs w:val="24"/>
        </w:rPr>
        <w:t>1 、管道焊接安装及系统试验工艺流程</w:t>
      </w:r>
      <w:r>
        <w:rPr>
          <w:b/>
          <w:color w:val="FFFFFF"/>
          <w:sz w:val="0"/>
        </w:rPr>
        <w:t>.</w:t>
      </w:r>
    </w:p>
    <w:p>
      <w:pPr>
        <w:rPr>
          <w:rFonts w:ascii="宋体" w:eastAsia="宋体" w:hAnsi="宋体" w:cs="宋体" w:hint="eastAsia"/>
        </w:rPr>
      </w:pPr>
      <w:r>
        <w:rPr>
          <w:b/>
          <w:color w:val="FFFFFF"/>
          <w:sz w:val="0"/>
        </w:rPr>
        <w:t>.</w:t>
      </w:r>
    </w:p>
    <w:p>
      <w:pPr>
        <w:rPr>
          <w:rFonts w:ascii="宋体" w:eastAsia="宋体" w:hAnsi="宋体" w:cs="宋体" w:hint="eastAsia"/>
        </w:rPr>
      </w:pPr>
      <w:r>
        <w:rPr>
          <w:b/>
          <w:color w:val="FFFFFF"/>
          <w:sz w:val="0"/>
        </w:rPr>
        <w:t>.</w:t>
      </w:r>
    </w:p>
    <w:p>
      <w:pPr>
        <w:rPr>
          <w:rFonts w:ascii="宋体" w:eastAsia="宋体" w:hAnsi="宋体" w:cs="宋体" w:hint="eastAsia"/>
        </w:rPr>
      </w:pPr>
      <w:r>
        <w:rPr>
          <w:b/>
          <w:color w:val="FFFFFF"/>
          <w:sz w:val="0"/>
        </w:rPr>
        <w:t>.</w:t>
      </w:r>
    </w:p>
    <w:p>
      <w:pPr>
        <w:rPr>
          <w:rFonts w:ascii="宋体" w:eastAsia="宋体" w:hAnsi="宋体" w:cs="宋体" w:hint="eastAsia"/>
        </w:rPr>
      </w:pPr>
      <w:r>
        <w:rPr>
          <w:b/>
          <w:color w:val="FFFFFF"/>
          <w:sz w:val="0"/>
        </w:rPr>
        <w:t>.</w:t>
      </w:r>
    </w:p>
    <w:p>
      <w:pPr>
        <w:rPr>
          <w:rFonts w:ascii="宋体" w:eastAsia="宋体" w:hAnsi="宋体" w:cs="宋体" w:hint="eastAsia"/>
        </w:rPr>
      </w:pP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rect id="矩形 1443" o:spid="_x0000_s1025" style="width:99pt;height:23.4pt;margin-top:3.15pt;margin-left:321.05pt;mso-height-relative:page;mso-width-relative:page;position:absolute;z-index:251659264" coordsize="21600,21600">
            <v:textbox>
              <w:txbxContent>
                <w:p>
                  <w:pPr>
                    <w:rPr>
                      <w:rFonts w:hint="eastAsia"/>
                    </w:rPr>
                  </w:pPr>
                  <w:r>
                    <w:rPr>
                      <w:rFonts w:hint="eastAsia"/>
                    </w:rPr>
                    <w:t>焊接及设备组对</w:t>
                  </w:r>
                </w:p>
              </w:txbxContent>
            </v:textbox>
          </v:rect>
        </w:pict>
      </w:r>
      <w:r>
        <w:rPr>
          <w:rFonts w:ascii="宋体" w:hAnsi="宋体" w:hint="eastAsia"/>
          <w:sz w:val="24"/>
        </w:rPr>
        <w:pict>
          <v:line id="直线 1449" o:spid="_x0000_s1026" style="mso-height-relative:page;mso-width-relative:page;position:absolute;z-index:251700224" from="286.05pt,10.9pt" to="313.05pt,10.9pt" coordsize="21600,21600">
            <v:stroke endarrow="block"/>
          </v:line>
        </w:pict>
      </w:r>
      <w:r>
        <w:rPr>
          <w:rFonts w:ascii="宋体" w:hAnsi="宋体" w:hint="eastAsia"/>
          <w:sz w:val="24"/>
        </w:rPr>
        <w:pict>
          <v:line id="直线 1444" o:spid="_x0000_s1027" style="mso-height-relative:page;mso-width-relative:page;position:absolute;z-index:251699200" from="2in,9.6pt" to="171pt,9.6pt" coordsize="21600,21600">
            <v:stroke endarrow="block"/>
          </v:line>
        </w:pict>
      </w:r>
      <w:r>
        <w:rPr>
          <w:rFonts w:ascii="宋体" w:hAnsi="宋体" w:hint="eastAsia"/>
          <w:sz w:val="24"/>
        </w:rPr>
        <w:pict>
          <v:line id="直线 1445" o:spid="_x0000_s1028" style="mso-height-relative:page;mso-width-relative:page;position:absolute;z-index:251697152" from="2in,8.8pt" to="144.05pt,271.2pt" coordsize="21600,21600" stroked="t">
            <o:lock v:ext="edit" aspectratio="f"/>
          </v:line>
        </w:pict>
      </w:r>
      <w:r>
        <w:rPr>
          <w:rFonts w:ascii="宋体" w:hAnsi="宋体" w:hint="eastAsia"/>
          <w:sz w:val="24"/>
        </w:rPr>
        <w:pict>
          <v:rect id="矩形 1446" o:spid="_x0000_s1029" style="width:99pt;height:23.4pt;margin-top:11.2pt;margin-left:9pt;mso-height-relative:page;mso-width-relative:page;position:absolute;z-index:251674624" coordsize="21600,21600">
            <v:textbox>
              <w:txbxContent>
                <w:p>
                  <w:pPr>
                    <w:rPr>
                      <w:rFonts w:hint="eastAsia"/>
                    </w:rPr>
                  </w:pPr>
                  <w:r>
                    <w:rPr>
                      <w:rFonts w:hint="eastAsia"/>
                    </w:rPr>
                    <w:t>方案编审、交底</w:t>
                  </w:r>
                </w:p>
              </w:txbxContent>
            </v:textbox>
          </v:rect>
        </w:pict>
      </w:r>
      <w:r>
        <w:rPr>
          <w:rFonts w:ascii="宋体" w:hAnsi="宋体" w:hint="eastAsia"/>
          <w:sz w:val="24"/>
        </w:rPr>
        <w:pict>
          <v:rect id="矩形 1448" o:spid="_x0000_s1030" style="width:99pt;height:23.4pt;margin-top:3.4pt;margin-left:171pt;mso-height-relative:page;mso-width-relative:page;position:absolute;z-index:251658240" coordsize="21600,21600">
            <v:textbox>
              <w:txbxContent>
                <w:p>
                  <w:pPr>
                    <w:ind w:firstLine="440" w:firstLineChars="200"/>
                    <w:rPr>
                      <w:rFonts w:hint="eastAsia"/>
                    </w:rPr>
                  </w:pPr>
                  <w:r>
                    <w:rPr>
                      <w:rFonts w:hint="eastAsia"/>
                    </w:rPr>
                    <w:t>管道报批</w:t>
                  </w:r>
                </w:p>
              </w:txbxContent>
            </v:textbox>
          </v:rect>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line id="直线 1447" o:spid="_x0000_s1031" style="mso-height-relative:page;mso-width-relative:page;position:absolute;z-index:251689984" from="375.05pt,0.1pt" to="375.05pt,15.7pt" coordsize="21600,21600">
            <v:stroke endarrow="block"/>
          </v:line>
        </w:pict>
      </w:r>
      <w:r>
        <w:rPr>
          <w:rFonts w:ascii="宋体" w:hAnsi="宋体" w:hint="eastAsia"/>
          <w:sz w:val="24"/>
        </w:rPr>
        <w:pict>
          <v:line id="直线 1450" o:spid="_x0000_s1032" style="mso-height-relative:page;mso-width-relative:page;position:absolute;z-index:251679744" from="54pt,14.6pt" to="54pt,30.2pt" coordsize="21600,21600">
            <v:stroke endarrow="block"/>
          </v:line>
        </w:pict>
      </w:r>
      <w:r>
        <w:rPr>
          <w:rFonts w:ascii="宋体" w:hAnsi="宋体" w:hint="eastAsia"/>
          <w:sz w:val="24"/>
        </w:rPr>
        <w:pict>
          <v:rect id="矩形 1451" o:spid="_x0000_s1033" style="width:99pt;height:23.4pt;margin-top:14.6pt;margin-left:324pt;mso-height-relative:page;mso-width-relative:page;position:absolute;z-index:251660288" coordsize="21600,21600">
            <v:textbox>
              <w:txbxContent>
                <w:p>
                  <w:pPr>
                    <w:ind w:firstLine="220" w:firstLineChars="100"/>
                    <w:rPr>
                      <w:rFonts w:hint="eastAsia"/>
                    </w:rPr>
                  </w:pPr>
                  <w:r>
                    <w:rPr>
                      <w:rFonts w:hint="eastAsia"/>
                    </w:rPr>
                    <w:t>设备接线调试</w:t>
                  </w:r>
                </w:p>
              </w:txbxContent>
            </v:textbox>
          </v:rect>
        </w:pict>
      </w:r>
      <w:r>
        <w:rPr>
          <w:rFonts w:ascii="宋体" w:hAnsi="宋体" w:hint="eastAsia"/>
          <w:sz w:val="24"/>
        </w:rPr>
        <w:pict>
          <v:line id="直线 1452" o:spid="_x0000_s1034" style="mso-height-relative:page;mso-width-relative:page;position:absolute;z-index:251682816" from="225pt,6.8pt" to="225pt,22.4pt" coordsize="21600,21600">
            <v:stroke endarrow="block"/>
          </v:line>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rect id="矩形 1453" o:spid="_x0000_s1035" style="width:99pt;height:23.4pt;margin-top:10.2pt;margin-left:7.5pt;mso-height-relative:page;mso-width-relative:page;position:absolute;z-index:251675648" coordsize="21600,21600">
            <v:textbox>
              <w:txbxContent>
                <w:p>
                  <w:pPr>
                    <w:rPr>
                      <w:rFonts w:hint="eastAsia"/>
                    </w:rPr>
                  </w:pPr>
                  <w:r>
                    <w:rPr>
                      <w:rFonts w:hint="eastAsia"/>
                    </w:rPr>
                    <w:t>材料验收、检验</w:t>
                  </w:r>
                </w:p>
              </w:txbxContent>
            </v:textbox>
          </v:rect>
        </w:pict>
      </w:r>
      <w:r>
        <w:rPr>
          <w:rFonts w:ascii="宋体" w:hAnsi="宋体" w:hint="eastAsia"/>
          <w:sz w:val="24"/>
        </w:rPr>
        <w:pict>
          <v:line id="直线 1454" o:spid="_x0000_s1036" style="mso-height-relative:page;mso-width-relative:page;position:absolute;z-index:251691008" from="378pt,18pt" to="378pt,33.6pt" coordsize="21600,21600">
            <v:stroke endarrow="block"/>
          </v:line>
        </w:pict>
      </w:r>
      <w:r>
        <w:rPr>
          <w:rFonts w:ascii="宋体" w:hAnsi="宋体" w:hint="eastAsia"/>
          <w:sz w:val="24"/>
        </w:rPr>
        <w:pict>
          <v:rect id="矩形 1455" o:spid="_x0000_s1037" style="width:99pt;height:23.4pt;margin-top:2.4pt;margin-left:171pt;mso-height-relative:page;mso-width-relative:page;position:absolute;z-index:251673600" coordsize="21600,21600">
            <v:textbox>
              <w:txbxContent>
                <w:p>
                  <w:pPr>
                    <w:rPr>
                      <w:rFonts w:hint="eastAsia"/>
                    </w:rPr>
                  </w:pPr>
                  <w:r>
                    <w:rPr>
                      <w:rFonts w:hint="eastAsia"/>
                    </w:rPr>
                    <w:t>材料核对、发放</w:t>
                  </w:r>
                </w:p>
              </w:txbxContent>
            </v:textbox>
          </v:rect>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line id="直线 1456" o:spid="_x0000_s1038" style="mso-height-relative:page;mso-width-relative:page;position:absolute;z-index:251680768" from="54pt,13.6pt" to="54pt,29.2pt" coordsize="21600,21600">
            <v:stroke endarrow="block"/>
          </v:line>
        </w:pict>
      </w:r>
      <w:r>
        <w:rPr>
          <w:rFonts w:ascii="宋体" w:hAnsi="宋体" w:hint="eastAsia"/>
          <w:sz w:val="24"/>
        </w:rPr>
        <w:pict>
          <v:rect id="矩形 1457" o:spid="_x0000_s1039" style="width:99pt;height:23.4pt;margin-top:13.6pt;margin-left:324pt;mso-height-relative:page;mso-width-relative:page;position:absolute;z-index:251661312" coordsize="21600,21600">
            <v:textbox>
              <w:txbxContent>
                <w:p>
                  <w:pPr>
                    <w:ind w:firstLine="220" w:firstLineChars="100"/>
                    <w:rPr>
                      <w:rFonts w:hint="eastAsia"/>
                    </w:rPr>
                  </w:pPr>
                  <w:r>
                    <w:rPr>
                      <w:rFonts w:hint="eastAsia"/>
                    </w:rPr>
                    <w:t>管 线 核 查</w:t>
                  </w:r>
                </w:p>
              </w:txbxContent>
            </v:textbox>
          </v:rect>
        </w:pict>
      </w:r>
      <w:r>
        <w:rPr>
          <w:rFonts w:ascii="宋体" w:hAnsi="宋体" w:hint="eastAsia"/>
          <w:sz w:val="24"/>
        </w:rPr>
        <w:pict>
          <v:line id="直线 1458" o:spid="_x0000_s1040" style="mso-height-relative:page;mso-width-relative:page;position:absolute;z-index:251683840" from="225pt,5.8pt" to="225pt,21.4pt" coordsize="21600,21600">
            <v:stroke endarrow="block"/>
          </v:line>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rect id="矩形 1459" o:spid="_x0000_s1041" style="width:99pt;height:23.4pt;margin-top:9.2pt;margin-left:6.75pt;mso-height-relative:page;mso-width-relative:page;position:absolute;z-index:251676672" coordsize="21600,21600">
            <v:textbox>
              <w:txbxContent>
                <w:p>
                  <w:pPr>
                    <w:ind w:firstLine="220" w:firstLineChars="100"/>
                    <w:rPr>
                      <w:rFonts w:hint="eastAsia"/>
                    </w:rPr>
                  </w:pPr>
                  <w:r>
                    <w:rPr>
                      <w:rFonts w:hint="eastAsia"/>
                    </w:rPr>
                    <w:t>焊接工艺实验</w:t>
                  </w:r>
                </w:p>
              </w:txbxContent>
            </v:textbox>
          </v:rect>
        </w:pict>
      </w:r>
      <w:r>
        <w:rPr>
          <w:rFonts w:ascii="宋体" w:hAnsi="宋体" w:hint="eastAsia"/>
          <w:sz w:val="24"/>
        </w:rPr>
        <w:pict>
          <v:line id="直线 1460" o:spid="_x0000_s1042" style="mso-height-relative:page;mso-width-relative:page;position:absolute;z-index:251692032" from="378pt,17pt" to="378pt,32.6pt" coordsize="21600,21600">
            <v:stroke endarrow="block"/>
          </v:line>
        </w:pict>
      </w:r>
      <w:r>
        <w:rPr>
          <w:rFonts w:ascii="宋体" w:hAnsi="宋体" w:hint="eastAsia"/>
          <w:sz w:val="24"/>
        </w:rPr>
        <w:pict>
          <v:rect id="矩形 1461" o:spid="_x0000_s1043" style="width:99pt;height:23.4pt;margin-top:1.4pt;margin-left:171pt;mso-height-relative:page;mso-width-relative:page;position:absolute;z-index:251672576" coordsize="21600,21600">
            <v:textbox>
              <w:txbxContent>
                <w:p>
                  <w:pPr>
                    <w:ind w:firstLine="440" w:firstLineChars="200"/>
                    <w:rPr>
                      <w:rFonts w:hint="eastAsia"/>
                    </w:rPr>
                  </w:pPr>
                  <w:r>
                    <w:rPr>
                      <w:rFonts w:hint="eastAsia"/>
                    </w:rPr>
                    <w:t>管道下料</w:t>
                  </w:r>
                </w:p>
              </w:txbxContent>
            </v:textbox>
          </v:rect>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line id="直线 1462" o:spid="_x0000_s1044" style="mso-height-relative:page;mso-width-relative:page;position:absolute;z-index:251681792" from="54pt,12.6pt" to="54pt,28.2pt" coordsize="21600,21600">
            <v:stroke endarrow="block"/>
          </v:line>
        </w:pict>
      </w:r>
      <w:r>
        <w:rPr>
          <w:rFonts w:ascii="宋体" w:hAnsi="宋体" w:hint="eastAsia"/>
          <w:sz w:val="24"/>
        </w:rPr>
        <w:pict>
          <v:rect id="矩形 1463" o:spid="_x0000_s1045" style="width:99pt;height:23.4pt;margin-top:12.6pt;margin-left:324pt;mso-height-relative:page;mso-width-relative:page;position:absolute;z-index:251662336" coordsize="21600,21600">
            <v:textbox>
              <w:txbxContent>
                <w:p>
                  <w:pPr>
                    <w:ind w:firstLine="220" w:firstLineChars="100"/>
                    <w:rPr>
                      <w:rFonts w:hint="eastAsia"/>
                    </w:rPr>
                  </w:pPr>
                  <w:r>
                    <w:rPr>
                      <w:rFonts w:hint="eastAsia"/>
                    </w:rPr>
                    <w:t>系 统 调试</w:t>
                  </w:r>
                </w:p>
              </w:txbxContent>
            </v:textbox>
          </v:rect>
        </w:pict>
      </w:r>
      <w:r>
        <w:rPr>
          <w:rFonts w:ascii="宋体" w:hAnsi="宋体" w:hint="eastAsia"/>
          <w:sz w:val="24"/>
        </w:rPr>
        <w:pict>
          <v:line id="直线 1464" o:spid="_x0000_s1046" style="mso-height-relative:page;mso-width-relative:page;position:absolute;z-index:251684864" from="225pt,4.8pt" to="225pt,20.4pt" coordsize="21600,21600">
            <v:stroke endarrow="block"/>
          </v:line>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rect id="矩形 1465" o:spid="_x0000_s1047" style="width:99pt;height:23.4pt;margin-top:8.2pt;margin-left:7.5pt;mso-height-relative:page;mso-width-relative:page;position:absolute;z-index:251677696" coordsize="21600,21600">
            <v:textbox>
              <w:txbxContent>
                <w:p>
                  <w:pPr>
                    <w:ind w:firstLine="220" w:firstLineChars="100"/>
                    <w:rPr>
                      <w:rFonts w:hint="eastAsia"/>
                    </w:rPr>
                  </w:pPr>
                  <w:r>
                    <w:rPr>
                      <w:rFonts w:hint="eastAsia"/>
                    </w:rPr>
                    <w:t>焊工资格审查</w:t>
                  </w:r>
                </w:p>
              </w:txbxContent>
            </v:textbox>
          </v:rect>
        </w:pict>
      </w:r>
      <w:r>
        <w:rPr>
          <w:rFonts w:ascii="宋体" w:hAnsi="宋体" w:hint="eastAsia"/>
          <w:sz w:val="24"/>
        </w:rPr>
        <w:pict>
          <v:line id="直线 1466" o:spid="_x0000_s1048" style="mso-height-relative:page;mso-width-relative:page;position:absolute;z-index:251693056" from="378pt,16pt" to="378pt,31.6pt" coordsize="21600,21600">
            <v:stroke endarrow="block"/>
          </v:line>
        </w:pict>
      </w:r>
      <w:r>
        <w:rPr>
          <w:rFonts w:ascii="宋体" w:hAnsi="宋体" w:hint="eastAsia"/>
          <w:sz w:val="24"/>
        </w:rPr>
        <w:pict>
          <v:rect id="矩形 1467" o:spid="_x0000_s1049" style="width:99pt;height:23.4pt;margin-top:0.4pt;margin-left:171pt;mso-height-relative:page;mso-width-relative:page;position:absolute;z-index:251671552" coordsize="21600,21600">
            <v:textbox>
              <w:txbxContent>
                <w:p>
                  <w:pPr>
                    <w:ind w:firstLine="220" w:firstLineChars="100"/>
                    <w:rPr>
                      <w:rFonts w:hint="eastAsia"/>
                    </w:rPr>
                  </w:pPr>
                  <w:r>
                    <w:rPr>
                      <w:rFonts w:hint="eastAsia"/>
                    </w:rPr>
                    <w:t>坡 口 加 工</w:t>
                  </w:r>
                </w:p>
              </w:txbxContent>
            </v:textbox>
          </v:rect>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line id="直线 1468" o:spid="_x0000_s1050" style="flip:x;mso-height-relative:page;mso-width-relative:page;position:absolute;z-index:251702272" from="53.25pt,11.6pt" to="54pt,46.85pt" coordsize="21600,21600" stroked="t">
            <o:lock v:ext="edit" aspectratio="f"/>
          </v:line>
        </w:pict>
      </w:r>
      <w:r>
        <w:rPr>
          <w:rFonts w:ascii="宋体" w:hAnsi="宋体" w:hint="eastAsia"/>
          <w:sz w:val="24"/>
        </w:rPr>
        <w:pict>
          <v:rect id="矩形 1469" o:spid="_x0000_s1051" style="width:99pt;height:23.4pt;margin-top:11.6pt;margin-left:324pt;mso-height-relative:page;mso-width-relative:page;position:absolute;z-index:251663360" coordsize="21600,21600">
            <v:textbox>
              <w:txbxContent>
                <w:p>
                  <w:pPr>
                    <w:ind w:firstLine="220" w:firstLineChars="100"/>
                    <w:rPr>
                      <w:rFonts w:hint="eastAsia"/>
                    </w:rPr>
                  </w:pPr>
                  <w:r>
                    <w:rPr>
                      <w:rFonts w:hint="eastAsia"/>
                    </w:rPr>
                    <w:t>系统气密实验</w:t>
                  </w:r>
                </w:p>
              </w:txbxContent>
            </v:textbox>
          </v:rect>
        </w:pict>
      </w:r>
      <w:r>
        <w:rPr>
          <w:rFonts w:ascii="宋体" w:hAnsi="宋体" w:hint="eastAsia"/>
          <w:sz w:val="24"/>
        </w:rPr>
        <w:pict>
          <v:line id="直线 1470" o:spid="_x0000_s1052" style="mso-height-relative:page;mso-width-relative:page;position:absolute;z-index:251685888" from="225pt,3.8pt" to="225pt,19.4pt" coordsize="21600,21600">
            <v:stroke endarrow="block"/>
          </v:line>
        </w:pict>
      </w:r>
      <w:r>
        <w:rPr>
          <w:rFonts w:ascii="宋体" w:hAnsi="宋体" w:hint="eastAsia"/>
          <w:sz w:val="24"/>
        </w:rPr>
        <w:pict>
          <v:rect id="矩形 1471" o:spid="_x0000_s1053" style="width:99pt;height:23.4pt;margin-top:19.4pt;margin-left:171pt;mso-height-relative:page;mso-width-relative:page;position:absolute;z-index:251670528" coordsize="21600,21600">
            <v:textbox>
              <w:txbxContent>
                <w:p>
                  <w:pPr>
                    <w:rPr>
                      <w:rFonts w:hint="eastAsia"/>
                    </w:rPr>
                  </w:pPr>
                  <w:r>
                    <w:rPr>
                      <w:rFonts w:hint="eastAsia"/>
                    </w:rPr>
                    <w:t>管道预制、组对</w:t>
                  </w:r>
                </w:p>
              </w:txbxContent>
            </v:textbox>
          </v:rect>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line id="直线 1472" o:spid="_x0000_s1054" style="flip:x;mso-height-relative:page;mso-width-relative:page;position:absolute;z-index:251698176" from="54pt,15.25pt" to="2in,15.25pt" coordsize="21600,21600"/>
        </w:pict>
      </w:r>
      <w:r>
        <w:rPr>
          <w:rFonts w:ascii="宋体" w:hAnsi="宋体" w:hint="eastAsia"/>
          <w:sz w:val="24"/>
        </w:rPr>
        <w:pict>
          <v:line id="直线 1473" o:spid="_x0000_s1055" style="mso-height-relative:page;mso-width-relative:page;position:absolute;z-index:251694080" from="378pt,15pt" to="378pt,30.6pt" coordsize="21600,21600">
            <v:stroke endarrow="block"/>
          </v:line>
        </w:pict>
      </w:r>
      <w:r>
        <w:rPr>
          <w:b/>
          <w:color w:val="FFFFFF"/>
          <w:sz w:val="0"/>
        </w:rPr>
        <w:t>.</w:t>
      </w:r>
    </w:p>
    <w:p>
      <w:pPr>
        <w:spacing w:line="440" w:lineRule="exact"/>
        <w:ind w:firstLine="240" w:firstLineChars="100"/>
        <w:rPr>
          <w:rFonts w:ascii="宋体" w:hAnsi="宋体" w:hint="eastAsia"/>
          <w:sz w:val="24"/>
        </w:rPr>
      </w:pPr>
      <w:r>
        <w:rPr>
          <w:rFonts w:ascii="宋体" w:hAnsi="宋体" w:hint="eastAsia"/>
          <w:sz w:val="24"/>
        </w:rPr>
        <w:pict>
          <v:rect id="矩形 1474" o:spid="_x0000_s1056" style="width:99pt;height:23.4pt;margin-top:10.6pt;margin-left:324pt;mso-height-relative:page;mso-width-relative:page;position:absolute;z-index:251664384" coordsize="21600,21600">
            <v:textbox>
              <w:txbxContent>
                <w:p>
                  <w:pPr>
                    <w:ind w:firstLine="440" w:firstLineChars="200"/>
                    <w:rPr>
                      <w:rFonts w:hint="eastAsia"/>
                    </w:rPr>
                  </w:pPr>
                  <w:r>
                    <w:rPr>
                      <w:rFonts w:hint="eastAsia"/>
                    </w:rPr>
                    <w:t>系统清理</w:t>
                  </w:r>
                </w:p>
              </w:txbxContent>
            </v:textbox>
          </v:rect>
        </w:pict>
      </w:r>
      <w:r>
        <w:rPr>
          <w:rFonts w:ascii="宋体" w:hAnsi="宋体" w:hint="eastAsia"/>
          <w:sz w:val="24"/>
        </w:rPr>
        <w:pict>
          <v:line id="直线 1475" o:spid="_x0000_s1057" style="mso-height-relative:page;mso-width-relative:page;position:absolute;z-index:251686912" from="225pt,2.8pt" to="225pt,18.4pt" coordsize="21600,21600">
            <v:stroke endarrow="block"/>
          </v:line>
        </w:pict>
      </w:r>
      <w:r>
        <w:rPr>
          <w:rFonts w:ascii="宋体" w:hAnsi="宋体" w:hint="eastAsia"/>
          <w:sz w:val="24"/>
        </w:rPr>
        <w:pict>
          <v:rect id="矩形 1476" o:spid="_x0000_s1058" style="width:99pt;height:23.4pt;margin-top:18.4pt;margin-left:171pt;mso-height-relative:page;mso-width-relative:page;position:absolute;z-index:251669504" coordsize="21600,21600">
            <v:textbox>
              <w:txbxContent>
                <w:p>
                  <w:pPr>
                    <w:ind w:firstLine="220" w:firstLineChars="100"/>
                    <w:rPr>
                      <w:rFonts w:hint="eastAsia"/>
                    </w:rPr>
                  </w:pPr>
                  <w:r>
                    <w:rPr>
                      <w:rFonts w:hint="eastAsia"/>
                    </w:rPr>
                    <w:t>焊        接</w:t>
                  </w:r>
                </w:p>
              </w:txbxContent>
            </v:textbox>
          </v:rect>
        </w:pict>
      </w:r>
      <w:r>
        <w:rPr>
          <w:b/>
          <w:color w:val="FFFFFF"/>
          <w:sz w:val="0"/>
        </w:rPr>
        <w:t>.</w:t>
      </w:r>
    </w:p>
    <w:p>
      <w:pPr>
        <w:spacing w:line="440" w:lineRule="exact"/>
        <w:ind w:firstLine="480" w:firstLineChars="200"/>
        <w:rPr>
          <w:rFonts w:hint="eastAsia"/>
          <w:sz w:val="24"/>
        </w:rPr>
      </w:pPr>
      <w:r>
        <w:rPr>
          <w:rFonts w:ascii="宋体" w:hAnsi="宋体" w:hint="eastAsia"/>
          <w:sz w:val="24"/>
        </w:rPr>
        <w:pict>
          <v:line id="直线 1477" o:spid="_x0000_s1059" style="mso-height-relative:page;mso-width-relative:page;position:absolute;z-index:251695104" from="378pt,14pt" to="378pt,29.6pt" coordsize="21600,21600">
            <v:stroke endarrow="block"/>
          </v:line>
        </w:pict>
      </w:r>
      <w:r>
        <w:rPr>
          <w:b/>
          <w:color w:val="FFFFFF"/>
          <w:sz w:val="0"/>
        </w:rPr>
        <w:t>.</w:t>
      </w:r>
    </w:p>
    <w:p>
      <w:pPr>
        <w:spacing w:line="440" w:lineRule="exact"/>
        <w:rPr>
          <w:rFonts w:hint="eastAsia"/>
          <w:b/>
          <w:sz w:val="24"/>
        </w:rPr>
      </w:pPr>
      <w:r>
        <w:rPr>
          <w:rFonts w:ascii="宋体" w:hAnsi="宋体" w:hint="eastAsia"/>
          <w:sz w:val="24"/>
        </w:rPr>
        <w:pict>
          <v:rect id="矩形 1478" o:spid="_x0000_s1060" style="width:99pt;height:23.4pt;margin-top:17.2pt;margin-left:9pt;mso-height-relative:page;mso-width-relative:page;position:absolute;z-index:251678720" coordsize="21600,21600">
            <v:textbox>
              <w:txbxContent>
                <w:p>
                  <w:pPr>
                    <w:rPr>
                      <w:rFonts w:hint="eastAsia"/>
                    </w:rPr>
                  </w:pPr>
                  <w:r>
                    <w:rPr>
                      <w:rFonts w:hint="eastAsia"/>
                    </w:rPr>
                    <w:t>阀门检验、实验</w:t>
                  </w:r>
                </w:p>
              </w:txbxContent>
            </v:textbox>
          </v:rect>
        </w:pict>
      </w:r>
      <w:r>
        <w:rPr>
          <w:rFonts w:ascii="宋体" w:hAnsi="宋体" w:hint="eastAsia"/>
          <w:sz w:val="24"/>
        </w:rPr>
        <w:pict>
          <v:rect id="矩形 1479" o:spid="_x0000_s1061" style="width:99pt;height:23.4pt;margin-top:9.6pt;margin-left:324pt;mso-height-relative:page;mso-width-relative:page;position:absolute;z-index:251665408" coordsize="21600,21600">
            <v:textbox>
              <w:txbxContent>
                <w:p>
                  <w:pPr>
                    <w:ind w:firstLine="220" w:firstLineChars="100"/>
                    <w:rPr>
                      <w:rFonts w:hint="eastAsia"/>
                    </w:rPr>
                  </w:pPr>
                  <w:r>
                    <w:rPr>
                      <w:rFonts w:hint="eastAsia"/>
                    </w:rPr>
                    <w:t>管 线 复 位</w:t>
                  </w:r>
                </w:p>
              </w:txbxContent>
            </v:textbox>
          </v:rect>
        </w:pict>
      </w:r>
      <w:r>
        <w:rPr>
          <w:rFonts w:ascii="宋体" w:hAnsi="宋体" w:hint="eastAsia"/>
          <w:sz w:val="24"/>
        </w:rPr>
        <w:pict>
          <v:line id="直线 1480" o:spid="_x0000_s1062" style="mso-height-relative:page;mso-width-relative:page;position:absolute;z-index:251688960" from="225pt,1.8pt" to="225pt,17.4pt" coordsize="21600,21600">
            <v:stroke endarrow="block"/>
          </v:line>
        </w:pict>
      </w:r>
      <w:r>
        <w:rPr>
          <w:rFonts w:ascii="宋体" w:hAnsi="宋体" w:hint="eastAsia"/>
          <w:sz w:val="24"/>
        </w:rPr>
        <w:pict>
          <v:rect id="矩形 1481" o:spid="_x0000_s1063" style="width:99pt;height:23.4pt;margin-top:17.4pt;margin-left:171pt;mso-height-relative:page;mso-width-relative:page;position:absolute;z-index:251668480" coordsize="21600,21600">
            <v:textbox>
              <w:txbxContent>
                <w:p>
                  <w:pPr>
                    <w:ind w:firstLine="440" w:firstLineChars="200"/>
                    <w:rPr>
                      <w:rFonts w:hint="eastAsia"/>
                    </w:rPr>
                  </w:pPr>
                  <w:r>
                    <w:rPr>
                      <w:rFonts w:hint="eastAsia"/>
                    </w:rPr>
                    <w:t>无损检验</w:t>
                  </w:r>
                </w:p>
              </w:txbxContent>
            </v:textbox>
          </v:rect>
        </w:pict>
      </w:r>
      <w:r>
        <w:rPr>
          <w:b/>
          <w:color w:val="FFFFFF"/>
          <w:sz w:val="0"/>
        </w:rPr>
        <w:t>.</w:t>
      </w:r>
    </w:p>
    <w:p>
      <w:pPr>
        <w:spacing w:line="440" w:lineRule="exact"/>
        <w:rPr>
          <w:rFonts w:hint="eastAsia"/>
          <w:b/>
          <w:sz w:val="24"/>
        </w:rPr>
      </w:pPr>
      <w:r>
        <w:rPr>
          <w:rFonts w:ascii="宋体" w:hAnsi="宋体" w:hint="eastAsia"/>
          <w:sz w:val="24"/>
        </w:rPr>
        <w:pict>
          <v:line id="直线 1482" o:spid="_x0000_s1064" style="mso-height-relative:page;mso-width-relative:page;position:absolute;z-index:251696128" from="108pt,0.4pt" to="171pt,0.4pt" coordsize="21600,21600">
            <v:stroke endarrow="block"/>
          </v:line>
        </w:pict>
      </w:r>
      <w:r>
        <w:rPr>
          <w:rFonts w:ascii="宋体" w:hAnsi="宋体" w:hint="eastAsia"/>
          <w:sz w:val="24"/>
        </w:rPr>
        <w:pict>
          <v:line id="直线 1483" o:spid="_x0000_s1065" style="mso-height-relative:page;mso-width-relative:page;position:absolute;z-index:251703296" from="378pt,11.6pt" to="378pt,36.4pt" coordsize="21600,21600">
            <v:stroke endarrow="block"/>
          </v:line>
        </w:pict>
      </w:r>
      <w:r>
        <w:rPr>
          <w:b/>
          <w:color w:val="FFFFFF"/>
          <w:sz w:val="0"/>
        </w:rPr>
        <w:t>.</w:t>
      </w:r>
    </w:p>
    <w:p>
      <w:pPr>
        <w:spacing w:line="440" w:lineRule="exact"/>
        <w:rPr>
          <w:rFonts w:hint="eastAsia"/>
          <w:sz w:val="24"/>
        </w:rPr>
      </w:pPr>
      <w:r>
        <w:rPr>
          <w:rFonts w:ascii="宋体" w:hAnsi="宋体" w:hint="eastAsia"/>
          <w:sz w:val="24"/>
        </w:rPr>
        <w:pict>
          <v:line id="直线 1484" o:spid="_x0000_s1066" style="mso-height-relative:page;mso-width-relative:page;position:absolute;z-index:251701248" from="270pt,27.4pt" to="333pt,27.4pt" coordsize="21600,21600">
            <v:stroke endarrow="block"/>
          </v:line>
        </w:pict>
      </w:r>
      <w:r>
        <w:rPr>
          <w:rFonts w:ascii="宋体" w:hAnsi="宋体" w:hint="eastAsia"/>
          <w:sz w:val="24"/>
        </w:rPr>
        <w:pict>
          <v:rect id="矩形 1485" o:spid="_x0000_s1067" style="width:99pt;height:23.4pt;margin-top:16.4pt;margin-left:332.25pt;mso-height-relative:page;mso-width-relative:page;position:absolute;z-index:251666432" coordsize="21600,21600">
            <v:textbox>
              <w:txbxContent>
                <w:p>
                  <w:pPr>
                    <w:ind w:firstLine="220" w:firstLineChars="100"/>
                    <w:rPr>
                      <w:rFonts w:hint="eastAsia"/>
                    </w:rPr>
                  </w:pPr>
                  <w:r>
                    <w:rPr>
                      <w:rFonts w:hint="eastAsia"/>
                    </w:rPr>
                    <w:t>管 线 防 腐</w:t>
                  </w:r>
                </w:p>
                <w:p/>
              </w:txbxContent>
            </v:textbox>
          </v:rect>
        </w:pict>
      </w:r>
      <w:r>
        <w:rPr>
          <w:rFonts w:ascii="宋体" w:hAnsi="宋体" w:hint="eastAsia"/>
          <w:sz w:val="24"/>
        </w:rPr>
        <w:pict>
          <v:line id="直线 1486" o:spid="_x0000_s1068" style="mso-height-relative:page;mso-width-relative:page;position:absolute;z-index:251687936" from="225pt,0.8pt" to="225pt,16.4pt" coordsize="21600,21600">
            <v:stroke endarrow="block"/>
          </v:line>
        </w:pict>
      </w:r>
      <w:r>
        <w:rPr>
          <w:rFonts w:ascii="宋体" w:hAnsi="宋体" w:hint="eastAsia"/>
          <w:sz w:val="24"/>
        </w:rPr>
        <w:pict>
          <v:rect id="矩形 1487" o:spid="_x0000_s1069" style="width:99pt;height:23.4pt;margin-top:16.4pt;margin-left:171pt;mso-height-relative:page;mso-width-relative:page;position:absolute;z-index:251667456" coordsize="21600,21600">
            <v:textbox>
              <w:txbxContent>
                <w:p>
                  <w:pPr>
                    <w:ind w:firstLine="220" w:firstLineChars="100"/>
                    <w:rPr>
                      <w:rFonts w:hint="eastAsia"/>
                    </w:rPr>
                  </w:pPr>
                  <w:r>
                    <w:rPr>
                      <w:rFonts w:hint="eastAsia"/>
                    </w:rPr>
                    <w:t>管 道 安 装</w:t>
                  </w:r>
                </w:p>
              </w:txbxContent>
            </v:textbox>
          </v:rect>
        </w:pict>
      </w:r>
      <w:r>
        <w:rPr>
          <w:b/>
          <w:color w:val="FFFFFF"/>
          <w:sz w:val="0"/>
        </w:rPr>
        <w:t>.</w:t>
      </w:r>
    </w:p>
    <w:p>
      <w:pPr>
        <w:rPr>
          <w:rFonts w:ascii="宋体" w:eastAsia="宋体" w:hAnsi="宋体" w:cs="宋体" w:hint="eastAsia"/>
          <w:b/>
          <w:sz w:val="28"/>
          <w:szCs w:val="28"/>
        </w:rPr>
      </w:pP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2、主要施工方法</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2.1管道采取现场实测预制，在预留场地上预制，边预制边安装的方法。</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2.2 DN50以下管线采用人工安装；DN50以上采用手拉葫芦与吊车相配合进行安装。</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2.3 对于复杂管线及安装高度大于20米以上的管线，采用吊车配合安装的方法进行施工，具体分几个档：</w:t>
      </w:r>
      <w:r>
        <w:rPr>
          <w:b/>
          <w:color w:val="FFFFFF"/>
          <w:sz w:val="0"/>
        </w:rPr>
        <w:t>.</w:t>
      </w:r>
    </w:p>
    <w:p>
      <w:pPr>
        <w:rPr>
          <w:rFonts w:ascii="宋体" w:eastAsia="宋体" w:hAnsi="宋体" w:cs="宋体" w:hint="eastAsia"/>
          <w:sz w:val="24"/>
          <w:szCs w:val="24"/>
        </w:rPr>
        <w:sectPr>
          <w:headerReference w:type="default" r:id="rId10"/>
          <w:type w:val="nextPage"/>
          <w:pgSz w:w="11906" w:h="16838"/>
          <w:pgMar w:top="1134" w:right="1077" w:bottom="1134" w:left="964" w:header="851" w:footer="992" w:gutter="0"/>
          <w:pgNumType w:start="6"/>
          <w:cols w:num="1" w:space="720"/>
          <w:titlePg w:val="0"/>
          <w:docGrid w:type="lines" w:linePitch="312" w:charSpace="0"/>
        </w:sectPr>
      </w:pPr>
      <w:r>
        <w:rPr>
          <w:rFonts w:ascii="宋体" w:eastAsia="宋体" w:hAnsi="宋体" w:cs="宋体" w:hint="eastAsia"/>
          <w:sz w:val="24"/>
          <w:szCs w:val="24"/>
        </w:rPr>
        <w:t>安装高度20米以下：采用25吨汽车吊；</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安装高度20～35米：采用50吨汽车吊；</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3、主要技术措施</w:t>
      </w:r>
      <w:r>
        <w:rPr>
          <w:b/>
          <w:color w:val="FFFFFF"/>
          <w:sz w:val="0"/>
        </w:rPr>
        <w:t>.</w:t>
      </w:r>
    </w:p>
    <w:p>
      <w:pPr>
        <w:rPr>
          <w:rFonts w:ascii="宋体" w:eastAsia="宋体" w:hAnsi="宋体" w:cs="宋体"/>
          <w:sz w:val="24"/>
          <w:szCs w:val="24"/>
        </w:rPr>
      </w:pPr>
      <w:r>
        <w:rPr>
          <w:rFonts w:ascii="宋体" w:eastAsia="宋体" w:hAnsi="宋体" w:cs="宋体" w:hint="eastAsia"/>
          <w:sz w:val="24"/>
          <w:szCs w:val="24"/>
        </w:rPr>
        <w:t>3.1为了方便施工应在现场空地处设立施工场地，分组进行管道预制和放样（见下图所示）。</w:t>
      </w:r>
      <w:r>
        <w:rPr>
          <w:b/>
          <w:color w:val="FFFFFF"/>
          <w:sz w:val="0"/>
        </w:rPr>
        <w:t>.</w:t>
      </w:r>
    </w:p>
    <w:p>
      <w:pPr>
        <w:rPr>
          <w:rFonts w:ascii="宋体" w:eastAsia="宋体" w:hAnsi="宋体" w:cs="宋体"/>
          <w:sz w:val="28"/>
          <w:szCs w:val="28"/>
        </w:rPr>
      </w:pPr>
      <w:r>
        <w:rPr>
          <w:rFonts w:ascii="宋体" w:eastAsia="宋体" w:hAnsi="宋体" w:cs="宋体"/>
          <w:sz w:val="28"/>
          <w:szCs w:val="28"/>
          <w:lang w:val="x-none"/>
        </w:rPr>
        <w:pict>
          <v:group id="组合 1400" o:spid="_x0000_s1070" style="width:404.25pt;height:172.9pt;margin-top:11pt;margin-left:12.9pt;mso-height-relative:page;mso-width-relative:page;mso-wrap-distance-bottom:0;mso-wrap-distance-left:9pt;mso-wrap-distance-right:9pt;mso-wrap-distance-top:0;position:absolute;z-index:251704320" coordorigin="2007,1908" coordsize="8085,3588">
            <o:lock v:ext="edit" aspectratio="f"/>
            <v:rect id="矩形 1401" o:spid="_x0000_s1071" style="width:5040;height:1872;left:2007;position:absolute;top:1908" coordsize="21600,21600" filled="t" fillcolor="lime" stroked="t">
              <v:fill opacity="0.5"/>
              <o:lock v:ext="edit" aspectratio="f"/>
            </v:rect>
            <v:line id="直线 1402" o:spid="_x0000_s1072" style="position:absolute" from="2097,1911" to="2097,3783" coordsize="21600,21600" stroked="t">
              <v:stroke dashstyle="1 1"/>
              <o:lock v:ext="edit" aspectratio="f"/>
            </v:line>
            <v:line id="直线 1403" o:spid="_x0000_s1073" style="position:absolute" from="2957,1908" to="2957,3780" coordsize="21600,21600" stroked="t">
              <v:stroke dashstyle="1 1"/>
              <o:lock v:ext="edit" aspectratio="f"/>
            </v:line>
            <v:line id="直线 1404" o:spid="_x0000_s1074" style="position:absolute" from="6892,1908" to="6892,3780" coordsize="21600,21600" stroked="t">
              <v:stroke dashstyle="1 1"/>
              <o:lock v:ext="edit" aspectratio="f"/>
            </v:line>
            <v:line id="直线 1405" o:spid="_x0000_s1075" style="position:absolute" from="3897,1908" to="3897,3780" coordsize="21600,21600" stroked="t">
              <v:stroke dashstyle="1 1"/>
              <o:lock v:ext="edit" aspectratio="f"/>
            </v:line>
            <v:line id="直线 1406" o:spid="_x0000_s1076" style="position:absolute" from="4857,1908" to="4857,3780" coordsize="21600,21600" stroked="t">
              <v:stroke dashstyle="1 1"/>
              <o:lock v:ext="edit" aspectratio="f"/>
            </v:line>
            <v:line id="直线 1407" o:spid="_x0000_s1077" style="position:absolute" from="5847,1908" to="5847,3780" coordsize="21600,21600" stroked="t">
              <v:stroke dashstyle="1 1"/>
              <o:lock v:ext="edit" aspectratio="f"/>
            </v:line>
            <v:group id="组合 1408" o:spid="_x0000_s1078" style="width:230;height:312;left:2007;position:absolute;top:4248" coordorigin="2427,4716" coordsize="230,312">
              <o:lock v:ext="edit" aspectratio="f"/>
              <v:line id="直线 1409" o:spid="_x0000_s1079" style="position:absolute" from="2427,4716" to="2637,4716" coordsize="21600,21600" stroked="t" strokecolor="blue">
                <o:lock v:ext="edit" aspectratio="f"/>
              </v:line>
              <v:line id="直线 1410" o:spid="_x0000_s1080" style="position:absolute" from="2532,4716" to="2532,5028" coordsize="21600,21600" stroked="t" strokecolor="blue">
                <o:lock v:ext="edit" aspectratio="f"/>
              </v:line>
              <v:line id="直线 1411" o:spid="_x0000_s1081" style="position:absolute" from="2447,4996" to="2657,4996" coordsize="21600,21600" stroked="t" strokecolor="blue">
                <o:lock v:ext="edit" aspectratio="f"/>
              </v:line>
            </v:group>
            <v:group id="组合 1412" o:spid="_x0000_s1082" style="width:230;height:312;left:3817;position:absolute;top:4248" coordorigin="2427,4716" coordsize="230,312">
              <o:lock v:ext="edit" aspectratio="f"/>
              <v:line id="直线 1413" o:spid="_x0000_s1083" style="position:absolute" from="2427,4716" to="2637,4716" coordsize="21600,21600" stroked="t" strokecolor="blue">
                <o:lock v:ext="edit" aspectratio="f"/>
              </v:line>
              <v:line id="直线 1414" o:spid="_x0000_s1084" style="position:absolute" from="2532,4716" to="2532,5028" coordsize="21600,21600" stroked="t" strokecolor="blue">
                <o:lock v:ext="edit" aspectratio="f"/>
              </v:line>
              <v:line id="直线 1415" o:spid="_x0000_s1085" style="position:absolute" from="2447,4996" to="2657,4996" coordsize="21600,21600" stroked="t" strokecolor="blue">
                <o:lock v:ext="edit" aspectratio="f"/>
              </v:line>
            </v:group>
            <v:group id="组合 1416" o:spid="_x0000_s1086" style="width:230;height:312;left:4757;position:absolute;top:4248" coordorigin="2427,4716" coordsize="230,312">
              <o:lock v:ext="edit" aspectratio="f"/>
              <v:line id="直线 1417" o:spid="_x0000_s1087" style="position:absolute" from="2427,4716" to="2637,4716" coordsize="21600,21600" stroked="t" strokecolor="blue">
                <o:lock v:ext="edit" aspectratio="f"/>
              </v:line>
              <v:line id="直线 1418" o:spid="_x0000_s1088" style="position:absolute" from="2532,4716" to="2532,5028" coordsize="21600,21600" stroked="t" strokecolor="blue">
                <o:lock v:ext="edit" aspectratio="f"/>
              </v:line>
              <v:line id="直线 1419" o:spid="_x0000_s1089" style="position:absolute" from="2447,4996" to="2657,4996" coordsize="21600,21600" stroked="t" strokecolor="blue">
                <o:lock v:ext="edit" aspectratio="f"/>
              </v:line>
            </v:group>
            <v:group id="组合 1420" o:spid="_x0000_s1090" style="width:230;height:312;left:5742;position:absolute;top:4228" coordorigin="2427,4716" coordsize="230,312">
              <o:lock v:ext="edit" aspectratio="f"/>
              <v:line id="直线 1421" o:spid="_x0000_s1091" style="position:absolute" from="2427,4716" to="2637,4716" coordsize="21600,21600" stroked="t" strokecolor="blue">
                <o:lock v:ext="edit" aspectratio="f"/>
              </v:line>
              <v:line id="直线 1422" o:spid="_x0000_s1092" style="position:absolute" from="2532,4716" to="2532,5028" coordsize="21600,21600" stroked="t" strokecolor="blue">
                <o:lock v:ext="edit" aspectratio="f"/>
              </v:line>
              <v:line id="直线 1423" o:spid="_x0000_s1093" style="position:absolute" from="2447,4996" to="2657,4996" coordsize="21600,21600" stroked="t" strokecolor="blue">
                <o:lock v:ext="edit" aspectratio="f"/>
              </v:line>
            </v:group>
            <v:group id="组合 1424" o:spid="_x0000_s1094" style="width:230;height:312;left:6792;position:absolute;top:4172" coordorigin="2427,4716" coordsize="230,312">
              <o:lock v:ext="edit" aspectratio="f"/>
              <v:line id="直线 1425" o:spid="_x0000_s1095" style="position:absolute" from="2427,4716" to="2637,4716" coordsize="21600,21600" stroked="t" strokecolor="blue">
                <o:lock v:ext="edit" aspectratio="f"/>
              </v:line>
              <v:line id="直线 1426" o:spid="_x0000_s1096" style="position:absolute" from="2532,4716" to="2532,5028" coordsize="21600,21600" stroked="t" strokecolor="blue">
                <o:lock v:ext="edit" aspectratio="f"/>
              </v:line>
              <v:line id="直线 1427" o:spid="_x0000_s1097" style="position:absolute" from="2447,4996" to="2657,4996" coordsize="21600,21600" stroked="t" strokecolor="blue">
                <o:lock v:ext="edit" aspectratio="f"/>
              </v:line>
            </v:group>
            <v:group id="组合 1428" o:spid="_x0000_s1098" style="width:230;height:312;left:2847;position:absolute;top:4248" coordorigin="2427,4716" coordsize="230,312">
              <o:lock v:ext="edit" aspectratio="f"/>
              <v:line id="直线 1429" o:spid="_x0000_s1099" style="position:absolute" from="2427,4716" to="2637,4716" coordsize="21600,21600" stroked="t" strokecolor="blue">
                <o:lock v:ext="edit" aspectratio="f"/>
              </v:line>
              <v:line id="直线 1430" o:spid="_x0000_s1100" style="position:absolute" from="2532,4716" to="2532,5028" coordsize="21600,21600" stroked="t" strokecolor="blue">
                <o:lock v:ext="edit" aspectratio="f"/>
              </v:line>
              <v:line id="直线 1431" o:spid="_x0000_s1101" style="position:absolute" from="2447,4996" to="2657,4996" coordsize="21600,21600" stroked="t" strokecolor="blue">
                <o:lock v:ext="edit" aspectratio="f"/>
              </v:line>
            </v:group>
            <v:line id="直线 1432" o:spid="_x0000_s1102" style="position:absolute" from="2092,3740" to="2092,5300" coordsize="21600,21600" stroked="t">
              <o:lock v:ext="edit" aspectratio="f"/>
            </v:line>
            <v:line id="直线 1433" o:spid="_x0000_s1103" style="position:absolute" from="6902,3624" to="6902,5184" coordsize="21600,21600" stroked="t">
              <o:lock v:ext="edit" aspectratio="f"/>
            </v:line>
            <v:shape id="任意多边形 1434" o:spid="_x0000_s1104" style="width:4728;height:8;left:2112;position:absolute;top:4872" coordsize="4728,8" path="m,hal4728,8hae" filled="f" stroked="t">
              <v:stroke startarrow="block" endarrow="block"/>
              <v:path arrowok="t"/>
              <o:lock v:ext="edit" aspectratio="f"/>
            </v:shape>
            <v:shapetype id="_x0000_t202" coordsize="21600,21600" o:spt="202" path="m,l,21600r21600,l21600,xe">
              <v:stroke joinstyle="miter"/>
              <v:path gradientshapeok="t" o:connecttype="rect"/>
            </v:shapetype>
            <v:shape id="文本框 1435" o:spid="_x0000_s1105" type="#_x0000_t202" style="width:945;height:468;left:4002;position:absolute;top:5028" coordsize="21600,21600" filled="t" fillcolor="white" stroked="t" strokecolor="white">
              <o:lock v:ext="edit" aspectratio="f"/>
              <v:textbox>
                <w:txbxContent>
                  <w:p>
                    <w:pPr>
                      <w:rPr>
                        <w:rFonts w:hint="eastAsia"/>
                      </w:rPr>
                    </w:pPr>
                    <w:r>
                      <w:rPr>
                        <w:rFonts w:hint="eastAsia"/>
                      </w:rPr>
                      <w:t>15米</w:t>
                    </w:r>
                  </w:p>
                </w:txbxContent>
              </v:textbox>
            </v:shape>
            <v:line id="直线 1436" o:spid="_x0000_s1106" style="position:absolute" from="7047,1908" to="8097,1908" coordsize="21600,21600" stroked="t">
              <o:lock v:ext="edit" aspectratio="f"/>
            </v:line>
            <v:line id="直线 1437" o:spid="_x0000_s1107" style="position:absolute" from="7047,3780" to="8097,3780" coordsize="21600,21600" stroked="t">
              <o:lock v:ext="edit" aspectratio="f"/>
            </v:line>
            <v:line id="直线 1438" o:spid="_x0000_s1108" style="position:absolute" from="7467,1908" to="7467,3780" coordsize="21600,21600" stroked="t">
              <v:stroke startarrow="block" endarrow="block"/>
              <o:lock v:ext="edit" aspectratio="f"/>
            </v:line>
            <v:shape id="文本框 1439" o:spid="_x0000_s1109" type="#_x0000_t202" style="width:735;height:468;left:7677;position:absolute;top:2535" coordsize="21600,21600" filled="t" fillcolor="white" stroked="t" strokecolor="white">
              <o:lock v:ext="edit" aspectratio="f"/>
              <v:textbox>
                <w:txbxContent>
                  <w:p>
                    <w:pPr>
                      <w:rPr>
                        <w:rFonts w:hint="eastAsia"/>
                      </w:rPr>
                    </w:pPr>
                    <w:r>
                      <w:rPr>
                        <w:rFonts w:hint="eastAsia"/>
                      </w:rPr>
                      <w:t>8米</w:t>
                    </w:r>
                  </w:p>
                </w:txbxContent>
              </v:textbox>
            </v:shape>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自选图形 1440" o:spid="_x0000_s1110" type="#_x0000_t61" style="width:1575;height:468;left:8517;position:absolute;top:4404" coordsize="21600,21600" adj="-21682,-4523" filled="t" fillcolor="white" stroked="t">
              <o:lock v:ext="edit" aspectratio="f"/>
              <v:textbox>
                <w:txbxContent>
                  <w:p>
                    <w:pPr>
                      <w:rPr>
                        <w:rFonts w:hint="eastAsia"/>
                      </w:rPr>
                    </w:pPr>
                    <w:r>
                      <w:rPr>
                        <w:rFonts w:hint="eastAsia"/>
                      </w:rPr>
                      <w:t xml:space="preserve">150mm 槽钢 </w:t>
                    </w:r>
                  </w:p>
                </w:txbxContent>
              </v:textbox>
            </v:shape>
            <v:shape id="自选图形 1441" o:spid="_x0000_s1111" type="#_x0000_t61" style="width:1680;height:468;left:8412;position:absolute;top:3468" coordsize="21600,21600" adj="-22294,6000" filled="t" fillcolor="white" stroked="t">
              <o:lock v:ext="edit" aspectratio="f"/>
              <v:textbox>
                <w:txbxContent>
                  <w:p>
                    <w:pPr>
                      <w:rPr>
                        <w:rFonts w:hint="eastAsia"/>
                      </w:rPr>
                    </w:pPr>
                    <w:r>
                      <w:t>t</w:t>
                    </w:r>
                    <w:r>
                      <w:rPr>
                        <w:rFonts w:hint="eastAsia"/>
                      </w:rPr>
                      <w:t>=12钢板</w:t>
                    </w:r>
                  </w:p>
                </w:txbxContent>
              </v:textbox>
            </v:shape>
            <w10:wrap type="square"/>
          </v:group>
        </w:pict>
      </w: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hint="eastAsia"/>
          <w:sz w:val="28"/>
          <w:szCs w:val="28"/>
        </w:rPr>
      </w:pPr>
      <w:r>
        <w:rPr>
          <w:b/>
          <w:color w:val="FFFFFF"/>
          <w:sz w:val="0"/>
        </w:rPr>
        <w:t>.</w:t>
      </w:r>
    </w:p>
    <w:p>
      <w:pPr>
        <w:rPr>
          <w:rFonts w:ascii="宋体" w:eastAsia="宋体" w:hAnsi="宋体" w:cs="宋体" w:hint="eastAsia"/>
          <w:sz w:val="28"/>
          <w:szCs w:val="28"/>
        </w:rPr>
      </w:pPr>
      <w:r>
        <w:rPr>
          <w:b/>
          <w:color w:val="FFFFFF"/>
          <w:sz w:val="0"/>
        </w:rPr>
        <w:t>.</w:t>
      </w:r>
    </w:p>
    <w:p>
      <w:pPr>
        <w:rPr>
          <w:rFonts w:ascii="宋体" w:eastAsia="宋体" w:hAnsi="宋体" w:cs="宋体" w:hint="eastAsia"/>
          <w:sz w:val="28"/>
          <w:szCs w:val="28"/>
        </w:rPr>
      </w:pP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3.2为保证管道内部清洁度，预制完管道应清出内部杂物后封口，配泵及设备口管线时，泵出入口及设备口必须加盲垫。</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3.3 高空施焊时应用脚手杆搭设稳固的平台。</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3.4四级风以上风力应采取防风措施，必要时做防风棚。</w:t>
      </w:r>
      <w:r>
        <w:rPr>
          <w:b/>
          <w:color w:val="FFFFFF"/>
          <w:sz w:val="0"/>
        </w:rPr>
        <w:t>.</w:t>
      </w:r>
    </w:p>
    <w:p>
      <w:pPr>
        <w:jc w:val="center"/>
        <w:rPr>
          <w:rFonts w:ascii="宋体" w:eastAsia="宋体" w:hAnsi="宋体" w:cs="宋体" w:hint="eastAsia"/>
          <w:b/>
          <w:sz w:val="28"/>
          <w:szCs w:val="28"/>
        </w:rPr>
      </w:pPr>
      <w:r>
        <w:rPr>
          <w:rFonts w:ascii="宋体" w:eastAsia="宋体" w:hAnsi="宋体" w:cs="宋体" w:hint="eastAsia"/>
          <w:b/>
          <w:sz w:val="28"/>
          <w:szCs w:val="28"/>
        </w:rPr>
        <w:t>第七节、管道施工技术质量要求</w:t>
      </w:r>
      <w:r>
        <w:rPr>
          <w:b/>
          <w:color w:val="FFFFFF"/>
          <w:sz w:val="0"/>
        </w:rPr>
        <w:t>.</w:t>
      </w:r>
    </w:p>
    <w:p>
      <w:pPr>
        <w:rPr>
          <w:rFonts w:ascii="宋体" w:eastAsia="宋体" w:hAnsi="宋体" w:cs="宋体" w:hint="eastAsia"/>
          <w:b/>
          <w:sz w:val="24"/>
          <w:szCs w:val="24"/>
        </w:rPr>
      </w:pPr>
      <w:r>
        <w:rPr>
          <w:rFonts w:ascii="宋体" w:eastAsia="宋体" w:hAnsi="宋体" w:cs="宋体" w:hint="eastAsia"/>
          <w:b/>
          <w:sz w:val="24"/>
          <w:szCs w:val="24"/>
        </w:rPr>
        <w:t>1、施工准备:</w:t>
      </w:r>
      <w:r>
        <w:rPr>
          <w:b/>
          <w:color w:val="FFFFFF"/>
          <w:sz w:val="0"/>
        </w:rPr>
        <w:t>.</w:t>
      </w:r>
    </w:p>
    <w:p>
      <w:pPr>
        <w:spacing w:line="240" w:lineRule="atLeast"/>
        <w:rPr>
          <w:rFonts w:ascii="宋体" w:eastAsia="宋体" w:hAnsi="宋体" w:cs="宋体" w:hint="eastAsia"/>
          <w:sz w:val="24"/>
          <w:szCs w:val="24"/>
        </w:rPr>
      </w:pPr>
      <w:r>
        <w:rPr>
          <w:rFonts w:ascii="宋体" w:eastAsia="宋体" w:hAnsi="宋体" w:cs="宋体" w:hint="eastAsia"/>
          <w:sz w:val="24"/>
          <w:szCs w:val="24"/>
        </w:rPr>
        <w:t>1.1施工前必须熟悉图纸,依据施工图,准备好施工用的材料。</w:t>
      </w:r>
      <w:r>
        <w:rPr>
          <w:b/>
          <w:color w:val="FFFFFF"/>
          <w:sz w:val="0"/>
        </w:rPr>
        <w:t>.</w:t>
      </w:r>
    </w:p>
    <w:p>
      <w:pPr>
        <w:spacing w:line="240" w:lineRule="atLeast"/>
        <w:rPr>
          <w:rFonts w:ascii="宋体" w:eastAsia="宋体" w:hAnsi="宋体" w:cs="宋体" w:hint="eastAsia"/>
          <w:sz w:val="24"/>
          <w:szCs w:val="24"/>
        </w:rPr>
      </w:pPr>
      <w:r>
        <w:rPr>
          <w:rFonts w:ascii="宋体" w:eastAsia="宋体" w:hAnsi="宋体" w:cs="宋体" w:hint="eastAsia"/>
          <w:sz w:val="24"/>
          <w:szCs w:val="24"/>
        </w:rPr>
        <w:t>1.2现场实测并记好记录，为预制打好基础。</w:t>
      </w:r>
      <w:r>
        <w:rPr>
          <w:b/>
          <w:color w:val="FFFFFF"/>
          <w:sz w:val="0"/>
        </w:rPr>
        <w:t>.</w:t>
      </w:r>
    </w:p>
    <w:p>
      <w:pPr>
        <w:spacing w:line="240" w:lineRule="atLeast"/>
        <w:rPr>
          <w:rFonts w:ascii="宋体" w:eastAsia="宋体" w:hAnsi="宋体" w:cs="宋体"/>
          <w:sz w:val="24"/>
          <w:szCs w:val="24"/>
        </w:rPr>
      </w:pPr>
      <w:r>
        <w:rPr>
          <w:rFonts w:ascii="宋体" w:eastAsia="宋体" w:hAnsi="宋体" w:cs="宋体" w:hint="eastAsia"/>
          <w:sz w:val="24"/>
          <w:szCs w:val="24"/>
        </w:rPr>
        <w:t>1.3根据工程量大小准备好施工机具及人员安排。</w:t>
      </w:r>
      <w:r>
        <w:rPr>
          <w:b/>
          <w:color w:val="FFFFFF"/>
          <w:sz w:val="0"/>
        </w:rPr>
        <w:t>.</w:t>
      </w:r>
    </w:p>
    <w:p>
      <w:pPr>
        <w:spacing w:line="240" w:lineRule="atLeast"/>
        <w:rPr>
          <w:rFonts w:ascii="宋体" w:eastAsia="宋体" w:hAnsi="宋体" w:cs="宋体" w:hint="eastAsia"/>
          <w:b/>
          <w:sz w:val="24"/>
          <w:szCs w:val="24"/>
        </w:rPr>
      </w:pPr>
      <w:r>
        <w:rPr>
          <w:rFonts w:ascii="宋体" w:eastAsia="宋体" w:hAnsi="宋体" w:cs="宋体" w:hint="eastAsia"/>
          <w:b/>
          <w:sz w:val="24"/>
          <w:szCs w:val="24"/>
        </w:rPr>
        <w:t>2、材料检验：</w:t>
      </w:r>
      <w:r>
        <w:rPr>
          <w:b/>
          <w:color w:val="FFFFFF"/>
          <w:sz w:val="0"/>
        </w:rPr>
        <w:t>.</w:t>
      </w:r>
    </w:p>
    <w:p>
      <w:pPr>
        <w:spacing w:line="240" w:lineRule="atLeast"/>
        <w:rPr>
          <w:rFonts w:ascii="宋体" w:eastAsia="宋体" w:hAnsi="宋体" w:cs="宋体" w:hint="eastAsia"/>
          <w:sz w:val="24"/>
          <w:szCs w:val="24"/>
        </w:rPr>
      </w:pPr>
      <w:r>
        <w:rPr>
          <w:rFonts w:ascii="宋体" w:eastAsia="宋体" w:hAnsi="宋体" w:cs="宋体" w:hint="eastAsia"/>
          <w:sz w:val="24"/>
          <w:szCs w:val="24"/>
        </w:rPr>
        <w:t>2.1管子、管道附件、阀门、等必须具有制造厂的合格证明书。</w:t>
      </w:r>
      <w:r>
        <w:rPr>
          <w:b/>
          <w:color w:val="FFFFFF"/>
          <w:sz w:val="0"/>
        </w:rPr>
        <w:t>.</w:t>
      </w:r>
    </w:p>
    <w:p>
      <w:pPr>
        <w:spacing w:line="240" w:lineRule="atLeast"/>
        <w:rPr>
          <w:rFonts w:ascii="宋体" w:eastAsia="宋体" w:hAnsi="宋体" w:cs="宋体" w:hint="eastAsia"/>
          <w:sz w:val="24"/>
          <w:szCs w:val="24"/>
        </w:rPr>
      </w:pPr>
      <w:r>
        <w:rPr>
          <w:rFonts w:ascii="宋体" w:eastAsia="宋体" w:hAnsi="宋体" w:cs="宋体" w:hint="eastAsia"/>
          <w:sz w:val="24"/>
          <w:szCs w:val="24"/>
        </w:rPr>
        <w:t>2.2管子、管件、阀门。在使用前进行外观检验，要求核对规格、材质、型号。</w:t>
      </w:r>
      <w:r>
        <w:rPr>
          <w:b/>
          <w:color w:val="FFFFFF"/>
          <w:sz w:val="0"/>
        </w:rPr>
        <w:t>.</w:t>
      </w:r>
    </w:p>
    <w:p>
      <w:pPr>
        <w:spacing w:line="240" w:lineRule="atLeast"/>
        <w:rPr>
          <w:rFonts w:ascii="宋体" w:eastAsia="宋体" w:hAnsi="宋体" w:cs="宋体" w:hint="eastAsia"/>
          <w:sz w:val="24"/>
          <w:szCs w:val="24"/>
        </w:rPr>
      </w:pPr>
      <w:r>
        <w:rPr>
          <w:rFonts w:ascii="宋体" w:eastAsia="宋体" w:hAnsi="宋体" w:cs="宋体" w:hint="eastAsia"/>
          <w:sz w:val="24"/>
          <w:szCs w:val="24"/>
        </w:rPr>
        <w:t>2.3管子、管件、阀门在使用前应进行外观检验，要求其表面：</w:t>
      </w:r>
      <w:r>
        <w:rPr>
          <w:b/>
          <w:color w:val="FFFFFF"/>
          <w:sz w:val="0"/>
        </w:rPr>
        <w:t>.</w:t>
      </w:r>
    </w:p>
    <w:p>
      <w:pPr>
        <w:spacing w:line="240" w:lineRule="atLeast"/>
        <w:rPr>
          <w:rFonts w:ascii="宋体" w:eastAsia="宋体" w:hAnsi="宋体" w:cs="宋体" w:hint="eastAsia"/>
          <w:sz w:val="24"/>
          <w:szCs w:val="24"/>
        </w:rPr>
      </w:pPr>
      <w:r>
        <w:rPr>
          <w:rFonts w:ascii="宋体" w:eastAsia="宋体" w:hAnsi="宋体" w:cs="宋体" w:hint="eastAsia"/>
          <w:sz w:val="24"/>
          <w:szCs w:val="24"/>
        </w:rPr>
        <w:t>（a）</w:t>
      </w:r>
      <w:r>
        <w:rPr>
          <w:rFonts w:ascii="宋体" w:eastAsia="宋体" w:hAnsi="宋体" w:cs="宋体" w:hint="eastAsia"/>
          <w:sz w:val="24"/>
          <w:szCs w:val="24"/>
        </w:rPr>
        <w:tab/>
      </w:r>
      <w:r>
        <w:rPr>
          <w:rFonts w:ascii="宋体" w:eastAsia="宋体" w:hAnsi="宋体" w:cs="宋体" w:hint="eastAsia"/>
          <w:sz w:val="24"/>
          <w:szCs w:val="24"/>
        </w:rPr>
        <w:t>无裂纹、缩孔夹渣、折迭、重皮等缺陷。</w:t>
      </w:r>
      <w:r>
        <w:rPr>
          <w:b/>
          <w:color w:val="FFFFFF"/>
          <w:sz w:val="0"/>
        </w:rPr>
        <w:t>.</w:t>
      </w:r>
    </w:p>
    <w:p>
      <w:pPr>
        <w:spacing w:line="240" w:lineRule="atLeast"/>
        <w:rPr>
          <w:rFonts w:ascii="宋体" w:eastAsia="宋体" w:hAnsi="宋体" w:cs="宋体" w:hint="eastAsia"/>
          <w:sz w:val="24"/>
          <w:szCs w:val="24"/>
        </w:rPr>
      </w:pPr>
      <w:r>
        <w:rPr>
          <w:rFonts w:ascii="宋体" w:eastAsia="宋体" w:hAnsi="宋体" w:cs="宋体" w:hint="eastAsia"/>
          <w:sz w:val="24"/>
          <w:szCs w:val="24"/>
        </w:rPr>
        <w:t>（b）</w:t>
      </w:r>
      <w:r>
        <w:rPr>
          <w:rFonts w:ascii="宋体" w:eastAsia="宋体" w:hAnsi="宋体" w:cs="宋体" w:hint="eastAsia"/>
          <w:sz w:val="24"/>
          <w:szCs w:val="24"/>
        </w:rPr>
        <w:tab/>
      </w:r>
      <w:r>
        <w:rPr>
          <w:rFonts w:ascii="宋体" w:eastAsia="宋体" w:hAnsi="宋体" w:cs="宋体" w:hint="eastAsia"/>
          <w:sz w:val="24"/>
          <w:szCs w:val="24"/>
        </w:rPr>
        <w:t>不超过壁厚负偏差的锈蚀或凹陷。</w:t>
      </w:r>
      <w:r>
        <w:rPr>
          <w:b/>
          <w:color w:val="FFFFFF"/>
          <w:sz w:val="0"/>
        </w:rPr>
        <w:t>.</w:t>
      </w:r>
    </w:p>
    <w:p>
      <w:pPr>
        <w:rPr>
          <w:rFonts w:ascii="宋体" w:eastAsia="宋体" w:hAnsi="宋体" w:cs="宋体" w:hint="eastAsia"/>
          <w:sz w:val="24"/>
          <w:szCs w:val="24"/>
        </w:rPr>
        <w:sectPr>
          <w:headerReference w:type="default" r:id="rId11"/>
          <w:type w:val="nextPage"/>
          <w:pgSz w:w="11906" w:h="16838"/>
          <w:pgMar w:top="1134" w:right="1077" w:bottom="1134" w:left="964" w:header="851" w:footer="992" w:gutter="0"/>
          <w:pgNumType w:start="7"/>
          <w:cols w:num="1" w:space="720"/>
          <w:titlePg w:val="0"/>
          <w:docGrid w:type="lines" w:linePitch="312" w:charSpace="0"/>
        </w:sectPr>
      </w:pPr>
      <w:r>
        <w:rPr>
          <w:rFonts w:ascii="宋体" w:eastAsia="宋体" w:hAnsi="宋体" w:cs="宋体" w:hint="eastAsia"/>
          <w:sz w:val="24"/>
          <w:szCs w:val="24"/>
        </w:rPr>
        <w:t>2.4管道组成件（管子、管件、法兰、垫片、紧固件、阀门、膨胀节、疏水器、过滤器等）和管道支承件应有材质标识记录，如材料上没有标识应移植，材料不清楚时应对材质作定性物理取样定性分析，材质合格方可使用。</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2.5耐油石棉垫片和石棉橡胶垫片的边缘应切割整齐,表面应平整光滑,不得有气泡、分层、折皱等缺陷。</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2.6法兰密封面、金属环垫、缠绕试垫片不得有径向划痕、松散、翘曲等缺陷。</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2.7严密性试验：看系统稀奇和负压值是否达到要求</w:t>
      </w:r>
      <w:r>
        <w:rPr>
          <w:b/>
          <w:color w:val="FFFFFF"/>
          <w:sz w:val="0"/>
        </w:rPr>
        <w:t>.</w:t>
      </w:r>
    </w:p>
    <w:p>
      <w:pPr>
        <w:rPr>
          <w:rFonts w:ascii="宋体" w:eastAsia="宋体" w:hAnsi="宋体" w:cs="宋体" w:hint="eastAsia"/>
          <w:b/>
          <w:sz w:val="24"/>
          <w:szCs w:val="24"/>
        </w:rPr>
      </w:pPr>
      <w:r>
        <w:rPr>
          <w:rFonts w:ascii="宋体" w:eastAsia="宋体" w:hAnsi="宋体" w:cs="宋体" w:hint="eastAsia"/>
          <w:b/>
          <w:sz w:val="24"/>
          <w:szCs w:val="24"/>
        </w:rPr>
        <w:t>3、管道预制</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3.1管道预制应按图并实际测绘后进行预制，并考虑安装和运输方便，留有调整活口。</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3.2预制管道组合件，应具有足够的刚性，不得产生永久变形。</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3.3管子切料前应移植原有标记。使用记号笔作标记。</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3.4碳素钢管宜采用机械方法切割，当采用氧乙炔火焰切割时，必须保证尺寸正确和表面平整。</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3.5不锈钢管应采用机械或等离子方法切割。不锈钢管用砂轮切割或修磨时，应使用专用砂轮片。</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3.6镀锌钢管用机械切割或钢锯切割。</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3.7预制管道时，管子切口质量应符合下列要求：</w:t>
      </w:r>
      <w:r>
        <w:rPr>
          <w:b/>
          <w:color w:val="FFFFFF"/>
          <w:sz w:val="0"/>
        </w:rPr>
        <w:t>.</w:t>
      </w:r>
    </w:p>
    <w:p>
      <w:pPr>
        <w:rPr>
          <w:rFonts w:ascii="宋体" w:eastAsia="宋体" w:hAnsi="宋体" w:cs="宋体"/>
          <w:sz w:val="24"/>
          <w:szCs w:val="24"/>
        </w:rPr>
      </w:pPr>
      <w:r>
        <w:rPr>
          <w:rFonts w:ascii="宋体" w:eastAsia="宋体" w:hAnsi="宋体" w:cs="宋体" w:hint="eastAsia"/>
          <w:sz w:val="24"/>
          <w:szCs w:val="24"/>
        </w:rPr>
        <w:t>（1）</w:t>
      </w:r>
      <w:r>
        <w:rPr>
          <w:rFonts w:ascii="宋体" w:eastAsia="宋体" w:hAnsi="宋体" w:cs="宋体" w:hint="eastAsia"/>
          <w:sz w:val="24"/>
          <w:szCs w:val="24"/>
        </w:rPr>
        <w:tab/>
      </w:r>
      <w:r>
        <w:rPr>
          <w:rFonts w:ascii="宋体" w:eastAsia="宋体" w:hAnsi="宋体" w:cs="宋体" w:hint="eastAsia"/>
          <w:sz w:val="24"/>
          <w:szCs w:val="24"/>
        </w:rPr>
        <w:t>表面平整，不得有裂纹、重皮、毛刺、凸凹缩口、熔渣、氧化铁等应予及时清除。</w:t>
      </w:r>
      <w:r>
        <w:rPr>
          <w:b/>
          <w:color w:val="FFFFFF"/>
          <w:sz w:val="0"/>
        </w:rPr>
        <w:t>.</w:t>
      </w:r>
    </w:p>
    <w:p>
      <w:pPr>
        <w:rPr>
          <w:rFonts w:ascii="宋体" w:eastAsia="宋体" w:hAnsi="宋体" w:cs="宋体"/>
          <w:sz w:val="24"/>
          <w:szCs w:val="24"/>
        </w:rPr>
      </w:pPr>
      <w:r>
        <w:rPr>
          <w:rFonts w:ascii="宋体" w:eastAsia="宋体" w:hAnsi="宋体" w:cs="宋体" w:hint="eastAsia"/>
          <w:sz w:val="24"/>
          <w:szCs w:val="24"/>
        </w:rPr>
        <w:t>（2）</w:t>
      </w:r>
      <w:r>
        <w:rPr>
          <w:rFonts w:ascii="宋体" w:eastAsia="宋体" w:hAnsi="宋体" w:cs="宋体" w:hint="eastAsia"/>
          <w:sz w:val="24"/>
          <w:szCs w:val="24"/>
        </w:rPr>
        <w:tab/>
      </w:r>
      <w:r>
        <w:rPr>
          <w:rFonts w:ascii="宋体" w:eastAsia="宋体" w:hAnsi="宋体" w:cs="宋体" w:hint="eastAsia"/>
          <w:sz w:val="24"/>
          <w:szCs w:val="24"/>
        </w:rPr>
        <w:t>切口平面倾斜偏差为△不应大于管子外径1%且不得超过3mm。</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3.8管道预制,应按管道系统单线图进行预制。</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3.9管道预制应按单线图规定的数量、规格、材质选配管道组成件，并应按单线图标明管道系统号和按预制顺序标明各组成件的顺序号。</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3.10自由管段和封闭管段的选择应合理，封闭管段应按现场实测后的安装长度加工，封闭端应选在远离设备的地方。</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3.10直管道上两对接焊口中心面间距离当公称直径大于或等于150mm时不应小于150mm，当公称直径小于150mm时不应小于管子外径。</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3.11环焊缝距支、吊架净距不应小于50mm，合金钢不小于100mm。不宜在管道焊缝及其边缘上开孔。</w:t>
      </w:r>
      <w:r>
        <w:rPr>
          <w:b/>
          <w:color w:val="FFFFFF"/>
          <w:sz w:val="0"/>
        </w:rPr>
        <w:t>.</w:t>
      </w:r>
    </w:p>
    <w:p>
      <w:pPr>
        <w:rPr>
          <w:rFonts w:ascii="宋体" w:eastAsia="宋体" w:hAnsi="宋体" w:cs="宋体"/>
          <w:sz w:val="24"/>
          <w:szCs w:val="24"/>
        </w:rPr>
      </w:pPr>
      <w:r>
        <w:rPr>
          <w:rFonts w:ascii="宋体" w:eastAsia="宋体" w:hAnsi="宋体" w:cs="宋体" w:hint="eastAsia"/>
          <w:sz w:val="24"/>
          <w:szCs w:val="24"/>
        </w:rPr>
        <w:t>3.12管道对接焊口的组对应做到内壁齐平，内壁错边量不宜超过壁厚的10%且不大于2mm，当大于3mm时应进行修整，见下图所示</w:t>
      </w:r>
      <w:r>
        <w:rPr>
          <w:b/>
          <w:color w:val="FFFFFF"/>
          <w:sz w:val="0"/>
        </w:rPr>
        <w:t>.</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6"/>
        <w:gridCol w:w="1426"/>
        <w:gridCol w:w="1304"/>
        <w:gridCol w:w="1264"/>
        <w:gridCol w:w="1264"/>
        <w:gridCol w:w="1462"/>
        <w:gridCol w:w="1354"/>
      </w:tblGrid>
      <w:tr>
        <w:tblPrEx>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84"/>
          <w:jc w:val="center"/>
        </w:trPr>
        <w:tc>
          <w:tcPr>
            <w:tcW w:w="746" w:type="dxa"/>
            <w:vMerge w:val="restart"/>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项次</w:t>
            </w:r>
          </w:p>
        </w:tc>
        <w:tc>
          <w:tcPr>
            <w:tcW w:w="1426" w:type="dxa"/>
            <w:vMerge w:val="restart"/>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厚度T（mm）</w:t>
            </w:r>
          </w:p>
        </w:tc>
        <w:tc>
          <w:tcPr>
            <w:tcW w:w="1304" w:type="dxa"/>
            <w:vMerge w:val="restart"/>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坡口名称</w:t>
            </w:r>
          </w:p>
        </w:tc>
        <w:tc>
          <w:tcPr>
            <w:tcW w:w="3990" w:type="dxa"/>
            <w:gridSpan w:val="3"/>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坡口形式</w:t>
            </w:r>
          </w:p>
        </w:tc>
        <w:tc>
          <w:tcPr>
            <w:tcW w:w="1354" w:type="dxa"/>
            <w:vMerge w:val="restart"/>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备注</w:t>
            </w:r>
          </w:p>
        </w:tc>
      </w:tr>
      <w:tr>
        <w:tblPrEx>
          <w:tblW w:w="0" w:type="auto"/>
          <w:jc w:val="center"/>
          <w:tblLayout w:type="fixed"/>
          <w:tblCellMar>
            <w:top w:w="0" w:type="dxa"/>
            <w:left w:w="108" w:type="dxa"/>
            <w:bottom w:w="0" w:type="dxa"/>
            <w:right w:w="108" w:type="dxa"/>
          </w:tblCellMar>
        </w:tblPrEx>
        <w:trPr>
          <w:cantSplit/>
          <w:trHeight w:val="454"/>
          <w:jc w:val="center"/>
        </w:trPr>
        <w:tc>
          <w:tcPr>
            <w:tcW w:w="746" w:type="dxa"/>
            <w:vMerge/>
            <w:noWrap w:val="0"/>
            <w:vAlign w:val="center"/>
          </w:tcPr>
          <w:p>
            <w:pPr>
              <w:tabs>
                <w:tab w:val="left" w:pos="45"/>
              </w:tabs>
              <w:spacing w:line="440" w:lineRule="exact"/>
              <w:jc w:val="center"/>
              <w:rPr>
                <w:rFonts w:ascii="宋体" w:eastAsia="宋体" w:hAnsi="宋体" w:cs="宋体" w:hint="eastAsia"/>
                <w:sz w:val="21"/>
                <w:szCs w:val="21"/>
              </w:rPr>
            </w:pPr>
          </w:p>
        </w:tc>
        <w:tc>
          <w:tcPr>
            <w:tcW w:w="1426" w:type="dxa"/>
            <w:vMerge/>
            <w:noWrap w:val="0"/>
            <w:vAlign w:val="center"/>
          </w:tcPr>
          <w:p>
            <w:pPr>
              <w:tabs>
                <w:tab w:val="left" w:pos="45"/>
              </w:tabs>
              <w:spacing w:line="440" w:lineRule="exact"/>
              <w:jc w:val="center"/>
              <w:rPr>
                <w:rFonts w:ascii="宋体" w:eastAsia="宋体" w:hAnsi="宋体" w:cs="宋体" w:hint="eastAsia"/>
                <w:sz w:val="21"/>
                <w:szCs w:val="21"/>
              </w:rPr>
            </w:pPr>
          </w:p>
        </w:tc>
        <w:tc>
          <w:tcPr>
            <w:tcW w:w="1304" w:type="dxa"/>
            <w:vMerge/>
            <w:noWrap w:val="0"/>
            <w:vAlign w:val="center"/>
          </w:tcPr>
          <w:p>
            <w:pPr>
              <w:tabs>
                <w:tab w:val="left" w:pos="45"/>
              </w:tabs>
              <w:spacing w:line="440" w:lineRule="exact"/>
              <w:jc w:val="center"/>
              <w:rPr>
                <w:rFonts w:ascii="宋体" w:eastAsia="宋体" w:hAnsi="宋体" w:cs="宋体" w:hint="eastAsia"/>
                <w:sz w:val="21"/>
                <w:szCs w:val="21"/>
              </w:rPr>
            </w:pPr>
          </w:p>
        </w:tc>
        <w:tc>
          <w:tcPr>
            <w:tcW w:w="1264"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间隙c</w:t>
            </w:r>
          </w:p>
        </w:tc>
        <w:tc>
          <w:tcPr>
            <w:tcW w:w="1264"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钝边p</w:t>
            </w:r>
          </w:p>
        </w:tc>
        <w:tc>
          <w:tcPr>
            <w:tcW w:w="1462"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坡口角度α</w:t>
            </w:r>
          </w:p>
        </w:tc>
        <w:tc>
          <w:tcPr>
            <w:tcW w:w="1354" w:type="dxa"/>
            <w:vMerge/>
            <w:noWrap w:val="0"/>
            <w:vAlign w:val="top"/>
          </w:tcPr>
          <w:p>
            <w:pPr>
              <w:tabs>
                <w:tab w:val="left" w:pos="45"/>
              </w:tabs>
              <w:spacing w:line="440" w:lineRule="exact"/>
              <w:jc w:val="center"/>
              <w:rPr>
                <w:rFonts w:ascii="宋体" w:eastAsia="宋体" w:hAnsi="宋体" w:cs="宋体" w:hint="eastAsia"/>
                <w:sz w:val="21"/>
                <w:szCs w:val="21"/>
              </w:rPr>
            </w:pPr>
          </w:p>
        </w:tc>
      </w:tr>
    </w:tbl>
    <w:p>
      <w:pPr>
        <w:sectPr>
          <w:headerReference w:type="default" r:id="rId12"/>
          <w:type w:val="nextPage"/>
          <w:pgSz w:w="11906" w:h="16838"/>
          <w:pgMar w:top="1134" w:right="1077" w:bottom="1134" w:left="964" w:header="851" w:footer="992" w:gutter="0"/>
          <w:pgNumType w:start="8"/>
          <w:cols w:num="1" w:space="720"/>
          <w:titlePg w:val="0"/>
          <w:docGrid w:type="lines" w:linePitch="312" w:charSpace="0"/>
        </w:sectPr>
      </w:pPr>
    </w:p>
    <w:tbl>
      <w:tblPr>
        <w:tblStyle w:val="TableNormal"/>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6"/>
        <w:gridCol w:w="1426"/>
        <w:gridCol w:w="1304"/>
        <w:gridCol w:w="1264"/>
        <w:gridCol w:w="1264"/>
        <w:gridCol w:w="1462"/>
        <w:gridCol w:w="1354"/>
      </w:tblGrid>
      <w:tr>
        <w:tblPrEx>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454"/>
          <w:jc w:val="center"/>
        </w:trPr>
        <w:tc>
          <w:tcPr>
            <w:tcW w:w="746"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1</w:t>
            </w:r>
          </w:p>
        </w:tc>
        <w:tc>
          <w:tcPr>
            <w:tcW w:w="1426"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3～9</w:t>
            </w:r>
          </w:p>
        </w:tc>
        <w:tc>
          <w:tcPr>
            <w:tcW w:w="1304"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V型坡口</w:t>
            </w:r>
          </w:p>
        </w:tc>
        <w:tc>
          <w:tcPr>
            <w:tcW w:w="1264"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0～2mm</w:t>
            </w:r>
          </w:p>
        </w:tc>
        <w:tc>
          <w:tcPr>
            <w:tcW w:w="1264"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0～2mm</w:t>
            </w:r>
          </w:p>
        </w:tc>
        <w:tc>
          <w:tcPr>
            <w:tcW w:w="1462"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65～75°</w:t>
            </w:r>
          </w:p>
        </w:tc>
        <w:tc>
          <w:tcPr>
            <w:tcW w:w="1354" w:type="dxa"/>
            <w:noWrap w:val="0"/>
            <w:vAlign w:val="top"/>
          </w:tcPr>
          <w:p>
            <w:pPr>
              <w:tabs>
                <w:tab w:val="left" w:pos="45"/>
              </w:tabs>
              <w:spacing w:line="440" w:lineRule="exact"/>
              <w:jc w:val="center"/>
              <w:rPr>
                <w:rFonts w:ascii="宋体" w:eastAsia="宋体" w:hAnsi="宋体" w:cs="宋体" w:hint="eastAsia"/>
                <w:sz w:val="21"/>
                <w:szCs w:val="21"/>
              </w:rPr>
            </w:pPr>
          </w:p>
        </w:tc>
      </w:tr>
      <w:tr>
        <w:tblPrEx>
          <w:tblW w:w="0" w:type="auto"/>
          <w:jc w:val="center"/>
          <w:tblLayout w:type="fixed"/>
          <w:tblCellMar>
            <w:top w:w="0" w:type="dxa"/>
            <w:left w:w="108" w:type="dxa"/>
            <w:bottom w:w="0" w:type="dxa"/>
            <w:right w:w="108" w:type="dxa"/>
          </w:tblCellMar>
        </w:tblPrEx>
        <w:trPr>
          <w:cantSplit/>
          <w:trHeight w:val="398"/>
          <w:jc w:val="center"/>
        </w:trPr>
        <w:tc>
          <w:tcPr>
            <w:tcW w:w="746"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2</w:t>
            </w:r>
          </w:p>
        </w:tc>
        <w:tc>
          <w:tcPr>
            <w:tcW w:w="1426"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9～26</w:t>
            </w:r>
          </w:p>
        </w:tc>
        <w:tc>
          <w:tcPr>
            <w:tcW w:w="1304"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V型坡口</w:t>
            </w:r>
          </w:p>
        </w:tc>
        <w:tc>
          <w:tcPr>
            <w:tcW w:w="1264"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0～3mm</w:t>
            </w:r>
          </w:p>
        </w:tc>
        <w:tc>
          <w:tcPr>
            <w:tcW w:w="1264"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0～3mm</w:t>
            </w:r>
          </w:p>
        </w:tc>
        <w:tc>
          <w:tcPr>
            <w:tcW w:w="1462" w:type="dxa"/>
            <w:noWrap w:val="0"/>
            <w:vAlign w:val="top"/>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55～65°</w:t>
            </w:r>
          </w:p>
        </w:tc>
        <w:tc>
          <w:tcPr>
            <w:tcW w:w="1354" w:type="dxa"/>
            <w:noWrap w:val="0"/>
            <w:vAlign w:val="top"/>
          </w:tcPr>
          <w:p>
            <w:pPr>
              <w:tabs>
                <w:tab w:val="left" w:pos="45"/>
              </w:tabs>
              <w:spacing w:line="440" w:lineRule="exact"/>
              <w:jc w:val="center"/>
              <w:rPr>
                <w:rFonts w:ascii="宋体" w:eastAsia="宋体" w:hAnsi="宋体" w:cs="宋体" w:hint="eastAsia"/>
                <w:sz w:val="21"/>
                <w:szCs w:val="21"/>
              </w:rPr>
            </w:pPr>
          </w:p>
        </w:tc>
      </w:tr>
    </w:tbl>
    <w:p>
      <w:pPr>
        <w:rPr>
          <w:rFonts w:ascii="宋体" w:eastAsia="宋体" w:hAnsi="宋体" w:cs="宋体" w:hint="eastAsia"/>
          <w:sz w:val="24"/>
          <w:szCs w:val="24"/>
        </w:rPr>
      </w:pPr>
      <w:r>
        <w:rPr>
          <w:b/>
          <w:color w:val="FFFFFF"/>
          <w:sz w:val="0"/>
        </w:rPr>
        <w:t>.</w:t>
      </w:r>
    </w:p>
    <w:p>
      <w:pPr>
        <w:rPr>
          <w:rFonts w:ascii="宋体" w:eastAsia="宋体" w:hAnsi="宋体" w:cs="宋体"/>
          <w:sz w:val="24"/>
          <w:szCs w:val="24"/>
        </w:rPr>
      </w:pPr>
      <w:r>
        <w:rPr>
          <w:rFonts w:ascii="宋体" w:eastAsia="宋体" w:hAnsi="宋体" w:cs="宋体" w:hint="eastAsia"/>
          <w:sz w:val="24"/>
          <w:szCs w:val="24"/>
        </w:rPr>
        <w:t>3.13管子对口时应在距接口中心200mm处测量平直度，当管子公称直径小于100mm时允许偏差为1mm，当管子公称直径大于或等于100mm时允许偏差为2mm，但全长允许偏差均为10mm。</w:t>
      </w:r>
      <w:r>
        <w:rPr>
          <w:b/>
          <w:color w:val="FFFFFF"/>
          <w:sz w:val="0"/>
        </w:rPr>
        <w:t>.</w:t>
      </w:r>
    </w:p>
    <w:p>
      <w:pPr>
        <w:rPr>
          <w:rFonts w:ascii="宋体" w:eastAsia="宋体" w:hAnsi="宋体" w:cs="宋体"/>
          <w:sz w:val="24"/>
          <w:szCs w:val="24"/>
        </w:rPr>
      </w:pPr>
      <w:r>
        <w:rPr>
          <w:rFonts w:ascii="宋体" w:eastAsia="宋体" w:hAnsi="宋体" w:cs="宋体"/>
          <w:sz w:val="24"/>
          <w:szCs w:val="24"/>
          <w:lang w:val="x-none"/>
        </w:rPr>
        <w:pict>
          <v:group id="组合 1520" o:spid="_x0000_s1112" style="width:424.95pt;height:174.45pt;margin-top:4.25pt;margin-left:7.15pt;mso-height-relative:page;mso-width-relative:page;mso-wrap-distance-bottom:0;mso-wrap-distance-left:9pt;mso-wrap-distance-right:9pt;mso-wrap-distance-top:0;position:absolute;z-index:251705344" coordorigin="1587,11202" coordsize="9005,3276">
            <o:lock v:ext="edit" aspectratio="f"/>
            <v:shape id="文本框 1521" o:spid="_x0000_s1113" type="#_x0000_t202" style="width:525;height:468;left:6287;position:absolute;top:11892" coordsize="21600,21600" filled="t" fillcolor="white" stroked="t" strokecolor="white">
              <o:lock v:ext="edit" aspectratio="f"/>
              <v:textbox>
                <w:txbxContent>
                  <w:p>
                    <w:pPr>
                      <w:rPr>
                        <w:rFonts w:hint="eastAsia"/>
                      </w:rPr>
                    </w:pPr>
                    <w:r>
                      <w:rPr>
                        <w:rFonts w:hint="eastAsia"/>
                      </w:rPr>
                      <w:t>T</w:t>
                    </w:r>
                    <w:r>
                      <w:rPr>
                        <w:rFonts w:hint="eastAsia"/>
                        <w:vertAlign w:val="subscript"/>
                      </w:rPr>
                      <w:t>1</w:t>
                    </w:r>
                  </w:p>
                </w:txbxContent>
              </v:textbox>
            </v:shape>
            <v:group id="组合 1522" o:spid="_x0000_s1114" style="width:9005;height:3276;left:1587;position:absolute;top:11202" coordorigin="1642,9864" coordsize="9005,3276">
              <o:lock v:ext="edit" aspectratio="f"/>
              <v:shape id="文本框 1523" o:spid="_x0000_s1115" type="#_x0000_t202" style="width:525;height:468;left:3082;position:absolute;top:10844" coordsize="21600,21600" filled="t" fillcolor="white" stroked="t" strokecolor="white">
                <o:lock v:ext="edit" aspectratio="f"/>
                <v:textbox>
                  <w:txbxContent>
                    <w:p>
                      <w:pPr>
                        <w:rPr>
                          <w:rFonts w:hint="eastAsia"/>
                          <w:sz w:val="24"/>
                        </w:rPr>
                      </w:pPr>
                      <w:r>
                        <w:rPr>
                          <w:rFonts w:hint="eastAsia"/>
                          <w:sz w:val="24"/>
                        </w:rPr>
                        <w:t>p</w:t>
                      </w:r>
                    </w:p>
                  </w:txbxContent>
                </v:textbox>
              </v:shape>
              <v:shape id="文本框 1524" o:spid="_x0000_s1116" type="#_x0000_t202" style="width:735;height:468;left:4052;position:absolute;top:10936" coordsize="21600,21600" filled="t" fillcolor="white" stroked="t" strokecolor="white">
                <o:lock v:ext="edit" aspectratio="f"/>
                <v:textbox>
                  <w:txbxContent>
                    <w:p>
                      <w:pPr>
                        <w:rPr>
                          <w:rFonts w:hint="eastAsia"/>
                        </w:rPr>
                      </w:pPr>
                      <w:r>
                        <w:rPr>
                          <w:rFonts w:hint="eastAsia"/>
                        </w:rPr>
                        <w:t>15°</w:t>
                      </w:r>
                    </w:p>
                  </w:txbxContent>
                </v:textbox>
              </v:shape>
              <v:shape id="文本框 1525" o:spid="_x0000_s1117" type="#_x0000_t202" style="width:420;height:468;left:3662;position:absolute;top:11416" coordsize="21600,21600" filled="t" fillcolor="white" stroked="t" strokecolor="white">
                <o:lock v:ext="edit" aspectratio="f"/>
                <v:textbox>
                  <w:txbxContent>
                    <w:p>
                      <w:pPr>
                        <w:rPr>
                          <w:rFonts w:hint="eastAsia"/>
                          <w:sz w:val="24"/>
                        </w:rPr>
                      </w:pPr>
                      <w:r>
                        <w:rPr>
                          <w:rFonts w:hint="eastAsia"/>
                          <w:sz w:val="24"/>
                        </w:rPr>
                        <w:t>c</w:t>
                      </w:r>
                    </w:p>
                  </w:txbxContent>
                </v:textbox>
              </v:shape>
              <v:shape id="文本框 1526" o:spid="_x0000_s1118" type="#_x0000_t202" style="width:630;height:468;left:3582;position:absolute;top:9864" coordsize="21600,21600" filled="t" fillcolor="white" stroked="t" strokecolor="white">
                <o:lock v:ext="edit" aspectratio="f"/>
                <v:textbox>
                  <w:txbxContent>
                    <w:p>
                      <w:pPr>
                        <w:rPr>
                          <w:rFonts w:hint="eastAsia"/>
                          <w:sz w:val="24"/>
                        </w:rPr>
                      </w:pPr>
                      <w:r>
                        <w:rPr>
                          <w:rFonts w:hint="eastAsia"/>
                          <w:sz w:val="24"/>
                        </w:rPr>
                        <w:t>α</w:t>
                      </w:r>
                    </w:p>
                  </w:txbxContent>
                </v:textbox>
              </v:shape>
              <v:shape id="文本框 1527" o:spid="_x0000_s1119" type="#_x0000_t202" style="width:735;height:468;left:8692;position:absolute;top:12064" coordsize="21600,21600" filled="t" fillcolor="white" stroked="t" strokecolor="white">
                <o:lock v:ext="edit" aspectratio="f"/>
                <v:textbox>
                  <w:txbxContent>
                    <w:p>
                      <w:pPr>
                        <w:rPr>
                          <w:rFonts w:hint="eastAsia"/>
                        </w:rPr>
                      </w:pPr>
                      <w:r>
                        <w:rPr>
                          <w:rFonts w:hint="eastAsia"/>
                        </w:rPr>
                        <w:t>45°</w:t>
                      </w:r>
                    </w:p>
                  </w:txbxContent>
                </v:textbox>
              </v:shape>
              <v:shape id="文本框 1528" o:spid="_x0000_s1120" type="#_x0000_t202" style="width:840;height:468;left:8477;position:absolute;top:10840" coordsize="21600,21600" filled="t" fillcolor="white" stroked="t" strokecolor="white">
                <o:lock v:ext="edit" aspectratio="f"/>
                <v:textbox>
                  <w:txbxContent>
                    <w:p>
                      <w:pPr>
                        <w:rPr>
                          <w:rFonts w:hint="eastAsia"/>
                          <w:sz w:val="18"/>
                        </w:rPr>
                      </w:pPr>
                      <w:r>
                        <w:rPr>
                          <w:rFonts w:hint="eastAsia"/>
                          <w:sz w:val="18"/>
                        </w:rPr>
                        <w:t>15°</w:t>
                      </w:r>
                    </w:p>
                  </w:txbxContent>
                </v:textbox>
              </v:shape>
              <v:shape id="文本框 1529" o:spid="_x0000_s1121" type="#_x0000_t202" style="width:840;height:468;left:7992;position:absolute;top:11736" coordsize="21600,21600" filled="t" fillcolor="white" stroked="t" strokecolor="white">
                <o:lock v:ext="edit" aspectratio="f"/>
                <v:textbox>
                  <w:txbxContent>
                    <w:p>
                      <w:pPr>
                        <w:rPr>
                          <w:rFonts w:hint="eastAsia"/>
                        </w:rPr>
                      </w:pPr>
                      <w:r>
                        <w:rPr>
                          <w:rFonts w:hint="eastAsia"/>
                        </w:rPr>
                        <w:t>1.5T</w:t>
                      </w:r>
                      <w:r>
                        <w:rPr>
                          <w:rFonts w:hint="eastAsia"/>
                          <w:vertAlign w:val="subscript"/>
                        </w:rPr>
                        <w:t>1</w:t>
                      </w:r>
                    </w:p>
                  </w:txbxContent>
                </v:textbox>
              </v:shape>
              <v:shape id="文本框 1530" o:spid="_x0000_s1122" type="#_x0000_t202" style="width:630;height:468;left:1642;position:absolute;top:10588" coordsize="21600,21600" filled="t" fillcolor="white" stroked="t" strokecolor="white">
                <o:lock v:ext="edit" aspectratio="f"/>
                <v:textbox>
                  <w:txbxContent>
                    <w:p>
                      <w:pPr>
                        <w:rPr>
                          <w:rFonts w:hint="eastAsia"/>
                        </w:rPr>
                      </w:pPr>
                      <w:r>
                        <w:rPr>
                          <w:rFonts w:hint="eastAsia"/>
                        </w:rPr>
                        <w:t>T</w:t>
                      </w:r>
                      <w:r>
                        <w:rPr>
                          <w:rFonts w:hint="eastAsia"/>
                          <w:vertAlign w:val="subscript"/>
                        </w:rPr>
                        <w:t>1</w:t>
                      </w:r>
                    </w:p>
                  </w:txbxContent>
                </v:textbox>
              </v:shape>
              <v:shape id="文本框 1531" o:spid="_x0000_s1123" type="#_x0000_t202" style="width:1890;height:468;left:3372;position:absolute;top:12672" coordsize="21600,21600" filled="t" fillcolor="white" stroked="t" strokecolor="white">
                <o:lock v:ext="edit" aspectratio="f"/>
                <v:textbox>
                  <w:txbxContent>
                    <w:p>
                      <w:pPr>
                        <w:rPr>
                          <w:rFonts w:hint="eastAsia"/>
                          <w:sz w:val="24"/>
                        </w:rPr>
                      </w:pPr>
                      <w:r>
                        <w:rPr>
                          <w:rFonts w:hint="eastAsia"/>
                          <w:sz w:val="24"/>
                        </w:rPr>
                        <w:t>T</w:t>
                      </w:r>
                      <w:r>
                        <w:rPr>
                          <w:rFonts w:hint="eastAsia"/>
                          <w:sz w:val="24"/>
                          <w:vertAlign w:val="subscript"/>
                        </w:rPr>
                        <w:t>2</w:t>
                      </w:r>
                      <w:r>
                        <w:rPr>
                          <w:rFonts w:hint="eastAsia"/>
                          <w:sz w:val="24"/>
                        </w:rPr>
                        <w:t>-T</w:t>
                      </w:r>
                      <w:r>
                        <w:rPr>
                          <w:rFonts w:hint="eastAsia"/>
                          <w:sz w:val="24"/>
                          <w:vertAlign w:val="subscript"/>
                        </w:rPr>
                        <w:t>1</w:t>
                      </w:r>
                      <w:r>
                        <w:rPr>
                          <w:rFonts w:hint="eastAsia"/>
                          <w:sz w:val="24"/>
                        </w:rPr>
                        <w:t>≤10㎜</w:t>
                      </w:r>
                    </w:p>
                  </w:txbxContent>
                </v:textbox>
              </v:shape>
              <v:shape id="文本框 1532" o:spid="_x0000_s1124" type="#_x0000_t202" style="width:1785;height:468;left:7677;position:absolute;top:12672" coordsize="21600,21600" filled="t" fillcolor="white" stroked="t" strokecolor="white">
                <o:lock v:ext="edit" aspectratio="f"/>
                <v:textbox>
                  <w:txbxContent>
                    <w:p>
                      <w:pPr>
                        <w:rPr>
                          <w:rFonts w:hint="eastAsia"/>
                          <w:sz w:val="24"/>
                        </w:rPr>
                      </w:pPr>
                      <w:r>
                        <w:rPr>
                          <w:rFonts w:hint="eastAsia"/>
                          <w:sz w:val="24"/>
                        </w:rPr>
                        <w:t>T</w:t>
                      </w:r>
                      <w:r>
                        <w:rPr>
                          <w:rFonts w:hint="eastAsia"/>
                          <w:sz w:val="24"/>
                          <w:vertAlign w:val="subscript"/>
                        </w:rPr>
                        <w:t>2</w:t>
                      </w:r>
                      <w:r>
                        <w:rPr>
                          <w:rFonts w:hint="eastAsia"/>
                          <w:sz w:val="24"/>
                        </w:rPr>
                        <w:t>-T</w:t>
                      </w:r>
                      <w:r>
                        <w:rPr>
                          <w:rFonts w:hint="eastAsia"/>
                          <w:sz w:val="24"/>
                          <w:vertAlign w:val="subscript"/>
                        </w:rPr>
                        <w:t>1</w:t>
                      </w:r>
                      <w:r>
                        <w:rPr>
                          <w:rFonts w:hint="eastAsia"/>
                          <w:sz w:val="24"/>
                        </w:rPr>
                        <w:t>＞10㎜</w:t>
                      </w:r>
                    </w:p>
                  </w:txbxContent>
                </v:textbox>
              </v:shape>
              <v:group id="组合 1533" o:spid="_x0000_s1125" style="width:8640;height:1872;left:2007;position:absolute;top:10335" coordorigin="2007,9708" coordsize="8640,1872">
                <o:lock v:ext="edit" aspectratio="f"/>
                <v:group id="组合 1534" o:spid="_x0000_s1126" style="width:4245;height:1248;left:2007;position:absolute;top:9708" coordorigin="1452,2844" coordsize="4245,1248">
                  <o:lock v:ext="edit" aspectratio="f"/>
                  <v:group id="组合 1535" o:spid="_x0000_s1127" style="width:3158;height:1248;left:1894;position:absolute;top:2844" coordorigin="1894,2688" coordsize="3893,1404">
                    <o:lock v:ext="edit" aspectratio="f"/>
                    <v:line id="直线 1536" o:spid="_x0000_s1128" style="position:absolute" from="1902,3000" to="3267,3000" coordsize="21600,21600" stroked="t">
                      <o:lock v:ext="edit" aspectratio="f"/>
                    </v:line>
                    <v:line id="直线 1537" o:spid="_x0000_s1129" style="position:absolute" from="2952,2688" to="3582,3312" coordsize="21600,21600" stroked="t">
                      <o:lock v:ext="edit" aspectratio="f"/>
                    </v:line>
                    <v:line id="直线 1538" o:spid="_x0000_s1130" style="position:absolute" from="3582,3312" to="3582,3468" coordsize="21600,21600" stroked="t">
                      <o:lock v:ext="edit" aspectratio="f"/>
                    </v:line>
                    <v:line id="直线 1539" o:spid="_x0000_s1131" style="position:absolute" from="1902,3444" to="3582,3444" coordsize="21600,21600" stroked="t">
                      <o:lock v:ext="edit" aspectratio="f"/>
                    </v:line>
                    <v:shape id="任意多边形 1540" o:spid="_x0000_s1132" style="width:26;height:440;left:1894;position:absolute;top:2980" coordsize="26,440" path="m26,hdc,306,6,160,6,440hae" filled="f" stroked="t">
                      <v:path arrowok="t"/>
                      <o:lock v:ext="edit" aspectratio="f"/>
                    </v:shape>
                    <v:line id="直线 1541" o:spid="_x0000_s1133" style="flip:x;position:absolute" from="2847,3000" to="3267,3468" coordsize="21600,21600" stroked="t">
                      <o:lock v:ext="edit" aspectratio="f"/>
                    </v:line>
                    <v:line id="直线 1542" o:spid="_x0000_s1134" style="flip:x;position:absolute" from="2532,3000" to="2952,3468" coordsize="21600,21600" stroked="t">
                      <o:lock v:ext="edit" aspectratio="f"/>
                    </v:line>
                    <v:line id="直线 1543" o:spid="_x0000_s1135" style="flip:x;position:absolute" from="2217,3000" to="2637,3468" coordsize="21600,21600" stroked="t">
                      <o:lock v:ext="edit" aspectratio="f"/>
                    </v:line>
                    <v:line id="直线 1544" o:spid="_x0000_s1136" style="flip:x;position:absolute" from="1902,3000" to="2322,3468" coordsize="21600,21600" stroked="t">
                      <o:lock v:ext="edit" aspectratio="f"/>
                    </v:line>
                    <v:line id="直线 1545" o:spid="_x0000_s1137" style="flip:x;position:absolute" from="3162,3156" to="3372,3468" coordsize="21600,21600" stroked="t">
                      <o:lock v:ext="edit" aspectratio="f"/>
                    </v:line>
                    <v:line id="直线 1546" o:spid="_x0000_s1138" style="position:absolute" from="3697,3312" to="3697,3468" coordsize="21600,21600" stroked="t">
                      <o:lock v:ext="edit" aspectratio="f"/>
                    </v:line>
                    <v:line id="直线 1547" o:spid="_x0000_s1139" style="flip:y;position:absolute" from="3707,2688" to="4232,3312" coordsize="21600,21600" stroked="t">
                      <o:lock v:ext="edit" aspectratio="f"/>
                    </v:line>
                    <v:line id="直线 1548" o:spid="_x0000_s1140" style="position:absolute" from="3707,3468" to="4337,3468" coordsize="21600,21600" stroked="t">
                      <o:lock v:ext="edit" aspectratio="f"/>
                    </v:line>
                    <v:line id="直线 1549" o:spid="_x0000_s1141" style="position:absolute" from="3707,3468" to="4862,4092" coordsize="21600,21600" stroked="t">
                      <o:lock v:ext="edit" aspectratio="f"/>
                    </v:line>
                    <v:line id="直线 1550" o:spid="_x0000_s1142" style="position:absolute" from="4002,3000" to="5682,3000" coordsize="21600,21600" stroked="t">
                      <o:lock v:ext="edit" aspectratio="f"/>
                    </v:line>
                    <v:line id="直线 1551" o:spid="_x0000_s1143" style="position:absolute" from="4842,4092" to="5787,4092" coordsize="21600,21600" stroked="t">
                      <o:lock v:ext="edit" aspectratio="f"/>
                    </v:line>
                    <v:shape id="任意多边形 1552" o:spid="_x0000_s1144" style="width:142;height:1080;left:5640;position:absolute;top:3000" coordsize="142,1080" path="m,hdc86,129,22,12,60,280hdc68,333,91,357,120,400hdc127,467,140,533,140,600hdc140,674,83,732,60,800hdc67,820,71,841,80,860hdc91,881,112,897,120,920hdc142,987,140,1021,140,1080hae" filled="f" stroked="t">
                      <v:path arrowok="t"/>
                      <o:lock v:ext="edit" aspectratio="f"/>
                    </v:shape>
                    <v:line id="直线 1553" o:spid="_x0000_s1145" style="flip:x;position:absolute" from="4842,3000" to="5682,4092" coordsize="21600,21600" stroked="t">
                      <o:lock v:ext="edit" aspectratio="f"/>
                    </v:line>
                    <v:line id="直线 1554" o:spid="_x0000_s1146" style="flip:x;position:absolute" from="4632,3000" to="5367,3936" coordsize="21600,21600" stroked="t">
                      <o:lock v:ext="edit" aspectratio="f"/>
                    </v:line>
                    <v:line id="直线 1555" o:spid="_x0000_s1147" style="flip:x;position:absolute" from="4317,3000" to="4947,3780" coordsize="21600,21600" stroked="t">
                      <o:lock v:ext="edit" aspectratio="f"/>
                    </v:line>
                    <v:line id="直线 1556" o:spid="_x0000_s1148" style="flip:x;position:absolute" from="5262,3468" to="5787,4092" coordsize="21600,21600" stroked="t">
                      <o:lock v:ext="edit" aspectratio="f"/>
                    </v:line>
                    <v:line id="直线 1557" o:spid="_x0000_s1149" style="flip:x;position:absolute" from="4002,3000" to="4527,3624" coordsize="21600,21600" stroked="t">
                      <o:lock v:ext="edit" aspectratio="f"/>
                    </v:line>
                  </v:group>
                  <v:line id="直线 1558" o:spid="_x0000_s1150" style="flip:x;position:absolute" from="1452,3116" to="2082,3116" coordsize="21600,21600" stroked="t">
                    <o:lock v:ext="edit" aspectratio="f"/>
                  </v:line>
                  <v:line id="直线 1559" o:spid="_x0000_s1151" style="flip:x;position:absolute" from="1482,3524" to="2112,3524" coordsize="21600,21600" stroked="t">
                    <o:lock v:ext="edit" aspectratio="f"/>
                  </v:line>
                  <v:line id="直线 1560" o:spid="_x0000_s1152" style="position:absolute" from="1587,3076" to="1587,3544" coordsize="21600,21600" stroked="t">
                    <v:stroke startarrow="block" endarrow="block"/>
                    <o:lock v:ext="edit" aspectratio="f"/>
                  </v:line>
                  <v:line id="直线 1561" o:spid="_x0000_s1153" style="position:absolute" from="4662,3116" to="5607,3116" coordsize="21600,21600" stroked="t">
                    <o:lock v:ext="edit" aspectratio="f"/>
                  </v:line>
                  <v:line id="直线 1562" o:spid="_x0000_s1154" style="position:absolute" from="4667,4092" to="5612,4092" coordsize="21600,21600" stroked="t">
                    <o:lock v:ext="edit" aspectratio="f"/>
                  </v:line>
                  <v:shape id="任意多边形 1563" o:spid="_x0000_s1155" style="width:5;height:968;left:5260;position:absolute;top:3120" coordsize="5,968" path="m,hal5,968hae" filled="f" stroked="t">
                    <v:stroke startarrow="block" endarrow="block"/>
                    <v:path arrowok="t"/>
                    <o:lock v:ext="edit" aspectratio="f"/>
                  </v:shape>
                  <v:shape id="文本框 1564" o:spid="_x0000_s1156" type="#_x0000_t202" style="width:645;height:468;left:5052;position:absolute;top:3312" coordsize="21600,21600" filled="t" fillcolor="white" stroked="t" strokecolor="white">
                    <o:lock v:ext="edit" aspectratio="f"/>
                    <v:textbox>
                      <w:txbxContent>
                        <w:p>
                          <w:pPr>
                            <w:rPr>
                              <w:rFonts w:hint="eastAsia"/>
                            </w:rPr>
                          </w:pPr>
                          <w:r>
                            <w:rPr>
                              <w:rFonts w:hint="eastAsia"/>
                            </w:rPr>
                            <w:t>T</w:t>
                          </w:r>
                          <w:r>
                            <w:rPr>
                              <w:rFonts w:hint="eastAsia"/>
                              <w:vertAlign w:val="subscript"/>
                            </w:rPr>
                            <w:t>2</w:t>
                          </w:r>
                        </w:p>
                      </w:txbxContent>
                    </v:textbox>
                  </v:shape>
                </v:group>
                <v:line id="直线 1565" o:spid="_x0000_s1157" style="position:absolute" from="3822,10332" to="3822,10956" coordsize="21600,21600" stroked="t">
                  <o:lock v:ext="edit" aspectratio="f"/>
                </v:line>
                <v:line id="直线 1566" o:spid="_x0000_s1158" style="position:absolute" from="3927,10312" to="3927,10936" coordsize="21600,21600" stroked="t">
                  <o:lock v:ext="edit" aspectratio="f"/>
                </v:line>
                <v:line id="直线 1567" o:spid="_x0000_s1159" style="position:absolute" from="3442,10800" to="4282,10800" coordsize="21600,21600" stroked="t">
                  <o:lock v:ext="edit" aspectratio="f"/>
                </v:line>
                <v:line id="直线 1568" o:spid="_x0000_s1160" style="position:absolute" from="3507,10800" to="3822,10800" coordsize="21600,21600" stroked="t">
                  <v:stroke endarrow="block"/>
                  <o:lock v:ext="edit" aspectratio="f"/>
                </v:line>
                <v:line id="直线 1569" o:spid="_x0000_s1161" style="flip:x;position:absolute" from="3907,10800" to="4222,10800" coordsize="21600,21600" stroked="t">
                  <v:stroke endarrow="block"/>
                  <o:lock v:ext="edit" aspectratio="f"/>
                </v:line>
                <v:line id="直线 1570" o:spid="_x0000_s1162" style="flip:x;position:absolute" from="3297,10272" to="3822,10272" coordsize="21600,21600" stroked="t">
                  <o:lock v:ext="edit" aspectratio="f"/>
                </v:line>
                <v:line id="直线 1571" o:spid="_x0000_s1163" style="position:absolute" from="3507,10176" to="3507,10644" coordsize="21600,21600" stroked="t">
                  <o:lock v:ext="edit" aspectratio="f"/>
                </v:line>
                <v:line id="直线 1572" o:spid="_x0000_s1164" style="position:absolute" from="6515,10020" to="7711,10020" coordsize="21600,21600" stroked="t">
                  <o:lock v:ext="edit" aspectratio="f"/>
                </v:line>
                <v:shape id="任意多边形 1573" o:spid="_x0000_s1165" style="width:2120;height:1;left:8260;position:absolute;top:10020" coordsize="2120,1" path="m,hal2120,hae" filled="f" stroked="t">
                  <v:path arrowok="t"/>
                  <o:lock v:ext="edit" aspectratio="f"/>
                </v:shape>
                <v:line id="直线 1574" o:spid="_x0000_s1166" style="flip:x;position:absolute" from="6532,10332" to="7927,10332" coordsize="21600,21600" stroked="t">
                  <o:lock v:ext="edit" aspectratio="f"/>
                </v:line>
                <v:line id="直线 1575" o:spid="_x0000_s1167" style="position:absolute" from="8046,10332" to="8644,10332" coordsize="21600,21600" stroked="t">
                  <o:lock v:ext="edit" aspectratio="f"/>
                </v:line>
                <v:line id="直线 1576" o:spid="_x0000_s1168" style="position:absolute" from="8046,10332" to="8744,10644" coordsize="21600,21600" stroked="t">
                  <o:lock v:ext="edit" aspectratio="f"/>
                </v:line>
                <v:line id="直线 1577" o:spid="_x0000_s1169" style="position:absolute" from="8744,10644" to="9142,11424" coordsize="21600,21600" stroked="t">
                  <o:lock v:ext="edit" aspectratio="f"/>
                </v:line>
                <v:line id="直线 1578" o:spid="_x0000_s1170" style="position:absolute" from="8867,10932" to="10462,10932" coordsize="21600,21600" stroked="t">
                  <o:lock v:ext="edit" aspectratio="f"/>
                </v:line>
                <v:line id="直线 1579" o:spid="_x0000_s1171" style="position:absolute" from="8744,10644" to="8744,11580" coordsize="21600,21600" stroked="t">
                  <o:lock v:ext="edit" aspectratio="f"/>
                </v:line>
                <v:line id="直线 1580" o:spid="_x0000_s1172" style="position:absolute" from="8046,10240" to="8046,11488" coordsize="21600,21600" stroked="t">
                  <o:lock v:ext="edit" aspectratio="f"/>
                </v:line>
                <v:line id="直线 1581" o:spid="_x0000_s1173" style="position:absolute" from="7927,10224" to="7927,10848" coordsize="21600,21600" stroked="t">
                  <o:lock v:ext="edit" aspectratio="f"/>
                </v:line>
                <v:shape id="任意多边形 1582" o:spid="_x0000_s1174" style="width:200;height:940;left:9638;position:absolute;top:10004" coordsize="211,940" path="m71,hdc141,47,165,81,191,160hdc184,187,179,214,171,240hdc165,260,148,279,151,300hdc155,324,178,340,191,360hdc171,380,153,402,131,420hdc56,483,,470,211,440hdc176,546,165,649,151,760hdc158,780,171,799,171,820hdc171,861,151,940,151,940hae" filled="f" stroked="t">
                  <v:path arrowok="t"/>
                  <o:lock v:ext="edit" aspectratio="f"/>
                </v:shape>
                <v:line id="直线 1583" o:spid="_x0000_s1175" style="flip:x;position:absolute" from="9242,10020" to="9740,10956" coordsize="21600,21600" stroked="t">
                  <o:lock v:ext="edit" aspectratio="f"/>
                </v:line>
                <v:line id="直线 1584" o:spid="_x0000_s1176" style="flip:x;position:absolute" from="8943,10020" to="9441,10956" coordsize="21600,21600" stroked="t">
                  <o:lock v:ext="edit" aspectratio="f"/>
                </v:line>
                <v:shape id="任意多边形 1585" o:spid="_x0000_s1177" style="width:387;height:684;left:8756;position:absolute;top:10020" coordsize="408,684" path="m408,hal,684hae" filled="f" stroked="t">
                  <v:path arrowok="t"/>
                  <o:lock v:ext="edit" aspectratio="f"/>
                </v:shape>
                <v:shape id="任意多边形 1586" o:spid="_x0000_s1178" style="width:259;height:524;left:8585;position:absolute;top:10020" coordsize="273,524" path="m273,hal,524hae" filled="f" stroked="t">
                  <v:path arrowok="t"/>
                  <o:lock v:ext="edit" aspectratio="f"/>
                </v:shape>
                <v:line id="直线 1587" o:spid="_x0000_s1179" style="flip:x;position:absolute" from="8345,10020" to="8544,10488" coordsize="21600,21600" stroked="t">
                  <o:lock v:ext="edit" aspectratio="f"/>
                </v:line>
                <v:line id="直线 1588" o:spid="_x0000_s1180" style="position:absolute" from="7647,10020" to="7747,10332" coordsize="21600,21600" stroked="t">
                  <o:lock v:ext="edit" aspectratio="f"/>
                </v:line>
                <v:line id="直线 1589" o:spid="_x0000_s1181" style="position:absolute" from="7491,10020" to="7590,10332" coordsize="21600,21600" stroked="t">
                  <o:lock v:ext="edit" aspectratio="f"/>
                </v:line>
                <v:line id="直线 1590" o:spid="_x0000_s1182" style="position:absolute" from="7334,10020" to="7434,10332" coordsize="21600,21600" stroked="t">
                  <o:lock v:ext="edit" aspectratio="f"/>
                </v:line>
                <v:line id="直线 1591" o:spid="_x0000_s1183" style="position:absolute" from="7163,10020" to="7263,10332" coordsize="21600,21600" stroked="t">
                  <o:lock v:ext="edit" aspectratio="f"/>
                </v:line>
                <v:shape id="任意多边形 1592" o:spid="_x0000_s1184" style="width:105;height:300;left:6955;position:absolute;top:10024" coordsize="110,300" path="m97,hdc90,20,92,45,77,60hdc62,75,20,59,17,80hdc,197,110,194,57,300hae" filled="f" stroked="t">
                  <v:path arrowok="t"/>
                  <o:lock v:ext="edit" aspectratio="f"/>
                </v:shape>
                <v:line id="直线 1593" o:spid="_x0000_s1185" style="position:absolute" from="6850,10020" to="6850,10332" coordsize="21600,21600" stroked="t">
                  <v:stroke startarrow="block" endarrow="block"/>
                  <o:lock v:ext="edit" aspectratio="f"/>
                </v:line>
                <v:line id="直线 1594" o:spid="_x0000_s1186" style="position:absolute" from="9940,10000" to="9940,10936" coordsize="21600,21600" stroked="t">
                  <v:stroke startarrow="block" endarrow="block"/>
                  <o:lock v:ext="edit" aspectratio="f"/>
                </v:line>
                <v:shape id="文本框 1595" o:spid="_x0000_s1187" type="#_x0000_t202" style="width:598;height:468;left:10049;position:absolute;top:10289" coordsize="21600,21600" filled="t" fillcolor="white" stroked="t" strokecolor="white">
                  <o:lock v:ext="edit" aspectratio="f"/>
                  <v:textbox>
                    <w:txbxContent>
                      <w:p>
                        <w:pPr>
                          <w:rPr>
                            <w:rFonts w:hint="eastAsia"/>
                          </w:rPr>
                        </w:pPr>
                        <w:r>
                          <w:rPr>
                            <w:rFonts w:hint="eastAsia"/>
                          </w:rPr>
                          <w:t>T</w:t>
                        </w:r>
                        <w:r>
                          <w:rPr>
                            <w:rFonts w:hint="eastAsia"/>
                            <w:szCs w:val="21"/>
                            <w:vertAlign w:val="subscript"/>
                          </w:rPr>
                          <w:t>2</w:t>
                        </w:r>
                      </w:p>
                    </w:txbxContent>
                  </v:textbox>
                </v:shape>
                <v:line id="直线 1596" o:spid="_x0000_s1188" style="position:absolute" from="8012,11092" to="8710,11092" coordsize="21600,21600" stroked="t">
                  <v:stroke startarrow="block" endarrow="block"/>
                  <o:lock v:ext="edit" aspectratio="f"/>
                </v:line>
                <v:line id="直线 1597" o:spid="_x0000_s1189" style="flip:x;position:absolute" from="8046,10644" to="8345,10644" coordsize="21600,21600" stroked="t">
                  <v:stroke endarrow="block"/>
                  <o:lock v:ext="edit" aspectratio="f"/>
                </v:line>
                <v:line id="直线 1598" o:spid="_x0000_s1190" style="position:absolute" from="7628,10664" to="7927,10664" coordsize="21600,21600" stroked="t">
                  <v:stroke endarrow="block"/>
                  <o:lock v:ext="edit" aspectratio="f"/>
                </v:line>
                <v:line id="直线 1599" o:spid="_x0000_s1191" style="position:absolute" from="7847,10664" to="8146,10664" coordsize="21600,21600" stroked="t">
                  <o:lock v:ext="edit" aspectratio="f"/>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弧形 1600" o:spid="_x0000_s1192" type="#_x0000_t19" style="width:201;height:227;flip:x y;left:7727;position:absolute;top:9992" coordsize="22278,21600" adj="-6016193,,678" filled="f" stroked="t">
                  <v:path arrowok="t"/>
                  <o:lock v:ext="edit" aspectratio="f"/>
                </v:shape>
                <v:shape id="弧形 1601" o:spid="_x0000_s1193" type="#_x0000_t19" style="width:227;height:227;flip:y;left:8040;position:absolute;top:10023" coordsize="21600,21600" adj="-5834335" filled="f" stroked="t">
                  <v:path arrowok="t"/>
                  <o:lock v:ext="edit" aspectratio="f"/>
                </v:shape>
              </v:group>
              <v:shape id="任意多边形 1602" o:spid="_x0000_s1194" style="width:831;height:207;left:3440;position:absolute;top:10259" coordsize="831,207" path="m,201hdc19,196,20,181,60,121hdc255,13,104,60,260,21hdc240,41,449,,540,21hdc568,27,658,63,680,81hdc831,207,684,85,800,201hde" filled="f" stroked="t">
                <v:path arrowok="t"/>
                <o:lock v:ext="edit" aspectratio="f"/>
              </v:shape>
              <v:shape id="任意多边形 1603" o:spid="_x0000_s1195" style="width:200;height:160;left:3440;position:absolute;top:10280" coordsize="200,160" path="m200,hal,160hae" filled="f" stroked="t">
                <v:stroke endarrow="block" endarrowwidth="narrow" endarrowlength="long"/>
                <v:path arrowok="t"/>
                <o:lock v:ext="edit" aspectratio="f"/>
              </v:shape>
              <v:line id="直线 1604" o:spid="_x0000_s1196" style="position:absolute" from="4107,10332" to="4212,10488" coordsize="21600,21600" stroked="t">
                <v:stroke endarrow="block" endarrowwidth="narrow" endarrowlength="long"/>
                <o:lock v:ext="edit" aspectratio="f"/>
              </v:line>
              <v:shape id="任意多边形 1605" o:spid="_x0000_s1197" style="width:140;height:240;left:8940;position:absolute;top:11820" coordsize="140,240" path="m,240hal140,hae" filled="f" stroked="t">
                <v:stroke endarrow="block" endarrowwidth="narrow" endarrowlength="long"/>
                <v:path arrowok="t"/>
                <o:lock v:ext="edit" aspectratio="f"/>
              </v:shape>
              <v:shape id="任意多边形 1606" o:spid="_x0000_s1198" style="width:173;height:32;left:8727;position:absolute;top:12048" coordsize="173,32" path="m173,32hal,hae" filled="f" stroked="t">
                <v:stroke endarrow="block"/>
                <v:path arrowok="t"/>
                <o:lock v:ext="edit" aspectratio="f"/>
              </v:shape>
            </v:group>
            <w10:wrap type="square"/>
          </v:group>
        </w:pict>
      </w:r>
      <w:r>
        <w:rPr>
          <w:b/>
          <w:color w:val="FFFFFF"/>
          <w:sz w:val="0"/>
        </w:rPr>
        <w:t>.</w:t>
      </w:r>
    </w:p>
    <w:p>
      <w:pPr>
        <w:rPr>
          <w:rFonts w:ascii="宋体" w:eastAsia="宋体" w:hAnsi="宋体" w:cs="宋体"/>
          <w:sz w:val="24"/>
          <w:szCs w:val="24"/>
        </w:rPr>
      </w:pPr>
      <w:r>
        <w:rPr>
          <w:b/>
          <w:color w:val="FFFFFF"/>
          <w:sz w:val="0"/>
        </w:rPr>
        <w:t>.</w:t>
      </w:r>
    </w:p>
    <w:p>
      <w:pPr>
        <w:rPr>
          <w:rFonts w:ascii="宋体" w:eastAsia="宋体" w:hAnsi="宋体" w:cs="宋体" w:hint="eastAsia"/>
          <w:sz w:val="24"/>
          <w:szCs w:val="24"/>
        </w:rPr>
      </w:pPr>
      <w:r>
        <w:rPr>
          <w:b/>
          <w:color w:val="FFFFFF"/>
          <w:sz w:val="0"/>
        </w:rPr>
        <w:t>.</w:t>
      </w:r>
    </w:p>
    <w:p>
      <w:pPr>
        <w:rPr>
          <w:rFonts w:ascii="宋体" w:eastAsia="宋体" w:hAnsi="宋体" w:cs="宋体" w:hint="eastAsia"/>
          <w:sz w:val="24"/>
          <w:szCs w:val="24"/>
        </w:rPr>
      </w:pPr>
      <w:r>
        <w:rPr>
          <w:b/>
          <w:color w:val="FFFFFF"/>
          <w:sz w:val="0"/>
        </w:rPr>
        <w:t>.</w:t>
      </w:r>
    </w:p>
    <w:p>
      <w:pPr>
        <w:rPr>
          <w:rFonts w:ascii="宋体" w:eastAsia="宋体" w:hAnsi="宋体" w:cs="宋体" w:hint="eastAsia"/>
          <w:sz w:val="24"/>
          <w:szCs w:val="24"/>
        </w:rPr>
      </w:pPr>
      <w:r>
        <w:rPr>
          <w:b/>
          <w:color w:val="FFFFFF"/>
          <w:sz w:val="0"/>
        </w:rPr>
        <w:t>.</w:t>
      </w:r>
    </w:p>
    <w:p>
      <w:pPr>
        <w:rPr>
          <w:rFonts w:ascii="宋体" w:eastAsia="宋体" w:hAnsi="宋体" w:cs="宋体" w:hint="eastAsia"/>
          <w:sz w:val="24"/>
          <w:szCs w:val="24"/>
        </w:rPr>
      </w:pPr>
      <w:r>
        <w:rPr>
          <w:b/>
          <w:color w:val="FFFFFF"/>
          <w:sz w:val="0"/>
        </w:rPr>
        <w:t>.</w:t>
      </w:r>
    </w:p>
    <w:p>
      <w:pPr>
        <w:rPr>
          <w:rFonts w:ascii="宋体" w:eastAsia="宋体" w:hAnsi="宋体" w:cs="宋体"/>
          <w:sz w:val="24"/>
          <w:szCs w:val="24"/>
        </w:rPr>
      </w:pP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3.14管道上的开孔应在预制厂用钻完成，必须在现场开孔的，开孔产生的杂物应清除干净。</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3.15 有缝管道预制时，焊缝不许朝下，应朝上或朝上任何角度。两根管相连接时，焊缝不能在一条直线上，两焊缝应错开100mm以上。</w:t>
      </w:r>
      <w:r>
        <w:rPr>
          <w:b/>
          <w:color w:val="FFFFFF"/>
          <w:sz w:val="0"/>
        </w:rPr>
        <w:t>.</w:t>
      </w:r>
    </w:p>
    <w:p>
      <w:pPr>
        <w:rPr>
          <w:rFonts w:ascii="宋体" w:eastAsia="宋体" w:hAnsi="宋体" w:cs="宋体" w:hint="eastAsia"/>
          <w:b/>
          <w:sz w:val="24"/>
          <w:szCs w:val="24"/>
        </w:rPr>
      </w:pPr>
      <w:r>
        <w:rPr>
          <w:rFonts w:ascii="宋体" w:eastAsia="宋体" w:hAnsi="宋体" w:cs="宋体" w:hint="eastAsia"/>
          <w:b/>
          <w:sz w:val="24"/>
          <w:szCs w:val="24"/>
        </w:rPr>
        <w:t>4、 管道焊接</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4.1焊接的一般注意事项</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（1）焊条必须经过烘干,领取焊条必须使用焊条桶。</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w:t>
      </w:r>
      <w:r>
        <w:rPr>
          <w:rFonts w:ascii="宋体" w:eastAsia="宋体" w:hAnsi="宋体" w:cs="宋体" w:hint="eastAsia"/>
          <w:sz w:val="24"/>
          <w:szCs w:val="24"/>
        </w:rPr>
        <w:tab/>
      </w:r>
      <w:r>
        <w:rPr>
          <w:rFonts w:ascii="宋体" w:eastAsia="宋体" w:hAnsi="宋体" w:cs="宋体" w:hint="eastAsia"/>
          <w:sz w:val="24"/>
          <w:szCs w:val="24"/>
        </w:rPr>
        <w:t>施工过程中应保证起弧和收弧处的质量，收弧时应将弧坑填满。</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w:t>
      </w:r>
      <w:r>
        <w:rPr>
          <w:rFonts w:ascii="宋体" w:eastAsia="宋体" w:hAnsi="宋体" w:cs="宋体" w:hint="eastAsia"/>
          <w:sz w:val="24"/>
          <w:szCs w:val="24"/>
        </w:rPr>
        <w:tab/>
      </w:r>
      <w:r>
        <w:rPr>
          <w:rFonts w:ascii="宋体" w:eastAsia="宋体" w:hAnsi="宋体" w:cs="宋体" w:hint="eastAsia"/>
          <w:sz w:val="24"/>
          <w:szCs w:val="24"/>
        </w:rPr>
        <w:t>在保证焊透和熔合良好的条件下，采取小电流，短电弧、快焊速和多层、多道焊工艺，并控制层间温度。</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4.2钢管道焊接坡口形式和尺寸。</w:t>
      </w:r>
      <w:r>
        <w:rPr>
          <w:b/>
          <w:color w:val="FFFFFF"/>
          <w:sz w:val="0"/>
        </w:rPr>
        <w:t>.</w:t>
      </w:r>
    </w:p>
    <w:tbl>
      <w:tblPr>
        <w:tblStyle w:val="TableNormal"/>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46"/>
        <w:gridCol w:w="1230"/>
        <w:gridCol w:w="1500"/>
        <w:gridCol w:w="1264"/>
        <w:gridCol w:w="1264"/>
        <w:gridCol w:w="1462"/>
        <w:gridCol w:w="1354"/>
      </w:tblGrid>
      <w:tr>
        <w:tblPrEx>
          <w:tblW w:w="0" w:type="auto"/>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300"/>
          <w:jc w:val="center"/>
        </w:trPr>
        <w:tc>
          <w:tcPr>
            <w:tcW w:w="746" w:type="dxa"/>
            <w:vMerge w:val="restart"/>
            <w:noWrap w:val="0"/>
            <w:vAlign w:val="center"/>
          </w:tcPr>
          <w:p>
            <w:pPr>
              <w:tabs>
                <w:tab w:val="left" w:pos="45"/>
              </w:tabs>
              <w:spacing w:line="440" w:lineRule="exact"/>
              <w:jc w:val="center"/>
              <w:rPr>
                <w:rFonts w:ascii="宋体" w:hAnsi="宋体" w:hint="eastAsia"/>
                <w:sz w:val="24"/>
              </w:rPr>
            </w:pPr>
            <w:r>
              <w:rPr>
                <w:rFonts w:ascii="宋体" w:hAnsi="宋体" w:hint="eastAsia"/>
                <w:sz w:val="24"/>
              </w:rPr>
              <w:t>项次</w:t>
            </w:r>
          </w:p>
        </w:tc>
        <w:tc>
          <w:tcPr>
            <w:tcW w:w="1230" w:type="dxa"/>
            <w:vMerge w:val="restart"/>
            <w:noWrap w:val="0"/>
            <w:vAlign w:val="center"/>
          </w:tcPr>
          <w:p>
            <w:pPr>
              <w:tabs>
                <w:tab w:val="left" w:pos="45"/>
              </w:tabs>
              <w:spacing w:line="440" w:lineRule="exact"/>
              <w:jc w:val="center"/>
              <w:rPr>
                <w:rFonts w:ascii="宋体" w:hAnsi="宋体" w:hint="eastAsia"/>
                <w:sz w:val="24"/>
              </w:rPr>
            </w:pPr>
            <w:r>
              <w:rPr>
                <w:rFonts w:ascii="宋体" w:hAnsi="宋体" w:hint="eastAsia"/>
                <w:sz w:val="24"/>
              </w:rPr>
              <w:t>厚度T（mm）</w:t>
            </w:r>
          </w:p>
        </w:tc>
        <w:tc>
          <w:tcPr>
            <w:tcW w:w="1500" w:type="dxa"/>
            <w:vMerge w:val="restart"/>
            <w:noWrap w:val="0"/>
            <w:vAlign w:val="center"/>
          </w:tcPr>
          <w:p>
            <w:pPr>
              <w:tabs>
                <w:tab w:val="left" w:pos="45"/>
              </w:tabs>
              <w:spacing w:line="440" w:lineRule="exact"/>
              <w:jc w:val="center"/>
              <w:rPr>
                <w:rFonts w:ascii="宋体" w:hAnsi="宋体" w:hint="eastAsia"/>
                <w:sz w:val="24"/>
              </w:rPr>
            </w:pPr>
            <w:r>
              <w:rPr>
                <w:rFonts w:ascii="宋体" w:hAnsi="宋体" w:hint="eastAsia"/>
                <w:sz w:val="24"/>
              </w:rPr>
              <w:t>坡口名称</w:t>
            </w:r>
          </w:p>
        </w:tc>
        <w:tc>
          <w:tcPr>
            <w:tcW w:w="3990" w:type="dxa"/>
            <w:gridSpan w:val="3"/>
            <w:noWrap w:val="0"/>
            <w:vAlign w:val="center"/>
          </w:tcPr>
          <w:p>
            <w:pPr>
              <w:tabs>
                <w:tab w:val="left" w:pos="45"/>
              </w:tabs>
              <w:spacing w:line="440" w:lineRule="exact"/>
              <w:jc w:val="center"/>
              <w:rPr>
                <w:rFonts w:ascii="宋体" w:hAnsi="宋体" w:hint="eastAsia"/>
                <w:sz w:val="24"/>
              </w:rPr>
            </w:pPr>
            <w:r>
              <w:rPr>
                <w:rFonts w:ascii="宋体" w:hAnsi="宋体" w:hint="eastAsia"/>
                <w:sz w:val="24"/>
              </w:rPr>
              <w:t>坡口形式</w:t>
            </w:r>
          </w:p>
        </w:tc>
        <w:tc>
          <w:tcPr>
            <w:tcW w:w="1354" w:type="dxa"/>
            <w:vMerge w:val="restart"/>
            <w:noWrap w:val="0"/>
            <w:vAlign w:val="center"/>
          </w:tcPr>
          <w:p>
            <w:pPr>
              <w:tabs>
                <w:tab w:val="left" w:pos="45"/>
              </w:tabs>
              <w:spacing w:line="440" w:lineRule="exact"/>
              <w:jc w:val="center"/>
              <w:rPr>
                <w:rFonts w:ascii="宋体" w:hAnsi="宋体" w:hint="eastAsia"/>
                <w:sz w:val="24"/>
              </w:rPr>
            </w:pPr>
            <w:r>
              <w:rPr>
                <w:rFonts w:ascii="宋体" w:hAnsi="宋体" w:hint="eastAsia"/>
                <w:sz w:val="24"/>
              </w:rPr>
              <w:t>备注</w:t>
            </w:r>
          </w:p>
        </w:tc>
      </w:tr>
      <w:tr>
        <w:tblPrEx>
          <w:tblW w:w="0" w:type="auto"/>
          <w:jc w:val="center"/>
          <w:tblLayout w:type="fixed"/>
          <w:tblCellMar>
            <w:top w:w="0" w:type="dxa"/>
            <w:left w:w="108" w:type="dxa"/>
            <w:bottom w:w="0" w:type="dxa"/>
            <w:right w:w="108" w:type="dxa"/>
          </w:tblCellMar>
        </w:tblPrEx>
        <w:trPr>
          <w:cantSplit/>
          <w:trHeight w:val="300"/>
          <w:jc w:val="center"/>
        </w:trPr>
        <w:tc>
          <w:tcPr>
            <w:tcW w:w="746" w:type="dxa"/>
            <w:vMerge/>
            <w:noWrap w:val="0"/>
            <w:vAlign w:val="center"/>
          </w:tcPr>
          <w:p>
            <w:pPr>
              <w:tabs>
                <w:tab w:val="left" w:pos="45"/>
              </w:tabs>
              <w:spacing w:line="440" w:lineRule="exact"/>
              <w:jc w:val="center"/>
              <w:rPr>
                <w:rFonts w:ascii="宋体" w:hAnsi="宋体" w:hint="eastAsia"/>
                <w:sz w:val="24"/>
              </w:rPr>
            </w:pPr>
          </w:p>
        </w:tc>
        <w:tc>
          <w:tcPr>
            <w:tcW w:w="1230" w:type="dxa"/>
            <w:vMerge/>
            <w:noWrap w:val="0"/>
            <w:vAlign w:val="center"/>
          </w:tcPr>
          <w:p>
            <w:pPr>
              <w:tabs>
                <w:tab w:val="left" w:pos="45"/>
              </w:tabs>
              <w:spacing w:line="440" w:lineRule="exact"/>
              <w:jc w:val="center"/>
              <w:rPr>
                <w:rFonts w:ascii="宋体" w:hAnsi="宋体" w:hint="eastAsia"/>
                <w:sz w:val="24"/>
              </w:rPr>
            </w:pPr>
          </w:p>
        </w:tc>
        <w:tc>
          <w:tcPr>
            <w:tcW w:w="1500" w:type="dxa"/>
            <w:vMerge/>
            <w:noWrap w:val="0"/>
            <w:vAlign w:val="center"/>
          </w:tcPr>
          <w:p>
            <w:pPr>
              <w:tabs>
                <w:tab w:val="left" w:pos="45"/>
              </w:tabs>
              <w:spacing w:line="440" w:lineRule="exact"/>
              <w:jc w:val="center"/>
              <w:rPr>
                <w:rFonts w:ascii="宋体" w:hAnsi="宋体" w:hint="eastAsia"/>
                <w:sz w:val="24"/>
              </w:rPr>
            </w:pPr>
          </w:p>
        </w:tc>
        <w:tc>
          <w:tcPr>
            <w:tcW w:w="1264" w:type="dxa"/>
            <w:noWrap w:val="0"/>
            <w:vAlign w:val="center"/>
          </w:tcPr>
          <w:p>
            <w:pPr>
              <w:tabs>
                <w:tab w:val="left" w:pos="45"/>
              </w:tabs>
              <w:spacing w:line="440" w:lineRule="exact"/>
              <w:jc w:val="center"/>
              <w:rPr>
                <w:rFonts w:ascii="宋体" w:hAnsi="宋体" w:hint="eastAsia"/>
                <w:sz w:val="24"/>
              </w:rPr>
            </w:pPr>
            <w:r>
              <w:rPr>
                <w:rFonts w:ascii="宋体" w:hAnsi="宋体" w:hint="eastAsia"/>
                <w:sz w:val="24"/>
              </w:rPr>
              <w:t>间隙c</w:t>
            </w:r>
          </w:p>
        </w:tc>
        <w:tc>
          <w:tcPr>
            <w:tcW w:w="1264" w:type="dxa"/>
            <w:noWrap w:val="0"/>
            <w:vAlign w:val="center"/>
          </w:tcPr>
          <w:p>
            <w:pPr>
              <w:tabs>
                <w:tab w:val="left" w:pos="45"/>
              </w:tabs>
              <w:spacing w:line="440" w:lineRule="exact"/>
              <w:jc w:val="center"/>
              <w:rPr>
                <w:rFonts w:ascii="宋体" w:hAnsi="宋体" w:hint="eastAsia"/>
                <w:sz w:val="24"/>
              </w:rPr>
            </w:pPr>
            <w:r>
              <w:rPr>
                <w:rFonts w:ascii="宋体" w:hAnsi="宋体" w:hint="eastAsia"/>
                <w:sz w:val="24"/>
              </w:rPr>
              <w:t>钝边p</w:t>
            </w:r>
          </w:p>
        </w:tc>
        <w:tc>
          <w:tcPr>
            <w:tcW w:w="1462" w:type="dxa"/>
            <w:noWrap w:val="0"/>
            <w:vAlign w:val="center"/>
          </w:tcPr>
          <w:p>
            <w:pPr>
              <w:tabs>
                <w:tab w:val="left" w:pos="45"/>
              </w:tabs>
              <w:spacing w:line="440" w:lineRule="exact"/>
              <w:jc w:val="center"/>
              <w:rPr>
                <w:rFonts w:ascii="宋体" w:hAnsi="宋体" w:hint="eastAsia"/>
                <w:sz w:val="24"/>
              </w:rPr>
            </w:pPr>
            <w:r>
              <w:rPr>
                <w:rFonts w:ascii="宋体" w:hAnsi="宋体" w:hint="eastAsia"/>
                <w:sz w:val="24"/>
              </w:rPr>
              <w:t>坡口角度α</w:t>
            </w:r>
          </w:p>
        </w:tc>
        <w:tc>
          <w:tcPr>
            <w:tcW w:w="1354" w:type="dxa"/>
            <w:vMerge/>
            <w:noWrap w:val="0"/>
            <w:vAlign w:val="top"/>
          </w:tcPr>
          <w:p>
            <w:pPr>
              <w:tabs>
                <w:tab w:val="left" w:pos="45"/>
              </w:tabs>
              <w:spacing w:line="440" w:lineRule="exact"/>
              <w:rPr>
                <w:rFonts w:ascii="宋体" w:hAnsi="宋体" w:hint="eastAsia"/>
                <w:sz w:val="24"/>
              </w:rPr>
            </w:pPr>
          </w:p>
        </w:tc>
      </w:tr>
      <w:tr>
        <w:tblPrEx>
          <w:tblW w:w="0" w:type="auto"/>
          <w:jc w:val="center"/>
          <w:tblLayout w:type="fixed"/>
          <w:tblCellMar>
            <w:top w:w="0" w:type="dxa"/>
            <w:left w:w="108" w:type="dxa"/>
            <w:bottom w:w="0" w:type="dxa"/>
            <w:right w:w="108" w:type="dxa"/>
          </w:tblCellMar>
        </w:tblPrEx>
        <w:trPr>
          <w:cantSplit/>
          <w:jc w:val="center"/>
        </w:trPr>
        <w:tc>
          <w:tcPr>
            <w:tcW w:w="746" w:type="dxa"/>
            <w:noWrap w:val="0"/>
            <w:vAlign w:val="center"/>
          </w:tcPr>
          <w:p>
            <w:pPr>
              <w:tabs>
                <w:tab w:val="left" w:pos="45"/>
              </w:tabs>
              <w:spacing w:line="440" w:lineRule="exact"/>
              <w:jc w:val="center"/>
              <w:rPr>
                <w:rFonts w:ascii="宋体" w:hAnsi="宋体" w:hint="eastAsia"/>
                <w:sz w:val="24"/>
              </w:rPr>
            </w:pPr>
            <w:r>
              <w:rPr>
                <w:rFonts w:ascii="宋体" w:hAnsi="宋体" w:hint="eastAsia"/>
                <w:sz w:val="24"/>
              </w:rPr>
              <w:t>1</w:t>
            </w:r>
          </w:p>
        </w:tc>
        <w:tc>
          <w:tcPr>
            <w:tcW w:w="1230" w:type="dxa"/>
            <w:noWrap w:val="0"/>
            <w:vAlign w:val="center"/>
          </w:tcPr>
          <w:p>
            <w:pPr>
              <w:tabs>
                <w:tab w:val="left" w:pos="45"/>
              </w:tabs>
              <w:spacing w:line="440" w:lineRule="exact"/>
              <w:jc w:val="center"/>
              <w:rPr>
                <w:rFonts w:ascii="宋体" w:hAnsi="宋体" w:hint="eastAsia"/>
                <w:sz w:val="24"/>
              </w:rPr>
            </w:pPr>
            <w:r>
              <w:rPr>
                <w:rFonts w:ascii="宋体" w:hAnsi="宋体" w:hint="eastAsia"/>
                <w:sz w:val="24"/>
              </w:rPr>
              <w:t>3~9</w:t>
            </w:r>
          </w:p>
        </w:tc>
        <w:tc>
          <w:tcPr>
            <w:tcW w:w="1500" w:type="dxa"/>
            <w:noWrap w:val="0"/>
            <w:vAlign w:val="top"/>
          </w:tcPr>
          <w:p>
            <w:pPr>
              <w:tabs>
                <w:tab w:val="left" w:pos="45"/>
              </w:tabs>
              <w:spacing w:line="440" w:lineRule="exact"/>
              <w:rPr>
                <w:rFonts w:ascii="宋体" w:hAnsi="宋体" w:hint="eastAsia"/>
                <w:sz w:val="24"/>
              </w:rPr>
            </w:pPr>
            <w:r>
              <w:rPr>
                <w:rFonts w:ascii="宋体" w:hAnsi="宋体" w:hint="eastAsia"/>
                <w:sz w:val="24"/>
              </w:rPr>
              <w:t>V型坡口</w:t>
            </w:r>
          </w:p>
        </w:tc>
        <w:tc>
          <w:tcPr>
            <w:tcW w:w="1264" w:type="dxa"/>
            <w:noWrap w:val="0"/>
            <w:vAlign w:val="top"/>
          </w:tcPr>
          <w:p>
            <w:pPr>
              <w:tabs>
                <w:tab w:val="left" w:pos="45"/>
              </w:tabs>
              <w:spacing w:line="440" w:lineRule="exact"/>
              <w:rPr>
                <w:rFonts w:ascii="宋体" w:hAnsi="宋体" w:hint="eastAsia"/>
                <w:sz w:val="24"/>
              </w:rPr>
            </w:pPr>
            <w:r>
              <w:rPr>
                <w:rFonts w:ascii="宋体" w:hAnsi="宋体" w:hint="eastAsia"/>
                <w:sz w:val="24"/>
              </w:rPr>
              <w:t>0~2mm</w:t>
            </w:r>
          </w:p>
        </w:tc>
        <w:tc>
          <w:tcPr>
            <w:tcW w:w="1264" w:type="dxa"/>
            <w:noWrap w:val="0"/>
            <w:vAlign w:val="top"/>
          </w:tcPr>
          <w:p>
            <w:pPr>
              <w:tabs>
                <w:tab w:val="left" w:pos="45"/>
              </w:tabs>
              <w:spacing w:line="440" w:lineRule="exact"/>
              <w:rPr>
                <w:rFonts w:ascii="宋体" w:hAnsi="宋体" w:hint="eastAsia"/>
                <w:sz w:val="24"/>
              </w:rPr>
            </w:pPr>
            <w:r>
              <w:rPr>
                <w:rFonts w:ascii="宋体" w:hAnsi="宋体" w:hint="eastAsia"/>
                <w:sz w:val="24"/>
              </w:rPr>
              <w:t>0~2mm</w:t>
            </w:r>
          </w:p>
        </w:tc>
        <w:tc>
          <w:tcPr>
            <w:tcW w:w="1462" w:type="dxa"/>
            <w:noWrap w:val="0"/>
            <w:vAlign w:val="top"/>
          </w:tcPr>
          <w:p>
            <w:pPr>
              <w:tabs>
                <w:tab w:val="left" w:pos="45"/>
              </w:tabs>
              <w:spacing w:line="440" w:lineRule="exact"/>
              <w:rPr>
                <w:rFonts w:ascii="宋体" w:hAnsi="宋体" w:hint="eastAsia"/>
                <w:sz w:val="24"/>
              </w:rPr>
            </w:pPr>
            <w:r>
              <w:rPr>
                <w:rFonts w:ascii="宋体" w:hAnsi="宋体" w:hint="eastAsia"/>
                <w:sz w:val="24"/>
              </w:rPr>
              <w:t>65~75°</w:t>
            </w:r>
          </w:p>
        </w:tc>
        <w:tc>
          <w:tcPr>
            <w:tcW w:w="1354" w:type="dxa"/>
            <w:noWrap w:val="0"/>
            <w:vAlign w:val="top"/>
          </w:tcPr>
          <w:p>
            <w:pPr>
              <w:tabs>
                <w:tab w:val="left" w:pos="45"/>
              </w:tabs>
              <w:spacing w:line="440" w:lineRule="exact"/>
              <w:rPr>
                <w:rFonts w:ascii="宋体" w:hAnsi="宋体" w:hint="eastAsia"/>
                <w:sz w:val="24"/>
              </w:rPr>
            </w:pPr>
          </w:p>
        </w:tc>
      </w:tr>
      <w:tr>
        <w:tblPrEx>
          <w:tblW w:w="0" w:type="auto"/>
          <w:jc w:val="center"/>
          <w:tblLayout w:type="fixed"/>
          <w:tblCellMar>
            <w:top w:w="0" w:type="dxa"/>
            <w:left w:w="108" w:type="dxa"/>
            <w:bottom w:w="0" w:type="dxa"/>
            <w:right w:w="108" w:type="dxa"/>
          </w:tblCellMar>
        </w:tblPrEx>
        <w:trPr>
          <w:cantSplit/>
          <w:jc w:val="center"/>
        </w:trPr>
        <w:tc>
          <w:tcPr>
            <w:tcW w:w="746" w:type="dxa"/>
            <w:noWrap w:val="0"/>
            <w:vAlign w:val="center"/>
          </w:tcPr>
          <w:p>
            <w:pPr>
              <w:tabs>
                <w:tab w:val="left" w:pos="45"/>
              </w:tabs>
              <w:spacing w:line="440" w:lineRule="exact"/>
              <w:jc w:val="center"/>
              <w:rPr>
                <w:rFonts w:ascii="宋体" w:hAnsi="宋体" w:hint="eastAsia"/>
                <w:sz w:val="24"/>
              </w:rPr>
            </w:pPr>
            <w:r>
              <w:rPr>
                <w:rFonts w:ascii="宋体" w:hAnsi="宋体" w:hint="eastAsia"/>
                <w:sz w:val="24"/>
              </w:rPr>
              <w:t>2</w:t>
            </w:r>
          </w:p>
        </w:tc>
        <w:tc>
          <w:tcPr>
            <w:tcW w:w="1230" w:type="dxa"/>
            <w:noWrap w:val="0"/>
            <w:vAlign w:val="center"/>
          </w:tcPr>
          <w:p>
            <w:pPr>
              <w:tabs>
                <w:tab w:val="left" w:pos="45"/>
              </w:tabs>
              <w:spacing w:line="440" w:lineRule="exact"/>
              <w:jc w:val="center"/>
              <w:rPr>
                <w:rFonts w:ascii="宋体" w:hAnsi="宋体" w:hint="eastAsia"/>
                <w:sz w:val="24"/>
              </w:rPr>
            </w:pPr>
            <w:r>
              <w:rPr>
                <w:rFonts w:ascii="宋体" w:hAnsi="宋体" w:hint="eastAsia"/>
                <w:sz w:val="24"/>
              </w:rPr>
              <w:t>9~26</w:t>
            </w:r>
          </w:p>
        </w:tc>
        <w:tc>
          <w:tcPr>
            <w:tcW w:w="1500" w:type="dxa"/>
            <w:noWrap w:val="0"/>
            <w:vAlign w:val="top"/>
          </w:tcPr>
          <w:p>
            <w:pPr>
              <w:tabs>
                <w:tab w:val="left" w:pos="45"/>
              </w:tabs>
              <w:spacing w:line="440" w:lineRule="exact"/>
              <w:rPr>
                <w:rFonts w:ascii="宋体" w:hAnsi="宋体" w:hint="eastAsia"/>
                <w:sz w:val="24"/>
              </w:rPr>
            </w:pPr>
            <w:r>
              <w:rPr>
                <w:rFonts w:ascii="宋体" w:hAnsi="宋体" w:hint="eastAsia"/>
                <w:sz w:val="24"/>
              </w:rPr>
              <w:t>V型坡口</w:t>
            </w:r>
          </w:p>
        </w:tc>
        <w:tc>
          <w:tcPr>
            <w:tcW w:w="1264" w:type="dxa"/>
            <w:noWrap w:val="0"/>
            <w:vAlign w:val="top"/>
          </w:tcPr>
          <w:p>
            <w:pPr>
              <w:tabs>
                <w:tab w:val="left" w:pos="45"/>
              </w:tabs>
              <w:spacing w:line="440" w:lineRule="exact"/>
              <w:rPr>
                <w:rFonts w:ascii="宋体" w:hAnsi="宋体" w:hint="eastAsia"/>
                <w:sz w:val="24"/>
              </w:rPr>
            </w:pPr>
            <w:r>
              <w:rPr>
                <w:rFonts w:ascii="宋体" w:hAnsi="宋体" w:hint="eastAsia"/>
                <w:sz w:val="24"/>
              </w:rPr>
              <w:t>0~3mm</w:t>
            </w:r>
          </w:p>
        </w:tc>
        <w:tc>
          <w:tcPr>
            <w:tcW w:w="1264" w:type="dxa"/>
            <w:noWrap w:val="0"/>
            <w:vAlign w:val="top"/>
          </w:tcPr>
          <w:p>
            <w:pPr>
              <w:tabs>
                <w:tab w:val="left" w:pos="45"/>
              </w:tabs>
              <w:spacing w:line="440" w:lineRule="exact"/>
              <w:rPr>
                <w:rFonts w:ascii="宋体" w:hAnsi="宋体" w:hint="eastAsia"/>
                <w:sz w:val="24"/>
              </w:rPr>
            </w:pPr>
            <w:r>
              <w:rPr>
                <w:rFonts w:ascii="宋体" w:hAnsi="宋体" w:hint="eastAsia"/>
                <w:sz w:val="24"/>
              </w:rPr>
              <w:t>0~3mm</w:t>
            </w:r>
          </w:p>
        </w:tc>
        <w:tc>
          <w:tcPr>
            <w:tcW w:w="1462" w:type="dxa"/>
            <w:noWrap w:val="0"/>
            <w:vAlign w:val="top"/>
          </w:tcPr>
          <w:p>
            <w:pPr>
              <w:tabs>
                <w:tab w:val="left" w:pos="45"/>
              </w:tabs>
              <w:spacing w:line="440" w:lineRule="exact"/>
              <w:rPr>
                <w:rFonts w:ascii="宋体" w:hAnsi="宋体" w:hint="eastAsia"/>
                <w:sz w:val="24"/>
              </w:rPr>
            </w:pPr>
            <w:r>
              <w:rPr>
                <w:rFonts w:ascii="宋体" w:hAnsi="宋体" w:hint="eastAsia"/>
                <w:sz w:val="24"/>
              </w:rPr>
              <w:t>55~65°</w:t>
            </w:r>
          </w:p>
        </w:tc>
        <w:tc>
          <w:tcPr>
            <w:tcW w:w="1354" w:type="dxa"/>
            <w:noWrap w:val="0"/>
            <w:vAlign w:val="top"/>
          </w:tcPr>
          <w:p>
            <w:pPr>
              <w:tabs>
                <w:tab w:val="left" w:pos="45"/>
              </w:tabs>
              <w:spacing w:line="440" w:lineRule="exact"/>
              <w:rPr>
                <w:rFonts w:ascii="宋体" w:hAnsi="宋体" w:hint="eastAsia"/>
                <w:sz w:val="24"/>
              </w:rPr>
            </w:pPr>
          </w:p>
        </w:tc>
      </w:tr>
    </w:tbl>
    <w:p>
      <w:pPr>
        <w:rPr>
          <w:rFonts w:ascii="宋体" w:eastAsia="宋体" w:hAnsi="宋体" w:cs="宋体"/>
          <w:sz w:val="28"/>
          <w:szCs w:val="28"/>
        </w:rPr>
      </w:pPr>
      <w:r>
        <w:rPr>
          <w:b/>
          <w:color w:val="FFFFFF"/>
          <w:sz w:val="0"/>
        </w:rPr>
        <w:t>.</w:t>
      </w:r>
    </w:p>
    <w:p>
      <w:pPr>
        <w:rPr>
          <w:rFonts w:ascii="宋体" w:eastAsia="宋体" w:hAnsi="宋体" w:cs="宋体"/>
          <w:sz w:val="28"/>
          <w:szCs w:val="28"/>
        </w:rPr>
        <w:sectPr>
          <w:headerReference w:type="default" r:id="rId13"/>
          <w:type w:val="nextPage"/>
          <w:pgSz w:w="11906" w:h="16838"/>
          <w:pgMar w:top="1134" w:right="1077" w:bottom="1134" w:left="964" w:header="851" w:footer="992" w:gutter="0"/>
          <w:pgNumType w:start="9"/>
          <w:cols w:num="1" w:space="720"/>
          <w:titlePg w:val="0"/>
          <w:docGrid w:type="lines" w:linePitch="312" w:charSpace="0"/>
        </w:sectPr>
      </w:pPr>
      <w:r>
        <w:rPr>
          <w:b/>
          <w:color w:val="FFFFFF"/>
          <w:sz w:val="0"/>
        </w:rPr>
        <w:t>.</w:t>
      </w:r>
    </w:p>
    <w:p>
      <w:pPr>
        <w:rPr>
          <w:rFonts w:ascii="宋体" w:eastAsia="宋体" w:hAnsi="宋体" w:cs="宋体"/>
          <w:sz w:val="28"/>
          <w:szCs w:val="28"/>
        </w:rPr>
      </w:pPr>
      <w:r>
        <w:rPr>
          <w:rFonts w:ascii="宋体" w:eastAsia="宋体" w:hAnsi="宋体" w:cs="宋体"/>
          <w:sz w:val="28"/>
          <w:szCs w:val="28"/>
          <w:lang w:val="x-none"/>
        </w:rPr>
        <w:pict>
          <v:group id="组合 1638" o:spid="_x0000_s1199" style="width:279.85pt;height:188.8pt;margin-top:-31.2pt;margin-left:84pt;mso-height-relative:page;mso-width-relative:page;position:absolute;z-index:251706368" coordorigin="3404,11274" coordsize="4803,3114">
            <v:shape id="文本框 1639" o:spid="_x0000_s1200" type="#_x0000_t202" style="width:525;height:624;left:6942;position:absolute;top:12366" coordsize="21600,21600" stroked="t" strokecolor="white">
              <v:textbox>
                <w:txbxContent>
                  <w:p>
                    <w:r>
                      <w:rPr>
                        <w:rFonts w:hint="eastAsia"/>
                        <w:sz w:val="24"/>
                      </w:rPr>
                      <w:t>p</w:t>
                    </w:r>
                  </w:p>
                </w:txbxContent>
              </v:textbox>
            </v:shape>
            <v:shape id="文本框 1640" o:spid="_x0000_s1201" type="#_x0000_t202" style="width:525;height:468;left:5762;position:absolute;top:13186" coordsize="21600,21600" stroked="t" strokecolor="white">
              <v:textbox>
                <w:txbxContent>
                  <w:p>
                    <w:r>
                      <w:rPr>
                        <w:rFonts w:hint="eastAsia"/>
                        <w:sz w:val="24"/>
                      </w:rPr>
                      <w:t>c</w:t>
                    </w:r>
                  </w:p>
                </w:txbxContent>
              </v:textbox>
            </v:shape>
            <v:group id="组合 1641" o:spid="_x0000_s1202" style="width:4803;height:2028;left:3404;position:absolute;top:11274" coordorigin="2664,11892" coordsize="4803,2496">
              <v:group id="组合 1642" o:spid="_x0000_s1203" style="width:2493;height:1340;left:2664;position:absolute;top:12440" coordorigin="2664,12440" coordsize="2493,1340">
                <v:line id="直线 1643" o:spid="_x0000_s1204" style="flip:y;position:absolute" from="2742,12984" to="4737,12984" coordsize="21600,21600"/>
                <v:line id="直线 1644" o:spid="_x0000_s1205" style="position:absolute" from="2742,13764" to="5157,13764" coordsize="21600,21600"/>
                <v:line id="直线 1645" o:spid="_x0000_s1206" style="position:absolute" from="5152,13624" to="5152,13780" coordsize="21600,21600"/>
                <v:shape id="任意多边形 1646" o:spid="_x0000_s1207" style="width:797;height:1188;left:4360;position:absolute;top:12440" coordsize="797,1188" path="m,hal797,1188hae" filled="f">
                  <v:path arrowok="t"/>
                </v:shape>
                <v:line id="直线 1647" o:spid="_x0000_s1208" style="flip:x;position:absolute" from="4212,12984" to="4737,13764" coordsize="21600,21600"/>
                <v:line id="直线 1648" o:spid="_x0000_s1209" style="flip:x;position:absolute" from="3792,12984" to="4317,13764" coordsize="21600,21600"/>
                <v:line id="直线 1649" o:spid="_x0000_s1210" style="flip:x;position:absolute" from="3372,12984" to="3897,13764" coordsize="21600,21600"/>
                <v:line id="直线 1650" o:spid="_x0000_s1211" style="flip:x;position:absolute" from="2952,12984" to="3477,13764" coordsize="21600,21600"/>
                <v:line id="直线 1651" o:spid="_x0000_s1212" style="flip:x;position:absolute" from="4632,13296" to="4947,13764" coordsize="21600,21600"/>
                <v:shape id="任意多边形 1652" o:spid="_x0000_s1213" style="width:176;height:780;left:2664;position:absolute;top:12980" coordsize="176,780" path="m136,hdc103,98,120,176,176,260hdc169,280,173,308,156,320hdc122,345,36,360,36,360hdc,468,41,535,76,640hdc83,660,96,700,96,700hdc89,727,76,780,76,780hae" filled="f">
                  <v:path arrowok="t"/>
                </v:shape>
              </v:group>
              <v:line id="直线 1653" o:spid="_x0000_s1214" style="position:absolute" from="5262,13628" to="5262,13784" coordsize="21600,21600"/>
              <v:line id="直线 1654" o:spid="_x0000_s1215" style="position:absolute" from="5262,13764" to="7257,13764" coordsize="21600,21600"/>
              <v:shape id="任意多边形 1655" o:spid="_x0000_s1216" style="width:718;height:1148;left:5262;position:absolute;top:12460" coordsize="718,1148" path="m,1148hal718,hae" filled="f">
                <v:path arrowok="t"/>
              </v:shape>
              <v:line id="直线 1656" o:spid="_x0000_s1217" style="position:absolute" from="5682,12984" to="7467,12984" coordsize="21600,21600"/>
              <v:line id="直线 1657" o:spid="_x0000_s1218" style="position:absolute" from="5682,12984" to="6312,13764" coordsize="21600,21600"/>
              <v:line id="直线 1658" o:spid="_x0000_s1219" style="position:absolute" from="6102,12984" to="6732,13764" coordsize="21600,21600"/>
              <v:line id="直线 1659" o:spid="_x0000_s1220" style="position:absolute" from="6522,12984" to="7152,13764" coordsize="21600,21600"/>
              <v:shape id="任意多边形 1660" o:spid="_x0000_s1221" style="width:380;height:460;left:5472;position:absolute;top:13296" coordsize="380,460" path="m,hal380,460hae" filled="f">
                <v:path arrowok="t"/>
              </v:shape>
              <v:shape id="任意多边形 1661" o:spid="_x0000_s1222" style="width:347;height:760;left:7073;position:absolute;top:12980" coordsize="347,760" path="m347,hdc300,140,347,107,247,140hdc213,241,233,246,307,320hdc314,340,327,359,327,380hdc327,479,191,469,127,480hdc71,518,,538,87,640hdc109,666,165,634,187,660hdc208,686,187,727,187,760hae" filled="f">
                <v:path arrowok="t"/>
              </v:shape>
              <v:line id="直线 1662" o:spid="_x0000_s1223" style="position:absolute" from="5157,13764" to="5157,14388" coordsize="21600,21600"/>
              <v:line id="直线 1663" o:spid="_x0000_s1224" style="position:absolute" from="5262,13608" to="5262,14388" coordsize="21600,21600"/>
              <v:line id="直线 1664" o:spid="_x0000_s1225" style="position:absolute" from="4527,14076" to="5787,14076" coordsize="21600,21600"/>
              <v:line id="直线 1665" o:spid="_x0000_s1226" style="position:absolute" from="4547,14076" to="5177,14076" coordsize="21600,21600">
                <v:stroke endarrow="block"/>
              </v:line>
              <v:line id="直线 1666" o:spid="_x0000_s1227" style="flip:x;position:absolute" from="5262,14076" to="5787,14076" coordsize="21600,21600"/>
              <v:line id="直线 1667" o:spid="_x0000_s1228" style="flip:x;position:absolute" from="5222,14076" to="5747,14076" coordsize="21600,21600">
                <v:stroke endarrow="block"/>
              </v:line>
              <v:line id="直线 1668" o:spid="_x0000_s1229" style="position:absolute" from="5262,13608" to="6312,13608" coordsize="21600,21600"/>
              <v:line id="直线 1669" o:spid="_x0000_s1230" style="position:absolute" from="6102,13296" to="6102,14232" coordsize="21600,21600"/>
              <v:line id="直线 1670" o:spid="_x0000_s1231" style="flip:y;position:absolute" from="6102,13744" to="6102,14212" coordsize="21600,21600">
                <v:stroke endarrow="block"/>
              </v:line>
              <v:line id="直线 1671" o:spid="_x0000_s1232" style="position:absolute" from="6102,13140" to="6102,13608" coordsize="21600,21600">
                <v:stroke endarrow="block"/>
              </v:line>
              <v:group id="组合 1672" o:spid="_x0000_s1233" style="width:1155;height:312;left:4592;position:absolute;top:12540" coordorigin="6627,12048" coordsize="1260,468">
                <v:shape id="弧形 1673" o:spid="_x0000_s1234" type="#_x0000_t19" style="width:630;height:468;left:7257;position:absolute;top:12048" coordsize="21600,21600" filled="f">
                  <v:path arrowok="t"/>
                </v:shape>
                <v:shape id="弧形 1674" o:spid="_x0000_s1235" type="#_x0000_t19" style="width:630;height:468;flip:x;left:6627;position:absolute;top:12048" coordsize="21600,21600" filled="f">
                  <v:path arrowok="t"/>
                </v:shape>
              </v:group>
              <v:shape id="文本框 1675" o:spid="_x0000_s1236" type="#_x0000_t202" style="width:1260;height:624;left:4604;position:absolute;top:11892" coordsize="21600,21600" stroked="t" strokecolor="white">
                <v:textbox>
                  <w:txbxContent>
                    <w:p>
                      <w:pPr>
                        <w:jc w:val="center"/>
                        <w:rPr>
                          <w:rFonts w:hint="eastAsia"/>
                        </w:rPr>
                      </w:pPr>
                      <w:r>
                        <w:rPr>
                          <w:rFonts w:hint="eastAsia"/>
                          <w:sz w:val="24"/>
                        </w:rPr>
                        <w:t>α</w:t>
                      </w:r>
                      <w:r>
                        <w:rPr>
                          <w:rFonts w:hint="eastAsia"/>
                        </w:rPr>
                        <w:t>°</w:t>
                      </w:r>
                    </w:p>
                  </w:txbxContent>
                </v:textbox>
              </v:shape>
            </v:group>
            <v:shape id="文本框 1676" o:spid="_x0000_s1237" type="#_x0000_t202" style="width:2520;height:624;left:4737;position:absolute;top:13764" coordsize="21600,21600" stroked="t" strokecolor="white">
              <v:textbox>
                <w:txbxContent>
                  <w:p>
                    <w:pPr>
                      <w:pStyle w:val="BodyText"/>
                      <w:rPr>
                        <w:rFonts w:hint="eastAsia"/>
                      </w:rPr>
                    </w:pPr>
                    <w:r>
                      <w:rPr>
                        <w:rFonts w:hint="eastAsia"/>
                      </w:rPr>
                      <w:t>对接口型式及尺寸</w:t>
                    </w:r>
                  </w:p>
                </w:txbxContent>
              </v:textbox>
            </v:shape>
          </v:group>
        </w:pict>
      </w: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hint="eastAsia"/>
          <w:sz w:val="28"/>
          <w:szCs w:val="28"/>
        </w:rPr>
      </w:pPr>
      <w:r>
        <w:rPr>
          <w:rFonts w:ascii="宋体" w:hAnsi="宋体"/>
          <w:sz w:val="24"/>
        </w:rPr>
        <w:pict>
          <v:group id="组合 1677" o:spid="_x0000_s1238" style="width:450.1pt;height:273.45pt;margin-top:1.15pt;margin-left:12.9pt;mso-height-relative:page;mso-width-relative:page;position:absolute;z-index:251708416" coordorigin="1482,2376" coordsize="9002,5052">
            <o:lock v:ext="edit" aspectratio="f"/>
            <v:group id="组合 1678" o:spid="_x0000_s1239" style="width:9002;height:5052;left:1482;position:absolute;top:2376" coordorigin="1517,1692" coordsize="9002,5052">
              <o:lock v:ext="edit" aspectratio="f"/>
              <v:group id="组合 1679" o:spid="_x0000_s1240" style="width:4515;height:5052;left:1517;position:absolute;top:1692" coordorigin="1797,1692" coordsize="4515,5052">
                <o:lock v:ext="edit" aspectratio="f"/>
                <v:group id="组合 1680" o:spid="_x0000_s1241" style="width:4515;height:3648;left:1797;position:absolute;top:1692" coordorigin="1797,1440" coordsize="4515,3648">
                  <o:lock v:ext="edit" aspectratio="f"/>
                  <v:line id="直线 1681" o:spid="_x0000_s1242" style="position:absolute;rotation:180" from="4211,4051" to="5681,4051" coordsize="21600,21600" stroked="t">
                    <o:lock v:ext="edit" aspectratio="f"/>
                  </v:line>
                  <v:line id="直线 1682" o:spid="_x0000_s1243" style="position:absolute;rotation:180" from="4211,3427" to="4211,4051" coordsize="21600,21600" stroked="t">
                    <o:lock v:ext="edit" aspectratio="f"/>
                  </v:line>
                  <v:line id="直线 1683" o:spid="_x0000_s1244" style="position:absolute;rotation:180" from="4211,3407" to="5681,3407" coordsize="21600,21600" stroked="t">
                    <o:lock v:ext="edit" aspectratio="f"/>
                  </v:line>
                  <v:line id="直线 1684" o:spid="_x0000_s1245" style="position:absolute" from="2532,3408" to="4002,3408" coordsize="21600,21600" stroked="t">
                    <o:lock v:ext="edit" aspectratio="f"/>
                  </v:line>
                  <v:line id="直线 1685" o:spid="_x0000_s1246" style="position:absolute" from="4002,3428" to="4002,4052" coordsize="21600,21600" stroked="t">
                    <o:lock v:ext="edit" aspectratio="f"/>
                  </v:line>
                  <v:line id="直线 1686" o:spid="_x0000_s1247" style="position:absolute" from="2532,4032" to="4002,4032" coordsize="21600,21600" stroked="t">
                    <o:lock v:ext="edit" aspectratio="f"/>
                  </v:line>
                  <v:group id="组合 1687" o:spid="_x0000_s1248" style="width:210;height:156;left:4002;position:absolute;rotation:180;top:3992" coordorigin="3792,4560" coordsize="735,156">
                    <o:lock v:ext="edit" aspectratio="f"/>
                    <v:shape id="弧形 1688" o:spid="_x0000_s1249" type="#_x0000_t19" style="width:420;height:156;flip:x;left:3792;position:absolute;top:4560" coordsize="21600,21600" filled="f" stroked="t">
                      <v:path arrowok="t"/>
                      <o:lock v:ext="edit" aspectratio="f"/>
                    </v:shape>
                    <v:shape id="弧形 1689" o:spid="_x0000_s1250" type="#_x0000_t19" style="width:315;height:156;left:4212;position:absolute;top:4560" coordsize="21600,21600" filled="f" stroked="t">
                      <v:path arrowok="t"/>
                      <o:lock v:ext="edit" aspectratio="f"/>
                    </v:shape>
                  </v:group>
                  <v:group id="组合 1690" o:spid="_x0000_s1251" style="width:210;height:156;left:4002;position:absolute;rotation:180;top:3372" coordorigin="3792,4560" coordsize="735,156">
                    <o:lock v:ext="edit" aspectratio="f"/>
                    <v:shape id="弧形 1691" o:spid="_x0000_s1252" type="#_x0000_t19" style="width:420;height:156;flip:x;left:3792;position:absolute;top:4560" coordsize="21600,21600" filled="f" stroked="t">
                      <v:path arrowok="t"/>
                      <o:lock v:ext="edit" aspectratio="f"/>
                    </v:shape>
                    <v:shape id="弧形 1692" o:spid="_x0000_s1253" type="#_x0000_t19" style="width:315;height:156;left:4212;position:absolute;top:4560" coordsize="21600,21600" filled="f" stroked="t">
                      <v:path arrowok="t"/>
                      <o:lock v:ext="edit" aspectratio="f"/>
                    </v:shape>
                  </v:group>
                  <v:shape id="任意多边形 1693" o:spid="_x0000_s1254" style="width:3;height:920;left:4000;position:absolute;top:2432" coordsize="3,920" path="m,hal3,920hae" filled="f" stroked="t">
                    <v:path arrowok="t"/>
                    <o:lock v:ext="edit" aspectratio="f"/>
                  </v:shape>
                  <v:shape id="任意多边形 1694" o:spid="_x0000_s1255" style="width:1;height:1540;left:4260;position:absolute;top:1792" coordsize="1,1540" path="m,hal,1540hae" filled="f" stroked="t">
                    <v:path arrowok="t"/>
                    <o:lock v:ext="edit" aspectratio="f"/>
                  </v:shape>
                  <v:shape id="任意多边形 1695" o:spid="_x0000_s1256" style="width:8;height:940;left:3792;position:absolute;top:2312" coordsize="8,940" path="m,940hal8,hae" filled="f" stroked="t">
                    <v:path arrowok="t"/>
                    <o:lock v:ext="edit" aspectratio="f"/>
                  </v:shape>
                  <v:line id="直线 1696" o:spid="_x0000_s1257" style="flip:y;position:absolute" from="4462,2276" to="4462,3212" coordsize="21600,21600" stroked="t">
                    <o:lock v:ext="edit" aspectratio="f"/>
                  </v:line>
                  <v:shape id="任意多边形 1697" o:spid="_x0000_s1258" style="width:640;height:140;left:3792;position:absolute;top:2296" coordsize="640,140" path="m,20hdc40,33,85,37,120,60hdc140,73,158,90,180,100hdc219,117,300,140,300,140hdc360,133,420,130,480,120hdc501,117,525,115,540,100hdc555,85,553,60,560,40hdc567,60,559,100,580,100hdc592,100,632,17,640,hae" filled="f" stroked="t">
                    <v:path arrowok="t"/>
                    <o:lock v:ext="edit" aspectratio="f"/>
                  </v:shape>
                  <v:line id="直线 1698" o:spid="_x0000_s1259" style="position:absolute" from="3792,2452" to="4002,2608" coordsize="21600,21600" stroked="t">
                    <o:lock v:ext="edit" aspectratio="f"/>
                  </v:line>
                  <v:line id="直线 1699" o:spid="_x0000_s1260" style="position:absolute" from="3792,2608" to="4002,2764" coordsize="21600,21600" stroked="t">
                    <o:lock v:ext="edit" aspectratio="f"/>
                  </v:line>
                  <v:line id="直线 1700" o:spid="_x0000_s1261" style="position:absolute" from="3792,2828" to="4002,2984" coordsize="21600,21600" stroked="t">
                    <o:lock v:ext="edit" aspectratio="f"/>
                  </v:line>
                  <v:line id="直线 1701" o:spid="_x0000_s1262" style="position:absolute" from="3792,3040" to="4002,3196" coordsize="21600,21600" stroked="t">
                    <o:lock v:ext="edit" aspectratio="f"/>
                  </v:line>
                  <v:line id="直线 1702" o:spid="_x0000_s1263" style="position:absolute" from="4252,2628" to="4462,2784" coordsize="21600,21600" stroked="t">
                    <o:lock v:ext="edit" aspectratio="f"/>
                  </v:line>
                  <v:line id="直线 1703" o:spid="_x0000_s1264" style="position:absolute" from="4252,2868" to="4462,3024" coordsize="21600,21600" stroked="t">
                    <o:lock v:ext="edit" aspectratio="f"/>
                  </v:line>
                  <v:line id="直线 1704" o:spid="_x0000_s1265" style="position:absolute" from="4107,1868" to="4107,4988" coordsize="21600,21600" stroked="t">
                    <v:stroke dashstyle="dashDot"/>
                    <o:lock v:ext="edit" aspectratio="f"/>
                  </v:line>
                  <v:line id="直线 1705" o:spid="_x0000_s1266" style="position:absolute" from="1797,4523" to="6312,4523" coordsize="21600,21600" stroked="t">
                    <v:stroke dashstyle="dashDot"/>
                    <o:lock v:ext="edit" aspectratio="f"/>
                  </v:line>
                  <v:line id="直线 1706" o:spid="_x0000_s1267" style="position:absolute" from="3477,3428" to="4002,4052" coordsize="21600,21600" stroked="t">
                    <o:lock v:ext="edit" aspectratio="f"/>
                  </v:line>
                  <v:line id="直线 1707" o:spid="_x0000_s1268" style="position:absolute" from="3232,3428" to="3757,4052" coordsize="21600,21600" stroked="t">
                    <o:lock v:ext="edit" aspectratio="f"/>
                  </v:line>
                  <v:line id="直线 1708" o:spid="_x0000_s1269" style="position:absolute" from="2957,3428" to="3482,4052" coordsize="21600,21600" stroked="t">
                    <o:lock v:ext="edit" aspectratio="f"/>
                  </v:line>
                  <v:line id="直线 1709" o:spid="_x0000_s1270" style="position:absolute" from="2677,3428" to="3202,4052" coordsize="21600,21600" stroked="t">
                    <o:lock v:ext="edit" aspectratio="f"/>
                  </v:line>
                  <v:line id="直线 1710" o:spid="_x0000_s1271" style="position:absolute" from="4527,3428" to="5052,4052" coordsize="21600,21600" stroked="t">
                    <o:lock v:ext="edit" aspectratio="f"/>
                  </v:line>
                  <v:line id="直线 1711" o:spid="_x0000_s1272" style="position:absolute" from="4212,3428" to="4737,4052" coordsize="21600,21600" stroked="t">
                    <o:lock v:ext="edit" aspectratio="f"/>
                  </v:line>
                  <v:line id="直线 1712" o:spid="_x0000_s1273" style="position:absolute" from="4827,3428" to="5352,4052" coordsize="21600,21600" stroked="t">
                    <o:lock v:ext="edit" aspectratio="f"/>
                  </v:line>
                  <v:line id="直线 1713" o:spid="_x0000_s1274" style="position:absolute" from="5157,3428" to="5682,4052" coordsize="21600,21600" stroked="t">
                    <o:lock v:ext="edit" aspectratio="f"/>
                  </v:line>
                  <v:shape id="任意多边形 1714" o:spid="_x0000_s1275" style="width:214;height:1100;left:2417;position:absolute;top:3432" coordsize="214,1100" path="m103,hdc96,67,98,135,83,200hdc78,223,54,239,43,260hdc34,279,30,300,23,320hdc80,550,,267,83,460hdc94,485,86,519,103,540hdc116,556,143,553,163,560hdc176,580,214,599,203,620hdc191,645,148,629,123,640hdc101,649,83,667,63,680hdc56,700,36,720,43,740hdc76,840,113,853,183,900hdc126,919,106,912,83,980hdc70,1018,63,1100,63,1100hae" filled="f" stroked="t">
                    <v:path arrowok="t"/>
                    <o:lock v:ext="edit" aspectratio="f"/>
                  </v:shape>
                  <v:shape id="任意多边形 1715" o:spid="_x0000_s1276" style="width:198;height:1207;left:5519;position:absolute;top:3412" coordsize="198,1207" path="m181,hdc174,100,185,203,161,300hdc156,320,101,299,101,320hdc101,344,141,347,161,360hdc154,380,151,402,141,420hdc118,462,61,540,61,540hdc74,560,82,585,101,600hdc198,678,137,549,181,680hdc174,713,182,753,161,780hdc131,818,41,860,41,860hdc25,909,,948,41,1000hdc54,1016,81,1013,101,1020hdc80,1167,81,1207,81,1140hae" filled="f" stroked="t">
                    <v:path arrowok="t"/>
                    <o:lock v:ext="edit" aspectratio="f"/>
                  </v:shape>
                  <v:shape id="任意多边形 1716" o:spid="_x0000_s1277" style="width:7;height:1544;left:4213;position:absolute;top:1800" coordsize="7,1544" path="m7,hal,1544hae" filled="f" stroked="t">
                    <v:path arrowok="t"/>
                    <o:lock v:ext="edit" aspectratio="f"/>
                  </v:shape>
                  <v:line id="直线 1717" o:spid="_x0000_s1278" style="position:absolute" from="4107,1984" to="4947,1984" coordsize="21600,21600" stroked="t">
                    <o:lock v:ext="edit" aspectratio="f"/>
                  </v:line>
                  <v:line id="直线 1718" o:spid="_x0000_s1279" style="flip:x;position:absolute" from="2552,3352" to="4022,3352" coordsize="21600,21600" stroked="t">
                    <o:lock v:ext="edit" aspectratio="f"/>
                  </v:line>
                  <v:line id="直线 1719" o:spid="_x0000_s1280" style="position:absolute" from="2952,2804" to="2952,3740" coordsize="21600,21600" stroked="t">
                    <o:lock v:ext="edit" aspectratio="f"/>
                  </v:line>
                  <v:line id="直线 1720" o:spid="_x0000_s1281" style="flip:y;position:absolute" from="2952,3428" to="2952,3740" coordsize="21600,21600" stroked="t">
                    <v:stroke endarrow="block"/>
                    <o:lock v:ext="edit" aspectratio="f"/>
                  </v:line>
                  <v:line id="直线 1721" o:spid="_x0000_s1282" style="position:absolute" from="2952,3176" to="2952,3332" coordsize="21600,21600" stroked="t">
                    <v:stroke endarrow="block"/>
                    <o:lock v:ext="edit" aspectratio="f"/>
                  </v:line>
                  <v:line id="直线 1722" o:spid="_x0000_s1283" style="position:absolute" from="3917,3372" to="3917,5088" coordsize="21600,21600" stroked="t">
                    <o:lock v:ext="edit" aspectratio="f"/>
                  </v:line>
                  <v:line id="直线 1723" o:spid="_x0000_s1284" style="position:absolute" from="4002,4052" to="4002,4988" coordsize="21600,21600" stroked="t">
                    <o:lock v:ext="edit" aspectratio="f"/>
                  </v:line>
                  <v:line id="直线 1724" o:spid="_x0000_s1285" style="position:absolute" from="3477,4364" to="4422,4364" coordsize="21600,21600" stroked="t">
                    <o:lock v:ext="edit" aspectratio="f"/>
                  </v:line>
                  <v:line id="直线 1725" o:spid="_x0000_s1286" style="flip:x;position:absolute" from="4002,4364" to="4317,4364" coordsize="21600,21600" stroked="t">
                    <v:stroke endarrow="block"/>
                    <o:lock v:ext="edit" aspectratio="f"/>
                  </v:line>
                  <v:line id="直线 1726" o:spid="_x0000_s1287" style="position:absolute" from="3707,4364" to="3917,4364" coordsize="21600,21600" stroked="t">
                    <v:stroke endarrow="block"/>
                    <o:lock v:ext="edit" aspectratio="f"/>
                  </v:line>
                  <v:shape id="任意多边形 1727" o:spid="_x0000_s1288" style="width:133;height:380;left:4720;position:absolute;top:3032" coordsize="133,380" path="m,hdc100,33,53,,100,140hdc107,160,120,200,120,200hdc97,359,133,307,60,380hae" filled="f" stroked="t">
                    <v:path arrowok="t"/>
                    <o:lock v:ext="edit" aspectratio="f"/>
                  </v:shape>
                  <v:line id="直线 1728" o:spid="_x0000_s1289" style="flip:x;position:absolute" from="4297,1968" to="4402,1968" coordsize="21600,21600" stroked="t">
                    <v:stroke endarrow="block"/>
                    <o:lock v:ext="edit" aspectratio="f"/>
                  </v:line>
                  <v:line id="直线 1729" o:spid="_x0000_s1290" style="position:absolute" from="4002,1968" to="4212,1968" coordsize="21600,21600" stroked="t">
                    <v:stroke endarrow="block"/>
                    <o:lock v:ext="edit" aspectratio="f"/>
                  </v:line>
                  <v:shape id="文本框 1730" o:spid="_x0000_s1291" type="#_x0000_t202" style="width:1575;height:468;left:4485;position:absolute;top:1440" coordsize="21600,21600" filled="t" fillcolor="white" stroked="t" strokecolor="white">
                    <o:lock v:ext="edit" aspectratio="f"/>
                    <v:textbox>
                      <w:txbxContent>
                        <w:p>
                          <w:pPr>
                            <w:rPr>
                              <w:rFonts w:hint="eastAsia"/>
                            </w:rPr>
                          </w:pPr>
                          <w:r>
                            <w:rPr>
                              <w:rFonts w:hint="eastAsia"/>
                            </w:rPr>
                            <w:t>同心度0-2</w:t>
                          </w:r>
                        </w:p>
                      </w:txbxContent>
                    </v:textbox>
                  </v:shape>
                  <v:shape id="文本框 1731" o:spid="_x0000_s1292" type="#_x0000_t202" style="width:735;height:468;left:2327;position:absolute;top:2535" coordsize="21600,21600" filled="t" fillcolor="white" stroked="t" strokecolor="white">
                    <o:lock v:ext="edit" aspectratio="f"/>
                    <v:textbox>
                      <w:txbxContent>
                        <w:p>
                          <w:pPr>
                            <w:rPr>
                              <w:rFonts w:hint="eastAsia"/>
                            </w:rPr>
                          </w:pPr>
                          <w:r>
                            <w:rPr>
                              <w:rFonts w:hint="eastAsia"/>
                            </w:rPr>
                            <w:t>2-3</w:t>
                          </w:r>
                        </w:p>
                      </w:txbxContent>
                    </v:textbox>
                  </v:shape>
                  <v:shape id="文本框 1732" o:spid="_x0000_s1293" type="#_x0000_t202" style="width:735;height:468;left:4444;position:absolute;top:4208" coordsize="21600,21600" filled="t" fillcolor="white" stroked="t" strokecolor="white">
                    <o:lock v:ext="edit" aspectratio="f"/>
                    <v:textbox>
                      <w:txbxContent>
                        <w:p>
                          <w:pPr>
                            <w:rPr>
                              <w:rFonts w:hint="eastAsia"/>
                            </w:rPr>
                          </w:pPr>
                          <w:r>
                            <w:rPr>
                              <w:rFonts w:hint="eastAsia"/>
                            </w:rPr>
                            <w:t>1-2</w:t>
                          </w:r>
                        </w:p>
                      </w:txbxContent>
                    </v:textbox>
                  </v:shape>
                  <v:shape id="文本框 1733" o:spid="_x0000_s1294" type="#_x0000_t202" style="width:1260;height:468;left:4870;position:absolute;top:2827" coordsize="21600,21600" filled="t" fillcolor="white" stroked="t" strokecolor="white">
                    <o:lock v:ext="edit" aspectratio="f"/>
                    <v:textbox>
                      <w:txbxContent>
                        <w:p>
                          <w:pPr>
                            <w:rPr>
                              <w:rFonts w:hint="eastAsia"/>
                            </w:rPr>
                          </w:pPr>
                          <w:r>
                            <w:rPr>
                              <w:rFonts w:hint="eastAsia"/>
                            </w:rPr>
                            <w:t>55°±5°</w:t>
                          </w:r>
                        </w:p>
                      </w:txbxContent>
                    </v:textbox>
                  </v:shape>
                  <v:shape id="任意多边形 1734" o:spid="_x0000_s1295" style="width:120;height:80;left:3800;position:absolute;top:3280" coordsize="120,80" path="m,hal120,80hae" filled="f" stroked="t">
                    <v:path arrowok="t"/>
                    <o:lock v:ext="edit" aspectratio="f"/>
                  </v:shape>
                  <v:line id="直线 1735" o:spid="_x0000_s1296" style="position:absolute" from="4277,3332" to="4382,3332" coordsize="21600,21600" stroked="t">
                    <o:lock v:ext="edit" aspectratio="f"/>
                  </v:line>
                  <v:line id="直线 1736" o:spid="_x0000_s1297" style="flip:y;position:absolute" from="4317,2864" to="4947,3332" coordsize="21600,21600" stroked="t">
                    <o:lock v:ext="edit" aspectratio="f"/>
                  </v:line>
                </v:group>
                <v:shape id="文本框 1737" o:spid="_x0000_s1298" type="#_x0000_t202" style="width:2730;height:624;left:2742;position:absolute;top:6120" coordsize="21600,21600" filled="f" stroked="t" strokecolor="white">
                  <o:lock v:ext="edit" aspectratio="f"/>
                  <v:textbox>
                    <w:txbxContent>
                      <w:p>
                        <w:pPr>
                          <w:rPr>
                            <w:rFonts w:hint="eastAsia"/>
                          </w:rPr>
                        </w:pPr>
                        <w:r>
                          <w:rPr>
                            <w:rFonts w:hint="eastAsia"/>
                          </w:rPr>
                          <w:t>管座坡口型式及焊缝尺寸</w:t>
                        </w:r>
                      </w:p>
                    </w:txbxContent>
                  </v:textbox>
                </v:shape>
              </v:group>
              <v:shape id="任意多边形 1738" o:spid="_x0000_s1299" style="width:180;height:180;left:3980;position:absolute;top:4100" coordsize="180,180" path="m,hal180,180hae" filled="f" stroked="t">
                <v:path arrowok="t"/>
                <o:lock v:ext="edit" aspectratio="f"/>
              </v:shape>
              <v:group id="组合 1739" o:spid="_x0000_s1300" style="width:3967;height:3823;left:6552;position:absolute;top:1980" coordorigin="6552,2300" coordsize="3967,3823">
                <o:lock v:ext="edit" aspectratio="f"/>
                <v:group id="组合 1740" o:spid="_x0000_s1301" style="width:2940;height:3747;left:7152;position:absolute;top:2376" coordorigin="6837,2376" coordsize="2940,3747">
                  <o:lock v:ext="edit" aspectratio="f"/>
                  <v:rect id="矩形 1741" o:spid="_x0000_s1302" style="width:1470;height:1404;left:7552;position:absolute;top:3780" coordsize="21600,21600" filled="f" stroked="t">
                    <o:lock v:ext="edit" aspectratio="f"/>
                  </v:rect>
                  <v:line id="直线 1742" o:spid="_x0000_s1303" style="position:absolute" from="8307,2535" to="8307,6123" coordsize="21600,21600" stroked="t">
                    <v:stroke dashstyle="longDashDot"/>
                    <o:lock v:ext="edit" aspectratio="f"/>
                  </v:line>
                  <v:line id="直线 1743" o:spid="_x0000_s1304" style="position:absolute" from="8097,4404" to="8097,5184" coordsize="21600,21600" stroked="t">
                    <o:lock v:ext="edit" aspectratio="f"/>
                  </v:line>
                  <v:line id="直线 1744" o:spid="_x0000_s1305" style="position:absolute" from="8502,4400" to="8502,5180" coordsize="21600,21600" stroked="t">
                    <o:lock v:ext="edit" aspectratio="f"/>
                  </v:line>
                  <v:line id="直线 1745" o:spid="_x0000_s1306" style="position:absolute" from="7927,4404" to="8662,4404" coordsize="21600,21600" stroked="t">
                    <o:lock v:ext="edit" aspectratio="f"/>
                  </v:line>
                  <v:line id="直线 1746" o:spid="_x0000_s1307" style="position:absolute" from="7912,3780" to="7912,4404" coordsize="21600,21600" stroked="t">
                    <o:lock v:ext="edit" aspectratio="f"/>
                  </v:line>
                  <v:line id="直线 1747" o:spid="_x0000_s1308" style="position:absolute" from="8647,3776" to="8647,4400" coordsize="21600,21600" stroked="t">
                    <o:lock v:ext="edit" aspectratio="f"/>
                  </v:line>
                  <v:line id="直线 1748" o:spid="_x0000_s1309" style="flip:y;position:absolute" from="8097,2844" to="8097,4248" coordsize="21600,21600" stroked="t">
                    <o:lock v:ext="edit" aspectratio="f"/>
                  </v:line>
                  <v:line id="直线 1749" o:spid="_x0000_s1310" style="flip:y;position:absolute" from="8477,2844" to="8477,4248" coordsize="21600,21600" stroked="t">
                    <o:lock v:ext="edit" aspectratio="f"/>
                  </v:line>
                  <v:shape id="任意多边形 1750" o:spid="_x0000_s1311" style="width:720;height:1;left:7940;position:absolute;top:4240" coordsize="720,1" path="m,hal720,hae" filled="f" stroked="t">
                    <v:path arrowok="t"/>
                    <o:lock v:ext="edit" aspectratio="f"/>
                  </v:shape>
                  <v:line id="直线 1751" o:spid="_x0000_s1312" style="flip:y;position:absolute" from="7927,2864" to="7927,3800" coordsize="21600,21600" stroked="t">
                    <o:lock v:ext="edit" aspectratio="f"/>
                  </v:line>
                  <v:line id="直线 1752" o:spid="_x0000_s1313" style="flip:y;position:absolute" from="8642,2880" to="8642,3816" coordsize="21600,21600" stroked="t">
                    <o:lock v:ext="edit" aspectratio="f"/>
                  </v:line>
                  <v:shape id="任意多边形 1753" o:spid="_x0000_s1314" style="width:680;height:74;left:7960;position:absolute;top:2860" coordsize="680,74" path="m,20hdc162,74,339,54,500,hdc639,46,578,40,680,40hae" filled="f" stroked="t">
                    <v:path arrowok="t"/>
                    <o:lock v:ext="edit" aspectratio="f"/>
                  </v:shape>
                  <v:shape id="任意多边形 1754" o:spid="_x0000_s1315" style="width:177;height:156;left:7920;position:absolute;top:3004" coordsize="177,156" path="m177,hal,156hae" filled="f" stroked="t">
                    <v:path arrowok="t"/>
                    <o:lock v:ext="edit" aspectratio="f"/>
                  </v:shape>
                  <v:shape id="任意多边形 1755" o:spid="_x0000_s1316" style="width:177;height:156;left:7927;position:absolute;top:3244" coordsize="177,156" path="m177,hal,156hae" filled="f" stroked="t">
                    <v:path arrowok="t"/>
                    <o:lock v:ext="edit" aspectratio="f"/>
                  </v:shape>
                  <v:shape id="任意多边形 1756" o:spid="_x0000_s1317" style="width:177;height:156;left:7932;position:absolute;top:3468" coordsize="177,156" path="m177,hal,156hae" filled="f" stroked="t">
                    <v:path arrowok="t"/>
                    <o:lock v:ext="edit" aspectratio="f"/>
                  </v:shape>
                  <v:shape id="任意多边形 1757" o:spid="_x0000_s1318" style="width:177;height:156;left:7927;position:absolute;top:3700" coordsize="177,156" path="m177,hal,156hae" filled="f" stroked="t">
                    <v:path arrowok="t"/>
                    <o:lock v:ext="edit" aspectratio="f"/>
                  </v:shape>
                  <v:shape id="任意多边形 1758" o:spid="_x0000_s1319" style="width:177;height:156;left:7947;position:absolute;top:3936" coordsize="177,156" path="m177,hal,156hae" filled="f" stroked="t">
                    <v:path arrowok="t"/>
                    <o:lock v:ext="edit" aspectratio="f"/>
                  </v:shape>
                  <v:shape id="任意多边形 1759" o:spid="_x0000_s1320" style="width:155;height:100;left:8485;position:absolute;top:3060" coordsize="155,100" path="m155,hal,100hae" filled="f" stroked="t">
                    <v:path arrowok="t"/>
                    <o:lock v:ext="edit" aspectratio="f"/>
                  </v:shape>
                  <v:shape id="任意多边形 1760" o:spid="_x0000_s1321" style="width:150;height:100;left:8490;position:absolute;top:3300" coordsize="150,100" path="m150,hal,100hae" filled="f" stroked="t">
                    <v:path arrowok="t"/>
                    <o:lock v:ext="edit" aspectratio="f"/>
                  </v:shape>
                  <v:shape id="任意多边形 1761" o:spid="_x0000_s1322" style="width:150;height:100;left:8470;position:absolute;top:3540" coordsize="150,100" path="m150,hal,100hae" filled="f" stroked="t">
                    <v:path arrowok="t"/>
                    <o:lock v:ext="edit" aspectratio="f"/>
                  </v:shape>
                  <v:shape id="任意多边形 1762" o:spid="_x0000_s1323" style="width:150;height:100;left:8452;position:absolute;top:3800" coordsize="150,100" path="m150,hal,100hae" filled="f" stroked="t">
                    <v:path arrowok="t"/>
                    <o:lock v:ext="edit" aspectratio="f"/>
                  </v:shape>
                  <v:shape id="任意多边形 1763" o:spid="_x0000_s1324" style="width:150;height:100;left:8472;position:absolute;top:3992" coordsize="150,100" path="m150,hal,100hae" filled="f" stroked="t">
                    <v:path arrowok="t"/>
                    <o:lock v:ext="edit" aspectratio="f"/>
                  </v:shape>
                  <v:shape id="任意多边形 1764" o:spid="_x0000_s1325" style="width:348;height:220;left:7572;position:absolute;top:3780" coordsize="348,220" path="m,hal348,220hae" filled="f" stroked="t">
                    <v:path arrowok="t"/>
                    <o:lock v:ext="edit" aspectratio="f"/>
                  </v:shape>
                  <v:shape id="任意多边形 1765" o:spid="_x0000_s1326" style="width:348;height:220;left:7572;position:absolute;top:4028" coordsize="348,220" path="m,hal348,220hae" filled="f" stroked="t">
                    <v:path arrowok="t"/>
                    <o:lock v:ext="edit" aspectratio="f"/>
                  </v:shape>
                  <v:line id="直线 1766" o:spid="_x0000_s1327" style="position:absolute" from="7572,4248" to="8097,4560" coordsize="21600,21600" stroked="t">
                    <o:lock v:ext="edit" aspectratio="f"/>
                  </v:line>
                  <v:line id="直线 1767" o:spid="_x0000_s1328" style="position:absolute" from="7552,4488" to="8077,4800" coordsize="21600,21600" stroked="t">
                    <o:lock v:ext="edit" aspectratio="f"/>
                  </v:line>
                  <v:line id="直线 1768" o:spid="_x0000_s1329" style="position:absolute" from="7572,4732" to="8097,5044" coordsize="21600,21600" stroked="t">
                    <o:lock v:ext="edit" aspectratio="f"/>
                  </v:line>
                  <v:line id="直线 1769" o:spid="_x0000_s1330" style="position:absolute" from="7572,5028" to="7887,5184" coordsize="21600,21600" stroked="t">
                    <o:lock v:ext="edit" aspectratio="f"/>
                  </v:line>
                  <v:line id="直线 1770" o:spid="_x0000_s1331" style="position:absolute" from="8517,4404" to="9042,4716" coordsize="21600,21600" stroked="t">
                    <o:lock v:ext="edit" aspectratio="f"/>
                  </v:line>
                  <v:line id="直线 1771" o:spid="_x0000_s1332" style="position:absolute" from="8517,4632" to="9042,4944" coordsize="21600,21600" stroked="t">
                    <o:lock v:ext="edit" aspectratio="f"/>
                  </v:line>
                  <v:line id="直线 1772" o:spid="_x0000_s1333" style="position:absolute" from="8497,4876" to="9022,5188" coordsize="21600,21600" stroked="t">
                    <o:lock v:ext="edit" aspectratio="f"/>
                  </v:line>
                  <v:shape id="任意多边形 1773" o:spid="_x0000_s1334" style="width:400;height:280;left:8640;position:absolute;top:4140" coordsize="400,280" path="m,hal400,280hae" filled="f" stroked="t">
                    <v:path arrowok="t"/>
                    <o:lock v:ext="edit" aspectratio="f"/>
                  </v:shape>
                  <v:shape id="任意多边形 1774" o:spid="_x0000_s1335" style="width:400;height:280;left:8642;position:absolute;top:3816" coordsize="400,280" path="m,hal400,280hae" filled="f" stroked="t">
                    <v:path arrowok="t"/>
                    <o:lock v:ext="edit" aspectratio="f"/>
                  </v:shape>
                  <v:shape id="任意多边形 1775" o:spid="_x0000_s1336" style="width:137;height:140;left:7783;position:absolute;top:3640" coordsize="137,140" path="m137,hal,140hae" filled="f" stroked="t">
                    <v:path arrowok="t"/>
                    <o:lock v:ext="edit" aspectratio="f"/>
                  </v:shape>
                  <v:shape id="任意多边形 1776" o:spid="_x0000_s1337" style="width:140;height:120;left:8660;position:absolute;top:3660" coordsize="140,120" path="m,hal140,120hae" filled="f" stroked="t">
                    <v:path arrowok="t"/>
                    <o:lock v:ext="edit" aspectratio="f"/>
                  </v:shape>
                  <v:line id="直线 1777" o:spid="_x0000_s1338" style="flip:x;position:absolute" from="6837,4248" to="7887,4248" coordsize="21600,21600" stroked="t">
                    <o:lock v:ext="edit" aspectratio="f"/>
                  </v:line>
                  <v:line id="直线 1778" o:spid="_x0000_s1339" style="flip:x;position:absolute" from="6837,4404" to="7992,4404" coordsize="21600,21600" stroked="t">
                    <o:lock v:ext="edit" aspectratio="f"/>
                  </v:line>
                  <v:line id="直线 1779" o:spid="_x0000_s1340" style="position:absolute" from="7152,3780" to="7152,4872" coordsize="21600,21600" stroked="t">
                    <o:lock v:ext="edit" aspectratio="f"/>
                  </v:line>
                  <v:line id="直线 1780" o:spid="_x0000_s1341" style="position:absolute" from="7152,3936" to="7152,4248" coordsize="21600,21600" stroked="t">
                    <v:stroke endarrow="block"/>
                    <o:lock v:ext="edit" aspectratio="f"/>
                  </v:line>
                  <v:line id="直线 1781" o:spid="_x0000_s1342" style="flip:y;position:absolute" from="7152,4404" to="7152,4716" coordsize="21600,21600" stroked="t">
                    <v:stroke endarrow="block"/>
                    <o:lock v:ext="edit" aspectratio="f"/>
                  </v:line>
                  <v:line id="直线 1782" o:spid="_x0000_s1343" style="flip:y;position:absolute" from="8622,2376" to="8622,3000" coordsize="21600,21600" stroked="t">
                    <o:lock v:ext="edit" aspectratio="f"/>
                  </v:line>
                  <v:line id="直线 1783" o:spid="_x0000_s1344" style="flip:y;position:absolute" from="8772,2376" to="8772,3780" coordsize="21600,21600" stroked="t">
                    <o:lock v:ext="edit" aspectratio="f"/>
                  </v:line>
                  <v:line id="直线 1784" o:spid="_x0000_s1345" style="position:absolute" from="8622,3624" to="9777,3624" coordsize="21600,21600" stroked="t">
                    <o:lock v:ext="edit" aspectratio="f"/>
                  </v:line>
                  <v:line id="直线 1785" o:spid="_x0000_s1346" style="position:absolute" from="9042,3780" to="9777,3780" coordsize="21600,21600" stroked="t">
                    <o:lock v:ext="edit" aspectratio="f"/>
                  </v:line>
                  <v:line id="直线 1786" o:spid="_x0000_s1347" style="position:absolute" from="9462,3312" to="9462,4092" coordsize="21600,21600" stroked="t">
                    <o:lock v:ext="edit" aspectratio="f"/>
                  </v:line>
                  <v:line id="直线 1787" o:spid="_x0000_s1348" style="position:absolute" from="9462,3468" to="9462,3624" coordsize="21600,21600" stroked="t">
                    <v:stroke endarrow="block"/>
                    <o:lock v:ext="edit" aspectratio="f"/>
                  </v:line>
                  <v:line id="直线 1788" o:spid="_x0000_s1349" style="flip:y;position:absolute" from="9462,3780" to="9462,3936" coordsize="21600,21600" stroked="t">
                    <v:stroke endarrow="block"/>
                    <o:lock v:ext="edit" aspectratio="f"/>
                  </v:line>
                  <v:line id="直线 1789" o:spid="_x0000_s1350" style="position:absolute" from="8412,2532" to="9147,2532" coordsize="21600,21600" stroked="t">
                    <o:lock v:ext="edit" aspectratio="f"/>
                  </v:line>
                  <v:line id="直线 1790" o:spid="_x0000_s1351" style="position:absolute" from="8307,2532" to="8622,2532" coordsize="21600,21600" stroked="t">
                    <v:stroke endarrow="block"/>
                    <o:lock v:ext="edit" aspectratio="f"/>
                  </v:line>
                  <v:line id="直线 1791" o:spid="_x0000_s1352" style="flip:x;position:absolute" from="8832,2532" to="9042,2532" coordsize="21600,21600" stroked="t">
                    <v:stroke endarrow="block"/>
                    <o:lock v:ext="edit" aspectratio="f"/>
                  </v:line>
                </v:group>
                <v:shape id="文本框 1792" o:spid="_x0000_s1353" type="#_x0000_t202" style="width:735;height:468;left:6552;position:absolute;top:4092" coordsize="21600,21600" filled="f" stroked="t" strokecolor="white">
                  <o:lock v:ext="edit" aspectratio="f"/>
                  <v:textbox>
                    <w:txbxContent>
                      <w:p>
                        <w:pPr>
                          <w:rPr>
                            <w:rFonts w:hint="eastAsia"/>
                          </w:rPr>
                        </w:pPr>
                        <w:r>
                          <w:rPr>
                            <w:rFonts w:hint="eastAsia"/>
                          </w:rPr>
                          <w:t>1．6</w:t>
                        </w:r>
                      </w:p>
                    </w:txbxContent>
                  </v:textbox>
                </v:shape>
                <v:line id="直线 1793" o:spid="_x0000_s1354" style="flip:y;position:absolute" from="8412,2376" to="8412,2844" coordsize="21600,21600" stroked="t">
                  <o:lock v:ext="edit" aspectratio="f"/>
                </v:line>
                <v:shape id="任意多边形 1794" o:spid="_x0000_s1355" style="width:2;height:584;left:8220;position:absolute;top:2360" coordsize="2,584" path="m2,584hal,hae" filled="f" stroked="t">
                  <v:path arrowok="t"/>
                  <o:lock v:ext="edit" aspectratio="f"/>
                </v:shape>
                <v:line id="直线 1795" o:spid="_x0000_s1356" style="flip:x;position:absolute" from="7572,2532" to="8622,2532" coordsize="21600,21600" stroked="t">
                  <o:lock v:ext="edit" aspectratio="f"/>
                </v:line>
                <v:line id="直线 1796" o:spid="_x0000_s1357" style="flip:x;position:absolute" from="8412,2532" to="8622,2532" coordsize="21600,21600" stroked="t">
                  <v:stroke endarrow="block"/>
                  <o:lock v:ext="edit" aspectratio="f"/>
                </v:line>
                <v:shape id="任意多边形 1797" o:spid="_x0000_s1358" style="width:248;height:32;left:7952;position:absolute;top:2500" coordsize="248,32" path="m,32hal248,hae" filled="f" stroked="t">
                  <v:stroke endarrow="block"/>
                  <v:path arrowok="t"/>
                  <o:lock v:ext="edit" aspectratio="f"/>
                </v:shape>
                <v:shape id="文本框 1798" o:spid="_x0000_s1359" type="#_x0000_t202" style="width:525;height:468;left:7047;position:absolute;top:2376" coordsize="21600,21600" filled="f" stroked="t" strokecolor="white">
                  <o:lock v:ext="edit" aspectratio="f"/>
                  <v:textbox>
                    <w:txbxContent>
                      <w:p>
                        <w:pPr>
                          <w:rPr>
                            <w:rFonts w:hint="eastAsia"/>
                          </w:rPr>
                        </w:pPr>
                        <w:r>
                          <w:rPr>
                            <w:rFonts w:hint="eastAsia"/>
                          </w:rPr>
                          <w:t>T</w:t>
                        </w:r>
                      </w:p>
                    </w:txbxContent>
                  </v:textbox>
                </v:shape>
                <v:shape id="文本框 1799" o:spid="_x0000_s1360" type="#_x0000_t202" style="width:525;height:468;left:9487;position:absolute;top:2300" coordsize="21600,21600" filled="f" stroked="t" strokecolor="white">
                  <o:lock v:ext="edit" aspectratio="f"/>
                  <v:textbox>
                    <w:txbxContent>
                      <w:p>
                        <w:pPr>
                          <w:rPr>
                            <w:rFonts w:hint="eastAsia"/>
                          </w:rPr>
                        </w:pPr>
                        <w:r>
                          <w:rPr>
                            <w:rFonts w:hint="eastAsia"/>
                          </w:rPr>
                          <w:t>K</w:t>
                        </w:r>
                      </w:p>
                    </w:txbxContent>
                  </v:textbox>
                </v:shape>
                <v:shape id="文本框 1800" o:spid="_x0000_s1361" type="#_x0000_t202" style="width:525;height:468;left:9994;position:absolute;top:3444" coordsize="21600,21600" filled="f" stroked="t" strokecolor="white">
                  <o:lock v:ext="edit" aspectratio="f"/>
                  <v:textbox>
                    <w:txbxContent>
                      <w:p>
                        <w:pPr>
                          <w:rPr>
                            <w:rFonts w:hint="eastAsia"/>
                          </w:rPr>
                        </w:pPr>
                        <w:r>
                          <w:rPr>
                            <w:rFonts w:hint="eastAsia"/>
                          </w:rPr>
                          <w:t>K</w:t>
                        </w:r>
                      </w:p>
                    </w:txbxContent>
                  </v:textbox>
                </v:shape>
              </v:group>
              <v:shape id="文本框 1801" o:spid="_x0000_s1362" type="#_x0000_t202" style="width:2730;height:468;left:7272;position:absolute;top:6120" coordsize="21600,21600" filled="f" stroked="t" strokecolor="white">
                <o:lock v:ext="edit" aspectratio="f"/>
                <v:textbox>
                  <w:txbxContent>
                    <w:p>
                      <w:pPr>
                        <w:rPr>
                          <w:rFonts w:hint="eastAsia"/>
                        </w:rPr>
                      </w:pPr>
                      <w:r>
                        <w:rPr>
                          <w:rFonts w:hint="eastAsia"/>
                        </w:rPr>
                        <w:t>承插焊接接头（K=1.4T）</w:t>
                      </w:r>
                    </w:p>
                  </w:txbxContent>
                </v:textbox>
              </v:shape>
            </v:group>
            <v:shapetype id="_x0000_t6" coordsize="21600,21600" o:spt="6" path="m,l,21600r21600,xe">
              <v:stroke joinstyle="miter"/>
              <v:path gradientshapeok="t" o:connecttype="custom" o:connectlocs="0,0;0,10800;0,21600;10800,21600;21600,21600;10800,10800" textboxrect="1800,12600,12600,19800"/>
            </v:shapetype>
            <v:shape id="自选图形 1802" o:spid="_x0000_s1363" type="#_x0000_t6" style="width:113;height:113;left:8937;position:absolute;top:3996" coordsize="21600,21600" filled="t" fillcolor="black" stroked="t">
              <o:lock v:ext="edit" aspectratio="f"/>
            </v:shape>
            <v:shape id="自选图形 1803" o:spid="_x0000_s1364" type="#_x0000_t6" style="width:113;height:113;left:8037;position:absolute;rotation:-90;top:3981" coordsize="21600,21600" filled="t" fillcolor="black" stroked="t">
              <o:lock v:ext="edit" aspectratio="f"/>
            </v:shape>
          </v:group>
        </w:pict>
      </w: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rFonts w:ascii="宋体" w:hAnsi="宋体"/>
          <w:sz w:val="24"/>
        </w:rPr>
        <w:pict>
          <v:group id="组合 1804" o:spid="_x0000_s1365" style="width:435.75pt;height:218.4pt;margin-top:-20.25pt;margin-left:12.95pt;mso-height-relative:page;mso-width-relative:page;position:absolute;z-index:251707392" coordorigin="1693,2485" coordsize="8715,4368">
            <v:line id="直线 1805" o:spid="_x0000_s1366" style="position:absolute" from="2536,4045" to="5161,4045" coordsize="21600,21600" stroked="t">
              <o:callout v:ext="edit" minusx="t" minusy="t"/>
            </v:line>
            <v:line id="直线 1806" o:spid="_x0000_s1367" style="position:absolute" from="2536,4201" to="5161,4201" coordsize="21600,21600" stroked="t">
              <o:callout v:ext="edit" minusx="t" minusy="t"/>
            </v:line>
            <v:line id="直线 1807" o:spid="_x0000_s1368" style="position:absolute" from="2536,4045" to="2536,4201" coordsize="21600,21600" stroked="t">
              <o:callout v:ext="edit" minusx="t" minusy="t"/>
            </v:line>
            <v:line id="直线 1808" o:spid="_x0000_s1369" style="flip:x;position:absolute" from="2326,4045" to="2641,4045" coordsize="21600,21600" stroked="t">
              <o:callout v:ext="edit" minusx="t" minusy="t"/>
            </v:line>
            <v:shape id="任意多边形 1809" o:spid="_x0000_s1370" style="width:1;height:860;left:2334;position:absolute;top:3213" o:bwmode="auto" coordsize="1,860" path="m,hal,860hae" filled="f" stroked="t">
              <v:path arrowok="t"/>
              <o:callout v:ext="edit" minusx="t" minusy="t"/>
            </v:shape>
            <v:shape id="任意多边形 1810" o:spid="_x0000_s1371" style="width:208;height:152;left:2326;position:absolute;top:3073" o:bwmode="auto" coordsize="208,152" path="m,152hal208,hae" filled="f" stroked="t">
              <v:path arrowok="t"/>
              <o:callout v:ext="edit" minusx="t" minusy="t"/>
            </v:shape>
            <v:line id="直线 1811" o:spid="_x0000_s1372" style="flip:y;position:absolute" from="2516,2489" to="2516,3113" coordsize="21600,21600" stroked="t">
              <o:callout v:ext="edit" minusx="t" minusy="t"/>
            </v:line>
            <v:line id="直线 1812" o:spid="_x0000_s1373" style="position:absolute" from="2536,2485" to="2851,2485" coordsize="21600,21600" stroked="t">
              <o:callout v:ext="edit" minusx="t" minusy="t"/>
            </v:line>
            <v:line id="直线 1813" o:spid="_x0000_s1374" style="position:absolute" from="2851,2485" to="2851,3109" coordsize="21600,21600" stroked="t">
              <o:callout v:ext="edit" minusx="t" minusy="t"/>
            </v:line>
            <v:line id="直线 1814" o:spid="_x0000_s1375" style="position:absolute" from="2851,3109" to="3166,3733" coordsize="21600,21600" stroked="t">
              <o:callout v:ext="edit" minusx="t" minusy="t"/>
            </v:line>
            <v:line id="直线 1815" o:spid="_x0000_s1376" style="position:absolute" from="3166,3733" to="3586,4045" coordsize="21600,21600" stroked="t">
              <o:callout v:ext="edit" minusx="t" minusy="t"/>
            </v:line>
            <v:line id="直线 1816" o:spid="_x0000_s1377" style="flip:y;position:absolute" from="2101,2694" to="3308,2701" coordsize="21600,21600" stroked="t">
              <v:stroke dashstyle="dashDot"/>
              <o:callout v:ext="edit" minusx="t" minusy="t"/>
            </v:line>
            <v:line id="直线 1817" o:spid="_x0000_s1378" style="position:absolute" from="2536,2621" to="2851,2621" coordsize="21600,21600" stroked="t">
              <o:callout v:ext="edit" minusx="t" minusy="t"/>
            </v:line>
            <v:line id="直线 1818" o:spid="_x0000_s1379" style="position:absolute" from="2536,2801" to="2851,2801" coordsize="21600,21600" stroked="t">
              <o:callout v:ext="edit" minusx="t" minusy="t"/>
            </v:line>
            <v:line id="直线 1819" o:spid="_x0000_s1380" style="flip:y;position:absolute" from="2536,2797" to="2851,2953" coordsize="21600,21600" stroked="t">
              <o:callout v:ext="edit" minusx="t" minusy="t"/>
            </v:line>
            <v:line id="直线 1820" o:spid="_x0000_s1381" style="flip:y;position:absolute" from="2536,2953" to="2851,3109" coordsize="21600,21600" stroked="t">
              <o:callout v:ext="edit" minusx="t" minusy="t"/>
            </v:line>
            <v:shape id="任意多边形 1821" o:spid="_x0000_s1382" style="width:528;height:268;left:2326;position:absolute;top:3153" o:bwmode="auto" coordsize="528,268" path="m,268hal528,hae" filled="f" stroked="t">
              <v:path arrowok="t"/>
              <o:callout v:ext="edit" minusx="t" minusy="t"/>
            </v:shape>
            <v:line id="直线 1822" o:spid="_x0000_s1383" style="flip:y;position:absolute" from="2326,3321" to="2956,3633" coordsize="21600,21600" stroked="t">
              <o:callout v:ext="edit" minusx="t" minusy="t"/>
            </v:line>
            <v:line id="直线 1823" o:spid="_x0000_s1384" style="flip:y;position:absolute" from="2326,3577" to="3061,3889" coordsize="21600,21600" stroked="t">
              <o:callout v:ext="edit" minusx="t" minusy="t"/>
            </v:line>
            <v:shape id="任意多边形 1824" o:spid="_x0000_s1385" style="width:638;height:292;left:2536;position:absolute;top:3753" o:bwmode="auto" coordsize="638,292" path="m,292hal638,hae" filled="f" stroked="t">
              <v:path arrowok="t"/>
              <o:callout v:ext="edit" minusx="t" minusy="t"/>
            </v:shape>
            <v:line id="直线 1825" o:spid="_x0000_s1386" style="flip:y;position:absolute" from="3061,3889" to="3376,4045" coordsize="21600,21600" stroked="t">
              <o:callout v:ext="edit" minusx="t" minusy="t"/>
            </v:line>
            <v:line id="直线 1826" o:spid="_x0000_s1387" style="flip:y;position:absolute" from="1693,4669" to="5581,4672" coordsize="21600,21600" stroked="t">
              <v:stroke dashstyle="longDashDot"/>
              <o:callout v:ext="edit" minusx="t" minusy="t"/>
            </v:line>
            <v:shape id="任意多边形 1827" o:spid="_x0000_s1388" style="width:158;height:128;left:2536;position:absolute;top:4045" o:bwmode="auto" coordsize="158,128" path="m,hal158,128hae" filled="f" stroked="t">
              <v:path arrowok="t"/>
              <o:callout v:ext="edit" minusx="t" minusy="t"/>
            </v:shape>
            <v:shape id="任意多边形 1828" o:spid="_x0000_s1389" style="width:158;height:128;left:2776;position:absolute;top:4073" o:bwmode="auto" coordsize="158,128" path="m,hal158,128hae" filled="f" stroked="t">
              <v:path arrowok="t"/>
              <o:callout v:ext="edit" minusx="t" minusy="t"/>
            </v:shape>
            <v:shape id="任意多边形 1829" o:spid="_x0000_s1390" style="width:158;height:128;left:2956;position:absolute;top:4045" o:bwmode="auto" coordsize="158,128" path="m,hal158,128hae" filled="f" stroked="t">
              <v:path arrowok="t"/>
              <o:callout v:ext="edit" minusx="t" minusy="t"/>
            </v:shape>
            <v:shape id="任意多边形 1830" o:spid="_x0000_s1391" style="width:158;height:128;left:3183;position:absolute;top:4045" o:bwmode="auto" coordsize="158,128" path="m,hal158,128hae" filled="f" stroked="t">
              <v:path arrowok="t"/>
              <o:callout v:ext="edit" minusx="t" minusy="t"/>
            </v:shape>
            <v:shape id="任意多边形 1831" o:spid="_x0000_s1392" style="width:158;height:128;left:3428;position:absolute;top:4045" o:bwmode="auto" coordsize="158,128" path="m,hal158,128hae" filled="f" stroked="t">
              <v:path arrowok="t"/>
              <o:callout v:ext="edit" minusx="t" minusy="t"/>
            </v:shape>
            <v:shape id="任意多边形 1832" o:spid="_x0000_s1393" style="width:158;height:128;left:3691;position:absolute;top:4045" o:bwmode="auto" coordsize="158,128" path="m,hal158,128hae" filled="f" stroked="t">
              <v:path arrowok="t"/>
              <o:callout v:ext="edit" minusx="t" minusy="t"/>
            </v:shape>
            <v:shape id="任意多边形 1833" o:spid="_x0000_s1394" style="width:158;height:128;left:3938;position:absolute;top:4049" o:bwmode="auto" coordsize="158,128" path="m,hal158,128hae" filled="f" stroked="t">
              <v:path arrowok="t"/>
              <o:callout v:ext="edit" minusx="t" minusy="t"/>
            </v:shape>
            <v:shape id="任意多边形 1834" o:spid="_x0000_s1395" style="width:158;height:128;left:4193;position:absolute;top:4045" o:bwmode="auto" coordsize="158,128" path="m,hal158,128hae" filled="f" stroked="t">
              <v:path arrowok="t"/>
              <o:callout v:ext="edit" minusx="t" minusy="t"/>
            </v:shape>
            <v:shape id="任意多边形 1835" o:spid="_x0000_s1396" style="width:158;height:128;left:4426;position:absolute;top:4045" o:bwmode="auto" coordsize="158,128" path="m,hal158,128hae" filled="f" stroked="t">
              <v:path arrowok="t"/>
              <o:callout v:ext="edit" minusx="t" minusy="t"/>
            </v:shape>
            <v:shape id="任意多边形 1836" o:spid="_x0000_s1397" style="width:347;height:680;left:4427;position:absolute;top:4053" o:bwmode="auto" coordsize="347,680" path="m347,hdc323,73,281,122,267,200hdc259,246,268,298,247,340hdc238,359,206,351,187,360hdc166,371,147,387,127,400hdc103,471,,680,107,680hae" filled="f" fillcolor="white" stroked="t">
              <v:fill color2="white" origin="0,0" position="0,0"/>
              <v:path arrowok="t"/>
              <o:callout v:ext="edit" minusx="t" minusy="t"/>
            </v:shape>
            <v:line id="直线 1837" o:spid="_x0000_s1398" style="position:absolute" from="2326,4045" to="2326,4669" coordsize="21600,21600" stroked="t">
              <o:callout v:ext="edit" minusx="t" minusy="t"/>
            </v:line>
            <v:line id="直线 1838" o:spid="_x0000_s1399" style="position:absolute" from="2506,4045" to="2506,4669" coordsize="21600,21600" stroked="t">
              <o:callout v:ext="edit" minusx="t" minusy="t"/>
            </v:line>
            <v:line id="直线 1839" o:spid="_x0000_s1400" style="position:absolute" from="2116,4513" to="2746,4513" coordsize="21600,21600" stroked="t">
              <o:callout v:ext="edit" minusx="t" minusy="t"/>
            </v:line>
            <v:line id="直线 1840" o:spid="_x0000_s1401" style="position:absolute" from="2011,4513" to="2326,4513" coordsize="21600,21600" stroked="t">
              <v:stroke endarrow="block"/>
              <o:callout v:ext="edit" minusx="t" minusy="t"/>
            </v:line>
            <v:line id="直线 1841" o:spid="_x0000_s1402" style="flip:x;position:absolute" from="2496,4513" to="2706,4513" coordsize="21600,21600" stroked="t">
              <v:stroke endarrow="block"/>
              <o:callout v:ext="edit" minusx="t" minusy="t"/>
            </v:line>
            <v:line id="直线 1842" o:spid="_x0000_s1403" style="flip:y;position:absolute" from="3376,3265" to="3376,4045" coordsize="21600,21600" stroked="t">
              <o:callout v:ext="edit" minusx="t" minusy="t"/>
            </v:line>
            <v:line id="直线 1843" o:spid="_x0000_s1404" style="flip:y;position:absolute" from="3586,3265" to="3586,4045" coordsize="21600,21600" stroked="t">
              <o:callout v:ext="edit" minusx="t" minusy="t"/>
            </v:line>
            <v:line id="直线 1844" o:spid="_x0000_s1405" style="position:absolute" from="3271,3421" to="3691,3421" coordsize="21600,21600" stroked="t">
              <o:callout v:ext="edit" minusx="t" minusy="t"/>
            </v:line>
            <v:line id="直线 1845" o:spid="_x0000_s1406" style="position:absolute" from="3166,3421" to="3376,3421" coordsize="21600,21600" stroked="t">
              <v:stroke endarrow="block"/>
              <o:callout v:ext="edit" minusx="t" minusy="t"/>
            </v:line>
            <v:line id="直线 1846" o:spid="_x0000_s1407" style="flip:x;position:absolute" from="3586,3421" to="3796,3421" coordsize="21600,21600" stroked="t">
              <v:stroke endarrow="block"/>
              <o:callout v:ext="edit" minusx="t" minusy="t"/>
            </v:line>
            <v:line id="直线 1847" o:spid="_x0000_s1408" style="position:absolute" from="3376,3889" to="4111,3889" coordsize="21600,21600" stroked="t">
              <o:callout v:ext="edit" minusx="t" minusy="t"/>
            </v:line>
            <v:line id="直线 1848" o:spid="_x0000_s1409" style="position:absolute" from="4951,3733" to="4951,4513" coordsize="21600,21600" stroked="t">
              <o:callout v:ext="edit" minusx="t" minusy="t"/>
            </v:line>
            <v:line id="直线 1849" o:spid="_x0000_s1410" style="position:absolute" from="4951,3733" to="4951,4045" coordsize="21600,21600" stroked="t">
              <v:stroke endarrow="block"/>
              <o:callout v:ext="edit" minusx="t" minusy="t"/>
            </v:line>
            <v:line id="直线 1850" o:spid="_x0000_s1411" style="flip:y;position:absolute" from="4951,4201" to="4951,4513" coordsize="21600,21600" stroked="t">
              <v:stroke endarrow="block"/>
              <o:callout v:ext="edit" minusx="t" minusy="t"/>
            </v:line>
            <v:shape id="文本框 1851" o:spid="_x0000_s1412" type="#_x0000_t202" style="width:525;height:468;left:5266;position:absolute;top:3893" coordsize="21600,21600" filled="f" stroked="t" strokecolor="white">
              <o:callout v:ext="edit" minusx="t" minusy="t"/>
              <v:textbox>
                <w:txbxContent>
                  <w:p>
                    <w:pPr>
                      <w:rPr>
                        <w:rFonts w:hint="eastAsia"/>
                      </w:rPr>
                    </w:pPr>
                    <w:r>
                      <w:rPr>
                        <w:rFonts w:hint="eastAsia"/>
                      </w:rPr>
                      <w:t>T</w:t>
                    </w:r>
                  </w:p>
                </w:txbxContent>
              </v:textbox>
            </v:shape>
            <v:shape id="文本框 1852" o:spid="_x0000_s1413" type="#_x0000_t202" style="width:420;height:468;left:3901;position:absolute;top:3112" coordsize="21600,21600" filled="f" stroked="t" strokecolor="white">
              <o:callout v:ext="edit" minusx="t" minusy="t"/>
              <v:textbox>
                <w:txbxContent>
                  <w:p>
                    <w:pPr>
                      <w:rPr>
                        <w:rFonts w:hint="eastAsia"/>
                      </w:rPr>
                    </w:pPr>
                    <w:r>
                      <w:rPr>
                        <w:rFonts w:hint="eastAsia"/>
                      </w:rPr>
                      <w:t>K</w:t>
                    </w:r>
                  </w:p>
                </w:txbxContent>
              </v:textbox>
            </v:shape>
            <v:line id="直线 1853" o:spid="_x0000_s1414" style="position:absolute" from="4006,3577" to="4006,3889" coordsize="21600,21600" stroked="t">
              <v:stroke endarrow="block"/>
              <o:callout v:ext="edit" minusx="t" minusy="t"/>
            </v:line>
            <v:shape id="文本框 1854" o:spid="_x0000_s1415" type="#_x0000_t202" style="width:525;height:468;left:4216;position:absolute;top:3577" coordsize="21600,21600" filled="f" stroked="t" strokecolor="white">
              <o:callout v:ext="edit" minusx="t" minusy="t"/>
              <v:textbox>
                <w:txbxContent>
                  <w:p>
                    <w:pPr>
                      <w:rPr>
                        <w:rFonts w:hint="eastAsia"/>
                      </w:rPr>
                    </w:pPr>
                    <w:r>
                      <w:rPr>
                        <w:rFonts w:hint="eastAsia"/>
                      </w:rPr>
                      <w:t>K</w:t>
                    </w:r>
                  </w:p>
                </w:txbxContent>
              </v:textbox>
            </v:shape>
            <v:shape id="文本框 1855" o:spid="_x0000_s1416" type="#_x0000_t202" style="width:420;height:468;left:1693;position:absolute;top:4201" coordsize="21600,21600" filled="f" stroked="t" strokecolor="white">
              <o:callout v:ext="edit" minusx="t" minusy="t"/>
              <v:textbox>
                <w:txbxContent>
                  <w:p>
                    <w:pPr>
                      <w:rPr>
                        <w:rFonts w:hint="eastAsia"/>
                      </w:rPr>
                    </w:pPr>
                    <w:r>
                      <w:rPr>
                        <w:rFonts w:hint="eastAsia"/>
                      </w:rPr>
                      <w:t>E</w:t>
                    </w:r>
                  </w:p>
                </w:txbxContent>
              </v:textbox>
            </v:shape>
            <v:shape id="文本框 1856" o:spid="_x0000_s1417" type="#_x0000_t202" style="width:3465;height:780;left:2008;position:absolute;top:5140" coordsize="21600,21600" filled="f" stroked="t" strokecolor="white">
              <o:callout v:ext="edit" minusx="t" minusy="t"/>
              <v:textbox>
                <w:txbxContent>
                  <w:p>
                    <w:pPr>
                      <w:rPr>
                        <w:rFonts w:hint="eastAsia"/>
                      </w:rPr>
                    </w:pPr>
                    <w:r>
                      <w:rPr>
                        <w:rFonts w:hint="eastAsia"/>
                      </w:rPr>
                      <w:t>K=1.4T，且不大于颈部厚度1.4T</w:t>
                    </w:r>
                  </w:p>
                  <w:p>
                    <w:pPr>
                      <w:rPr>
                        <w:rFonts w:hint="eastAsia"/>
                      </w:rPr>
                    </w:pPr>
                    <w:r>
                      <w:rPr>
                        <w:rFonts w:hint="eastAsia"/>
                      </w:rPr>
                      <w:t>E=6.4  且不大于T</w:t>
                    </w:r>
                  </w:p>
                </w:txbxContent>
              </v:textbox>
            </v:shape>
            <v:line id="直线 1857" o:spid="_x0000_s1418" style="position:absolute" from="7888,2797" to="7888,3265" coordsize="21600,21600" stroked="t">
              <o:callout v:ext="edit" minusx="t" minusy="t"/>
            </v:line>
            <v:line id="直线 1858" o:spid="_x0000_s1419" style="flip:x;position:absolute" from="7783,3265" to="7888,3421" coordsize="21600,21600" stroked="t">
              <o:callout v:ext="edit" minusx="t" minusy="t"/>
            </v:line>
            <v:line id="直线 1859" o:spid="_x0000_s1420" style="position:absolute" from="7783,3421" to="7783,4201" coordsize="21600,21600" stroked="t">
              <o:callout v:ext="edit" minusx="t" minusy="t"/>
            </v:line>
            <v:line id="直线 1860" o:spid="_x0000_s1421" style="position:absolute" from="7783,4201" to="7993,4201" coordsize="21600,21600" stroked="t">
              <o:callout v:ext="edit" minusx="t" minusy="t"/>
            </v:line>
            <v:line id="直线 1861" o:spid="_x0000_s1422" style="flip:y;position:absolute" from="7993,4045" to="7993,4201" coordsize="21600,21600" stroked="t">
              <o:callout v:ext="edit" minusx="t" minusy="t"/>
            </v:line>
            <v:line id="直线 1862" o:spid="_x0000_s1423" style="position:absolute" from="7993,4045" to="8413,4045" coordsize="21600,21600" stroked="t">
              <o:callout v:ext="edit" minusx="t" minusy="t"/>
            </v:line>
            <v:line id="直线 1863" o:spid="_x0000_s1424" style="position:absolute" from="8098,4045" to="9673,4045" coordsize="21600,21600" stroked="t">
              <o:callout v:ext="edit" minusx="t" minusy="t"/>
            </v:line>
            <v:line id="直线 1864" o:spid="_x0000_s1425" style="position:absolute" from="7888,2797" to="8203,2797" coordsize="21600,21600" stroked="t">
              <o:callout v:ext="edit" minusx="t" minusy="t"/>
            </v:line>
            <v:line id="直线 1865" o:spid="_x0000_s1426" style="position:absolute" from="8203,2797" to="8203,3265" coordsize="21600,21600" stroked="t">
              <o:callout v:ext="edit" minusx="t" minusy="t"/>
            </v:line>
            <v:line id="直线 1866" o:spid="_x0000_s1427" style="position:absolute" from="8203,3265" to="8518,3889" coordsize="21600,21600" stroked="t">
              <o:callout v:ext="edit" minusx="t" minusy="t"/>
            </v:line>
            <v:line id="直线 1867" o:spid="_x0000_s1428" style="position:absolute" from="8518,3889" to="8518,4045" coordsize="21600,21600" stroked="t">
              <o:callout v:ext="edit" minusx="t" minusy="t"/>
            </v:line>
            <v:line id="直线 1868" o:spid="_x0000_s1429" style="position:absolute" from="8098,4045" to="8098,4201" coordsize="21600,21600" stroked="t">
              <o:callout v:ext="edit" minusx="t" minusy="t"/>
            </v:line>
            <v:line id="直线 1869" o:spid="_x0000_s1430" style="position:absolute" from="8098,4201" to="9673,4201" coordsize="21600,21600" stroked="t">
              <o:callout v:ext="edit" minusx="t" minusy="t"/>
            </v:line>
            <v:line id="直线 1870" o:spid="_x0000_s1431" style="position:absolute" from="7468,2956" to="8728,2956" coordsize="21600,21600" stroked="t">
              <v:stroke dashstyle="dashDot"/>
              <o:callout v:ext="edit" minusx="t" minusy="t"/>
            </v:line>
            <v:line id="直线 1871" o:spid="_x0000_s1432" style="position:absolute" from="7888,2877" to="8203,2877" coordsize="21600,21600" stroked="t">
              <o:callout v:ext="edit" minusx="t" minusy="t"/>
            </v:line>
            <v:line id="直线 1872" o:spid="_x0000_s1433" style="position:absolute" from="7888,3037" to="8203,3037" coordsize="21600,21600" stroked="t">
              <o:callout v:ext="edit" minusx="t" minusy="t"/>
            </v:line>
            <v:line id="直线 1873" o:spid="_x0000_s1434" style="flip:x;position:absolute" from="7783,3109" to="8203,3577" coordsize="21600,21600" stroked="t">
              <o:callout v:ext="edit" minusx="t" minusy="t"/>
            </v:line>
            <v:shape id="任意多边形 1874" o:spid="_x0000_s1435" style="width:212;height:208;left:7889;position:absolute;top:3057" o:bwmode="auto" coordsize="212,208" path="m212,hal,208hae" filled="f" stroked="t">
              <v:path arrowok="t"/>
              <o:callout v:ext="edit" minusx="t" minusy="t"/>
            </v:shape>
            <v:line id="直线 1875" o:spid="_x0000_s1436" style="flip:x;position:absolute" from="7783,3421" to="8203,3889" coordsize="21600,21600" stroked="t">
              <o:callout v:ext="edit" minusx="t" minusy="t"/>
            </v:line>
            <v:shape id="任意多边形 1876" o:spid="_x0000_s1437" style="width:558;height:624;left:7783;position:absolute;top:3577" o:bwmode="auto" coordsize="558,624" path="m558,hal,624hae" filled="f" stroked="t">
              <v:path arrowok="t"/>
              <o:callout v:ext="edit" minusx="t" minusy="t"/>
            </v:shape>
            <v:line id="直线 1877" o:spid="_x0000_s1438" style="flip:x;position:absolute" from="8203,3733" to="8413,4045" coordsize="21600,21600" stroked="t">
              <o:callout v:ext="edit" minusx="t" minusy="t"/>
            </v:line>
            <v:line id="直线 1878" o:spid="_x0000_s1439" style="position:absolute" from="7048,4669" to="10408,4669" coordsize="21600,21600" stroked="t">
              <v:stroke dashstyle="longDashDot"/>
              <o:callout v:ext="edit" minusx="t" minusy="t"/>
            </v:line>
            <v:line id="直线 1879" o:spid="_x0000_s1440" style="flip:x;position:absolute" from="8203,4045" to="8413,4201" coordsize="21600,21600" stroked="t">
              <o:callout v:ext="edit" minusx="t" minusy="t"/>
            </v:line>
            <v:line id="直线 1880" o:spid="_x0000_s1441" style="flip:x;position:absolute" from="8423,4049" to="8633,4205" coordsize="21600,21600" stroked="t">
              <o:callout v:ext="edit" minusx="t" minusy="t"/>
            </v:line>
            <v:line id="直线 1881" o:spid="_x0000_s1442" style="flip:x;position:absolute" from="8663,4049" to="8873,4205" coordsize="21600,21600" stroked="t">
              <o:callout v:ext="edit" minusx="t" minusy="t"/>
            </v:line>
            <v:line id="直线 1882" o:spid="_x0000_s1443" style="flip:x;position:absolute" from="8883,4065" to="9093,4221" coordsize="21600,21600" stroked="t">
              <o:callout v:ext="edit" minusx="t" minusy="t"/>
            </v:line>
            <v:line id="直线 1883" o:spid="_x0000_s1444" style="flip:x;position:absolute" from="9113,4045" to="9323,4201" coordsize="21600,21600" stroked="t">
              <o:callout v:ext="edit" minusx="t" minusy="t"/>
            </v:line>
            <v:shape id="任意多边形 1884" o:spid="_x0000_s1445" style="width:291;height:640;left:9090;position:absolute;top:4037" o:bwmode="auto" coordsize="291,640" path="m291,hdc284,113,288,228,271,340hdc257,430,111,460,51,480hdc,497,51,587,51,640hae" filled="f" fillcolor="white" stroked="t">
              <v:fill color2="white" origin="0,0" position="0,0"/>
              <v:path arrowok="t"/>
              <o:callout v:ext="edit" minusx="t" minusy="t"/>
            </v:shape>
            <v:line id="直线 1885" o:spid="_x0000_s1446" style="position:absolute" from="9568,3733" to="9568,4513" coordsize="21600,21600" stroked="t">
              <o:callout v:ext="edit" minusx="t" minusy="t"/>
            </v:line>
            <v:line id="直线 1886" o:spid="_x0000_s1447" style="position:absolute" from="9568,3889" to="9568,4045" coordsize="21600,21600" stroked="t">
              <v:stroke endarrow="block"/>
              <o:callout v:ext="edit" minusx="t" minusy="t"/>
            </v:line>
            <v:line id="直线 1887" o:spid="_x0000_s1448" style="flip:y;position:absolute" from="9568,4201" to="9568,4357" coordsize="21600,21600" stroked="t">
              <v:stroke endarrow="block"/>
              <o:callout v:ext="edit" minusx="t" minusy="t"/>
            </v:line>
            <v:shape id="文本框 1888" o:spid="_x0000_s1449" type="#_x0000_t202" style="width:525;height:468;left:9778;position:absolute;top:3892" coordsize="21600,21600" filled="f" stroked="t" strokecolor="white">
              <o:callout v:ext="edit" minusx="t" minusy="t"/>
              <v:textbox>
                <w:txbxContent>
                  <w:p>
                    <w:pPr>
                      <w:rPr>
                        <w:rFonts w:hint="eastAsia"/>
                      </w:rPr>
                    </w:pPr>
                    <w:r>
                      <w:rPr>
                        <w:rFonts w:hint="eastAsia"/>
                      </w:rPr>
                      <w:t>T</w:t>
                    </w:r>
                  </w:p>
                </w:txbxContent>
              </v:textbox>
            </v:shape>
            <v:line id="直线 1889" o:spid="_x0000_s1450" style="position:absolute" from="7993,4045" to="7993,4669" coordsize="21600,21600" stroked="t">
              <o:callout v:ext="edit" minusx="t" minusy="t"/>
            </v:line>
            <v:line id="直线 1890" o:spid="_x0000_s1451" style="flip:x;position:absolute" from="8098,4201" to="8098,4669" coordsize="21600,21600" stroked="t">
              <o:callout v:ext="edit" minusx="t" minusy="t"/>
            </v:line>
            <v:line id="直线 1891" o:spid="_x0000_s1452" style="position:absolute" from="7678,4513" to="8413,4513" coordsize="21600,21600" stroked="t">
              <o:callout v:ext="edit" minusx="t" minusy="t"/>
            </v:line>
            <v:line id="直线 1892" o:spid="_x0000_s1453" style="flip:x;position:absolute" from="8098,4513" to="8413,4513" coordsize="21600,21600" stroked="t">
              <v:stroke endarrow="block"/>
              <o:callout v:ext="edit" minusx="t" minusy="t"/>
            </v:line>
            <v:line id="直线 1893" o:spid="_x0000_s1454" style="position:absolute" from="7803,4513" to="8013,4513" coordsize="21600,21600" stroked="t">
              <v:stroke endarrow="block"/>
              <o:callout v:ext="edit" minusx="t" minusy="t"/>
            </v:line>
            <v:shape id="文本框 1894" o:spid="_x0000_s1455" type="#_x0000_t202" style="width:630;height:468;left:7048;position:absolute;top:4204" coordsize="21600,21600" filled="f" stroked="t" strokecolor="white">
              <o:callout v:ext="edit" minusx="t" minusy="t"/>
              <v:textbox>
                <w:txbxContent>
                  <w:p>
                    <w:pPr>
                      <w:rPr>
                        <w:rFonts w:hint="eastAsia"/>
                      </w:rPr>
                    </w:pPr>
                    <w:r>
                      <w:rPr>
                        <w:rFonts w:hint="eastAsia"/>
                      </w:rPr>
                      <w:t>1.6</w:t>
                    </w:r>
                  </w:p>
                </w:txbxContent>
              </v:textbox>
            </v:shape>
            <v:line id="直线 1895" o:spid="_x0000_s1456" style="flip:y;position:absolute" from="8518,3265" to="8518,3889" coordsize="21600,21600" stroked="t">
              <o:callout v:ext="edit" minusx="t" minusy="t"/>
            </v:line>
            <v:shape id="任意多边形 1896" o:spid="_x0000_s1457" style="width:180;height:180;left:8461;position:absolute;top:3837" o:bwmode="auto" coordsize="180,180" path="m,hal180,180hae" filled="f" stroked="t">
              <v:path arrowok="t"/>
              <o:callout v:ext="edit" minusx="t" minusy="t"/>
            </v:shape>
            <v:line id="直线 1897" o:spid="_x0000_s1458" style="flip:y;position:absolute" from="8623,3265" to="8623,4045" coordsize="21600,21600" stroked="t">
              <o:callout v:ext="edit" minusx="t" minusy="t"/>
            </v:line>
            <v:line id="直线 1898" o:spid="_x0000_s1459" style="position:absolute" from="8413,3421" to="9148,3421" coordsize="21600,21600" stroked="t">
              <o:callout v:ext="edit" minusx="t" minusy="t"/>
            </v:line>
            <v:line id="直线 1899" o:spid="_x0000_s1460" style="flip:x;position:absolute" from="8623,3421" to="8833,3421" coordsize="21600,21600" stroked="t">
              <v:stroke endarrow="block"/>
              <o:callout v:ext="edit" minusx="t" minusy="t"/>
            </v:line>
            <v:line id="直线 1900" o:spid="_x0000_s1461" style="position:absolute" from="8518,3889" to="9043,3889" coordsize="21600,21600" stroked="t">
              <o:callout v:ext="edit" minusx="t" minusy="t"/>
            </v:line>
            <v:line id="直线 1901" o:spid="_x0000_s1462" style="position:absolute" from="8938,3421" to="8938,3889" coordsize="21600,21600" stroked="t">
              <v:stroke endarrow="block"/>
              <o:callout v:ext="edit" minusx="t" minusy="t"/>
            </v:line>
            <v:shape id="文本框 1902" o:spid="_x0000_s1463" type="#_x0000_t202" style="width:525;height:624;left:9128;position:absolute;top:3109" coordsize="21600,21600" filled="f" stroked="t" strokecolor="white">
              <o:callout v:ext="edit" minusx="t" minusy="t"/>
              <v:textbox>
                <w:txbxContent>
                  <w:p>
                    <w:pPr>
                      <w:rPr>
                        <w:rFonts w:hint="eastAsia"/>
                      </w:rPr>
                    </w:pPr>
                    <w:r>
                      <w:rPr>
                        <w:rFonts w:hint="eastAsia"/>
                      </w:rPr>
                      <w:t>K</w:t>
                    </w:r>
                  </w:p>
                </w:txbxContent>
              </v:textbox>
            </v:shape>
            <v:shape id="文本框 1903" o:spid="_x0000_s1464" type="#_x0000_t202" style="width:1890;height:468;left:7873;position:absolute;top:5452" coordsize="21600,21600" filled="f" stroked="t" strokecolor="white">
              <o:callout v:ext="edit" minusx="t" minusy="t"/>
              <v:textbox>
                <w:txbxContent>
                  <w:p>
                    <w:pPr>
                      <w:rPr>
                        <w:rFonts w:hint="eastAsia"/>
                      </w:rPr>
                    </w:pPr>
                    <w:r>
                      <w:rPr>
                        <w:rFonts w:hint="eastAsia"/>
                      </w:rPr>
                      <w:t>K=1.4T</w:t>
                    </w:r>
                  </w:p>
                </w:txbxContent>
              </v:textbox>
            </v:shape>
            <v:shape id="文本框 1904" o:spid="_x0000_s1465" type="#_x0000_t202" style="width:2940;height:624;left:4738;position:absolute;top:6229" coordsize="21600,21600" filled="f" stroked="t" strokecolor="white">
              <o:callout v:ext="edit" minusx="t" minusy="t"/>
              <v:textbox>
                <w:txbxContent>
                  <w:p>
                    <w:pPr>
                      <w:rPr>
                        <w:rFonts w:hint="eastAsia"/>
                        <w:b/>
                        <w:bCs/>
                        <w:sz w:val="28"/>
                      </w:rPr>
                    </w:pPr>
                    <w:r>
                      <w:rPr>
                        <w:rFonts w:hint="eastAsia"/>
                        <w:b/>
                        <w:bCs/>
                        <w:sz w:val="28"/>
                      </w:rPr>
                      <w:t>法兰、角焊、承插焊法兰</w:t>
                    </w:r>
                  </w:p>
                </w:txbxContent>
              </v:textbox>
            </v:shape>
          </v:group>
        </w:pict>
      </w: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tabs>
          <w:tab w:val="left" w:pos="45"/>
        </w:tabs>
        <w:spacing w:line="440" w:lineRule="exact"/>
        <w:ind w:left="45"/>
        <w:rPr>
          <w:rFonts w:ascii="宋体" w:hAnsi="宋体" w:hint="eastAsia"/>
          <w:sz w:val="24"/>
        </w:rPr>
      </w:pPr>
      <w:r>
        <w:rPr>
          <w:b/>
          <w:color w:val="FFFFFF"/>
          <w:sz w:val="0"/>
        </w:rPr>
        <w:t>.</w:t>
      </w:r>
    </w:p>
    <w:p>
      <w:pPr>
        <w:rPr>
          <w:rFonts w:ascii="宋体" w:eastAsia="宋体" w:hAnsi="宋体" w:cs="宋体"/>
          <w:sz w:val="28"/>
          <w:szCs w:val="28"/>
        </w:rPr>
      </w:pPr>
      <w:r>
        <w:rPr>
          <w:b/>
          <w:color w:val="FFFFFF"/>
          <w:sz w:val="0"/>
        </w:rPr>
        <w:t>.</w:t>
      </w:r>
    </w:p>
    <w:p>
      <w:pPr>
        <w:rPr>
          <w:rFonts w:ascii="宋体" w:eastAsia="宋体" w:hAnsi="宋体" w:cs="宋体" w:hint="eastAsia"/>
          <w:sz w:val="28"/>
          <w:szCs w:val="28"/>
        </w:rPr>
      </w:pPr>
      <w:r>
        <w:rPr>
          <w:b/>
          <w:color w:val="FFFFFF"/>
          <w:sz w:val="0"/>
        </w:rPr>
        <w:t>.</w:t>
      </w:r>
    </w:p>
    <w:p>
      <w:pPr>
        <w:rPr>
          <w:rFonts w:ascii="宋体" w:eastAsia="宋体" w:hAnsi="宋体" w:cs="宋体" w:hint="eastAsia"/>
          <w:sz w:val="28"/>
          <w:szCs w:val="28"/>
        </w:rPr>
      </w:pP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4.3管道组件组对时,对坡口及其内外表面进行清理合格后及时焊接,清理应符合下表：</w:t>
      </w:r>
      <w:r>
        <w:rPr>
          <w:b/>
          <w:color w:val="FFFFFF"/>
          <w:sz w:val="0"/>
        </w:rPr>
        <w:t>.</w:t>
      </w: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0"/>
        <w:gridCol w:w="2100"/>
        <w:gridCol w:w="2068"/>
        <w:gridCol w:w="1706"/>
        <w:gridCol w:w="2001"/>
      </w:tblGrid>
      <w:tr>
        <w:tblPrEx>
          <w:tblW w:w="0" w:type="auto"/>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840"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序号</w:t>
            </w:r>
          </w:p>
        </w:tc>
        <w:tc>
          <w:tcPr>
            <w:tcW w:w="2100"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管道材质</w:t>
            </w:r>
          </w:p>
        </w:tc>
        <w:tc>
          <w:tcPr>
            <w:tcW w:w="2068"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清理范围（mm）</w:t>
            </w:r>
          </w:p>
        </w:tc>
        <w:tc>
          <w:tcPr>
            <w:tcW w:w="1706"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清理物</w:t>
            </w:r>
          </w:p>
        </w:tc>
        <w:tc>
          <w:tcPr>
            <w:tcW w:w="2001"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清理方法</w:t>
            </w:r>
          </w:p>
        </w:tc>
      </w:tr>
      <w:tr>
        <w:tblPrEx>
          <w:tblW w:w="0" w:type="auto"/>
          <w:tblInd w:w="108" w:type="dxa"/>
          <w:tblLayout w:type="fixed"/>
          <w:tblCellMar>
            <w:top w:w="0" w:type="dxa"/>
            <w:left w:w="108" w:type="dxa"/>
            <w:bottom w:w="0" w:type="dxa"/>
            <w:right w:w="108" w:type="dxa"/>
          </w:tblCellMar>
        </w:tblPrEx>
        <w:tc>
          <w:tcPr>
            <w:tcW w:w="840"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1</w:t>
            </w:r>
          </w:p>
        </w:tc>
        <w:tc>
          <w:tcPr>
            <w:tcW w:w="2100"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碳素钢</w:t>
            </w:r>
          </w:p>
        </w:tc>
        <w:tc>
          <w:tcPr>
            <w:tcW w:w="2068"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≥10</w:t>
            </w:r>
          </w:p>
        </w:tc>
        <w:tc>
          <w:tcPr>
            <w:tcW w:w="1706"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油、漆、锈、毛刺等污物</w:t>
            </w:r>
          </w:p>
        </w:tc>
        <w:tc>
          <w:tcPr>
            <w:tcW w:w="2001"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手工或机械等</w:t>
            </w:r>
          </w:p>
        </w:tc>
      </w:tr>
      <w:tr>
        <w:tblPrEx>
          <w:tblW w:w="0" w:type="auto"/>
          <w:tblInd w:w="108" w:type="dxa"/>
          <w:tblLayout w:type="fixed"/>
          <w:tblCellMar>
            <w:top w:w="0" w:type="dxa"/>
            <w:left w:w="108" w:type="dxa"/>
            <w:bottom w:w="0" w:type="dxa"/>
            <w:right w:w="108" w:type="dxa"/>
          </w:tblCellMar>
        </w:tblPrEx>
        <w:tc>
          <w:tcPr>
            <w:tcW w:w="840"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2</w:t>
            </w:r>
          </w:p>
        </w:tc>
        <w:tc>
          <w:tcPr>
            <w:tcW w:w="2100"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不锈钢</w:t>
            </w:r>
          </w:p>
        </w:tc>
        <w:tc>
          <w:tcPr>
            <w:tcW w:w="2068"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≥10</w:t>
            </w:r>
          </w:p>
        </w:tc>
        <w:tc>
          <w:tcPr>
            <w:tcW w:w="1706"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油、漆、锈、毛刺等污物</w:t>
            </w:r>
          </w:p>
        </w:tc>
        <w:tc>
          <w:tcPr>
            <w:tcW w:w="2001" w:type="dxa"/>
            <w:noWrap w:val="0"/>
            <w:vAlign w:val="center"/>
          </w:tcPr>
          <w:p>
            <w:pPr>
              <w:tabs>
                <w:tab w:val="left" w:pos="45"/>
              </w:tabs>
              <w:spacing w:line="440" w:lineRule="exact"/>
              <w:jc w:val="center"/>
              <w:rPr>
                <w:rFonts w:ascii="宋体" w:eastAsia="宋体" w:hAnsi="宋体" w:cs="宋体" w:hint="eastAsia"/>
                <w:sz w:val="21"/>
                <w:szCs w:val="21"/>
              </w:rPr>
            </w:pPr>
            <w:r>
              <w:rPr>
                <w:rFonts w:ascii="宋体" w:eastAsia="宋体" w:hAnsi="宋体" w:cs="宋体" w:hint="eastAsia"/>
                <w:sz w:val="21"/>
                <w:szCs w:val="21"/>
              </w:rPr>
              <w:t>手工或机械等</w:t>
            </w:r>
          </w:p>
        </w:tc>
      </w:tr>
    </w:tbl>
    <w:p>
      <w:pPr>
        <w:rPr>
          <w:rFonts w:ascii="宋体" w:eastAsia="宋体" w:hAnsi="宋体" w:cs="宋体" w:hint="eastAsia"/>
          <w:sz w:val="24"/>
          <w:szCs w:val="24"/>
        </w:rPr>
        <w:sectPr>
          <w:headerReference w:type="default" r:id="rId14"/>
          <w:type w:val="nextPage"/>
          <w:pgSz w:w="11906" w:h="16838"/>
          <w:pgMar w:top="1134" w:right="1077" w:bottom="1134" w:left="964" w:header="851" w:footer="992" w:gutter="0"/>
          <w:pgNumType w:start="10"/>
          <w:cols w:num="1" w:space="720"/>
          <w:titlePg w:val="0"/>
          <w:docGrid w:type="lines" w:linePitch="312" w:charSpace="0"/>
        </w:sectPr>
      </w:pPr>
      <w:r>
        <w:rPr>
          <w:rFonts w:ascii="宋体" w:eastAsia="宋体" w:hAnsi="宋体" w:cs="宋体" w:hint="eastAsia"/>
          <w:sz w:val="24"/>
          <w:szCs w:val="24"/>
        </w:rPr>
        <w:t>4.4管道安装</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4.4.1管道安装应具备的条件</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rPr>
        <w:tab/>
      </w:r>
      <w:r>
        <w:rPr>
          <w:rFonts w:ascii="宋体" w:eastAsia="宋体" w:hAnsi="宋体" w:cs="宋体" w:hint="eastAsia"/>
          <w:sz w:val="24"/>
          <w:szCs w:val="24"/>
        </w:rPr>
        <w:t>与管道有关的土建工程已检验合格,满足安装要求,并已办理工序交接手续。</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w:t>
      </w:r>
      <w:r>
        <w:rPr>
          <w:rFonts w:ascii="宋体" w:eastAsia="宋体" w:hAnsi="宋体" w:cs="宋体" w:hint="eastAsia"/>
          <w:sz w:val="24"/>
          <w:szCs w:val="24"/>
        </w:rPr>
        <w:tab/>
      </w:r>
      <w:r>
        <w:rPr>
          <w:rFonts w:ascii="宋体" w:eastAsia="宋体" w:hAnsi="宋体" w:cs="宋体" w:hint="eastAsia"/>
          <w:sz w:val="24"/>
          <w:szCs w:val="24"/>
        </w:rPr>
        <w:t>与管道连接的机械已找正合格,固定完毕。</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w:t>
      </w:r>
      <w:r>
        <w:rPr>
          <w:rFonts w:ascii="宋体" w:eastAsia="宋体" w:hAnsi="宋体" w:cs="宋体" w:hint="eastAsia"/>
          <w:sz w:val="24"/>
          <w:szCs w:val="24"/>
        </w:rPr>
        <w:tab/>
      </w:r>
      <w:r>
        <w:rPr>
          <w:rFonts w:ascii="宋体" w:eastAsia="宋体" w:hAnsi="宋体" w:cs="宋体" w:hint="eastAsia"/>
          <w:sz w:val="24"/>
          <w:szCs w:val="24"/>
        </w:rPr>
        <w:t>管道组成件及管道支承件等已检验合格。</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w:t>
      </w:r>
      <w:r>
        <w:rPr>
          <w:rFonts w:ascii="宋体" w:eastAsia="宋体" w:hAnsi="宋体" w:cs="宋体" w:hint="eastAsia"/>
          <w:sz w:val="24"/>
          <w:szCs w:val="24"/>
        </w:rPr>
        <w:tab/>
      </w:r>
      <w:r>
        <w:rPr>
          <w:rFonts w:ascii="宋体" w:eastAsia="宋体" w:hAnsi="宋体" w:cs="宋体" w:hint="eastAsia"/>
          <w:sz w:val="24"/>
          <w:szCs w:val="24"/>
        </w:rPr>
        <w:t>管道、管件、阀门等内部是否清理干净，确认后方可安装。</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4.4.2将预制好管道按管线号和预制顺序进行安装，先大口径、厚壁的管道。</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4.4.3管道连接时不得用强力对口，加偏垫或多层垫等方法来消除接口端面的空隙、偏斜、错口或不同心等缺陷。</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4.4.4管道安装时，应检查法兰密封面及密封垫片，应完好无损坏</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4.4.5法兰连接应与管道同心，并应保证螺栓自由穿入。法兰螺栓应跨中安装，法兰间应保持平行其偏差不得大于法兰外径的1.5%且不得大于2mm，不得用强紧螺栓方法消除歪斜。</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4.4.6法兰连接应使用同一规格螺栓，安装方向一致，螺栓坚固后应与法兰紧贴，不得有楔缝。</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4.4.7连接机器的管道，其固定焊口应远离机器。</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4.4.8当管道安装工作有间断时，应及时封闭敞开的管口。</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4.4.9安装管道前，应把管道立起，把管道内的杂物清理干净，确认管道内部清理合格后方可进行安装管道。</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4.4.10阀门安装的一般规定：</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rPr>
        <w:tab/>
      </w:r>
      <w:r>
        <w:rPr>
          <w:rFonts w:ascii="宋体" w:eastAsia="宋体" w:hAnsi="宋体" w:cs="宋体" w:hint="eastAsia"/>
          <w:sz w:val="24"/>
          <w:szCs w:val="24"/>
        </w:rPr>
        <w:t>阀门安装前，应检查完好性及密封良好。</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（2）</w:t>
      </w:r>
      <w:r>
        <w:rPr>
          <w:rFonts w:ascii="宋体" w:eastAsia="宋体" w:hAnsi="宋体" w:cs="宋体" w:hint="eastAsia"/>
          <w:sz w:val="24"/>
          <w:szCs w:val="24"/>
        </w:rPr>
        <w:tab/>
      </w:r>
      <w:r>
        <w:rPr>
          <w:rFonts w:ascii="宋体" w:eastAsia="宋体" w:hAnsi="宋体" w:cs="宋体" w:hint="eastAsia"/>
          <w:sz w:val="24"/>
          <w:szCs w:val="24"/>
        </w:rPr>
        <w:t>阀门安装前，应按设计文件核对其型号按介质流向确定其安装方向。</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w:t>
      </w:r>
      <w:r>
        <w:rPr>
          <w:rFonts w:ascii="宋体" w:eastAsia="宋体" w:hAnsi="宋体" w:cs="宋体" w:hint="eastAsia"/>
          <w:sz w:val="24"/>
          <w:szCs w:val="24"/>
        </w:rPr>
        <w:tab/>
      </w:r>
      <w:r>
        <w:rPr>
          <w:rFonts w:ascii="宋体" w:eastAsia="宋体" w:hAnsi="宋体" w:cs="宋体" w:hint="eastAsia"/>
          <w:sz w:val="24"/>
          <w:szCs w:val="24"/>
        </w:rPr>
        <w:t>当阀门与管道以法兰或螺纹连接时，阀门应在关闭状态下安装。</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w:t>
      </w:r>
      <w:r>
        <w:rPr>
          <w:rFonts w:ascii="宋体" w:eastAsia="宋体" w:hAnsi="宋体" w:cs="宋体" w:hint="eastAsia"/>
          <w:sz w:val="24"/>
          <w:szCs w:val="24"/>
        </w:rPr>
        <w:tab/>
      </w:r>
      <w:r>
        <w:rPr>
          <w:rFonts w:ascii="宋体" w:eastAsia="宋体" w:hAnsi="宋体" w:cs="宋体" w:hint="eastAsia"/>
          <w:sz w:val="24"/>
          <w:szCs w:val="24"/>
        </w:rPr>
        <w:t>当阀门与管道以焊接方式连接时，阀门不得关闭；</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（5）</w:t>
      </w:r>
      <w:r>
        <w:rPr>
          <w:rFonts w:ascii="宋体" w:eastAsia="宋体" w:hAnsi="宋体" w:cs="宋体" w:hint="eastAsia"/>
          <w:sz w:val="24"/>
          <w:szCs w:val="24"/>
        </w:rPr>
        <w:tab/>
      </w:r>
      <w:r>
        <w:rPr>
          <w:rFonts w:ascii="宋体" w:eastAsia="宋体" w:hAnsi="宋体" w:cs="宋体" w:hint="eastAsia"/>
          <w:sz w:val="24"/>
          <w:szCs w:val="24"/>
        </w:rPr>
        <w:t>水平管道上的阀门，其阀杆及传动装置应按设计规定安装，动作应灵活。</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（6）</w:t>
      </w:r>
      <w:r>
        <w:rPr>
          <w:rFonts w:ascii="宋体" w:eastAsia="宋体" w:hAnsi="宋体" w:cs="宋体" w:hint="eastAsia"/>
          <w:sz w:val="24"/>
          <w:szCs w:val="24"/>
        </w:rPr>
        <w:tab/>
      </w:r>
      <w:r>
        <w:rPr>
          <w:rFonts w:ascii="宋体" w:eastAsia="宋体" w:hAnsi="宋体" w:cs="宋体" w:hint="eastAsia"/>
          <w:sz w:val="24"/>
          <w:szCs w:val="24"/>
        </w:rPr>
        <w:t>安装铸铁阀、硅铁阀门时，不得强力连接，受力应均匀。</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4.4.11支、吊架安装</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w:t>
      </w:r>
      <w:r>
        <w:rPr>
          <w:rFonts w:ascii="宋体" w:eastAsia="宋体" w:hAnsi="宋体" w:cs="宋体" w:hint="eastAsia"/>
          <w:sz w:val="24"/>
          <w:szCs w:val="24"/>
        </w:rPr>
        <w:tab/>
      </w:r>
      <w:r>
        <w:rPr>
          <w:rFonts w:ascii="宋体" w:eastAsia="宋体" w:hAnsi="宋体" w:cs="宋体" w:hint="eastAsia"/>
          <w:sz w:val="24"/>
          <w:szCs w:val="24"/>
        </w:rPr>
        <w:t>管道安装时，应及时固定和调整支、吊架。支、吊架位置应准确，安装应平整牢固，与管子接触应紧密。</w:t>
      </w:r>
      <w:r>
        <w:rPr>
          <w:b/>
          <w:color w:val="FFFFFF"/>
          <w:sz w:val="0"/>
        </w:rPr>
        <w:t>.</w:t>
      </w:r>
    </w:p>
    <w:p>
      <w:pPr>
        <w:rPr>
          <w:rFonts w:ascii="宋体" w:eastAsia="宋体" w:hAnsi="宋体" w:cs="宋体" w:hint="eastAsia"/>
          <w:sz w:val="24"/>
          <w:szCs w:val="24"/>
        </w:rPr>
        <w:sectPr>
          <w:headerReference w:type="default" r:id="rId15"/>
          <w:type w:val="nextPage"/>
          <w:pgSz w:w="11906" w:h="16838"/>
          <w:pgMar w:top="1134" w:right="1077" w:bottom="1134" w:left="964" w:header="851" w:footer="992" w:gutter="0"/>
          <w:pgNumType w:start="11"/>
          <w:cols w:num="1" w:space="720"/>
          <w:titlePg w:val="0"/>
          <w:docGrid w:type="lines" w:linePitch="312" w:charSpace="0"/>
        </w:sectPr>
      </w:pPr>
      <w:r>
        <w:rPr>
          <w:rFonts w:ascii="宋体" w:eastAsia="宋体" w:hAnsi="宋体" w:cs="宋体" w:hint="eastAsia"/>
          <w:sz w:val="24"/>
          <w:szCs w:val="24"/>
        </w:rPr>
        <w:t>（2）</w:t>
      </w:r>
      <w:r>
        <w:rPr>
          <w:rFonts w:ascii="宋体" w:eastAsia="宋体" w:hAnsi="宋体" w:cs="宋体" w:hint="eastAsia"/>
          <w:sz w:val="24"/>
          <w:szCs w:val="24"/>
        </w:rPr>
        <w:tab/>
      </w:r>
      <w:r>
        <w:rPr>
          <w:rFonts w:ascii="宋体" w:eastAsia="宋体" w:hAnsi="宋体" w:cs="宋体" w:hint="eastAsia"/>
          <w:sz w:val="24"/>
          <w:szCs w:val="24"/>
        </w:rPr>
        <w:t>无热位移的管道，其吊杆应垂直安装。有热位移的管道，吊点应设在位移的相反方向，按位移值的1/2偏位安装。两根热位移方向或位移值不等的管道，不得使用同一吊杆。</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（3）</w:t>
      </w:r>
      <w:r>
        <w:rPr>
          <w:rFonts w:ascii="宋体" w:eastAsia="宋体" w:hAnsi="宋体" w:cs="宋体" w:hint="eastAsia"/>
          <w:sz w:val="24"/>
          <w:szCs w:val="24"/>
        </w:rPr>
        <w:tab/>
      </w:r>
      <w:r>
        <w:rPr>
          <w:rFonts w:ascii="宋体" w:eastAsia="宋体" w:hAnsi="宋体" w:cs="宋体" w:hint="eastAsia"/>
          <w:sz w:val="24"/>
          <w:szCs w:val="24"/>
        </w:rPr>
        <w:t>固定支架应按设计文件要求安装，并应在补偿器预拉伸之前固定。</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w:t>
      </w:r>
      <w:r>
        <w:rPr>
          <w:rFonts w:ascii="宋体" w:eastAsia="宋体" w:hAnsi="宋体" w:cs="宋体" w:hint="eastAsia"/>
          <w:sz w:val="24"/>
          <w:szCs w:val="24"/>
        </w:rPr>
        <w:tab/>
      </w:r>
      <w:r>
        <w:rPr>
          <w:rFonts w:ascii="宋体" w:eastAsia="宋体" w:hAnsi="宋体" w:cs="宋体" w:hint="eastAsia"/>
          <w:sz w:val="24"/>
          <w:szCs w:val="24"/>
        </w:rPr>
        <w:t>弹簧支、吊架的弹簧高度，应按设计规定安装，弹簧应调整至冷态值，并做记录。弹簧的临时固定件，应待系统安装、试压、绝热完毕后方可拆除。</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（5）</w:t>
      </w:r>
      <w:r>
        <w:rPr>
          <w:rFonts w:ascii="宋体" w:eastAsia="宋体" w:hAnsi="宋体" w:cs="宋体" w:hint="eastAsia"/>
          <w:sz w:val="24"/>
          <w:szCs w:val="24"/>
        </w:rPr>
        <w:tab/>
      </w:r>
      <w:r>
        <w:rPr>
          <w:rFonts w:ascii="宋体" w:eastAsia="宋体" w:hAnsi="宋体" w:cs="宋体" w:hint="eastAsia"/>
          <w:sz w:val="24"/>
          <w:szCs w:val="24"/>
        </w:rPr>
        <w:t>支、吊架的焊接应由合格焊工施焊。不得有漏焊，欠焊或焊接裂纹等缺陷。管道与支架焊接时，管子不得有咬边，烧穿等现象。</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（6）</w:t>
      </w:r>
      <w:r>
        <w:rPr>
          <w:rFonts w:ascii="宋体" w:eastAsia="宋体" w:hAnsi="宋体" w:cs="宋体" w:hint="eastAsia"/>
          <w:sz w:val="24"/>
          <w:szCs w:val="24"/>
        </w:rPr>
        <w:tab/>
      </w:r>
      <w:r>
        <w:rPr>
          <w:rFonts w:ascii="宋体" w:eastAsia="宋体" w:hAnsi="宋体" w:cs="宋体" w:hint="eastAsia"/>
          <w:sz w:val="24"/>
          <w:szCs w:val="24"/>
        </w:rPr>
        <w:t>管架紧固在槽钢或工字钢翼板斜面上时，其螺栓应有相应的斜垫片。</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（7）</w:t>
      </w:r>
      <w:r>
        <w:rPr>
          <w:rFonts w:ascii="宋体" w:eastAsia="宋体" w:hAnsi="宋体" w:cs="宋体" w:hint="eastAsia"/>
          <w:sz w:val="24"/>
          <w:szCs w:val="24"/>
        </w:rPr>
        <w:tab/>
      </w:r>
      <w:r>
        <w:rPr>
          <w:rFonts w:ascii="宋体" w:eastAsia="宋体" w:hAnsi="宋体" w:cs="宋体" w:hint="eastAsia"/>
          <w:sz w:val="24"/>
          <w:szCs w:val="24"/>
        </w:rPr>
        <w:t>管道安装时不宜使用临时支、吊架。当使用临时支、吊架时，不得与正式支、吊架位置冲突，并应有明显标记。在管道安装完毕后应予拆除。</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（8）</w:t>
      </w:r>
      <w:r>
        <w:rPr>
          <w:rFonts w:ascii="宋体" w:eastAsia="宋体" w:hAnsi="宋体" w:cs="宋体" w:hint="eastAsia"/>
          <w:sz w:val="24"/>
          <w:szCs w:val="24"/>
        </w:rPr>
        <w:tab/>
      </w:r>
      <w:r>
        <w:rPr>
          <w:rFonts w:ascii="宋体" w:eastAsia="宋体" w:hAnsi="宋体" w:cs="宋体" w:hint="eastAsia"/>
          <w:sz w:val="24"/>
          <w:szCs w:val="24"/>
        </w:rPr>
        <w:t>管道安装完毕后，应按设计文件规定逐个核对支、吊架的形式和位置。</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（9）</w:t>
      </w:r>
      <w:r>
        <w:rPr>
          <w:rFonts w:ascii="宋体" w:eastAsia="宋体" w:hAnsi="宋体" w:cs="宋体" w:hint="eastAsia"/>
          <w:sz w:val="24"/>
          <w:szCs w:val="24"/>
        </w:rPr>
        <w:tab/>
      </w:r>
      <w:r>
        <w:rPr>
          <w:rFonts w:ascii="宋体" w:eastAsia="宋体" w:hAnsi="宋体" w:cs="宋体" w:hint="eastAsia"/>
          <w:sz w:val="24"/>
          <w:szCs w:val="24"/>
        </w:rPr>
        <w:t>有热位移的管道，在热负荷运行时，应及时对支、吊架进行检查与调整；</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（10）活动支架的位移方向、位移值及导向性能应符合设计文件的规定；</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（11）管托不得脱落；</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（12）固定支架应牢固可靠；</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（13）弹簧支、吊架的安装标高与弹簧工作荷载应符合设计文件的规定；</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（14）可调支架的位置应调整合适。</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4．5 焊接管理</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4.5.1 焊工上岗管理</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凡是施焊焊工必须佩戴上岗胸卡上岗，上岗胸卡上应注明焊工姓名单位、性别、年龄、焊接合格项目的有效日期。</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4.5.2 焊条存储、烘干、发放、管理程序</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 xml:space="preserve">     a. 焊条存储</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──焊条存放在干燥通风室内，室内应用木板隔潮。</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──焊条应摆放在货架上。</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──货架底层距地面不少于30mm，距墙壁不少于300mm。</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──储藏室设置干湿度计，干燥剂及热风机，湿度不得超过60％。</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──保管员应认真填写焊材入库、记录和焊条干湿度，天气记录。</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──所有入库焊接材料，均须有合格证和质量证明书，并由责任工程师签字。</w:t>
      </w:r>
      <w:r>
        <w:rPr>
          <w:b/>
          <w:color w:val="FFFFFF"/>
          <w:sz w:val="0"/>
        </w:rPr>
        <w:t>.</w:t>
      </w:r>
    </w:p>
    <w:p>
      <w:pPr>
        <w:rPr>
          <w:rFonts w:ascii="宋体" w:eastAsia="宋体" w:hAnsi="宋体" w:cs="宋体" w:hint="eastAsia"/>
          <w:sz w:val="24"/>
          <w:szCs w:val="24"/>
        </w:rPr>
        <w:sectPr>
          <w:headerReference w:type="default" r:id="rId16"/>
          <w:type w:val="nextPage"/>
          <w:pgSz w:w="11906" w:h="16838"/>
          <w:pgMar w:top="1134" w:right="1077" w:bottom="1134" w:left="964" w:header="851" w:footer="992" w:gutter="0"/>
          <w:pgNumType w:start="12"/>
          <w:cols w:num="1" w:space="720"/>
          <w:titlePg w:val="0"/>
          <w:docGrid w:type="lines" w:linePitch="312" w:charSpace="0"/>
        </w:sectPr>
      </w:pPr>
      <w:r>
        <w:rPr>
          <w:rFonts w:ascii="宋体" w:eastAsia="宋体" w:hAnsi="宋体" w:cs="宋体" w:hint="eastAsia"/>
          <w:sz w:val="24"/>
          <w:szCs w:val="24"/>
        </w:rPr>
        <w:t xml:space="preserve">    b.焊条烘干</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──焊条在使用前，必要时应经过烘干室烘干。</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──焊条烘干要区分不同的类型，不得混烘。</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──焊条重复烘干次数，碳钢不得超过3次，不锈钢不得超过2次。</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──保管员应认真做好焊条烘干记录，对一次烘干，二次烘干焊材种类、数量、批号、记录清楚，摆放规则。</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──焊条烘干原则上按制造厂要求进行，在没有厂家要求条件下，应按技术文件进行。</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──焊条烘干箱要具备焊接高峰时存储、烘干能力。</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──焊条烘干应缓慢升温，不得常态下的焊条，直接装入高温箱中，也不得将烘干的焊条，从烘干箱中拿出任其迅速冷却。应将高温下烘好的焊条移入 100～120℃的恒温箱中。</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 xml:space="preserve">    C.焊条发放</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──各施工班组根据焊接任务，提前16小时向焊材库提交焊材领用卡，保管员根据焊材领用卡进行烘干，准备和发放。</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──焊工应持焊条保温筒领取焊条，每次领取数量不超过3kg，随用随领，余料退回。</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──领取后的焊条必须在4小时内用完，超过4小时须重新烘干后方可使用。</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──保管员应对发放、回收的焊材做好详细记录。</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──保管员必须经岗位培训上岗，不得在施工期间随意更换保管员。</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4.5.3 焊工组织管理</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a.焊工应采用班组建制</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b.焊工计奖应以工程量、外观质量和无损检测质量为指标，按一定比例取定系数。禁止片面、依据工程量的做法。</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4.5.4 焊接机具管理</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焊机要运行良好，对运转不正常的焊机要及时修理。</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4.5.5 焊接材料合格证管理</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a.对每一批供应的焊接材料，必须验明批号、出厂日期。</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b.供应的焊接材料合格证，应收原件，在无法收回原件条件下，应收手抄件或复印件，复印件上应注明复印人、复印证明。</w:t>
      </w:r>
      <w:r>
        <w:rPr>
          <w:b/>
          <w:color w:val="FFFFFF"/>
          <w:sz w:val="0"/>
        </w:rPr>
        <w:t>.</w:t>
      </w:r>
    </w:p>
    <w:p>
      <w:pPr>
        <w:rPr>
          <w:rFonts w:ascii="宋体" w:eastAsia="宋体" w:hAnsi="宋体" w:cs="宋体" w:hint="eastAsia"/>
          <w:b/>
          <w:sz w:val="28"/>
          <w:szCs w:val="28"/>
        </w:rPr>
      </w:pPr>
      <w:r>
        <w:rPr>
          <w:rFonts w:ascii="宋体" w:eastAsia="宋体" w:hAnsi="宋体" w:cs="宋体" w:hint="eastAsia"/>
          <w:b/>
          <w:sz w:val="28"/>
          <w:szCs w:val="28"/>
        </w:rPr>
        <w:t>第八节  管道项目施工方法</w:t>
      </w:r>
      <w:r>
        <w:rPr>
          <w:b/>
          <w:color w:val="FFFFFF"/>
          <w:sz w:val="0"/>
        </w:rPr>
        <w:t>.</w:t>
      </w:r>
    </w:p>
    <w:p>
      <w:pPr>
        <w:ind w:firstLine="589"/>
        <w:rPr>
          <w:rFonts w:ascii="宋体" w:eastAsia="宋体" w:hAnsi="宋体" w:cs="宋体" w:hint="eastAsia"/>
          <w:b/>
          <w:sz w:val="24"/>
          <w:szCs w:val="24"/>
        </w:rPr>
        <w:sectPr>
          <w:headerReference w:type="default" r:id="rId17"/>
          <w:type w:val="nextPage"/>
          <w:pgSz w:w="11906" w:h="16838"/>
          <w:pgMar w:top="1134" w:right="1077" w:bottom="1134" w:left="964" w:header="851" w:footer="992" w:gutter="0"/>
          <w:pgNumType w:start="13"/>
          <w:cols w:num="1" w:space="720"/>
          <w:titlePg w:val="0"/>
          <w:docGrid w:type="lines" w:linePitch="312" w:charSpace="0"/>
        </w:sectPr>
      </w:pPr>
      <w:r>
        <w:rPr>
          <w:rFonts w:ascii="宋体" w:eastAsia="宋体" w:hAnsi="宋体" w:cs="宋体" w:hint="eastAsia"/>
          <w:b/>
          <w:sz w:val="24"/>
          <w:szCs w:val="24"/>
        </w:rPr>
        <w:t>1、加工前的准备工作：</w:t>
      </w:r>
      <w:r>
        <w:rPr>
          <w:b/>
          <w:color w:val="FFFFFF"/>
          <w:sz w:val="0"/>
        </w:rPr>
        <w:t>.</w:t>
      </w:r>
    </w:p>
    <w:p>
      <w:pPr>
        <w:ind w:firstLine="589"/>
        <w:rPr>
          <w:rFonts w:ascii="宋体" w:eastAsia="宋体" w:hAnsi="宋体" w:cs="宋体" w:hint="eastAsia"/>
          <w:sz w:val="24"/>
          <w:szCs w:val="24"/>
        </w:rPr>
      </w:pPr>
      <w:r>
        <w:rPr>
          <w:rFonts w:ascii="宋体" w:eastAsia="宋体" w:hAnsi="宋体" w:cs="宋体" w:hint="eastAsia"/>
          <w:sz w:val="24"/>
          <w:szCs w:val="24"/>
        </w:rPr>
        <w:t>1.1、技术准备；技术文件资料是指导生产，施工的必备文件，加工前把技术资料收集整理，同时设计编制加工工艺流程，</w:t>
      </w:r>
      <w:r>
        <w:rPr>
          <w:rFonts w:ascii="宋体" w:eastAsia="宋体" w:hAnsi="宋体" w:cs="宋体" w:hint="eastAsia"/>
          <w:spacing w:val="-20"/>
          <w:sz w:val="24"/>
          <w:szCs w:val="24"/>
        </w:rPr>
        <w:t>以便指导生产加工。</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1.2、生产准备：根据工程材料表编制采购计划，生产作业计划，采购进厂的原材料必须有产品合格证，并经质检部门对原材料抽样复验，确认合格后方可投入生产制作及施工，并作必要的常规性能试验，把试验报告同技术、质保、质检资料汇总装订成册，作为竣工验收交工资料的一部分，并建立健全该工程资料档案，</w:t>
      </w:r>
      <w:r>
        <w:rPr>
          <w:rFonts w:ascii="宋体" w:eastAsia="宋体" w:hAnsi="宋体" w:cs="宋体" w:hint="eastAsia"/>
          <w:spacing w:val="-20"/>
          <w:sz w:val="24"/>
          <w:szCs w:val="24"/>
        </w:rPr>
        <w:t>已备检验及查</w:t>
      </w:r>
      <w:r>
        <w:rPr>
          <w:rFonts w:ascii="宋体" w:eastAsia="宋体" w:hAnsi="宋体" w:cs="宋体" w:hint="eastAsia"/>
          <w:sz w:val="24"/>
          <w:szCs w:val="24"/>
        </w:rPr>
        <w:t>审。</w:t>
      </w:r>
      <w:r>
        <w:rPr>
          <w:b/>
          <w:color w:val="FFFFFF"/>
          <w:sz w:val="0"/>
        </w:rPr>
        <w:t>.</w:t>
      </w:r>
    </w:p>
    <w:p>
      <w:pPr>
        <w:ind w:firstLine="589"/>
        <w:rPr>
          <w:rFonts w:ascii="宋体" w:eastAsia="宋体" w:hAnsi="宋体" w:cs="宋体" w:hint="eastAsia"/>
          <w:b/>
          <w:sz w:val="24"/>
          <w:szCs w:val="24"/>
        </w:rPr>
      </w:pPr>
      <w:r>
        <w:rPr>
          <w:rFonts w:ascii="宋体" w:eastAsia="宋体" w:hAnsi="宋体" w:cs="宋体" w:hint="eastAsia"/>
          <w:b/>
          <w:sz w:val="24"/>
          <w:szCs w:val="24"/>
        </w:rPr>
        <w:t>2、主要项目的加工：</w:t>
      </w:r>
      <w:r>
        <w:rPr>
          <w:b/>
          <w:color w:val="FFFFFF"/>
          <w:sz w:val="0"/>
        </w:rPr>
        <w:t>.</w:t>
      </w:r>
    </w:p>
    <w:p>
      <w:pPr>
        <w:ind w:firstLine="589"/>
        <w:rPr>
          <w:rFonts w:ascii="宋体" w:eastAsia="宋体" w:hAnsi="宋体" w:cs="宋体" w:hint="eastAsia"/>
          <w:sz w:val="24"/>
          <w:szCs w:val="24"/>
        </w:rPr>
      </w:pPr>
      <w:r>
        <w:rPr>
          <w:rFonts w:ascii="宋体" w:eastAsia="宋体" w:hAnsi="宋体" w:cs="宋体" w:hint="eastAsia"/>
          <w:b/>
          <w:sz w:val="24"/>
          <w:szCs w:val="24"/>
        </w:rPr>
        <w:t>2.1、</w:t>
      </w:r>
      <w:r>
        <w:rPr>
          <w:rFonts w:ascii="宋体" w:eastAsia="宋体" w:hAnsi="宋体" w:cs="宋体" w:hint="eastAsia"/>
          <w:sz w:val="24"/>
          <w:szCs w:val="24"/>
        </w:rPr>
        <w:t>零部件制作：</w:t>
      </w:r>
      <w:r>
        <w:rPr>
          <w:b/>
          <w:color w:val="FFFFFF"/>
          <w:sz w:val="0"/>
        </w:rPr>
        <w:t>.</w:t>
      </w:r>
    </w:p>
    <w:p>
      <w:pPr>
        <w:ind w:left="2240" w:hanging="2240"/>
        <w:rPr>
          <w:rFonts w:ascii="宋体" w:eastAsia="宋体" w:hAnsi="宋体" w:cs="宋体" w:hint="eastAsia"/>
          <w:sz w:val="24"/>
          <w:szCs w:val="24"/>
        </w:rPr>
      </w:pPr>
      <w:r>
        <w:rPr>
          <w:rFonts w:ascii="宋体" w:eastAsia="宋体" w:hAnsi="宋体" w:cs="宋体" w:hint="eastAsia"/>
          <w:sz w:val="24"/>
          <w:szCs w:val="24"/>
        </w:rPr>
        <w:t xml:space="preserve">    2.1.1 连接法兰、及调节螺栓等均在厂内加工完毕。</w:t>
      </w:r>
      <w:r>
        <w:rPr>
          <w:b/>
          <w:color w:val="FFFFFF"/>
          <w:sz w:val="0"/>
        </w:rPr>
        <w:t>.</w:t>
      </w:r>
    </w:p>
    <w:p>
      <w:pPr>
        <w:rPr>
          <w:rFonts w:ascii="宋体" w:eastAsia="宋体" w:hAnsi="宋体" w:cs="宋体" w:hint="eastAsia"/>
          <w:sz w:val="24"/>
          <w:szCs w:val="24"/>
        </w:rPr>
      </w:pPr>
      <w:r>
        <w:rPr>
          <w:rFonts w:ascii="宋体" w:eastAsia="宋体" w:hAnsi="宋体" w:cs="宋体" w:hint="eastAsia"/>
          <w:sz w:val="24"/>
          <w:szCs w:val="24"/>
        </w:rPr>
        <w:t xml:space="preserve">    2.1.2各类构件按图纸要求计算好放样尺寸，然后在平台上放样，共计四类，分别为：立柱杆（钢管）、横撑、斜撑等零部件。</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2.1.3各种类型杆件下料，先外观检查合格，然后再按尺寸采用切割机进行下料。 钢板制作均按图纸制作根据现场管廊架和道路要求制作。不影响安装的节点支撑需与管廊架主体焊接。</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2.1.4主要技术：</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（1）构件制作进应考虑焊接收缩量，加放1/1000的收缩量。</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（2）钢构件钻孔均采用钻模板制孔，特殊情况下采用划线制孔，孔位要求准确、严禁现场打孔。</w:t>
      </w:r>
      <w:r>
        <w:rPr>
          <w:b/>
          <w:color w:val="FFFFFF"/>
          <w:sz w:val="0"/>
        </w:rPr>
        <w:t>.</w:t>
      </w:r>
    </w:p>
    <w:p>
      <w:pPr>
        <w:widowControl w:val="0"/>
        <w:adjustRightInd/>
        <w:spacing w:after="0"/>
        <w:jc w:val="both"/>
        <w:rPr>
          <w:rFonts w:ascii="宋体" w:eastAsia="宋体" w:hAnsi="宋体" w:cs="宋体" w:hint="eastAsia"/>
          <w:sz w:val="24"/>
          <w:szCs w:val="24"/>
        </w:rPr>
      </w:pPr>
      <w:r>
        <w:rPr>
          <w:rFonts w:ascii="宋体" w:eastAsia="宋体" w:hAnsi="宋体" w:cs="宋体" w:hint="eastAsia"/>
          <w:sz w:val="24"/>
          <w:szCs w:val="24"/>
        </w:rPr>
        <w:t>构件的组对和焊接、在现场进行，以保证构件的成形和外观几何尺寸与现场实际位置空间要求相符。</w:t>
      </w:r>
      <w:r>
        <w:rPr>
          <w:b/>
          <w:color w:val="FFFFFF"/>
          <w:sz w:val="0"/>
        </w:rPr>
        <w:t>.</w:t>
      </w:r>
    </w:p>
    <w:p>
      <w:pPr>
        <w:widowControl w:val="0"/>
        <w:adjustRightInd/>
        <w:spacing w:after="0"/>
        <w:ind w:firstLine="480" w:firstLineChars="200"/>
        <w:jc w:val="both"/>
        <w:rPr>
          <w:rFonts w:ascii="宋体" w:eastAsia="宋体" w:hAnsi="宋体" w:cs="宋体" w:hint="eastAsia"/>
          <w:sz w:val="24"/>
          <w:szCs w:val="24"/>
        </w:rPr>
      </w:pPr>
      <w:r>
        <w:rPr>
          <w:rFonts w:ascii="宋体" w:eastAsia="宋体" w:hAnsi="宋体" w:cs="宋体" w:hint="eastAsia"/>
          <w:sz w:val="24"/>
          <w:szCs w:val="24"/>
        </w:rPr>
        <w:t>（3）本工程钢构件的除锈，采用砂轮机机械除锈。</w:t>
      </w:r>
      <w:r>
        <w:rPr>
          <w:b/>
          <w:color w:val="FFFFFF"/>
          <w:sz w:val="0"/>
        </w:rPr>
        <w:t>.</w:t>
      </w:r>
    </w:p>
    <w:p>
      <w:pPr>
        <w:widowControl w:val="0"/>
        <w:adjustRightInd/>
        <w:spacing w:after="0"/>
        <w:ind w:firstLine="480" w:firstLineChars="200"/>
        <w:jc w:val="both"/>
        <w:rPr>
          <w:rFonts w:ascii="宋体" w:eastAsia="宋体" w:hAnsi="宋体" w:cs="宋体" w:hint="eastAsia"/>
          <w:sz w:val="24"/>
          <w:szCs w:val="24"/>
        </w:rPr>
      </w:pPr>
      <w:r>
        <w:rPr>
          <w:rFonts w:ascii="宋体" w:eastAsia="宋体" w:hAnsi="宋体" w:cs="宋体" w:hint="eastAsia"/>
          <w:sz w:val="24"/>
          <w:szCs w:val="24"/>
        </w:rPr>
        <w:t>（4）构件油漆采用喷涂和刷涂结合工艺，以保证涂装质量。</w:t>
      </w:r>
      <w:r>
        <w:rPr>
          <w:b/>
          <w:color w:val="FFFFFF"/>
          <w:sz w:val="0"/>
        </w:rPr>
        <w:t>.</w:t>
      </w:r>
    </w:p>
    <w:p>
      <w:pPr>
        <w:widowControl w:val="0"/>
        <w:adjustRightInd/>
        <w:spacing w:after="0"/>
        <w:ind w:firstLine="480" w:firstLineChars="200"/>
        <w:jc w:val="both"/>
        <w:rPr>
          <w:rFonts w:ascii="宋体" w:eastAsia="宋体" w:hAnsi="宋体" w:cs="宋体" w:hint="eastAsia"/>
          <w:sz w:val="24"/>
          <w:szCs w:val="24"/>
        </w:rPr>
      </w:pPr>
      <w:r>
        <w:rPr>
          <w:rFonts w:ascii="宋体" w:eastAsia="宋体" w:hAnsi="宋体" w:cs="宋体" w:hint="eastAsia"/>
          <w:sz w:val="24"/>
          <w:szCs w:val="24"/>
        </w:rPr>
        <w:t>（5）弯钢管、直管部件、支撑构件等应按要求统计数量及归类，集中统一下料和加工。</w:t>
      </w:r>
      <w:r>
        <w:rPr>
          <w:b/>
          <w:color w:val="FFFFFF"/>
          <w:sz w:val="0"/>
        </w:rPr>
        <w:t>.</w:t>
      </w:r>
    </w:p>
    <w:p>
      <w:pPr>
        <w:widowControl w:val="0"/>
        <w:adjustRightInd/>
        <w:spacing w:after="0"/>
        <w:ind w:firstLine="480" w:firstLineChars="200"/>
        <w:jc w:val="both"/>
        <w:rPr>
          <w:rFonts w:ascii="宋体" w:eastAsia="宋体" w:hAnsi="宋体" w:cs="宋体" w:hint="eastAsia"/>
          <w:sz w:val="24"/>
          <w:szCs w:val="24"/>
        </w:rPr>
      </w:pPr>
      <w:r>
        <w:rPr>
          <w:rFonts w:ascii="宋体" w:eastAsia="宋体" w:hAnsi="宋体" w:cs="宋体" w:hint="eastAsia"/>
          <w:sz w:val="24"/>
          <w:szCs w:val="24"/>
        </w:rPr>
        <w:t>（6）制作完的构件应分类堆放，并作好标记。</w:t>
      </w:r>
      <w:r>
        <w:rPr>
          <w:b/>
          <w:color w:val="FFFFFF"/>
          <w:sz w:val="0"/>
        </w:rPr>
        <w:t>.</w:t>
      </w:r>
    </w:p>
    <w:p>
      <w:pPr>
        <w:ind w:firstLine="480" w:firstLineChars="200"/>
        <w:rPr>
          <w:rFonts w:ascii="宋体" w:eastAsia="宋体" w:hAnsi="宋体" w:cs="宋体" w:hint="eastAsia"/>
          <w:b/>
          <w:sz w:val="24"/>
          <w:szCs w:val="24"/>
        </w:rPr>
      </w:pPr>
      <w:r>
        <w:rPr>
          <w:rFonts w:ascii="宋体" w:eastAsia="宋体" w:hAnsi="宋体" w:cs="宋体" w:hint="eastAsia"/>
          <w:b/>
          <w:sz w:val="24"/>
          <w:szCs w:val="24"/>
        </w:rPr>
        <w:t>2.2支撑钢管的下料及制作</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下料长度根据设计图纸给出的标高，计算出每一段长度，为保证不同标高的平稳过渡，在相连接头处做支撑。</w:t>
      </w:r>
      <w:r>
        <w:rPr>
          <w:b/>
          <w:color w:val="FFFFFF"/>
          <w:sz w:val="0"/>
        </w:rPr>
        <w:t>.</w:t>
      </w:r>
    </w:p>
    <w:p>
      <w:pPr>
        <w:ind w:firstLine="480" w:firstLineChars="200"/>
        <w:rPr>
          <w:rFonts w:ascii="宋体" w:eastAsia="宋体" w:hAnsi="宋体" w:cs="宋体" w:hint="eastAsia"/>
          <w:b/>
          <w:bCs/>
          <w:sz w:val="24"/>
          <w:szCs w:val="24"/>
        </w:rPr>
      </w:pPr>
      <w:r>
        <w:rPr>
          <w:rFonts w:ascii="宋体" w:eastAsia="宋体" w:hAnsi="宋体" w:cs="宋体" w:hint="eastAsia"/>
          <w:b/>
          <w:bCs/>
          <w:sz w:val="24"/>
          <w:szCs w:val="24"/>
        </w:rPr>
        <w:t>2.3焊接质量要求及措施</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2.3.1施工所用的焊条，焊丝，进库前，要检查其有无材质证书，检验证书，出厂合格证，有“三证”的焊条，焊丝方可进库，无“三证”的焊条、焊丝作退货处理。</w:t>
      </w:r>
      <w:r>
        <w:rPr>
          <w:b/>
          <w:color w:val="FFFFFF"/>
          <w:sz w:val="0"/>
        </w:rPr>
        <w:t>.</w:t>
      </w:r>
    </w:p>
    <w:p>
      <w:pPr>
        <w:ind w:firstLine="480" w:firstLineChars="200"/>
        <w:rPr>
          <w:rFonts w:ascii="宋体" w:eastAsia="宋体" w:hAnsi="宋体" w:cs="宋体" w:hint="eastAsia"/>
          <w:sz w:val="24"/>
          <w:szCs w:val="24"/>
        </w:rPr>
        <w:sectPr>
          <w:headerReference w:type="default" r:id="rId18"/>
          <w:type w:val="nextPage"/>
          <w:pgSz w:w="11906" w:h="16838"/>
          <w:pgMar w:top="1134" w:right="1077" w:bottom="1134" w:left="964" w:header="851" w:footer="992" w:gutter="0"/>
          <w:pgNumType w:start="14"/>
          <w:cols w:num="1" w:space="720"/>
          <w:titlePg w:val="0"/>
          <w:docGrid w:type="lines" w:linePitch="312" w:charSpace="0"/>
        </w:sectPr>
      </w:pPr>
      <w:r>
        <w:rPr>
          <w:rFonts w:ascii="宋体" w:eastAsia="宋体" w:hAnsi="宋体" w:cs="宋体" w:hint="eastAsia"/>
          <w:sz w:val="24"/>
          <w:szCs w:val="24"/>
        </w:rPr>
        <w:t>2.3.2焊条、焊丝进库后，必须摆放在离地面300MM以上的货架上按规格、种类、分开堆放，每堆焊条间要留有100-150MM，的间隙，且距墙壁的距离不小于300MM，以保证每堆焊条间空气畅通，防止焊条受潮变质。</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2.3.3焊条和其他焊接材料，在使用前，应放在干燥箱中烘干，碱性低氢型焊条，烘干温度控制在350-450℃，酸性焊条烘干温度控制在100-150℃。烘干时，焊条随炉升温，保温1-2小时，随炉冷却后，将焊条放在温度为100-150℃的保温箱中，随用随取，如不能使用完的焊条，超过8小时 ，必须重新烘干，重复供干的次数不得超过3次。</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2.3.4焊接操作的电焊工必须是取得有专业证书的电焊工，无证书焊工严禁上岗施焊（包括定位焊，点焊及工卡具焊接）。</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2.3.5、在施工前，由焊接工程师，制定焊接工艺，焊接工艺评定合格后，方可将焊接工艺用于实际施工中，在现场施工焊接前，焊工要检查焊口是否符合规范要求，符合要求后，方可施焊，施焊前，要将焊缝及焊缝两侧各50MM范围内的浮锈，油污、杂质、清理干净，然后才可按焊接工艺进行施焊。</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2.3.6在施焊中，焊缝高度大于或等于6MM的焊缝，至少要焊接两遍，使之成型，在每焊完一遍后，要用电动砂轮机电动钢丝刷，将焊道内的焊渣清除干净，然后才能进行下一遍施焊。每道焊缝施焊完后，要将焊缝处的焊渣和飞溅物清除干净。</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2.3.7在每条或每个接口焊缝施焊完后，对焊缝进行无损探伤。在检查中，如发现有不符合标准的焊缝时，施焊者不得擅自处理，必须由焊接工程师，制订出处理方案后，按处理方案对不合格的焊缝进行处理。在焊缝焊接完后，根据设计要求补刷焊缝处的底漆和面漆。</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2.3.8在现场施焊时，如遇雨天和风速超过8M/S的情况时，要先搭好防雨和防风棚，在无保护措施的条件下，不得施焊。</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2.3.9在安装单体钢支架时，当钢架吊起就位后，用测量仪器配合钢架的就位找正，找正后固定连接，固定在相应的位置，同时完成安装自检的填写。</w:t>
      </w:r>
      <w:r>
        <w:rPr>
          <w:b/>
          <w:color w:val="FFFFFF"/>
          <w:sz w:val="0"/>
        </w:rPr>
        <w:t>.</w:t>
      </w:r>
    </w:p>
    <w:p>
      <w:pPr>
        <w:ind w:firstLine="589"/>
        <w:rPr>
          <w:rFonts w:ascii="宋体" w:eastAsia="宋体" w:hAnsi="宋体" w:cs="宋体" w:hint="eastAsia"/>
          <w:b/>
          <w:sz w:val="24"/>
          <w:szCs w:val="24"/>
        </w:rPr>
      </w:pPr>
      <w:r>
        <w:rPr>
          <w:rFonts w:ascii="宋体" w:eastAsia="宋体" w:hAnsi="宋体" w:cs="宋体" w:hint="eastAsia"/>
          <w:b/>
          <w:sz w:val="24"/>
          <w:szCs w:val="24"/>
        </w:rPr>
        <w:t>3、脚手架的搭设方案：</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3.1、本工程脚手架为两用脚手架，一用于钢支架和设备的焊接及稳定，二用于玻璃钢管道的安装及调整。</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3.2、脚手架上要用夹板铺设施工平台，脚手架要有斜支撑为扫地撑并且保证平台承重荷载为250kg/m</w:t>
      </w:r>
      <w:r>
        <w:rPr>
          <w:rFonts w:ascii="宋体" w:eastAsia="宋体" w:hAnsi="宋体" w:cs="宋体" w:hint="eastAsia"/>
          <w:sz w:val="24"/>
          <w:szCs w:val="24"/>
          <w:vertAlign w:val="superscript"/>
        </w:rPr>
        <w:t>2</w:t>
      </w:r>
      <w:r>
        <w:rPr>
          <w:rFonts w:ascii="宋体" w:eastAsia="宋体" w:hAnsi="宋体" w:cs="宋体" w:hint="eastAsia"/>
          <w:sz w:val="24"/>
          <w:szCs w:val="24"/>
        </w:rPr>
        <w:t>。</w:t>
      </w:r>
      <w:r>
        <w:rPr>
          <w:b/>
          <w:color w:val="FFFFFF"/>
          <w:sz w:val="0"/>
        </w:rPr>
        <w:t>.</w:t>
      </w:r>
    </w:p>
    <w:p>
      <w:pPr>
        <w:ind w:firstLine="480" w:firstLineChars="200"/>
        <w:rPr>
          <w:rFonts w:ascii="宋体" w:eastAsia="宋体" w:hAnsi="宋体" w:cs="宋体" w:hint="eastAsia"/>
          <w:sz w:val="24"/>
          <w:szCs w:val="24"/>
        </w:rPr>
      </w:pPr>
      <w:r>
        <w:rPr>
          <w:rFonts w:ascii="宋体" w:eastAsia="宋体" w:hAnsi="宋体" w:hint="eastAsia"/>
          <w:sz w:val="24"/>
          <w:szCs w:val="24"/>
        </w:rPr>
        <w:t>3.3、脚手架使用前需要经过管理部门验收，并悬挂验收合格牌后，方可投入使用。</w:t>
      </w:r>
      <w:r>
        <w:rPr>
          <w:b/>
          <w:color w:val="FFFFFF"/>
          <w:sz w:val="0"/>
        </w:rPr>
        <w:t>.</w:t>
      </w:r>
    </w:p>
    <w:p>
      <w:pPr>
        <w:tabs>
          <w:tab w:val="left" w:pos="420"/>
          <w:tab w:val="left" w:pos="735"/>
        </w:tabs>
        <w:rPr>
          <w:rFonts w:ascii="宋体" w:eastAsia="宋体" w:hAnsi="宋体" w:cs="宋体" w:hint="eastAsia"/>
          <w:b/>
          <w:sz w:val="24"/>
          <w:szCs w:val="24"/>
        </w:rPr>
      </w:pPr>
      <w:r>
        <w:rPr>
          <w:rFonts w:ascii="宋体" w:eastAsia="宋体" w:hAnsi="宋体" w:cs="宋体" w:hint="eastAsia"/>
          <w:sz w:val="24"/>
          <w:szCs w:val="24"/>
        </w:rPr>
        <w:t xml:space="preserve">  4</w:t>
      </w:r>
      <w:r>
        <w:rPr>
          <w:rFonts w:ascii="宋体" w:eastAsia="宋体" w:hAnsi="宋体" w:cs="宋体" w:hint="eastAsia"/>
          <w:b/>
          <w:sz w:val="24"/>
          <w:szCs w:val="24"/>
        </w:rPr>
        <w:t>、索具的加工：</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4.1、技术准备：收集技术资料，算出所需索具的长度进行加工或采购；</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4.2、生产准备：</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4.2.1、根据工程材料编制采购计划，生产作业计划，采购来的原材料必须有产品合格证，并经质检部门对原材料抽样复验；</w:t>
      </w:r>
      <w:r>
        <w:rPr>
          <w:b/>
          <w:color w:val="FFFFFF"/>
          <w:sz w:val="0"/>
        </w:rPr>
        <w:t>.</w:t>
      </w:r>
    </w:p>
    <w:p>
      <w:pPr>
        <w:ind w:firstLine="480" w:firstLineChars="200"/>
        <w:rPr>
          <w:rFonts w:ascii="宋体" w:eastAsia="宋体" w:hAnsi="宋体" w:cs="宋体" w:hint="eastAsia"/>
          <w:sz w:val="24"/>
          <w:szCs w:val="24"/>
        </w:rPr>
        <w:sectPr>
          <w:headerReference w:type="default" r:id="rId19"/>
          <w:type w:val="nextPage"/>
          <w:pgSz w:w="11906" w:h="16838"/>
          <w:pgMar w:top="1134" w:right="1077" w:bottom="1134" w:left="964" w:header="851" w:footer="992" w:gutter="0"/>
          <w:pgNumType w:start="15"/>
          <w:cols w:num="1" w:space="720"/>
          <w:titlePg w:val="0"/>
          <w:docGrid w:type="lines" w:linePitch="312" w:charSpace="0"/>
        </w:sectPr>
      </w:pPr>
      <w:r>
        <w:rPr>
          <w:rFonts w:ascii="宋体" w:eastAsia="宋体" w:hAnsi="宋体" w:cs="宋体" w:hint="eastAsia"/>
          <w:sz w:val="24"/>
          <w:szCs w:val="24"/>
        </w:rPr>
        <w:t>4.2.2、生产加工前应对钢丝绳进行相应试验，测试其是否有稳定的抗拉强度和弹性模量，并符合有关标准，以掌握材料的性能；</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4.2.3、生产加工：索具的加工要保证其精度要求，即在制作前应试行初次拉伸，保证达到设计要求，加工完毕后也要试拉，以保证质量要求。</w:t>
      </w:r>
      <w:r>
        <w:rPr>
          <w:b/>
          <w:color w:val="FFFFFF"/>
          <w:sz w:val="0"/>
        </w:rPr>
        <w:t>.</w:t>
      </w:r>
    </w:p>
    <w:p>
      <w:pPr>
        <w:ind w:firstLine="589"/>
        <w:rPr>
          <w:rFonts w:ascii="宋体" w:eastAsia="宋体" w:hAnsi="宋体" w:cs="宋体" w:hint="eastAsia"/>
          <w:b/>
          <w:sz w:val="24"/>
          <w:szCs w:val="24"/>
        </w:rPr>
      </w:pPr>
      <w:r>
        <w:rPr>
          <w:rFonts w:ascii="宋体" w:eastAsia="宋体" w:hAnsi="宋体" w:cs="宋体" w:hint="eastAsia"/>
          <w:b/>
          <w:sz w:val="24"/>
          <w:szCs w:val="24"/>
        </w:rPr>
        <w:t>5、现场安装：</w:t>
      </w:r>
      <w:r>
        <w:rPr>
          <w:b/>
          <w:color w:val="FFFFFF"/>
          <w:sz w:val="0"/>
        </w:rPr>
        <w:t>.</w:t>
      </w:r>
    </w:p>
    <w:p>
      <w:pPr>
        <w:ind w:firstLine="480" w:firstLineChars="200"/>
        <w:rPr>
          <w:rFonts w:ascii="宋体" w:eastAsia="宋体" w:hAnsi="宋体" w:cs="宋体" w:hint="eastAsia"/>
          <w:sz w:val="24"/>
          <w:szCs w:val="24"/>
        </w:rPr>
      </w:pPr>
      <w:r>
        <w:rPr>
          <w:rFonts w:ascii="宋体" w:eastAsia="宋体" w:hAnsi="宋体" w:cs="宋体" w:hint="eastAsia"/>
          <w:sz w:val="24"/>
          <w:szCs w:val="24"/>
        </w:rPr>
        <w:t>5.1、设备安装就位；管道、设备对接</w:t>
      </w:r>
      <w:r>
        <w:rPr>
          <w:b/>
          <w:color w:val="FFFFFF"/>
          <w:sz w:val="0"/>
        </w:rPr>
        <w:t>.</w:t>
      </w:r>
    </w:p>
    <w:p>
      <w:pPr>
        <w:tabs>
          <w:tab w:val="left" w:pos="945"/>
        </w:tabs>
        <w:ind w:firstLine="480" w:firstLineChars="200"/>
        <w:rPr>
          <w:rFonts w:ascii="宋体" w:eastAsia="宋体" w:hAnsi="宋体" w:cs="宋体" w:hint="eastAsia"/>
          <w:sz w:val="24"/>
          <w:szCs w:val="24"/>
        </w:rPr>
      </w:pPr>
      <w:r>
        <w:rPr>
          <w:rFonts w:ascii="宋体" w:eastAsia="宋体" w:hAnsi="宋体" w:cs="宋体" w:hint="eastAsia"/>
          <w:sz w:val="24"/>
          <w:szCs w:val="24"/>
        </w:rPr>
        <w:t>5.2、安装就位调整。</w:t>
      </w:r>
      <w:r>
        <w:rPr>
          <w:b/>
          <w:color w:val="FFFFFF"/>
          <w:sz w:val="0"/>
        </w:rPr>
        <w:t>.</w:t>
      </w:r>
    </w:p>
    <w:p>
      <w:pPr>
        <w:tabs>
          <w:tab w:val="left" w:pos="945"/>
        </w:tabs>
        <w:ind w:firstLine="0" w:firstLineChars="200"/>
        <w:rPr>
          <w:rFonts w:ascii="宋体" w:eastAsia="宋体" w:hAnsi="宋体" w:cs="宋体" w:hint="eastAsia"/>
          <w:sz w:val="24"/>
          <w:szCs w:val="24"/>
        </w:rPr>
      </w:pPr>
      <w:r>
        <w:rPr>
          <w:b/>
          <w:color w:val="FFFFFF"/>
          <w:sz w:val="0"/>
        </w:rPr>
        <w:t>.</w:t>
      </w:r>
    </w:p>
    <w:p>
      <w:pPr>
        <w:numPr>
          <w:ilvl w:val="0"/>
          <w:numId w:val="4"/>
        </w:numPr>
        <w:jc w:val="center"/>
        <w:rPr>
          <w:rFonts w:ascii="宋体" w:eastAsia="宋体" w:hAnsi="宋体" w:cs="宋体" w:hint="eastAsia"/>
          <w:b/>
          <w:bCs/>
          <w:sz w:val="28"/>
          <w:szCs w:val="28"/>
        </w:rPr>
      </w:pPr>
      <w:r>
        <w:rPr>
          <w:rFonts w:ascii="宋体" w:eastAsia="宋体" w:hAnsi="宋体" w:cs="宋体" w:hint="eastAsia"/>
          <w:b/>
          <w:bCs/>
          <w:sz w:val="28"/>
          <w:szCs w:val="28"/>
        </w:rPr>
        <w:t>、施工供货范围设备清单</w:t>
      </w:r>
      <w:r>
        <w:rPr>
          <w:b/>
          <w:color w:val="FFFFFF"/>
          <w:sz w:val="0"/>
        </w:rPr>
        <w:t>.</w:t>
      </w:r>
    </w:p>
    <w:p>
      <w:pPr>
        <w:widowControl w:val="0"/>
        <w:autoSpaceDE w:val="0"/>
        <w:autoSpaceDN w:val="0"/>
        <w:adjustRightInd/>
        <w:snapToGrid/>
        <w:spacing w:after="0" w:line="360" w:lineRule="auto"/>
        <w:rPr>
          <w:rFonts w:ascii="宋体" w:eastAsia="宋体" w:hAnsi="宋体" w:cs="宋体"/>
          <w:b/>
          <w:bCs/>
          <w:kern w:val="2"/>
          <w:sz w:val="21"/>
          <w:szCs w:val="21"/>
        </w:rPr>
      </w:pPr>
      <w:bookmarkStart w:id="3" w:name="_Toc519768325"/>
      <w:r>
        <w:rPr>
          <w:rFonts w:ascii="宋体" w:eastAsia="宋体" w:hAnsi="宋体" w:cs="宋体" w:hint="eastAsia"/>
          <w:b/>
          <w:bCs/>
          <w:kern w:val="2"/>
          <w:sz w:val="21"/>
          <w:szCs w:val="21"/>
        </w:rPr>
        <w:t>1 、鼓冷区域</w:t>
      </w:r>
      <w:bookmarkEnd w:id="3"/>
      <w:r>
        <w:rPr>
          <w:rFonts w:ascii="宋体" w:eastAsia="宋体" w:hAnsi="宋体" w:cs="宋体" w:hint="eastAsia"/>
          <w:b/>
          <w:bCs/>
          <w:kern w:val="2"/>
          <w:sz w:val="21"/>
          <w:szCs w:val="21"/>
        </w:rPr>
        <w:t>主要工艺设备</w:t>
      </w:r>
      <w:r>
        <w:rPr>
          <w:b/>
          <w:color w:val="FFFFFF"/>
          <w:sz w:val="0"/>
        </w:rPr>
        <w:t>.</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38"/>
        <w:gridCol w:w="2364"/>
        <w:gridCol w:w="1623"/>
        <w:gridCol w:w="221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838" w:type="dxa"/>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序号</w:t>
            </w:r>
          </w:p>
        </w:tc>
        <w:tc>
          <w:tcPr>
            <w:tcW w:w="2364" w:type="dxa"/>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名称</w:t>
            </w:r>
          </w:p>
        </w:tc>
        <w:tc>
          <w:tcPr>
            <w:tcW w:w="1623" w:type="dxa"/>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数量</w:t>
            </w:r>
          </w:p>
        </w:tc>
        <w:tc>
          <w:tcPr>
            <w:tcW w:w="2214" w:type="dxa"/>
            <w:noWrap w:val="0"/>
            <w:vAlign w:val="top"/>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备注</w:t>
            </w: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循环液槽</w:t>
            </w:r>
          </w:p>
        </w:tc>
        <w:tc>
          <w:tcPr>
            <w:tcW w:w="16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1座</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多级喷淋洗涤塔</w:t>
            </w:r>
          </w:p>
        </w:tc>
        <w:tc>
          <w:tcPr>
            <w:tcW w:w="16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1座</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文丘里喷射器</w:t>
            </w:r>
          </w:p>
        </w:tc>
        <w:tc>
          <w:tcPr>
            <w:tcW w:w="16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1套</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w:t>
            </w: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水循环泵</w:t>
            </w:r>
          </w:p>
        </w:tc>
        <w:tc>
          <w:tcPr>
            <w:tcW w:w="16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2台</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过流部件304</w:t>
            </w: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洗油循环泵</w:t>
            </w:r>
          </w:p>
        </w:tc>
        <w:tc>
          <w:tcPr>
            <w:tcW w:w="16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2台</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过流部件304</w:t>
            </w: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循环液冷却器</w:t>
            </w:r>
          </w:p>
        </w:tc>
        <w:tc>
          <w:tcPr>
            <w:tcW w:w="16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2台</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气液分离器</w:t>
            </w:r>
          </w:p>
        </w:tc>
        <w:tc>
          <w:tcPr>
            <w:tcW w:w="162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1套</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r>
      <w:tr>
        <w:tblPrEx>
          <w:tblW w:w="0" w:type="auto"/>
          <w:jc w:val="center"/>
          <w:tblCellMar>
            <w:top w:w="0" w:type="dxa"/>
            <w:left w:w="108" w:type="dxa"/>
            <w:bottom w:w="0" w:type="dxa"/>
            <w:right w:w="108" w:type="dxa"/>
          </w:tblCellMar>
        </w:tblPrEx>
        <w:trPr>
          <w:jc w:val="center"/>
        </w:trPr>
        <w:tc>
          <w:tcPr>
            <w:tcW w:w="838" w:type="dxa"/>
            <w:noWrap w:val="0"/>
            <w:vAlign w:val="top"/>
          </w:tcPr>
          <w:p>
            <w:pPr>
              <w:widowControl w:val="0"/>
              <w:numPr>
                <w:ilvl w:val="0"/>
                <w:numId w:val="5"/>
              </w:numPr>
              <w:autoSpaceDE w:val="0"/>
              <w:autoSpaceDN w:val="0"/>
              <w:adjustRightInd/>
              <w:snapToGrid/>
              <w:spacing w:after="0" w:line="360" w:lineRule="auto"/>
              <w:jc w:val="both"/>
              <w:rPr>
                <w:rFonts w:ascii="宋体" w:eastAsia="宋体" w:hAnsi="宋体" w:cs="宋体"/>
                <w:kern w:val="2"/>
                <w:sz w:val="21"/>
                <w:szCs w:val="21"/>
              </w:rPr>
            </w:pPr>
          </w:p>
        </w:tc>
        <w:tc>
          <w:tcPr>
            <w:tcW w:w="2364"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渣斗无尘密封</w:t>
            </w:r>
          </w:p>
        </w:tc>
        <w:tc>
          <w:tcPr>
            <w:tcW w:w="162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3套</w:t>
            </w:r>
          </w:p>
        </w:tc>
        <w:tc>
          <w:tcPr>
            <w:tcW w:w="2214"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r>
    </w:tbl>
    <w:p>
      <w:pPr>
        <w:widowControl w:val="0"/>
        <w:autoSpaceDE w:val="0"/>
        <w:autoSpaceDN w:val="0"/>
        <w:adjustRightInd/>
        <w:snapToGrid/>
        <w:spacing w:after="0" w:line="360" w:lineRule="auto"/>
        <w:ind w:left="420"/>
        <w:rPr>
          <w:rFonts w:ascii="宋体" w:eastAsia="宋体" w:hAnsi="宋体" w:cs="宋体"/>
          <w:b/>
          <w:bCs/>
          <w:kern w:val="2"/>
          <w:sz w:val="21"/>
          <w:szCs w:val="21"/>
        </w:rPr>
      </w:pPr>
      <w:bookmarkStart w:id="4" w:name="_Toc519768326"/>
      <w:r>
        <w:rPr>
          <w:rFonts w:ascii="宋体" w:eastAsia="宋体" w:hAnsi="宋体" w:cs="宋体" w:hint="eastAsia"/>
          <w:b/>
          <w:bCs/>
          <w:kern w:val="2"/>
          <w:sz w:val="21"/>
          <w:szCs w:val="21"/>
        </w:rPr>
        <w:t>2 、脱硫及硫铵区</w:t>
      </w:r>
      <w:bookmarkEnd w:id="4"/>
      <w:r>
        <w:rPr>
          <w:rFonts w:ascii="宋体" w:eastAsia="宋体" w:hAnsi="宋体" w:cs="宋体" w:hint="eastAsia"/>
          <w:b/>
          <w:kern w:val="2"/>
          <w:sz w:val="21"/>
          <w:szCs w:val="21"/>
        </w:rPr>
        <w:t>主要工艺设备</w:t>
      </w:r>
      <w:r>
        <w:rPr>
          <w:b/>
          <w:color w:val="FFFFFF"/>
          <w:sz w:val="0"/>
        </w:rPr>
        <w:t>.</w:t>
      </w:r>
    </w:p>
    <w:tbl>
      <w:tblPr>
        <w:tblStyle w:val="TableNormal"/>
        <w:tblW w:w="6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33"/>
        <w:gridCol w:w="2376"/>
        <w:gridCol w:w="1123"/>
        <w:gridCol w:w="2593"/>
      </w:tblGrid>
      <w:tr>
        <w:tblPrEx>
          <w:tblW w:w="69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3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序号</w:t>
            </w:r>
          </w:p>
        </w:tc>
        <w:tc>
          <w:tcPr>
            <w:tcW w:w="2376"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名称</w:t>
            </w:r>
          </w:p>
        </w:tc>
        <w:tc>
          <w:tcPr>
            <w:tcW w:w="11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数量</w:t>
            </w:r>
          </w:p>
        </w:tc>
        <w:tc>
          <w:tcPr>
            <w:tcW w:w="259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备注</w:t>
            </w:r>
          </w:p>
        </w:tc>
      </w:tr>
      <w:tr>
        <w:tblPrEx>
          <w:tblW w:w="6925" w:type="dxa"/>
          <w:jc w:val="center"/>
          <w:tblLayout w:type="fixed"/>
          <w:tblCellMar>
            <w:top w:w="0" w:type="dxa"/>
            <w:left w:w="108" w:type="dxa"/>
            <w:bottom w:w="0" w:type="dxa"/>
            <w:right w:w="108" w:type="dxa"/>
          </w:tblCellMar>
        </w:tblPrEx>
        <w:trPr>
          <w:jc w:val="center"/>
        </w:trPr>
        <w:tc>
          <w:tcPr>
            <w:tcW w:w="833" w:type="dxa"/>
            <w:noWrap w:val="0"/>
            <w:vAlign w:val="top"/>
          </w:tcPr>
          <w:p>
            <w:pPr>
              <w:widowControl w:val="0"/>
              <w:numPr>
                <w:ilvl w:val="0"/>
                <w:numId w:val="6"/>
              </w:numPr>
              <w:autoSpaceDE w:val="0"/>
              <w:autoSpaceDN w:val="0"/>
              <w:adjustRightInd/>
              <w:snapToGrid/>
              <w:spacing w:after="0" w:line="360" w:lineRule="auto"/>
              <w:jc w:val="both"/>
              <w:rPr>
                <w:rFonts w:ascii="宋体" w:eastAsia="宋体" w:hAnsi="宋体" w:cs="宋体"/>
                <w:kern w:val="2"/>
                <w:sz w:val="21"/>
                <w:szCs w:val="21"/>
              </w:rPr>
            </w:pPr>
          </w:p>
        </w:tc>
        <w:tc>
          <w:tcPr>
            <w:tcW w:w="2376"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多级洗净塔</w:t>
            </w:r>
          </w:p>
        </w:tc>
        <w:tc>
          <w:tcPr>
            <w:tcW w:w="11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1座</w:t>
            </w:r>
          </w:p>
        </w:tc>
        <w:tc>
          <w:tcPr>
            <w:tcW w:w="259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316L</w:t>
            </w:r>
          </w:p>
        </w:tc>
      </w:tr>
      <w:tr>
        <w:tblPrEx>
          <w:tblW w:w="6925" w:type="dxa"/>
          <w:jc w:val="center"/>
          <w:tblLayout w:type="fixed"/>
          <w:tblCellMar>
            <w:top w:w="0" w:type="dxa"/>
            <w:left w:w="108" w:type="dxa"/>
            <w:bottom w:w="0" w:type="dxa"/>
            <w:right w:w="108" w:type="dxa"/>
          </w:tblCellMar>
        </w:tblPrEx>
        <w:trPr>
          <w:jc w:val="center"/>
        </w:trPr>
        <w:tc>
          <w:tcPr>
            <w:tcW w:w="833" w:type="dxa"/>
            <w:noWrap w:val="0"/>
            <w:vAlign w:val="top"/>
          </w:tcPr>
          <w:p>
            <w:pPr>
              <w:widowControl w:val="0"/>
              <w:numPr>
                <w:ilvl w:val="0"/>
                <w:numId w:val="6"/>
              </w:numPr>
              <w:autoSpaceDE w:val="0"/>
              <w:autoSpaceDN w:val="0"/>
              <w:adjustRightInd/>
              <w:snapToGrid/>
              <w:spacing w:after="0" w:line="360" w:lineRule="auto"/>
              <w:jc w:val="both"/>
              <w:rPr>
                <w:rFonts w:ascii="宋体" w:eastAsia="宋体" w:hAnsi="宋体" w:cs="宋体"/>
                <w:kern w:val="2"/>
                <w:sz w:val="21"/>
                <w:szCs w:val="21"/>
              </w:rPr>
            </w:pPr>
          </w:p>
        </w:tc>
        <w:tc>
          <w:tcPr>
            <w:tcW w:w="2376"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酸循环泵</w:t>
            </w:r>
          </w:p>
        </w:tc>
        <w:tc>
          <w:tcPr>
            <w:tcW w:w="11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2台</w:t>
            </w:r>
          </w:p>
        </w:tc>
        <w:tc>
          <w:tcPr>
            <w:tcW w:w="259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316L</w:t>
            </w:r>
          </w:p>
        </w:tc>
      </w:tr>
      <w:tr>
        <w:tblPrEx>
          <w:tblW w:w="6925" w:type="dxa"/>
          <w:jc w:val="center"/>
          <w:tblLayout w:type="fixed"/>
          <w:tblCellMar>
            <w:top w:w="0" w:type="dxa"/>
            <w:left w:w="108" w:type="dxa"/>
            <w:bottom w:w="0" w:type="dxa"/>
            <w:right w:w="108" w:type="dxa"/>
          </w:tblCellMar>
        </w:tblPrEx>
        <w:trPr>
          <w:jc w:val="center"/>
        </w:trPr>
        <w:tc>
          <w:tcPr>
            <w:tcW w:w="833" w:type="dxa"/>
            <w:noWrap w:val="0"/>
            <w:vAlign w:val="top"/>
          </w:tcPr>
          <w:p>
            <w:pPr>
              <w:widowControl w:val="0"/>
              <w:numPr>
                <w:ilvl w:val="0"/>
                <w:numId w:val="6"/>
              </w:numPr>
              <w:autoSpaceDE w:val="0"/>
              <w:autoSpaceDN w:val="0"/>
              <w:adjustRightInd/>
              <w:snapToGrid/>
              <w:spacing w:after="0" w:line="360" w:lineRule="auto"/>
              <w:jc w:val="both"/>
              <w:rPr>
                <w:rFonts w:ascii="宋体" w:eastAsia="宋体" w:hAnsi="宋体" w:cs="宋体"/>
                <w:kern w:val="2"/>
                <w:sz w:val="21"/>
                <w:szCs w:val="21"/>
              </w:rPr>
            </w:pPr>
          </w:p>
        </w:tc>
        <w:tc>
          <w:tcPr>
            <w:tcW w:w="2376"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碱循环泵</w:t>
            </w:r>
          </w:p>
        </w:tc>
        <w:tc>
          <w:tcPr>
            <w:tcW w:w="11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2台</w:t>
            </w:r>
          </w:p>
        </w:tc>
        <w:tc>
          <w:tcPr>
            <w:tcW w:w="259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316L</w:t>
            </w:r>
          </w:p>
        </w:tc>
      </w:tr>
      <w:tr>
        <w:tblPrEx>
          <w:tblW w:w="6925" w:type="dxa"/>
          <w:jc w:val="center"/>
          <w:tblLayout w:type="fixed"/>
          <w:tblCellMar>
            <w:top w:w="0" w:type="dxa"/>
            <w:left w:w="108" w:type="dxa"/>
            <w:bottom w:w="0" w:type="dxa"/>
            <w:right w:w="108" w:type="dxa"/>
          </w:tblCellMar>
        </w:tblPrEx>
        <w:trPr>
          <w:jc w:val="center"/>
        </w:trPr>
        <w:tc>
          <w:tcPr>
            <w:tcW w:w="833" w:type="dxa"/>
            <w:noWrap w:val="0"/>
            <w:vAlign w:val="top"/>
          </w:tcPr>
          <w:p>
            <w:pPr>
              <w:widowControl w:val="0"/>
              <w:numPr>
                <w:ilvl w:val="0"/>
                <w:numId w:val="6"/>
              </w:numPr>
              <w:autoSpaceDE w:val="0"/>
              <w:autoSpaceDN w:val="0"/>
              <w:adjustRightInd/>
              <w:snapToGrid/>
              <w:spacing w:after="0" w:line="360" w:lineRule="auto"/>
              <w:jc w:val="both"/>
              <w:rPr>
                <w:rFonts w:ascii="宋体" w:eastAsia="宋体" w:hAnsi="宋体" w:cs="宋体"/>
                <w:kern w:val="2"/>
                <w:sz w:val="21"/>
                <w:szCs w:val="21"/>
              </w:rPr>
            </w:pPr>
          </w:p>
        </w:tc>
        <w:tc>
          <w:tcPr>
            <w:tcW w:w="2376"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气液分离器</w:t>
            </w:r>
          </w:p>
        </w:tc>
        <w:tc>
          <w:tcPr>
            <w:tcW w:w="112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1套</w:t>
            </w:r>
          </w:p>
        </w:tc>
        <w:tc>
          <w:tcPr>
            <w:tcW w:w="259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w:t>
            </w:r>
          </w:p>
        </w:tc>
      </w:tr>
      <w:tr>
        <w:tblPrEx>
          <w:tblW w:w="6925" w:type="dxa"/>
          <w:jc w:val="center"/>
          <w:tblLayout w:type="fixed"/>
          <w:tblCellMar>
            <w:top w:w="0" w:type="dxa"/>
            <w:left w:w="108" w:type="dxa"/>
            <w:bottom w:w="0" w:type="dxa"/>
            <w:right w:w="108" w:type="dxa"/>
          </w:tblCellMar>
        </w:tblPrEx>
        <w:trPr>
          <w:jc w:val="center"/>
        </w:trPr>
        <w:tc>
          <w:tcPr>
            <w:tcW w:w="833" w:type="dxa"/>
            <w:noWrap w:val="0"/>
            <w:vAlign w:val="top"/>
          </w:tcPr>
          <w:p>
            <w:pPr>
              <w:widowControl w:val="0"/>
              <w:numPr>
                <w:ilvl w:val="0"/>
                <w:numId w:val="6"/>
              </w:numPr>
              <w:autoSpaceDE w:val="0"/>
              <w:autoSpaceDN w:val="0"/>
              <w:adjustRightInd/>
              <w:snapToGrid/>
              <w:spacing w:after="0" w:line="360" w:lineRule="auto"/>
              <w:jc w:val="both"/>
              <w:rPr>
                <w:rFonts w:ascii="宋体" w:eastAsia="宋体" w:hAnsi="宋体" w:cs="宋体"/>
                <w:kern w:val="2"/>
                <w:sz w:val="21"/>
                <w:szCs w:val="21"/>
              </w:rPr>
            </w:pPr>
          </w:p>
        </w:tc>
        <w:tc>
          <w:tcPr>
            <w:tcW w:w="2376"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碱自动布料装置</w:t>
            </w:r>
          </w:p>
        </w:tc>
        <w:tc>
          <w:tcPr>
            <w:tcW w:w="1123" w:type="dxa"/>
            <w:noWrap w:val="0"/>
            <w:vAlign w:val="center"/>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1套</w:t>
            </w:r>
          </w:p>
        </w:tc>
        <w:tc>
          <w:tcPr>
            <w:tcW w:w="2593" w:type="dxa"/>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w:t>
            </w:r>
          </w:p>
        </w:tc>
      </w:tr>
    </w:tbl>
    <w:p>
      <w:pPr>
        <w:widowControl w:val="0"/>
        <w:autoSpaceDE w:val="0"/>
        <w:autoSpaceDN w:val="0"/>
        <w:adjustRightInd/>
        <w:snapToGrid/>
        <w:spacing w:after="0" w:line="360" w:lineRule="auto"/>
        <w:ind w:firstLine="412" w:firstLineChars="196"/>
        <w:rPr>
          <w:rFonts w:ascii="宋体" w:eastAsia="宋体" w:hAnsi="宋体" w:cs="宋体" w:hint="eastAsia"/>
          <w:b/>
          <w:kern w:val="2"/>
          <w:sz w:val="21"/>
          <w:szCs w:val="21"/>
        </w:rPr>
      </w:pPr>
      <w:r>
        <w:rPr>
          <w:rFonts w:ascii="宋体" w:eastAsia="宋体" w:hAnsi="宋体" w:cs="宋体" w:hint="eastAsia"/>
          <w:b/>
          <w:kern w:val="2"/>
          <w:sz w:val="21"/>
          <w:szCs w:val="21"/>
        </w:rPr>
        <w:t>3、主要设备综合一览表</w:t>
      </w:r>
      <w:r>
        <w:rPr>
          <w:b/>
          <w:color w:val="FFFFFF"/>
          <w:sz w:val="0"/>
        </w:rPr>
        <w:t>.</w:t>
      </w:r>
    </w:p>
    <w:tbl>
      <w:tblPr>
        <w:tblStyle w:val="TableNormal"/>
        <w:tblW w:w="490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36"/>
        <w:gridCol w:w="3691"/>
        <w:gridCol w:w="742"/>
        <w:gridCol w:w="109"/>
        <w:gridCol w:w="852"/>
        <w:gridCol w:w="3259"/>
      </w:tblGrid>
      <w:tr>
        <w:tblPrEx>
          <w:tblW w:w="490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24"/>
        </w:trPr>
        <w:tc>
          <w:tcPr>
            <w:tcW w:w="625" w:type="pct"/>
            <w:vMerge w:val="restart"/>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序号</w:t>
            </w:r>
          </w:p>
        </w:tc>
        <w:tc>
          <w:tcPr>
            <w:tcW w:w="1866" w:type="pct"/>
            <w:vMerge w:val="restart"/>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名称、规格型号</w:t>
            </w:r>
          </w:p>
        </w:tc>
        <w:tc>
          <w:tcPr>
            <w:tcW w:w="430" w:type="pct"/>
            <w:gridSpan w:val="2"/>
            <w:vMerge w:val="restart"/>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单位</w:t>
            </w:r>
          </w:p>
        </w:tc>
        <w:tc>
          <w:tcPr>
            <w:tcW w:w="431" w:type="pct"/>
            <w:vMerge w:val="restart"/>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数量</w:t>
            </w:r>
          </w:p>
        </w:tc>
        <w:tc>
          <w:tcPr>
            <w:tcW w:w="1648" w:type="pct"/>
            <w:vMerge w:val="restart"/>
            <w:noWrap w:val="0"/>
            <w:vAlign w:val="center"/>
          </w:tcPr>
          <w:p>
            <w:pPr>
              <w:widowControl w:val="0"/>
              <w:autoSpaceDE w:val="0"/>
              <w:autoSpaceDN w:val="0"/>
              <w:adjustRightInd/>
              <w:snapToGrid/>
              <w:spacing w:after="0" w:line="360" w:lineRule="auto"/>
              <w:jc w:val="center"/>
              <w:rPr>
                <w:rFonts w:ascii="宋体" w:eastAsia="宋体" w:hAnsi="宋体" w:cs="宋体"/>
                <w:kern w:val="2"/>
                <w:sz w:val="21"/>
                <w:szCs w:val="21"/>
              </w:rPr>
            </w:pPr>
            <w:r>
              <w:rPr>
                <w:rFonts w:ascii="宋体" w:eastAsia="宋体" w:hAnsi="宋体" w:cs="宋体" w:hint="eastAsia"/>
                <w:kern w:val="2"/>
                <w:sz w:val="21"/>
                <w:szCs w:val="21"/>
              </w:rPr>
              <w:t>备注</w:t>
            </w:r>
          </w:p>
        </w:tc>
      </w:tr>
      <w:tr>
        <w:tblPrEx>
          <w:tblW w:w="4905" w:type="pct"/>
          <w:tblInd w:w="0" w:type="dxa"/>
          <w:tblCellMar>
            <w:top w:w="0" w:type="dxa"/>
            <w:left w:w="108" w:type="dxa"/>
            <w:bottom w:w="0" w:type="dxa"/>
            <w:right w:w="108" w:type="dxa"/>
          </w:tblCellMar>
        </w:tblPrEx>
        <w:trPr>
          <w:trHeight w:val="624"/>
        </w:trPr>
        <w:tc>
          <w:tcPr>
            <w:tcW w:w="625" w:type="pct"/>
            <w:vMerge/>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c>
          <w:tcPr>
            <w:tcW w:w="1866" w:type="pct"/>
            <w:vMerge/>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c>
          <w:tcPr>
            <w:tcW w:w="430" w:type="pct"/>
            <w:gridSpan w:val="2"/>
            <w:vMerge/>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c>
          <w:tcPr>
            <w:tcW w:w="431" w:type="pct"/>
            <w:vMerge/>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c>
          <w:tcPr>
            <w:tcW w:w="1648" w:type="pct"/>
            <w:vMerge/>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p>
        </w:tc>
      </w:tr>
      <w:tr>
        <w:tblPrEx>
          <w:tblW w:w="4905" w:type="pct"/>
          <w:tblInd w:w="0" w:type="dxa"/>
          <w:tblCellMar>
            <w:top w:w="0" w:type="dxa"/>
            <w:left w:w="108" w:type="dxa"/>
            <w:bottom w:w="0" w:type="dxa"/>
            <w:right w:w="108" w:type="dxa"/>
          </w:tblCellMar>
        </w:tblPrEx>
        <w:trPr>
          <w:trHeight w:val="450"/>
        </w:trPr>
        <w:tc>
          <w:tcPr>
            <w:tcW w:w="3352" w:type="pct"/>
            <w:gridSpan w:val="5"/>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化产废气洗涤预处理</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一</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工艺设备及材料</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486" w:type="pct"/>
            <w:gridSpan w:val="2"/>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（一）</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鼓冷区域</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486" w:type="pct"/>
            <w:gridSpan w:val="2"/>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bl>
    <w:p>
      <w:pPr>
        <w:sectPr>
          <w:headerReference w:type="default" r:id="rId20"/>
          <w:type w:val="nextPage"/>
          <w:pgSz w:w="11906" w:h="16838"/>
          <w:pgMar w:top="1134" w:right="1077" w:bottom="1134" w:left="964" w:header="851" w:footer="992" w:gutter="0"/>
          <w:pgNumType w:start="16"/>
          <w:cols w:num="1" w:space="720"/>
          <w:titlePg w:val="0"/>
          <w:docGrid w:type="lines" w:linePitch="312" w:charSpace="0"/>
        </w:sectPr>
      </w:pPr>
    </w:p>
    <w:tbl>
      <w:tblPr>
        <w:tblStyle w:val="TableNormal"/>
        <w:tblW w:w="490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36"/>
        <w:gridCol w:w="3691"/>
        <w:gridCol w:w="742"/>
        <w:gridCol w:w="961"/>
        <w:gridCol w:w="3259"/>
      </w:tblGrid>
      <w:tr>
        <w:tblPrEx>
          <w:tblW w:w="490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循环液槽 VN15m</w:t>
            </w:r>
            <w:r>
              <w:rPr>
                <w:rFonts w:ascii="宋体" w:eastAsia="宋体" w:hAnsi="宋体" w:cs="宋体" w:hint="eastAsia"/>
                <w:kern w:val="2"/>
                <w:sz w:val="21"/>
                <w:szCs w:val="21"/>
                <w:vertAlign w:val="superscript"/>
              </w:rPr>
              <w:t>3</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座</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碳钢(内防腐)，G=3.7吨</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多级喷淋洗涤塔 DN1600</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座</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碳钢（塔内件304），G=14吨</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文丘里喷射器 Q=6500m</w:t>
            </w:r>
            <w:r>
              <w:rPr>
                <w:rFonts w:ascii="宋体" w:eastAsia="宋体" w:hAnsi="宋体" w:cs="宋体" w:hint="eastAsia"/>
                <w:kern w:val="2"/>
                <w:sz w:val="21"/>
                <w:szCs w:val="21"/>
                <w:vertAlign w:val="superscript"/>
              </w:rPr>
              <w:t>3</w:t>
            </w:r>
            <w:r>
              <w:rPr>
                <w:rFonts w:ascii="宋体" w:eastAsia="宋体" w:hAnsi="宋体" w:cs="宋体" w:hint="eastAsia"/>
                <w:kern w:val="2"/>
                <w:sz w:val="21"/>
                <w:szCs w:val="21"/>
              </w:rPr>
              <w:t>/h</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台</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水循环泵 Q=120m</w:t>
            </w:r>
            <w:r>
              <w:rPr>
                <w:rFonts w:ascii="宋体" w:eastAsia="宋体" w:hAnsi="宋体" w:cs="宋体" w:hint="eastAsia"/>
                <w:kern w:val="2"/>
                <w:sz w:val="21"/>
                <w:szCs w:val="21"/>
                <w:vertAlign w:val="superscript"/>
              </w:rPr>
              <w:t>3</w:t>
            </w:r>
            <w:r>
              <w:rPr>
                <w:rFonts w:ascii="宋体" w:eastAsia="宋体" w:hAnsi="宋体" w:cs="宋体" w:hint="eastAsia"/>
                <w:kern w:val="2"/>
                <w:sz w:val="21"/>
                <w:szCs w:val="21"/>
              </w:rPr>
              <w:t>/h</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过流部件304</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洗油循环泵 Q=40m</w:t>
            </w:r>
            <w:r>
              <w:rPr>
                <w:rFonts w:ascii="宋体" w:eastAsia="宋体" w:hAnsi="宋体" w:cs="宋体" w:hint="eastAsia"/>
                <w:kern w:val="2"/>
                <w:sz w:val="21"/>
                <w:szCs w:val="21"/>
                <w:vertAlign w:val="superscript"/>
              </w:rPr>
              <w:t>3</w:t>
            </w:r>
            <w:r>
              <w:rPr>
                <w:rFonts w:ascii="宋体" w:eastAsia="宋体" w:hAnsi="宋体" w:cs="宋体" w:hint="eastAsia"/>
                <w:kern w:val="2"/>
                <w:sz w:val="21"/>
                <w:szCs w:val="21"/>
              </w:rPr>
              <w:t>/h</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过流部件304</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6</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循环液冷却器</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台</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304，螺旋板</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7</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气液分离器 DN600</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台</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碳钢，内件304</w:t>
            </w:r>
          </w:p>
        </w:tc>
      </w:tr>
      <w:tr>
        <w:tblPrEx>
          <w:tblW w:w="4905" w:type="pct"/>
          <w:tblInd w:w="0" w:type="dxa"/>
          <w:tblCellMar>
            <w:top w:w="0" w:type="dxa"/>
            <w:left w:w="108" w:type="dxa"/>
            <w:bottom w:w="0" w:type="dxa"/>
            <w:right w:w="108" w:type="dxa"/>
          </w:tblCellMar>
        </w:tblPrEx>
        <w:trPr>
          <w:trHeight w:val="585"/>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8</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活性炭箱，Q=20000m</w:t>
            </w:r>
            <w:r>
              <w:rPr>
                <w:rFonts w:ascii="宋体" w:eastAsia="宋体" w:hAnsi="宋体" w:cs="宋体" w:hint="eastAsia"/>
                <w:kern w:val="2"/>
                <w:sz w:val="21"/>
                <w:szCs w:val="21"/>
                <w:vertAlign w:val="superscript"/>
              </w:rPr>
              <w:t>3</w:t>
            </w:r>
            <w:r>
              <w:rPr>
                <w:rFonts w:ascii="宋体" w:eastAsia="宋体" w:hAnsi="宋体" w:cs="宋体" w:hint="eastAsia"/>
                <w:kern w:val="2"/>
                <w:sz w:val="21"/>
                <w:szCs w:val="21"/>
              </w:rPr>
              <w:t>/h</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9</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渣斗无尘密封装置</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（二）</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脱硫及硫铵区域</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两级喷淋洗涤塔 DN2000</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酸循环泵 Q=70m</w:t>
            </w:r>
            <w:r>
              <w:rPr>
                <w:rFonts w:ascii="宋体" w:eastAsia="宋体" w:hAnsi="宋体" w:cs="宋体" w:hint="eastAsia"/>
                <w:kern w:val="2"/>
                <w:sz w:val="21"/>
                <w:szCs w:val="21"/>
                <w:vertAlign w:val="superscript"/>
              </w:rPr>
              <w:t>3</w:t>
            </w:r>
            <w:r>
              <w:rPr>
                <w:rFonts w:ascii="宋体" w:eastAsia="宋体" w:hAnsi="宋体" w:cs="宋体" w:hint="eastAsia"/>
                <w:kern w:val="2"/>
                <w:sz w:val="21"/>
                <w:szCs w:val="21"/>
              </w:rPr>
              <w:t>/h</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过流部件316L</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碱循环泵 Q=70m</w:t>
            </w:r>
            <w:r>
              <w:rPr>
                <w:rFonts w:ascii="宋体" w:eastAsia="宋体" w:hAnsi="宋体" w:cs="宋体" w:hint="eastAsia"/>
                <w:kern w:val="2"/>
                <w:sz w:val="21"/>
                <w:szCs w:val="21"/>
                <w:vertAlign w:val="superscript"/>
              </w:rPr>
              <w:t>3</w:t>
            </w:r>
            <w:r>
              <w:rPr>
                <w:rFonts w:ascii="宋体" w:eastAsia="宋体" w:hAnsi="宋体" w:cs="宋体" w:hint="eastAsia"/>
                <w:kern w:val="2"/>
                <w:sz w:val="21"/>
                <w:szCs w:val="21"/>
              </w:rPr>
              <w:t>/h</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过流部件316L</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气液分离器 DN1000</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台</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满流槽密封装置</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玻璃钢</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6</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固碱自动上料装置</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304，配防爆电机</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（三）</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材料</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阻火式呼吸阀</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12</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阀门：DN25~DN350</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φ478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150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φ426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150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φ377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220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6</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φ219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450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7</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φ159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500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8</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φ133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9</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φ108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10</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φ89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φ57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150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φ32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200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bl>
    <w:p>
      <w:pPr>
        <w:sectPr>
          <w:headerReference w:type="default" r:id="rId21"/>
          <w:type w:val="nextPage"/>
          <w:pgSz w:w="11906" w:h="16838"/>
          <w:pgMar w:top="1134" w:right="1077" w:bottom="1134" w:left="964" w:header="851" w:footer="992" w:gutter="0"/>
          <w:pgNumType w:start="17"/>
          <w:cols w:num="1" w:space="720"/>
          <w:titlePg w:val="0"/>
          <w:docGrid w:type="lines" w:linePitch="312" w:charSpace="0"/>
        </w:sectPr>
      </w:pPr>
    </w:p>
    <w:tbl>
      <w:tblPr>
        <w:tblStyle w:val="TableNormal"/>
        <w:tblW w:w="490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236"/>
        <w:gridCol w:w="3691"/>
        <w:gridCol w:w="742"/>
        <w:gridCol w:w="961"/>
        <w:gridCol w:w="3259"/>
      </w:tblGrid>
      <w:tr>
        <w:tblPrEx>
          <w:tblW w:w="4905"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13</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安全水封</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6</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二</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电气设备及材料</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配电柜 GGD2</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面</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配内部元器件</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防爆操作柱</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14</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电力电缆</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控制电缆</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铜接线端子</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个</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6</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电缆桥架</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节</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7</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防爆金属软管</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8</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镀锌管 SC70、SC32</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9</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防火板 EFW</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m</w:t>
            </w:r>
            <w:r>
              <w:rPr>
                <w:rFonts w:ascii="宋体" w:eastAsia="宋体" w:hAnsi="宋体" w:cs="宋体" w:hint="eastAsia"/>
                <w:kern w:val="2"/>
                <w:sz w:val="21"/>
                <w:szCs w:val="21"/>
                <w:vertAlign w:val="superscript"/>
              </w:rPr>
              <w:t>2</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10</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防火堵料 DFD-ⅢA</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Kg</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按需</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角钢 L50×50×5</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按需</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镀锌扁钢 -40×40</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按需</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三</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仪表设备（就地）</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双金属温度计 WSS-484F</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支</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法兰式</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磁翻板液位计 QY1077/C60L</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侧装，316L</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金属浮子流量计</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件</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316L</w:t>
            </w:r>
          </w:p>
        </w:tc>
      </w:tr>
      <w:tr>
        <w:tblPrEx>
          <w:tblW w:w="4905" w:type="pct"/>
          <w:tblInd w:w="0" w:type="dxa"/>
          <w:tblCellMar>
            <w:top w:w="0" w:type="dxa"/>
            <w:left w:w="108" w:type="dxa"/>
            <w:bottom w:w="0" w:type="dxa"/>
            <w:right w:w="108" w:type="dxa"/>
          </w:tblCellMar>
        </w:tblPrEx>
        <w:trPr>
          <w:trHeight w:val="45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xml:space="preserve">就地压力表 </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只</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50"/>
        </w:trPr>
        <w:tc>
          <w:tcPr>
            <w:tcW w:w="3352" w:type="pct"/>
            <w:gridSpan w:val="4"/>
            <w:noWrap w:val="0"/>
            <w:vAlign w:val="top"/>
          </w:tcPr>
          <w:p>
            <w:pPr>
              <w:widowControl w:val="0"/>
              <w:autoSpaceDE w:val="0"/>
              <w:autoSpaceDN w:val="0"/>
              <w:adjustRightInd/>
              <w:snapToGrid/>
              <w:spacing w:after="0" w:line="360" w:lineRule="auto"/>
              <w:rPr>
                <w:rFonts w:ascii="宋体" w:eastAsia="宋体" w:hAnsi="宋体" w:cs="宋体"/>
                <w:b/>
                <w:bCs/>
                <w:kern w:val="2"/>
                <w:sz w:val="21"/>
                <w:szCs w:val="21"/>
              </w:rPr>
            </w:pPr>
            <w:r>
              <w:rPr>
                <w:rFonts w:ascii="宋体" w:eastAsia="宋体" w:hAnsi="宋体" w:cs="宋体" w:hint="eastAsia"/>
                <w:b/>
                <w:bCs/>
                <w:kern w:val="2"/>
                <w:sz w:val="21"/>
                <w:szCs w:val="21"/>
              </w:rPr>
              <w:t>入焦炉焚烧（一期）</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690"/>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尾气风机 Q=30000m</w:t>
            </w:r>
            <w:r>
              <w:rPr>
                <w:rFonts w:ascii="宋体" w:eastAsia="宋体" w:hAnsi="宋体" w:cs="宋体" w:hint="eastAsia"/>
                <w:kern w:val="2"/>
                <w:sz w:val="21"/>
                <w:szCs w:val="21"/>
                <w:vertAlign w:val="superscript"/>
              </w:rPr>
              <w:t>3</w:t>
            </w:r>
            <w:r>
              <w:rPr>
                <w:rFonts w:ascii="宋体" w:eastAsia="宋体" w:hAnsi="宋体" w:cs="宋体" w:hint="eastAsia"/>
                <w:kern w:val="2"/>
                <w:sz w:val="21"/>
                <w:szCs w:val="21"/>
              </w:rPr>
              <w:t>/h，P=6KPa</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过流部件304，变频防爆电机；另利旧1台尾气风机</w:t>
            </w:r>
          </w:p>
        </w:tc>
      </w:tr>
      <w:tr>
        <w:tblPrEx>
          <w:tblW w:w="4905" w:type="pct"/>
          <w:tblInd w:w="0" w:type="dxa"/>
          <w:tblCellMar>
            <w:top w:w="0" w:type="dxa"/>
            <w:left w:w="108" w:type="dxa"/>
            <w:bottom w:w="0" w:type="dxa"/>
            <w:right w:w="108" w:type="dxa"/>
          </w:tblCellMar>
        </w:tblPrEx>
        <w:trPr>
          <w:trHeight w:val="1005"/>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2</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安全控制器（阻火器2件、组合浓度在线监测1套、联锁补新风与放散阀3套）</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内件304.外加撬装</w:t>
            </w:r>
          </w:p>
        </w:tc>
      </w:tr>
      <w:tr>
        <w:tblPrEx>
          <w:tblW w:w="4905" w:type="pct"/>
          <w:tblInd w:w="0" w:type="dxa"/>
          <w:tblCellMar>
            <w:top w:w="0" w:type="dxa"/>
            <w:left w:w="108" w:type="dxa"/>
            <w:bottom w:w="0" w:type="dxa"/>
            <w:right w:w="108" w:type="dxa"/>
          </w:tblCellMar>
        </w:tblPrEx>
        <w:trPr>
          <w:trHeight w:val="376"/>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自动换向三通阀 DN70</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110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355"/>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4</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变频器</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套</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63"/>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5</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φ530   Q235</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320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29"/>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6</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φ325   Q235</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30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r>
        <w:tblPrEx>
          <w:tblW w:w="4905" w:type="pct"/>
          <w:tblInd w:w="0" w:type="dxa"/>
          <w:tblCellMar>
            <w:top w:w="0" w:type="dxa"/>
            <w:left w:w="108" w:type="dxa"/>
            <w:bottom w:w="0" w:type="dxa"/>
            <w:right w:w="108" w:type="dxa"/>
          </w:tblCellMar>
        </w:tblPrEx>
        <w:trPr>
          <w:trHeight w:val="409"/>
        </w:trPr>
        <w:tc>
          <w:tcPr>
            <w:tcW w:w="62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7</w:t>
            </w:r>
          </w:p>
        </w:tc>
        <w:tc>
          <w:tcPr>
            <w:tcW w:w="186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φ57  Q235无缝管</w:t>
            </w:r>
          </w:p>
        </w:tc>
        <w:tc>
          <w:tcPr>
            <w:tcW w:w="375"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米</w:t>
            </w:r>
          </w:p>
        </w:tc>
        <w:tc>
          <w:tcPr>
            <w:tcW w:w="486"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150</w:t>
            </w:r>
          </w:p>
        </w:tc>
        <w:tc>
          <w:tcPr>
            <w:tcW w:w="1648" w:type="pct"/>
            <w:noWrap w:val="0"/>
            <w:vAlign w:val="top"/>
          </w:tcPr>
          <w:p>
            <w:pPr>
              <w:widowControl w:val="0"/>
              <w:autoSpaceDE w:val="0"/>
              <w:autoSpaceDN w:val="0"/>
              <w:adjustRightInd/>
              <w:snapToGrid/>
              <w:spacing w:after="0" w:line="360" w:lineRule="auto"/>
              <w:rPr>
                <w:rFonts w:ascii="宋体" w:eastAsia="宋体" w:hAnsi="宋体" w:cs="宋体"/>
                <w:kern w:val="2"/>
                <w:sz w:val="21"/>
                <w:szCs w:val="21"/>
              </w:rPr>
            </w:pPr>
            <w:r>
              <w:rPr>
                <w:rFonts w:ascii="宋体" w:eastAsia="宋体" w:hAnsi="宋体" w:cs="宋体" w:hint="eastAsia"/>
                <w:kern w:val="2"/>
                <w:sz w:val="21"/>
                <w:szCs w:val="21"/>
              </w:rPr>
              <w:t>　</w:t>
            </w:r>
          </w:p>
        </w:tc>
      </w:tr>
    </w:tbl>
    <w:p>
      <w:r>
        <w:br/>
      </w:r>
      <w: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https://d.book118.com/638014057125006033</w:t>
        </w:r>
      </w:hyperlink>
    </w:p>
    <w:p/>
    <w:sectPr>
      <w:headerReference w:type="default" r:id="rId23"/>
      <w:type w:val="nextPage"/>
      <w:pgSz w:w="11906" w:h="16838"/>
      <w:pgMar w:top="1134" w:right="1077" w:bottom="1134" w:left="964" w:header="851" w:footer="992" w:gutter="0"/>
      <w:pgNumType w:start="18"/>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ommercialScript BT">
    <w:altName w:val="微软雅黑"/>
    <w:panose1 w:val="03030803040807090C04"/>
    <w:charset w:val="00"/>
    <w:family w:val="script"/>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
    <w:r>
      <w:t>实用文档</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64A5405"/>
    <w:multiLevelType w:val="multilevel"/>
    <w:tmpl w:val="164A540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79C969A"/>
    <w:multiLevelType w:val="singleLevel"/>
    <w:tmpl w:val="5B8FA790"/>
    <w:lvl w:ilvl="0">
      <w:start w:val="2"/>
      <w:numFmt w:val="chineseCounting"/>
      <w:suff w:val="nothing"/>
      <w:lvlText w:val="第%1节"/>
      <w:lvlJc w:val="left"/>
    </w:lvl>
  </w:abstractNum>
  <w:abstractNum w:abstractNumId="2">
    <w:nsid w:val="404A10B8"/>
    <w:multiLevelType w:val="multilevel"/>
    <w:tmpl w:val="404A10B8"/>
    <w:lvl w:ilvl="0">
      <w:start w:val="1"/>
      <w:numFmt w:val="upperLetter"/>
      <w:pStyle w:val="Heading2"/>
      <w:lvlText w:val="%1、"/>
      <w:lvlJc w:val="left"/>
      <w:pPr>
        <w:tabs>
          <w:tab w:val="left" w:pos="2775"/>
        </w:tabs>
        <w:ind w:left="2775" w:hanging="1350"/>
      </w:pPr>
      <w:rPr>
        <w:rFonts w:hAnsi="宋体" w:hint="eastAsia"/>
      </w:rPr>
    </w:lvl>
    <w:lvl w:ilvl="1">
      <w:start w:val="1"/>
      <w:numFmt w:val="lowerLetter"/>
      <w:lvlText w:val="%2)"/>
      <w:lvlJc w:val="left"/>
      <w:pPr>
        <w:tabs>
          <w:tab w:val="left" w:pos="2265"/>
        </w:tabs>
        <w:ind w:left="2265" w:hanging="420"/>
      </w:pPr>
    </w:lvl>
    <w:lvl w:ilvl="2">
      <w:start w:val="1"/>
      <w:numFmt w:val="lowerRoman"/>
      <w:lvlText w:val="%3."/>
      <w:lvlJc w:val="right"/>
      <w:pPr>
        <w:tabs>
          <w:tab w:val="left" w:pos="2685"/>
        </w:tabs>
        <w:ind w:left="2685" w:hanging="420"/>
      </w:pPr>
    </w:lvl>
    <w:lvl w:ilvl="3">
      <w:start w:val="1"/>
      <w:numFmt w:val="decimal"/>
      <w:lvlText w:val="%4."/>
      <w:lvlJc w:val="left"/>
      <w:pPr>
        <w:tabs>
          <w:tab w:val="left" w:pos="3105"/>
        </w:tabs>
        <w:ind w:left="3105" w:hanging="420"/>
      </w:pPr>
    </w:lvl>
    <w:lvl w:ilvl="4">
      <w:start w:val="1"/>
      <w:numFmt w:val="lowerLetter"/>
      <w:lvlText w:val="%5)"/>
      <w:lvlJc w:val="left"/>
      <w:pPr>
        <w:tabs>
          <w:tab w:val="left" w:pos="3525"/>
        </w:tabs>
        <w:ind w:left="3525" w:hanging="420"/>
      </w:pPr>
    </w:lvl>
    <w:lvl w:ilvl="5">
      <w:start w:val="1"/>
      <w:numFmt w:val="lowerRoman"/>
      <w:lvlText w:val="%6."/>
      <w:lvlJc w:val="right"/>
      <w:pPr>
        <w:tabs>
          <w:tab w:val="left" w:pos="3945"/>
        </w:tabs>
        <w:ind w:left="3945" w:hanging="420"/>
      </w:pPr>
    </w:lvl>
    <w:lvl w:ilvl="6">
      <w:start w:val="1"/>
      <w:numFmt w:val="decimal"/>
      <w:lvlText w:val="%7."/>
      <w:lvlJc w:val="left"/>
      <w:pPr>
        <w:tabs>
          <w:tab w:val="left" w:pos="4365"/>
        </w:tabs>
        <w:ind w:left="4365" w:hanging="420"/>
      </w:pPr>
    </w:lvl>
    <w:lvl w:ilvl="7">
      <w:start w:val="1"/>
      <w:numFmt w:val="lowerLetter"/>
      <w:lvlText w:val="%8)"/>
      <w:lvlJc w:val="left"/>
      <w:pPr>
        <w:tabs>
          <w:tab w:val="left" w:pos="4785"/>
        </w:tabs>
        <w:ind w:left="4785" w:hanging="420"/>
      </w:pPr>
    </w:lvl>
    <w:lvl w:ilvl="8">
      <w:start w:val="1"/>
      <w:numFmt w:val="lowerRoman"/>
      <w:lvlText w:val="%9."/>
      <w:lvlJc w:val="right"/>
      <w:pPr>
        <w:tabs>
          <w:tab w:val="left" w:pos="5205"/>
        </w:tabs>
        <w:ind w:left="5205" w:hanging="420"/>
      </w:pPr>
    </w:lvl>
  </w:abstractNum>
  <w:abstractNum w:abstractNumId="3">
    <w:nsid w:val="42E629A5"/>
    <w:multiLevelType w:val="multilevel"/>
    <w:tmpl w:val="42E629A5"/>
    <w:lvl w:ilvl="0">
      <w:start w:val="1"/>
      <w:numFmt w:val="upperLetter"/>
      <w:lvlText w:val="%1、"/>
      <w:lvlJc w:val="left"/>
      <w:pPr>
        <w:tabs>
          <w:tab w:val="left" w:pos="2145"/>
        </w:tabs>
        <w:ind w:left="2145" w:hanging="720"/>
      </w:pPr>
      <w:rPr>
        <w:rFonts w:hAnsi="宋体" w:hint="eastAsia"/>
      </w:rPr>
    </w:lvl>
    <w:lvl w:ilvl="1">
      <w:start w:val="1"/>
      <w:numFmt w:val="upperLetter"/>
      <w:pStyle w:val="Heading3"/>
      <w:lvlText w:val="%2、"/>
      <w:lvlJc w:val="left"/>
      <w:pPr>
        <w:tabs>
          <w:tab w:val="left" w:pos="2820"/>
        </w:tabs>
        <w:ind w:left="2820" w:hanging="975"/>
      </w:pPr>
      <w:rPr>
        <w:rFonts w:hAnsi="宋体" w:hint="eastAsia"/>
      </w:rPr>
    </w:lvl>
    <w:lvl w:ilvl="2">
      <w:start w:val="1"/>
      <w:numFmt w:val="lowerRoman"/>
      <w:lvlText w:val="%3."/>
      <w:lvlJc w:val="right"/>
      <w:pPr>
        <w:tabs>
          <w:tab w:val="left" w:pos="2685"/>
        </w:tabs>
        <w:ind w:left="2685" w:hanging="420"/>
      </w:pPr>
    </w:lvl>
    <w:lvl w:ilvl="3">
      <w:start w:val="1"/>
      <w:numFmt w:val="decimal"/>
      <w:lvlText w:val="%4."/>
      <w:lvlJc w:val="left"/>
      <w:pPr>
        <w:tabs>
          <w:tab w:val="left" w:pos="3105"/>
        </w:tabs>
        <w:ind w:left="3105" w:hanging="420"/>
      </w:pPr>
    </w:lvl>
    <w:lvl w:ilvl="4">
      <w:start w:val="1"/>
      <w:numFmt w:val="lowerLetter"/>
      <w:lvlText w:val="%5)"/>
      <w:lvlJc w:val="left"/>
      <w:pPr>
        <w:tabs>
          <w:tab w:val="left" w:pos="3525"/>
        </w:tabs>
        <w:ind w:left="3525" w:hanging="420"/>
      </w:pPr>
    </w:lvl>
    <w:lvl w:ilvl="5">
      <w:start w:val="1"/>
      <w:numFmt w:val="lowerRoman"/>
      <w:lvlText w:val="%6."/>
      <w:lvlJc w:val="right"/>
      <w:pPr>
        <w:tabs>
          <w:tab w:val="left" w:pos="3945"/>
        </w:tabs>
        <w:ind w:left="3945" w:hanging="420"/>
      </w:pPr>
    </w:lvl>
    <w:lvl w:ilvl="6">
      <w:start w:val="1"/>
      <w:numFmt w:val="decimal"/>
      <w:lvlText w:val="%7."/>
      <w:lvlJc w:val="left"/>
      <w:pPr>
        <w:tabs>
          <w:tab w:val="left" w:pos="4365"/>
        </w:tabs>
        <w:ind w:left="4365" w:hanging="420"/>
      </w:pPr>
    </w:lvl>
    <w:lvl w:ilvl="7">
      <w:start w:val="1"/>
      <w:numFmt w:val="lowerLetter"/>
      <w:lvlText w:val="%8)"/>
      <w:lvlJc w:val="left"/>
      <w:pPr>
        <w:tabs>
          <w:tab w:val="left" w:pos="4785"/>
        </w:tabs>
        <w:ind w:left="4785" w:hanging="420"/>
      </w:pPr>
    </w:lvl>
    <w:lvl w:ilvl="8">
      <w:start w:val="1"/>
      <w:numFmt w:val="lowerRoman"/>
      <w:lvlText w:val="%9."/>
      <w:lvlJc w:val="right"/>
      <w:pPr>
        <w:tabs>
          <w:tab w:val="left" w:pos="5205"/>
        </w:tabs>
        <w:ind w:left="5205" w:hanging="420"/>
      </w:pPr>
    </w:lvl>
  </w:abstractNum>
  <w:abstractNum w:abstractNumId="4">
    <w:nsid w:val="5974B760"/>
    <w:multiLevelType w:val="singleLevel"/>
    <w:tmpl w:val="5974B760"/>
    <w:lvl w:ilvl="0">
      <w:start w:val="1"/>
      <w:numFmt w:val="decimal"/>
      <w:lvlText w:val="%1."/>
      <w:lvlJc w:val="left"/>
      <w:pPr>
        <w:tabs>
          <w:tab w:val="left" w:pos="425"/>
        </w:tabs>
        <w:ind w:left="425" w:hanging="425"/>
      </w:pPr>
      <w:rPr>
        <w:rFonts w:hint="default"/>
      </w:rPr>
    </w:lvl>
  </w:abstractNum>
  <w:abstractNum w:abstractNumId="5">
    <w:nsid w:val="5B87944D"/>
    <w:multiLevelType w:val="singleLevel"/>
    <w:tmpl w:val="5B87944D"/>
    <w:lvl w:ilvl="0">
      <w:start w:val="9"/>
      <w:numFmt w:val="chineseCounting"/>
      <w:suff w:val="nothing"/>
      <w:lvlText w:val="第%1节"/>
      <w:lvlJc w:val="left"/>
    </w:lvl>
  </w:abstractNum>
  <w:abstractNum w:abstractNumId="6">
    <w:nsid w:val="5B8FA790"/>
    <w:multiLevelType w:val="singleLevel"/>
    <w:tmpl w:val="5B8FA790"/>
    <w:lvl w:ilvl="0">
      <w:start w:val="2"/>
      <w:numFmt w:val="chineseCounting"/>
      <w:suff w:val="nothing"/>
      <w:lvlText w:val="第%1节"/>
      <w:lvlJc w:val="left"/>
    </w:lvl>
  </w:abstractNum>
  <w:abstractNum w:abstractNumId="7">
    <w:nsid w:val="5B90C26A"/>
    <w:multiLevelType w:val="singleLevel"/>
    <w:tmpl w:val="5B90C26A"/>
    <w:lvl w:ilvl="0">
      <w:start w:val="3"/>
      <w:numFmt w:val="decimal"/>
      <w:suff w:val="nothing"/>
      <w:lvlText w:val="%1）"/>
      <w:lvlJc w:val="left"/>
    </w:lvl>
  </w:abstractNum>
  <w:num w:numId="1">
    <w:abstractNumId w:val="2"/>
  </w:num>
  <w:num w:numId="2">
    <w:abstractNumId w:val="3"/>
  </w:num>
  <w:num w:numId="3">
    <w:abstractNumId w:val="6"/>
  </w:num>
  <w:num w:numId="4">
    <w:abstractNumId w:val="5"/>
  </w:num>
  <w:num w:numId="5">
    <w:abstractNumId w:val="0"/>
  </w:num>
  <w:num w:numId="6">
    <w:abstractNumId w:val="4"/>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3"/>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D50"/>
    <w:rsid w:val="00002E7C"/>
    <w:rsid w:val="00006B08"/>
    <w:rsid w:val="00015AC6"/>
    <w:rsid w:val="00045478"/>
    <w:rsid w:val="00055D08"/>
    <w:rsid w:val="000A00E9"/>
    <w:rsid w:val="000A323A"/>
    <w:rsid w:val="000C2A52"/>
    <w:rsid w:val="000C661F"/>
    <w:rsid w:val="000F7FEA"/>
    <w:rsid w:val="00146F58"/>
    <w:rsid w:val="001A6653"/>
    <w:rsid w:val="001B1466"/>
    <w:rsid w:val="001C28ED"/>
    <w:rsid w:val="001C45FE"/>
    <w:rsid w:val="001E3643"/>
    <w:rsid w:val="001E5B0A"/>
    <w:rsid w:val="001F45D2"/>
    <w:rsid w:val="00231AB8"/>
    <w:rsid w:val="00271564"/>
    <w:rsid w:val="0028728E"/>
    <w:rsid w:val="0029569A"/>
    <w:rsid w:val="002C10EA"/>
    <w:rsid w:val="002D3857"/>
    <w:rsid w:val="002F4BBA"/>
    <w:rsid w:val="00321DC8"/>
    <w:rsid w:val="00323B43"/>
    <w:rsid w:val="00325495"/>
    <w:rsid w:val="00363D17"/>
    <w:rsid w:val="003A614C"/>
    <w:rsid w:val="003B0FBD"/>
    <w:rsid w:val="003B76F2"/>
    <w:rsid w:val="003D37D8"/>
    <w:rsid w:val="003F354C"/>
    <w:rsid w:val="00412FF5"/>
    <w:rsid w:val="00420B3D"/>
    <w:rsid w:val="00426133"/>
    <w:rsid w:val="004358AB"/>
    <w:rsid w:val="00457692"/>
    <w:rsid w:val="00491470"/>
    <w:rsid w:val="004F76D6"/>
    <w:rsid w:val="005B00A0"/>
    <w:rsid w:val="005F2715"/>
    <w:rsid w:val="006070B2"/>
    <w:rsid w:val="00697E75"/>
    <w:rsid w:val="006A4778"/>
    <w:rsid w:val="006B71C9"/>
    <w:rsid w:val="006D1267"/>
    <w:rsid w:val="006D13E1"/>
    <w:rsid w:val="006F3CAD"/>
    <w:rsid w:val="00705D98"/>
    <w:rsid w:val="00705DA5"/>
    <w:rsid w:val="00715EE3"/>
    <w:rsid w:val="007400CC"/>
    <w:rsid w:val="00761304"/>
    <w:rsid w:val="007B4774"/>
    <w:rsid w:val="007D22D7"/>
    <w:rsid w:val="007D3AB4"/>
    <w:rsid w:val="007E2F65"/>
    <w:rsid w:val="008114E3"/>
    <w:rsid w:val="008150A1"/>
    <w:rsid w:val="008545DE"/>
    <w:rsid w:val="008625DD"/>
    <w:rsid w:val="00865456"/>
    <w:rsid w:val="00870473"/>
    <w:rsid w:val="00880DF6"/>
    <w:rsid w:val="008845FD"/>
    <w:rsid w:val="008B7726"/>
    <w:rsid w:val="008C1BAE"/>
    <w:rsid w:val="008D7151"/>
    <w:rsid w:val="008F66B2"/>
    <w:rsid w:val="0095006A"/>
    <w:rsid w:val="009B7DF5"/>
    <w:rsid w:val="00A04FFD"/>
    <w:rsid w:val="00A52A4C"/>
    <w:rsid w:val="00A83AC0"/>
    <w:rsid w:val="00A94DAB"/>
    <w:rsid w:val="00AA2F42"/>
    <w:rsid w:val="00B21C98"/>
    <w:rsid w:val="00B50C87"/>
    <w:rsid w:val="00B61C80"/>
    <w:rsid w:val="00B73A67"/>
    <w:rsid w:val="00BE5967"/>
    <w:rsid w:val="00BF4128"/>
    <w:rsid w:val="00C61E40"/>
    <w:rsid w:val="00C6729C"/>
    <w:rsid w:val="00C6783A"/>
    <w:rsid w:val="00C843C1"/>
    <w:rsid w:val="00CA1391"/>
    <w:rsid w:val="00CB081C"/>
    <w:rsid w:val="00CF013B"/>
    <w:rsid w:val="00D22462"/>
    <w:rsid w:val="00D24E76"/>
    <w:rsid w:val="00D31D50"/>
    <w:rsid w:val="00D42C20"/>
    <w:rsid w:val="00D51BA3"/>
    <w:rsid w:val="00D638CC"/>
    <w:rsid w:val="00DB42FF"/>
    <w:rsid w:val="00E22540"/>
    <w:rsid w:val="00E46613"/>
    <w:rsid w:val="00E84151"/>
    <w:rsid w:val="00E9075B"/>
    <w:rsid w:val="00EA46F1"/>
    <w:rsid w:val="00EA587C"/>
    <w:rsid w:val="00F4142C"/>
    <w:rsid w:val="00F45010"/>
    <w:rsid w:val="00F56CF1"/>
    <w:rsid w:val="00F7000F"/>
    <w:rsid w:val="00FD14D9"/>
    <w:rsid w:val="00FD29ED"/>
    <w:rsid w:val="015B7FDD"/>
    <w:rsid w:val="01EE2141"/>
    <w:rsid w:val="022E2BFF"/>
    <w:rsid w:val="04493B76"/>
    <w:rsid w:val="04DE56BA"/>
    <w:rsid w:val="056310E1"/>
    <w:rsid w:val="09EC07B0"/>
    <w:rsid w:val="0BAB62AE"/>
    <w:rsid w:val="0D6B537C"/>
    <w:rsid w:val="0DF46CDE"/>
    <w:rsid w:val="102231A9"/>
    <w:rsid w:val="102A091F"/>
    <w:rsid w:val="18880A47"/>
    <w:rsid w:val="18CB798D"/>
    <w:rsid w:val="19FE4759"/>
    <w:rsid w:val="1A0A4B9F"/>
    <w:rsid w:val="1E1B7511"/>
    <w:rsid w:val="1F707EAF"/>
    <w:rsid w:val="1F915AB8"/>
    <w:rsid w:val="21BA6ACF"/>
    <w:rsid w:val="249F223E"/>
    <w:rsid w:val="26B15DA8"/>
    <w:rsid w:val="28286E31"/>
    <w:rsid w:val="283F2F4B"/>
    <w:rsid w:val="28D94C59"/>
    <w:rsid w:val="298F0FEE"/>
    <w:rsid w:val="29F74C28"/>
    <w:rsid w:val="2B547901"/>
    <w:rsid w:val="2B8E41DF"/>
    <w:rsid w:val="2C347652"/>
    <w:rsid w:val="2C9E5AF3"/>
    <w:rsid w:val="2ED31AA9"/>
    <w:rsid w:val="2EDD6450"/>
    <w:rsid w:val="2F084127"/>
    <w:rsid w:val="2FA66484"/>
    <w:rsid w:val="317B572C"/>
    <w:rsid w:val="3227420D"/>
    <w:rsid w:val="34AF3890"/>
    <w:rsid w:val="35676952"/>
    <w:rsid w:val="35E01B93"/>
    <w:rsid w:val="365E3865"/>
    <w:rsid w:val="3668584B"/>
    <w:rsid w:val="36D51AD2"/>
    <w:rsid w:val="37830921"/>
    <w:rsid w:val="38C93789"/>
    <w:rsid w:val="38E812F1"/>
    <w:rsid w:val="391924DD"/>
    <w:rsid w:val="3B682668"/>
    <w:rsid w:val="3BC3061D"/>
    <w:rsid w:val="3C0604FB"/>
    <w:rsid w:val="3D5F2185"/>
    <w:rsid w:val="3EF4344A"/>
    <w:rsid w:val="438B7AB6"/>
    <w:rsid w:val="452862FE"/>
    <w:rsid w:val="45C82B41"/>
    <w:rsid w:val="46535FE0"/>
    <w:rsid w:val="488D60DE"/>
    <w:rsid w:val="4BF617EC"/>
    <w:rsid w:val="4CFE75B8"/>
    <w:rsid w:val="4D224D1F"/>
    <w:rsid w:val="4DA96042"/>
    <w:rsid w:val="4F2F488F"/>
    <w:rsid w:val="5448264F"/>
    <w:rsid w:val="55A51501"/>
    <w:rsid w:val="55AF49AC"/>
    <w:rsid w:val="56226A18"/>
    <w:rsid w:val="56824F28"/>
    <w:rsid w:val="583019E0"/>
    <w:rsid w:val="5971093D"/>
    <w:rsid w:val="59C44225"/>
    <w:rsid w:val="5DC92468"/>
    <w:rsid w:val="5E0C5012"/>
    <w:rsid w:val="60707B97"/>
    <w:rsid w:val="60BA33F8"/>
    <w:rsid w:val="61507F04"/>
    <w:rsid w:val="64212B4B"/>
    <w:rsid w:val="647010FD"/>
    <w:rsid w:val="6605056E"/>
    <w:rsid w:val="68AD5EC1"/>
    <w:rsid w:val="692C391B"/>
    <w:rsid w:val="6B060C75"/>
    <w:rsid w:val="6B5606D9"/>
    <w:rsid w:val="6B922DC5"/>
    <w:rsid w:val="6E552920"/>
    <w:rsid w:val="7097067A"/>
    <w:rsid w:val="713324F8"/>
    <w:rsid w:val="7255191A"/>
    <w:rsid w:val="728D0FC2"/>
    <w:rsid w:val="73D179B4"/>
    <w:rsid w:val="73DC1447"/>
    <w:rsid w:val="756A4F5F"/>
    <w:rsid w:val="75AF379B"/>
    <w:rsid w:val="784D1E38"/>
    <w:rsid w:val="7AF1165E"/>
    <w:rsid w:val="7B8A3AE2"/>
    <w:rsid w:val="7C9677CF"/>
    <w:rsid w:val="7D625081"/>
    <w:rsid w:val="7ED81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qFormat="1"/>
    <w:lsdException w:name="Body Text" w:semiHidden="0" w:uiPriority="0" w:unhideWhenUsed="0"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semiHidden="0" w:uiPriority="0" w:unhideWhenUsed="0"/>
    <w:lsdException w:name="Body Text Indent 3" w:semiHidden="0" w:uiPriority="0" w:unhideWhenUsed="0" w:qFormat="1"/>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adjustRightInd w:val="0"/>
      <w:snapToGrid w:val="0"/>
      <w:spacing w:after="200"/>
    </w:pPr>
    <w:rPr>
      <w:rFonts w:ascii="Tahoma" w:eastAsia="微软雅黑" w:hAnsi="Tahoma"/>
      <w:sz w:val="22"/>
      <w:szCs w:val="22"/>
      <w:lang w:val="en-US" w:eastAsia="zh-CN" w:bidi="ar-SA"/>
    </w:rPr>
  </w:style>
  <w:style w:type="paragraph" w:styleId="Heading2">
    <w:name w:val="heading 2"/>
    <w:basedOn w:val="Normal"/>
    <w:next w:val="NormalIndent"/>
    <w:link w:val="2Char"/>
    <w:qFormat/>
    <w:pPr>
      <w:keepNext/>
      <w:widowControl w:val="0"/>
      <w:numPr>
        <w:ilvl w:val="0"/>
        <w:numId w:val="1"/>
      </w:numPr>
      <w:tabs>
        <w:tab w:val="left" w:pos="2100"/>
        <w:tab w:val="clear" w:pos="2775"/>
      </w:tabs>
      <w:adjustRightInd/>
      <w:spacing w:after="0" w:line="520" w:lineRule="exact"/>
      <w:jc w:val="both"/>
      <w:outlineLvl w:val="1"/>
    </w:pPr>
    <w:rPr>
      <w:rFonts w:ascii="宋体" w:eastAsia="宋体" w:hAnsi="Times New Roman" w:cs="Times New Roman"/>
      <w:kern w:val="2"/>
      <w:sz w:val="30"/>
      <w:szCs w:val="20"/>
    </w:rPr>
  </w:style>
  <w:style w:type="paragraph" w:styleId="Heading3">
    <w:name w:val="heading 3"/>
    <w:basedOn w:val="Normal"/>
    <w:next w:val="NormalIndent"/>
    <w:link w:val="3Char"/>
    <w:qFormat/>
    <w:pPr>
      <w:keepNext/>
      <w:widowControl w:val="0"/>
      <w:numPr>
        <w:ilvl w:val="1"/>
        <w:numId w:val="2"/>
      </w:numPr>
      <w:adjustRightInd/>
      <w:spacing w:after="0" w:line="520" w:lineRule="exact"/>
      <w:ind w:hanging="1350"/>
      <w:jc w:val="both"/>
      <w:outlineLvl w:val="2"/>
    </w:pPr>
    <w:rPr>
      <w:rFonts w:ascii="宋体" w:eastAsia="宋体" w:hAnsi="Times New Roman" w:cs="Times New Roman"/>
      <w:kern w:val="2"/>
      <w:sz w:val="30"/>
      <w:szCs w:val="20"/>
    </w:rPr>
  </w:style>
  <w:style w:type="character" w:default="1" w:styleId="DefaultParagraphFont">
    <w:name w:val="Default Paragraph Font"/>
    <w:uiPriority w:val="1"/>
    <w:unhideWhenUsed/>
    <w:qFormat/>
  </w:style>
  <w:style w:type="table" w:default="1" w:styleId="TableNormal">
    <w:name w:val="Normal Table"/>
    <w:uiPriority w:val="99"/>
    <w:unhideWhenUsed/>
    <w:qFormat/>
    <w:tblPr>
      <w:tblStyle w:val="TableNormal"/>
      <w:tblCellMar>
        <w:top w:w="0" w:type="dxa"/>
        <w:left w:w="108" w:type="dxa"/>
        <w:bottom w:w="0" w:type="dxa"/>
        <w:right w:w="108" w:type="dxa"/>
      </w:tblCellMar>
    </w:tblPr>
  </w:style>
  <w:style w:type="paragraph" w:styleId="NormalIndent">
    <w:name w:val="Normal Indent"/>
    <w:basedOn w:val="Normal"/>
    <w:uiPriority w:val="99"/>
    <w:unhideWhenUsed/>
    <w:qFormat/>
    <w:pPr>
      <w:ind w:firstLine="420" w:firstLineChars="200"/>
    </w:pPr>
  </w:style>
  <w:style w:type="paragraph" w:styleId="BodyText">
    <w:name w:val="Body Text"/>
    <w:basedOn w:val="Normal"/>
    <w:link w:val="Char"/>
    <w:qFormat/>
    <w:pPr>
      <w:widowControl w:val="0"/>
      <w:adjustRightInd/>
      <w:snapToGrid/>
      <w:spacing w:after="0"/>
      <w:jc w:val="both"/>
    </w:pPr>
    <w:rPr>
      <w:rFonts w:ascii="Times New Roman" w:eastAsia="宋体" w:hAnsi="Times New Roman" w:cs="Times New Roman"/>
      <w:kern w:val="2"/>
      <w:sz w:val="24"/>
      <w:szCs w:val="20"/>
    </w:rPr>
  </w:style>
  <w:style w:type="paragraph" w:styleId="BodyTextIndent">
    <w:name w:val="Body Text Indent"/>
    <w:basedOn w:val="Normal"/>
    <w:link w:val="Char0"/>
    <w:qFormat/>
    <w:pPr>
      <w:widowControl w:val="0"/>
      <w:adjustRightInd/>
      <w:spacing w:after="0" w:line="480" w:lineRule="atLeast"/>
      <w:ind w:firstLine="525"/>
      <w:jc w:val="both"/>
    </w:pPr>
    <w:rPr>
      <w:rFonts w:ascii="黑体" w:eastAsia="黑体" w:hAnsi="CommercialScript BT" w:cs="Times New Roman"/>
      <w:spacing w:val="18"/>
      <w:kern w:val="11"/>
      <w:sz w:val="28"/>
      <w:szCs w:val="20"/>
    </w:rPr>
  </w:style>
  <w:style w:type="paragraph" w:styleId="BodyTextIndent2">
    <w:name w:val="Body Text Indent 2"/>
    <w:basedOn w:val="Normal"/>
    <w:link w:val="2Char0"/>
    <w:pPr>
      <w:widowControl w:val="0"/>
      <w:adjustRightInd/>
      <w:spacing w:after="0" w:line="400" w:lineRule="atLeast"/>
      <w:ind w:left="540"/>
      <w:jc w:val="both"/>
    </w:pPr>
    <w:rPr>
      <w:rFonts w:ascii="Times New Roman" w:eastAsia="宋体" w:hAnsi="Times New Roman" w:cs="Times New Roman"/>
      <w:kern w:val="2"/>
      <w:sz w:val="28"/>
      <w:szCs w:val="20"/>
    </w:rPr>
  </w:style>
  <w:style w:type="paragraph" w:styleId="Footer">
    <w:name w:val="footer"/>
    <w:basedOn w:val="Normal"/>
    <w:link w:val="Char1"/>
    <w:uiPriority w:val="99"/>
    <w:unhideWhenUsed/>
    <w:pPr>
      <w:tabs>
        <w:tab w:val="center" w:pos="4153"/>
        <w:tab w:val="right" w:pos="8306"/>
      </w:tabs>
    </w:pPr>
    <w:rPr>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jc w:val="center"/>
    </w:pPr>
    <w:rPr>
      <w:sz w:val="18"/>
      <w:szCs w:val="18"/>
    </w:rPr>
  </w:style>
  <w:style w:type="paragraph" w:styleId="Subtitle">
    <w:name w:val="Subtitle"/>
    <w:basedOn w:val="Normal"/>
    <w:next w:val="Normal"/>
    <w:uiPriority w:val="11"/>
    <w:qFormat/>
    <w:pPr>
      <w:spacing w:before="240" w:after="60" w:line="312" w:lineRule="auto"/>
      <w:jc w:val="center"/>
      <w:outlineLvl w:val="1"/>
    </w:pPr>
    <w:rPr>
      <w:rFonts w:ascii="Cambria" w:hAnsi="Cambria"/>
      <w:b/>
      <w:bCs/>
      <w:kern w:val="28"/>
      <w:sz w:val="32"/>
      <w:szCs w:val="32"/>
    </w:rPr>
  </w:style>
  <w:style w:type="paragraph" w:styleId="BodyTextIndent3">
    <w:name w:val="Body Text Indent 3"/>
    <w:basedOn w:val="Normal"/>
    <w:link w:val="3Char0"/>
    <w:qFormat/>
    <w:pPr>
      <w:widowControl w:val="0"/>
      <w:adjustRightInd/>
      <w:snapToGrid/>
      <w:spacing w:after="0" w:line="540" w:lineRule="exact"/>
      <w:ind w:firstLine="900"/>
      <w:jc w:val="both"/>
    </w:pPr>
    <w:rPr>
      <w:rFonts w:ascii="宋体" w:eastAsia="宋体" w:hAnsi="宋体" w:cs="Times New Roman"/>
      <w:bCs/>
      <w:kern w:val="2"/>
      <w:sz w:val="30"/>
      <w:szCs w:val="20"/>
    </w:rPr>
  </w:style>
  <w:style w:type="paragraph" w:styleId="NormalWeb">
    <w:name w:val="Normal (Web)"/>
    <w:basedOn w:val="Normal"/>
    <w:uiPriority w:val="99"/>
    <w:unhideWhenUsed/>
    <w:pPr>
      <w:adjustRightInd/>
      <w:snapToGrid/>
      <w:spacing w:before="100" w:beforeAutospacing="1" w:after="100" w:afterAutospacing="1"/>
    </w:pPr>
    <w:rPr>
      <w:rFonts w:ascii="宋体" w:eastAsia="宋体" w:hAnsi="宋体" w:cs="宋体"/>
      <w:sz w:val="24"/>
      <w:szCs w:val="24"/>
    </w:rPr>
  </w:style>
  <w:style w:type="character" w:customStyle="1" w:styleId="2Char">
    <w:name w:val="标题 2 Char"/>
    <w:link w:val="Heading2"/>
    <w:qFormat/>
    <w:rPr>
      <w:rFonts w:ascii="宋体" w:eastAsia="宋体" w:hAnsi="Times New Roman" w:cs="Times New Roman"/>
      <w:kern w:val="2"/>
      <w:sz w:val="30"/>
      <w:szCs w:val="20"/>
    </w:rPr>
  </w:style>
  <w:style w:type="character" w:customStyle="1" w:styleId="3Char">
    <w:name w:val="标题 3 Char"/>
    <w:link w:val="Heading3"/>
    <w:qFormat/>
    <w:rPr>
      <w:rFonts w:ascii="宋体" w:eastAsia="宋体" w:hAnsi="Times New Roman" w:cs="Times New Roman"/>
      <w:kern w:val="2"/>
      <w:sz w:val="30"/>
      <w:szCs w:val="20"/>
    </w:rPr>
  </w:style>
  <w:style w:type="character" w:customStyle="1" w:styleId="Char">
    <w:name w:val="正文文本 Char"/>
    <w:link w:val="BodyText"/>
    <w:qFormat/>
    <w:rPr>
      <w:rFonts w:ascii="Times New Roman" w:eastAsia="宋体" w:hAnsi="Times New Roman" w:cs="Times New Roman"/>
      <w:kern w:val="2"/>
      <w:sz w:val="24"/>
      <w:szCs w:val="20"/>
    </w:rPr>
  </w:style>
  <w:style w:type="character" w:customStyle="1" w:styleId="Char0">
    <w:name w:val="正文文本缩进 Char"/>
    <w:link w:val="BodyTextIndent"/>
    <w:qFormat/>
    <w:rPr>
      <w:rFonts w:ascii="黑体" w:eastAsia="黑体" w:hAnsi="CommercialScript BT" w:cs="Times New Roman"/>
      <w:spacing w:val="18"/>
      <w:kern w:val="11"/>
      <w:sz w:val="28"/>
      <w:szCs w:val="20"/>
    </w:rPr>
  </w:style>
  <w:style w:type="character" w:customStyle="1" w:styleId="2Char0">
    <w:name w:val="正文文本缩进 2 Char"/>
    <w:link w:val="BodyTextIndent2"/>
    <w:qFormat/>
    <w:rPr>
      <w:rFonts w:ascii="Times New Roman" w:eastAsia="宋体" w:hAnsi="Times New Roman" w:cs="Times New Roman"/>
      <w:kern w:val="2"/>
      <w:sz w:val="28"/>
      <w:szCs w:val="20"/>
    </w:rPr>
  </w:style>
  <w:style w:type="character" w:customStyle="1" w:styleId="Char1">
    <w:name w:val="页脚 Char"/>
    <w:link w:val="Footer"/>
    <w:uiPriority w:val="99"/>
    <w:rPr>
      <w:rFonts w:ascii="Tahoma" w:eastAsia="微软雅黑" w:hAnsi="Tahoma"/>
      <w:sz w:val="18"/>
      <w:szCs w:val="18"/>
    </w:rPr>
  </w:style>
  <w:style w:type="character" w:customStyle="1" w:styleId="Char2">
    <w:name w:val="页眉 Char"/>
    <w:link w:val="Header"/>
    <w:uiPriority w:val="99"/>
    <w:rPr>
      <w:rFonts w:ascii="Tahoma" w:eastAsia="微软雅黑" w:hAnsi="Tahoma"/>
      <w:sz w:val="18"/>
      <w:szCs w:val="18"/>
    </w:rPr>
  </w:style>
  <w:style w:type="character" w:customStyle="1" w:styleId="3Char0">
    <w:name w:val="正文文本缩进 3 Char"/>
    <w:link w:val="BodyTextIndent3"/>
    <w:qFormat/>
    <w:rPr>
      <w:rFonts w:ascii="宋体" w:eastAsia="宋体" w:hAnsi="宋体" w:cs="Times New Roman"/>
      <w:bCs/>
      <w:kern w:val="2"/>
      <w:sz w:val="30"/>
      <w:szCs w:val="20"/>
    </w:rPr>
  </w:style>
  <w:style w:type="paragraph" w:customStyle="1" w:styleId="1">
    <w:name w:val="1."/>
    <w:basedOn w:val="Normal"/>
    <w:pPr>
      <w:widowControl/>
      <w:tabs>
        <w:tab w:val="left" w:pos="1134"/>
      </w:tabs>
      <w:spacing w:before="240" w:line="240" w:lineRule="atLeast"/>
      <w:ind w:left="1134" w:hanging="454"/>
    </w:pPr>
    <w:rPr>
      <w:rFonts w:ascii="Times New Roman" w:hAnsi="Times New Roman"/>
      <w:kern w:val="0"/>
      <w:sz w:val="24"/>
      <w:szCs w:val="24"/>
    </w:rPr>
  </w:style>
  <w:style w:type="paragraph" w:customStyle="1" w:styleId="a">
    <w:name w:val="+正文"/>
    <w:basedOn w:val="Normal"/>
    <w:qFormat/>
    <w:pPr>
      <w:spacing w:line="360" w:lineRule="auto"/>
      <w:ind w:firstLine="200" w:firstLineChars="200"/>
    </w:pPr>
    <w:rPr>
      <w:sz w:val="24"/>
      <w:szCs w:val="28"/>
    </w:rPr>
  </w:style>
  <w:style w:type="paragraph" w:customStyle="1" w:styleId="11">
    <w:name w:val="1.1"/>
    <w:basedOn w:val="Normal"/>
    <w:qFormat/>
    <w:pPr>
      <w:widowControl w:val="0"/>
      <w:adjustRightInd/>
      <w:snapToGrid/>
      <w:spacing w:after="0" w:line="320" w:lineRule="atLeast"/>
      <w:jc w:val="both"/>
    </w:pPr>
    <w:rPr>
      <w:rFonts w:ascii="Times New Roman" w:eastAsia="黑体" w:hAnsi="Times New Roman" w:cs="Times New Roman"/>
      <w:kern w:val="2"/>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eader" Target="header16.xml" /><Relationship Id="rId21" Type="http://schemas.openxmlformats.org/officeDocument/2006/relationships/header" Target="header17.xml" /><Relationship Id="rId22" Type="http://schemas.openxmlformats.org/officeDocument/2006/relationships/hyperlink" Target="https://d.book118.com/638014057125006033" TargetMode="External" /><Relationship Id="rId23" Type="http://schemas.openxmlformats.org/officeDocument/2006/relationships/header" Target="header18.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341"/>
    <customShpInfo spid="_x0000_s1381"/>
    <customShpInfo spid="_x0000_s1380"/>
    <customShpInfo spid="_x0000_s1378"/>
    <customShpInfo spid="_x0000_s1356"/>
    <customShpInfo spid="_x0000_s1340"/>
    <customShpInfo spid="_x0000_s1371"/>
    <customShpInfo spid="_x0000_s1361"/>
    <customShpInfo spid="_x0000_s1342"/>
    <customShpInfo spid="_x0000_s1364"/>
    <customShpInfo spid="_x0000_s1357"/>
    <customShpInfo spid="_x0000_s1372"/>
    <customShpInfo spid="_x0000_s1355"/>
    <customShpInfo spid="_x0000_s1362"/>
    <customShpInfo spid="_x0000_s1343"/>
    <customShpInfo spid="_x0000_s1365"/>
    <customShpInfo spid="_x0000_s1358"/>
    <customShpInfo spid="_x0000_s1373"/>
    <customShpInfo spid="_x0000_s1354"/>
    <customShpInfo spid="_x0000_s1363"/>
    <customShpInfo spid="_x0000_s1344"/>
    <customShpInfo spid="_x0000_s1366"/>
    <customShpInfo spid="_x0000_s1359"/>
    <customShpInfo spid="_x0000_s1374"/>
    <customShpInfo spid="_x0000_s1353"/>
    <customShpInfo spid="_x0000_s1383"/>
    <customShpInfo spid="_x0000_s1345"/>
    <customShpInfo spid="_x0000_s1367"/>
    <customShpInfo spid="_x0000_s1352"/>
    <customShpInfo spid="_x0000_s1379"/>
    <customShpInfo spid="_x0000_s1375"/>
    <customShpInfo spid="_x0000_s1346"/>
    <customShpInfo spid="_x0000_s1368"/>
    <customShpInfo spid="_x0000_s1351"/>
    <customShpInfo spid="_x0000_s1376"/>
    <customShpInfo spid="_x0000_s1360"/>
    <customShpInfo spid="_x0000_s1347"/>
    <customShpInfo spid="_x0000_s1370"/>
    <customShpInfo spid="_x0000_s1350"/>
    <customShpInfo spid="_x0000_s1377"/>
    <customShpInfo spid="_x0000_s1384"/>
    <customShpInfo spid="_x0000_s1382"/>
    <customShpInfo spid="_x0000_s1348"/>
    <customShpInfo spid="_x0000_s1369"/>
    <customShpInfo spid="_x0000_s1349"/>
    <customShpInfo spid="_x0000_s1299"/>
    <customShpInfo spid="_x0000_s1300"/>
    <customShpInfo spid="_x0000_s1301"/>
    <customShpInfo spid="_x0000_s1302"/>
    <customShpInfo spid="_x0000_s1303"/>
    <customShpInfo spid="_x0000_s1304"/>
    <customShpInfo spid="_x0000_s1305"/>
    <customShpInfo spid="_x0000_s1307"/>
    <customShpInfo spid="_x0000_s1308"/>
    <customShpInfo spid="_x0000_s1309"/>
    <customShpInfo spid="_x0000_s1306"/>
    <customShpInfo spid="_x0000_s1311"/>
    <customShpInfo spid="_x0000_s1312"/>
    <customShpInfo spid="_x0000_s1313"/>
    <customShpInfo spid="_x0000_s1310"/>
    <customShpInfo spid="_x0000_s1315"/>
    <customShpInfo spid="_x0000_s1316"/>
    <customShpInfo spid="_x0000_s1317"/>
    <customShpInfo spid="_x0000_s1314"/>
    <customShpInfo spid="_x0000_s1319"/>
    <customShpInfo spid="_x0000_s1320"/>
    <customShpInfo spid="_x0000_s1321"/>
    <customShpInfo spid="_x0000_s1318"/>
    <customShpInfo spid="_x0000_s1323"/>
    <customShpInfo spid="_x0000_s1324"/>
    <customShpInfo spid="_x0000_s1325"/>
    <customShpInfo spid="_x0000_s1322"/>
    <customShpInfo spid="_x0000_s1327"/>
    <customShpInfo spid="_x0000_s1328"/>
    <customShpInfo spid="_x0000_s1329"/>
    <customShpInfo spid="_x0000_s1326"/>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298"/>
    <customShpInfo spid="_x0000_s1386"/>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00"/>
    <customShpInfo spid="_x0000_s1423"/>
    <customShpInfo spid="_x0000_s1424"/>
    <customShpInfo spid="_x0000_s1425"/>
    <customShpInfo spid="_x0000_s1426"/>
    <customShpInfo spid="_x0000_s1427"/>
    <customShpInfo spid="_x0000_s1428"/>
    <customShpInfo spid="_x0000_s1429"/>
    <customShpInfo spid="_x0000_s139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449"/>
    <customShpInfo spid="_x0000_s1450"/>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63"/>
    <customShpInfo spid="_x0000_s1464"/>
    <customShpInfo spid="_x0000_s1465"/>
    <customShpInfo spid="_x0000_s1466"/>
    <customShpInfo spid="_x0000_s1398"/>
    <customShpInfo spid="_x0000_s1467"/>
    <customShpInfo spid="_x0000_s1468"/>
    <customShpInfo spid="_x0000_s1469"/>
    <customShpInfo spid="_x0000_s1470"/>
    <customShpInfo spid="_x0000_s1471"/>
    <customShpInfo spid="_x0000_s1387"/>
    <customShpInfo spid="_x0000_s1385"/>
    <customShpInfo spid="_x0000_s1473"/>
    <customShpInfo spid="_x0000_s1474"/>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76"/>
    <customShpInfo spid="_x0000_s1487"/>
    <customShpInfo spid="_x0000_s1488"/>
    <customShpInfo spid="_x0000_s1489"/>
    <customShpInfo spid="_x0000_s1490"/>
    <customShpInfo spid="_x0000_s1491"/>
    <customShpInfo spid="_x0000_s1492"/>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504"/>
    <customShpInfo spid="_x0000_s1505"/>
    <customShpInfo spid="_x0000_s1507"/>
    <customShpInfo spid="_x0000_s1508"/>
    <customShpInfo spid="_x0000_s1506"/>
    <customShpInfo spid="_x0000_s1509"/>
    <customShpInfo spid="_x0000_s1475"/>
    <customShpInfo spid="_x0000_s1510"/>
    <customShpInfo spid="_x0000_s1472"/>
    <customShpInfo spid="_x0000_s1616"/>
    <customShpInfo spid="_x0000_s1617"/>
    <customShpInfo spid="_x0000_s1618"/>
    <customShpInfo spid="_x0000_s1619"/>
    <customShpInfo spid="_x0000_s1620"/>
    <customShpInfo spid="_x0000_s1621"/>
    <customShpInfo spid="_x0000_s1623"/>
    <customShpInfo spid="_x0000_s1624"/>
    <customShpInfo spid="_x0000_s1622"/>
    <customShpInfo spid="_x0000_s1626"/>
    <customShpInfo spid="_x0000_s1627"/>
    <customShpInfo spid="_x0000_s1625"/>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68"/>
    <customShpInfo spid="_x0000_s1669"/>
    <customShpInfo spid="_x0000_s1670"/>
    <customShpInfo spid="_x0000_s1671"/>
    <customShpInfo spid="_x0000_s1615"/>
    <customShpInfo spid="_x0000_s1672"/>
    <customShpInfo spid="_x0000_s1614"/>
    <customShpInfo spid="_x0000_s1673"/>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675"/>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674"/>
    <customShpInfo spid="_x0000_s1736"/>
    <customShpInfo spid="_x0000_s1613"/>
    <customShpInfo spid="_x0000_s1737"/>
    <customShpInfo spid="_x0000_s1738"/>
    <customShpInfo spid="_x0000_s1612"/>
    <customShpInfo spid="_x0000_s1512"/>
    <customShpInfo spid="_x0000_s1513"/>
    <customShpInfo spid="_x0000_s1514"/>
    <customShpInfo spid="_x0000_s1515"/>
    <customShpInfo spid="_x0000_s1516"/>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528"/>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76"/>
    <customShpInfo spid="_x0000_s1577"/>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610"/>
    <customShpInfo spid="_x0000_s1611"/>
    <customShpInfo spid="_x0000_s1511"/>
    <customShpInfo spid="_x0000_s1739"/>
    <customShpInfo spid="_x0000_s1749"/>
    <customShpInfo spid="_x0000_s1747"/>
    <customShpInfo spid="_x0000_s1740"/>
    <customShpInfo spid="_x0000_s1741"/>
    <customShpInfo spid="_x0000_s1742"/>
    <customShpInfo spid="_x0000_s1754"/>
    <customShpInfo spid="_x0000_s1748"/>
    <customShpInfo spid="_x0000_s1752"/>
    <customShpInfo spid="_x0000_s1751"/>
    <customShpInfo spid="_x0000_s1750"/>
    <customShpInfo spid="_x0000_s1746"/>
    <customShpInfo spid="_x0000_s1745"/>
    <customShpInfo spid="_x0000_s1744"/>
    <customShpInfo spid="_x0000_s1743"/>
    <customShpInfo spid="_x0000_s1753"/>
    <customShpInfo spid="_x0000_s1756"/>
    <customShpInfo spid="_x0000_s1757"/>
    <customShpInfo spid="_x0000_s1758"/>
    <customShpInfo spid="_x0000_s1759"/>
    <customShpInfo spid="_x0000_s1755"/>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95"/>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18</Pages>
  <Words>4007</Words>
  <Characters>22845</Characters>
  <Application>Microsoft Office Word</Application>
  <DocSecurity>0</DocSecurity>
  <Lines>190</Lines>
  <Paragraphs>53</Paragraphs>
  <ScaleCrop>false</ScaleCrop>
  <Company/>
  <LinksUpToDate>false</LinksUpToDate>
  <CharactersWithSpaces>26799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小海豹</cp:lastModifiedBy>
  <cp:revision>52</cp:revision>
  <cp:lastPrinted>2018-09-30T10:23:00Z</cp:lastPrinted>
  <dcterms:created xsi:type="dcterms:W3CDTF">2018-08-10T06:16:00Z</dcterms:created>
  <dcterms:modified xsi:type="dcterms:W3CDTF">2023-11-26T13:43:12Z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44A60ADA05DE4505B198CCA7AB5E8683_13</vt:lpwstr>
  </property>
  <property fmtid="{D5CDD505-2E9C-101B-9397-08002B2CF9AE}" pid="3" name="KSOProductBuildVer">
    <vt:lpwstr>2052-12.1.0.15990</vt:lpwstr>
  </property>
</Properties>
</file>