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特种金属靶材项目计划设计方案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287" w:history="1">
        <w:r>
          <w:rPr>
            <w:rFonts w:ascii="仿宋" w:eastAsia="仿宋" w:hAnsi="仿宋" w:cs="仿宋" w:hint="eastAsia"/>
            <w:lang w:eastAsia="zh-CN"/>
          </w:rPr>
          <w:t>前言</w:t>
        </w:r>
        <w:r>
          <w:tab/>
        </w:r>
        <w:r>
          <w:fldChar w:fldCharType="begin"/>
        </w:r>
        <w:r>
          <w:instrText xml:space="preserve"> PAGEREF _Toc7287 \h </w:instrText>
        </w:r>
        <w:r>
          <w:fldChar w:fldCharType="separate"/>
        </w:r>
        <w:r>
          <w:t>3</w:t>
        </w:r>
        <w:r>
          <w:fldChar w:fldCharType="end"/>
        </w:r>
      </w:hyperlink>
    </w:p>
    <w:p>
      <w:pPr>
        <w:pStyle w:val="TOC1"/>
        <w:tabs>
          <w:tab w:val="right" w:leader="dot" w:pos="8306"/>
        </w:tabs>
      </w:pPr>
      <w:hyperlink w:anchor="_Toc16192" w:history="1">
        <w:r>
          <w:rPr>
            <w:rFonts w:ascii="仿宋" w:eastAsia="仿宋" w:hAnsi="仿宋" w:cs="仿宋" w:hint="eastAsia"/>
            <w:lang w:eastAsia="zh-CN"/>
          </w:rPr>
          <w:t>一、特种金属靶材项目可持续发展</w:t>
        </w:r>
        <w:r>
          <w:tab/>
        </w:r>
        <w:r>
          <w:fldChar w:fldCharType="begin"/>
        </w:r>
        <w:r>
          <w:instrText xml:space="preserve"> PAGEREF _Toc16192 \h </w:instrText>
        </w:r>
        <w:r>
          <w:fldChar w:fldCharType="separate"/>
        </w:r>
        <w:r>
          <w:t>3</w:t>
        </w:r>
        <w:r>
          <w:fldChar w:fldCharType="end"/>
        </w:r>
      </w:hyperlink>
    </w:p>
    <w:p>
      <w:pPr>
        <w:pStyle w:val="TOC2"/>
        <w:tabs>
          <w:tab w:val="right" w:leader="dot" w:pos="8306"/>
        </w:tabs>
      </w:pPr>
      <w:hyperlink w:anchor="_Toc11709" w:history="1">
        <w:r>
          <w:rPr>
            <w:rFonts w:ascii="仿宋" w:eastAsia="仿宋" w:hAnsi="仿宋" w:cs="仿宋" w:hint="eastAsia"/>
            <w:lang w:eastAsia="zh-CN"/>
          </w:rPr>
          <w:t>(一)、可持续战略与实践</w:t>
        </w:r>
        <w:r>
          <w:tab/>
        </w:r>
        <w:r>
          <w:fldChar w:fldCharType="begin"/>
        </w:r>
        <w:r>
          <w:instrText xml:space="preserve"> PAGEREF _Toc11709 \h </w:instrText>
        </w:r>
        <w:r>
          <w:fldChar w:fldCharType="separate"/>
        </w:r>
        <w:r>
          <w:t>3</w:t>
        </w:r>
        <w:r>
          <w:fldChar w:fldCharType="end"/>
        </w:r>
      </w:hyperlink>
    </w:p>
    <w:p>
      <w:pPr>
        <w:pStyle w:val="TOC2"/>
        <w:tabs>
          <w:tab w:val="right" w:leader="dot" w:pos="8306"/>
        </w:tabs>
      </w:pPr>
      <w:hyperlink w:anchor="_Toc7788" w:history="1">
        <w:r>
          <w:rPr>
            <w:rFonts w:ascii="仿宋" w:eastAsia="仿宋" w:hAnsi="仿宋" w:cs="仿宋" w:hint="eastAsia"/>
            <w:lang w:eastAsia="zh-CN"/>
          </w:rPr>
          <w:t>(二)、环保与社会责任</w:t>
        </w:r>
        <w:r>
          <w:tab/>
        </w:r>
        <w:r>
          <w:fldChar w:fldCharType="begin"/>
        </w:r>
        <w:r>
          <w:instrText xml:space="preserve"> PAGEREF _Toc7788 \h </w:instrText>
        </w:r>
        <w:r>
          <w:fldChar w:fldCharType="separate"/>
        </w:r>
        <w:r>
          <w:t>4</w:t>
        </w:r>
        <w:r>
          <w:fldChar w:fldCharType="end"/>
        </w:r>
      </w:hyperlink>
    </w:p>
    <w:p>
      <w:pPr>
        <w:pStyle w:val="TOC1"/>
        <w:tabs>
          <w:tab w:val="right" w:leader="dot" w:pos="8306"/>
        </w:tabs>
      </w:pPr>
      <w:hyperlink w:anchor="_Toc5593" w:history="1">
        <w:r>
          <w:rPr>
            <w:rFonts w:ascii="仿宋" w:eastAsia="仿宋" w:hAnsi="仿宋" w:cs="仿宋" w:hint="eastAsia"/>
            <w:lang w:eastAsia="zh-CN"/>
          </w:rPr>
          <w:t>二、工艺说明</w:t>
        </w:r>
        <w:r>
          <w:tab/>
        </w:r>
        <w:r>
          <w:fldChar w:fldCharType="begin"/>
        </w:r>
        <w:r>
          <w:instrText xml:space="preserve"> PAGEREF _Toc5593 \h </w:instrText>
        </w:r>
        <w:r>
          <w:fldChar w:fldCharType="separate"/>
        </w:r>
        <w:r>
          <w:t>5</w:t>
        </w:r>
        <w:r>
          <w:fldChar w:fldCharType="end"/>
        </w:r>
      </w:hyperlink>
    </w:p>
    <w:p>
      <w:pPr>
        <w:pStyle w:val="TOC2"/>
        <w:tabs>
          <w:tab w:val="right" w:leader="dot" w:pos="8306"/>
        </w:tabs>
      </w:pPr>
      <w:hyperlink w:anchor="_Toc6480" w:history="1">
        <w:r>
          <w:rPr>
            <w:rFonts w:ascii="仿宋" w:eastAsia="仿宋" w:hAnsi="仿宋" w:cs="仿宋" w:hint="eastAsia"/>
            <w:lang w:eastAsia="zh-CN"/>
          </w:rPr>
          <w:t>(一)、技术管理特点</w:t>
        </w:r>
        <w:r>
          <w:tab/>
        </w:r>
        <w:r>
          <w:fldChar w:fldCharType="begin"/>
        </w:r>
        <w:r>
          <w:instrText xml:space="preserve"> PAGEREF _Toc6480 \h </w:instrText>
        </w:r>
        <w:r>
          <w:fldChar w:fldCharType="separate"/>
        </w:r>
        <w:r>
          <w:t>5</w:t>
        </w:r>
        <w:r>
          <w:fldChar w:fldCharType="end"/>
        </w:r>
      </w:hyperlink>
    </w:p>
    <w:p>
      <w:pPr>
        <w:pStyle w:val="TOC2"/>
        <w:tabs>
          <w:tab w:val="right" w:leader="dot" w:pos="8306"/>
        </w:tabs>
      </w:pPr>
      <w:hyperlink w:anchor="_Toc16166" w:history="1">
        <w:r>
          <w:rPr>
            <w:rFonts w:ascii="仿宋" w:eastAsia="仿宋" w:hAnsi="仿宋" w:cs="仿宋" w:hint="eastAsia"/>
            <w:lang w:eastAsia="zh-CN"/>
          </w:rPr>
          <w:t>(二)、特种金属靶材项目工艺技术设计方案</w:t>
        </w:r>
        <w:r>
          <w:tab/>
        </w:r>
        <w:r>
          <w:fldChar w:fldCharType="begin"/>
        </w:r>
        <w:r>
          <w:instrText xml:space="preserve"> PAGEREF _Toc16166 \h </w:instrText>
        </w:r>
        <w:r>
          <w:fldChar w:fldCharType="separate"/>
        </w:r>
        <w:r>
          <w:t>6</w:t>
        </w:r>
        <w:r>
          <w:fldChar w:fldCharType="end"/>
        </w:r>
      </w:hyperlink>
    </w:p>
    <w:p>
      <w:pPr>
        <w:pStyle w:val="TOC2"/>
        <w:tabs>
          <w:tab w:val="right" w:leader="dot" w:pos="8306"/>
        </w:tabs>
      </w:pPr>
      <w:hyperlink w:anchor="_Toc13476" w:history="1">
        <w:r>
          <w:rPr>
            <w:rFonts w:ascii="仿宋" w:eastAsia="仿宋" w:hAnsi="仿宋" w:cs="仿宋" w:hint="eastAsia"/>
            <w:lang w:eastAsia="zh-CN"/>
          </w:rPr>
          <w:t>(三)、设备选型方案</w:t>
        </w:r>
        <w:r>
          <w:tab/>
        </w:r>
        <w:r>
          <w:fldChar w:fldCharType="begin"/>
        </w:r>
        <w:r>
          <w:instrText xml:space="preserve"> PAGEREF _Toc13476 \h </w:instrText>
        </w:r>
        <w:r>
          <w:fldChar w:fldCharType="separate"/>
        </w:r>
        <w:r>
          <w:t>7</w:t>
        </w:r>
        <w:r>
          <w:fldChar w:fldCharType="end"/>
        </w:r>
      </w:hyperlink>
    </w:p>
    <w:p>
      <w:pPr>
        <w:pStyle w:val="TOC1"/>
        <w:tabs>
          <w:tab w:val="right" w:leader="dot" w:pos="8306"/>
        </w:tabs>
      </w:pPr>
      <w:hyperlink w:anchor="_Toc30742" w:history="1">
        <w:r>
          <w:rPr>
            <w:rFonts w:ascii="仿宋" w:eastAsia="仿宋" w:hAnsi="仿宋" w:cs="仿宋" w:hint="eastAsia"/>
            <w:lang w:eastAsia="zh-CN"/>
          </w:rPr>
          <w:t>三、特种金属靶材项目建设单位说明</w:t>
        </w:r>
        <w:r>
          <w:tab/>
        </w:r>
        <w:r>
          <w:fldChar w:fldCharType="begin"/>
        </w:r>
        <w:r>
          <w:instrText xml:space="preserve"> PAGEREF _Toc30742 \h </w:instrText>
        </w:r>
        <w:r>
          <w:fldChar w:fldCharType="separate"/>
        </w:r>
        <w:r>
          <w:t>8</w:t>
        </w:r>
        <w:r>
          <w:fldChar w:fldCharType="end"/>
        </w:r>
      </w:hyperlink>
    </w:p>
    <w:p>
      <w:pPr>
        <w:pStyle w:val="TOC2"/>
        <w:tabs>
          <w:tab w:val="right" w:leader="dot" w:pos="8306"/>
        </w:tabs>
      </w:pPr>
      <w:hyperlink w:anchor="_Toc30511" w:history="1">
        <w:r>
          <w:rPr>
            <w:rFonts w:ascii="仿宋" w:eastAsia="仿宋" w:hAnsi="仿宋" w:cs="仿宋" w:hint="eastAsia"/>
            <w:lang w:eastAsia="zh-CN"/>
          </w:rPr>
          <w:t>(一)、特种金属靶材项目承办单位基本情况</w:t>
        </w:r>
        <w:r>
          <w:tab/>
        </w:r>
        <w:r>
          <w:fldChar w:fldCharType="begin"/>
        </w:r>
        <w:r>
          <w:instrText xml:space="preserve"> PAGEREF _Toc30511 \h </w:instrText>
        </w:r>
        <w:r>
          <w:fldChar w:fldCharType="separate"/>
        </w:r>
        <w:r>
          <w:t>8</w:t>
        </w:r>
        <w:r>
          <w:fldChar w:fldCharType="end"/>
        </w:r>
      </w:hyperlink>
    </w:p>
    <w:p>
      <w:pPr>
        <w:pStyle w:val="TOC2"/>
        <w:tabs>
          <w:tab w:val="right" w:leader="dot" w:pos="8306"/>
        </w:tabs>
      </w:pPr>
      <w:hyperlink w:anchor="_Toc15883" w:history="1">
        <w:r>
          <w:rPr>
            <w:rFonts w:ascii="仿宋" w:eastAsia="仿宋" w:hAnsi="仿宋" w:cs="仿宋" w:hint="eastAsia"/>
            <w:lang w:eastAsia="zh-CN"/>
          </w:rPr>
          <w:t>(二)、公司经济效益分析</w:t>
        </w:r>
        <w:r>
          <w:tab/>
        </w:r>
        <w:r>
          <w:fldChar w:fldCharType="begin"/>
        </w:r>
        <w:r>
          <w:instrText xml:space="preserve"> PAGEREF _Toc15883 \h </w:instrText>
        </w:r>
        <w:r>
          <w:fldChar w:fldCharType="separate"/>
        </w:r>
        <w:r>
          <w:t>9</w:t>
        </w:r>
        <w:r>
          <w:fldChar w:fldCharType="end"/>
        </w:r>
      </w:hyperlink>
    </w:p>
    <w:p>
      <w:pPr>
        <w:pStyle w:val="TOC1"/>
        <w:tabs>
          <w:tab w:val="right" w:leader="dot" w:pos="8306"/>
        </w:tabs>
      </w:pPr>
      <w:hyperlink w:anchor="_Toc31662" w:history="1">
        <w:r>
          <w:rPr>
            <w:rFonts w:ascii="仿宋" w:eastAsia="仿宋" w:hAnsi="仿宋" w:cs="仿宋" w:hint="eastAsia"/>
            <w:lang w:eastAsia="zh-CN"/>
          </w:rPr>
          <w:t>四、产品规划分析</w:t>
        </w:r>
        <w:r>
          <w:tab/>
        </w:r>
        <w:r>
          <w:fldChar w:fldCharType="begin"/>
        </w:r>
        <w:r>
          <w:instrText xml:space="preserve"> PAGEREF _Toc31662 \h </w:instrText>
        </w:r>
        <w:r>
          <w:fldChar w:fldCharType="separate"/>
        </w:r>
        <w:r>
          <w:t>10</w:t>
        </w:r>
        <w:r>
          <w:fldChar w:fldCharType="end"/>
        </w:r>
      </w:hyperlink>
    </w:p>
    <w:p>
      <w:pPr>
        <w:pStyle w:val="TOC2"/>
        <w:tabs>
          <w:tab w:val="right" w:leader="dot" w:pos="8306"/>
        </w:tabs>
      </w:pPr>
      <w:hyperlink w:anchor="_Toc12300" w:history="1">
        <w:r>
          <w:rPr>
            <w:rFonts w:ascii="仿宋" w:eastAsia="仿宋" w:hAnsi="仿宋" w:cs="仿宋" w:hint="eastAsia"/>
            <w:lang w:eastAsia="zh-CN"/>
          </w:rPr>
          <w:t>(一)、产品规划</w:t>
        </w:r>
        <w:r>
          <w:tab/>
        </w:r>
        <w:r>
          <w:fldChar w:fldCharType="begin"/>
        </w:r>
        <w:r>
          <w:instrText xml:space="preserve"> PAGEREF _Toc12300 \h </w:instrText>
        </w:r>
        <w:r>
          <w:fldChar w:fldCharType="separate"/>
        </w:r>
        <w:r>
          <w:t>10</w:t>
        </w:r>
        <w:r>
          <w:fldChar w:fldCharType="end"/>
        </w:r>
      </w:hyperlink>
    </w:p>
    <w:p>
      <w:pPr>
        <w:pStyle w:val="TOC2"/>
        <w:tabs>
          <w:tab w:val="right" w:leader="dot" w:pos="8306"/>
        </w:tabs>
      </w:pPr>
      <w:hyperlink w:anchor="_Toc8013" w:history="1">
        <w:r>
          <w:rPr>
            <w:rFonts w:ascii="仿宋" w:eastAsia="仿宋" w:hAnsi="仿宋" w:cs="仿宋" w:hint="eastAsia"/>
            <w:lang w:eastAsia="zh-CN"/>
          </w:rPr>
          <w:t>(二)、建设规模</w:t>
        </w:r>
        <w:r>
          <w:tab/>
        </w:r>
        <w:r>
          <w:fldChar w:fldCharType="begin"/>
        </w:r>
        <w:r>
          <w:instrText xml:space="preserve"> PAGEREF _Toc8013 \h </w:instrText>
        </w:r>
        <w:r>
          <w:fldChar w:fldCharType="separate"/>
        </w:r>
        <w:r>
          <w:t>11</w:t>
        </w:r>
        <w:r>
          <w:fldChar w:fldCharType="end"/>
        </w:r>
      </w:hyperlink>
    </w:p>
    <w:p>
      <w:pPr>
        <w:pStyle w:val="TOC1"/>
        <w:tabs>
          <w:tab w:val="right" w:leader="dot" w:pos="8306"/>
        </w:tabs>
      </w:pPr>
      <w:hyperlink w:anchor="_Toc28652" w:history="1">
        <w:r>
          <w:rPr>
            <w:rFonts w:ascii="仿宋" w:eastAsia="仿宋" w:hAnsi="仿宋" w:cs="仿宋" w:hint="eastAsia"/>
            <w:lang w:eastAsia="zh-CN"/>
          </w:rPr>
          <w:t>五、特种金属靶材项目选址可行性分析</w:t>
        </w:r>
        <w:r>
          <w:tab/>
        </w:r>
        <w:r>
          <w:fldChar w:fldCharType="begin"/>
        </w:r>
        <w:r>
          <w:instrText xml:space="preserve"> PAGEREF _Toc28652 \h </w:instrText>
        </w:r>
        <w:r>
          <w:fldChar w:fldCharType="separate"/>
        </w:r>
        <w:r>
          <w:t>12</w:t>
        </w:r>
        <w:r>
          <w:fldChar w:fldCharType="end"/>
        </w:r>
      </w:hyperlink>
    </w:p>
    <w:p>
      <w:pPr>
        <w:pStyle w:val="TOC2"/>
        <w:tabs>
          <w:tab w:val="right" w:leader="dot" w:pos="8306"/>
        </w:tabs>
      </w:pPr>
      <w:hyperlink w:anchor="_Toc6298" w:history="1">
        <w:r>
          <w:rPr>
            <w:rFonts w:ascii="仿宋" w:eastAsia="仿宋" w:hAnsi="仿宋" w:cs="仿宋" w:hint="eastAsia"/>
            <w:lang w:eastAsia="zh-CN"/>
          </w:rPr>
          <w:t>(一)、特种金属靶材项目选址</w:t>
        </w:r>
        <w:r>
          <w:tab/>
        </w:r>
        <w:r>
          <w:fldChar w:fldCharType="begin"/>
        </w:r>
        <w:r>
          <w:instrText xml:space="preserve"> PAGEREF _Toc6298 \h </w:instrText>
        </w:r>
        <w:r>
          <w:fldChar w:fldCharType="separate"/>
        </w:r>
        <w:r>
          <w:t>12</w:t>
        </w:r>
        <w:r>
          <w:fldChar w:fldCharType="end"/>
        </w:r>
      </w:hyperlink>
    </w:p>
    <w:p>
      <w:pPr>
        <w:pStyle w:val="TOC2"/>
        <w:tabs>
          <w:tab w:val="right" w:leader="dot" w:pos="8306"/>
        </w:tabs>
      </w:pPr>
      <w:hyperlink w:anchor="_Toc11742" w:history="1">
        <w:r>
          <w:rPr>
            <w:rFonts w:ascii="仿宋" w:eastAsia="仿宋" w:hAnsi="仿宋" w:cs="仿宋" w:hint="eastAsia"/>
            <w:lang w:eastAsia="zh-CN"/>
          </w:rPr>
          <w:t>(二)、用地控制指标</w:t>
        </w:r>
        <w:r>
          <w:tab/>
        </w:r>
        <w:r>
          <w:fldChar w:fldCharType="begin"/>
        </w:r>
        <w:r>
          <w:instrText xml:space="preserve"> PAGEREF _Toc11742 \h </w:instrText>
        </w:r>
        <w:r>
          <w:fldChar w:fldCharType="separate"/>
        </w:r>
        <w:r>
          <w:t>12</w:t>
        </w:r>
        <w:r>
          <w:fldChar w:fldCharType="end"/>
        </w:r>
      </w:hyperlink>
    </w:p>
    <w:p>
      <w:pPr>
        <w:pStyle w:val="TOC2"/>
        <w:tabs>
          <w:tab w:val="right" w:leader="dot" w:pos="8306"/>
        </w:tabs>
      </w:pPr>
      <w:hyperlink w:anchor="_Toc25431" w:history="1">
        <w:r>
          <w:rPr>
            <w:rFonts w:ascii="仿宋" w:eastAsia="仿宋" w:hAnsi="仿宋" w:cs="仿宋" w:hint="eastAsia"/>
            <w:lang w:eastAsia="zh-CN"/>
          </w:rPr>
          <w:t>(三)、节约用地措施</w:t>
        </w:r>
        <w:r>
          <w:tab/>
        </w:r>
        <w:r>
          <w:fldChar w:fldCharType="begin"/>
        </w:r>
        <w:r>
          <w:instrText xml:space="preserve"> PAGEREF _Toc25431 \h </w:instrText>
        </w:r>
        <w:r>
          <w:fldChar w:fldCharType="separate"/>
        </w:r>
        <w:r>
          <w:t>14</w:t>
        </w:r>
        <w:r>
          <w:fldChar w:fldCharType="end"/>
        </w:r>
      </w:hyperlink>
    </w:p>
    <w:p>
      <w:pPr>
        <w:pStyle w:val="TOC2"/>
        <w:tabs>
          <w:tab w:val="right" w:leader="dot" w:pos="8306"/>
        </w:tabs>
      </w:pPr>
      <w:hyperlink w:anchor="_Toc14740" w:history="1">
        <w:r>
          <w:rPr>
            <w:rFonts w:ascii="仿宋" w:eastAsia="仿宋" w:hAnsi="仿宋" w:cs="仿宋" w:hint="eastAsia"/>
            <w:lang w:eastAsia="zh-CN"/>
          </w:rPr>
          <w:t>(四)、总图布置方案</w:t>
        </w:r>
        <w:r>
          <w:tab/>
        </w:r>
        <w:r>
          <w:fldChar w:fldCharType="begin"/>
        </w:r>
        <w:r>
          <w:instrText xml:space="preserve"> PAGEREF _Toc14740 \h </w:instrText>
        </w:r>
        <w:r>
          <w:fldChar w:fldCharType="separate"/>
        </w:r>
        <w:r>
          <w:t>15</w:t>
        </w:r>
        <w:r>
          <w:fldChar w:fldCharType="end"/>
        </w:r>
      </w:hyperlink>
    </w:p>
    <w:p>
      <w:pPr>
        <w:pStyle w:val="TOC2"/>
        <w:tabs>
          <w:tab w:val="right" w:leader="dot" w:pos="8306"/>
        </w:tabs>
      </w:pPr>
      <w:hyperlink w:anchor="_Toc3990" w:history="1">
        <w:r>
          <w:rPr>
            <w:rFonts w:ascii="仿宋" w:eastAsia="仿宋" w:hAnsi="仿宋" w:cs="仿宋" w:hint="eastAsia"/>
            <w:lang w:eastAsia="zh-CN"/>
          </w:rPr>
          <w:t>(五)、选址综合评价</w:t>
        </w:r>
        <w:r>
          <w:tab/>
        </w:r>
        <w:r>
          <w:fldChar w:fldCharType="begin"/>
        </w:r>
        <w:r>
          <w:instrText xml:space="preserve"> PAGEREF _Toc3990 \h </w:instrText>
        </w:r>
        <w:r>
          <w:fldChar w:fldCharType="separate"/>
        </w:r>
        <w:r>
          <w:t>16</w:t>
        </w:r>
        <w:r>
          <w:fldChar w:fldCharType="end"/>
        </w:r>
      </w:hyperlink>
    </w:p>
    <w:p>
      <w:pPr>
        <w:pStyle w:val="TOC1"/>
        <w:tabs>
          <w:tab w:val="right" w:leader="dot" w:pos="8306"/>
        </w:tabs>
      </w:pPr>
      <w:hyperlink w:anchor="_Toc3409" w:history="1">
        <w:r>
          <w:rPr>
            <w:rFonts w:ascii="仿宋" w:eastAsia="仿宋" w:hAnsi="仿宋" w:cs="仿宋" w:hint="eastAsia"/>
            <w:lang w:eastAsia="zh-CN"/>
          </w:rPr>
          <w:t>六、特种金属靶材项目绩效评估</w:t>
        </w:r>
        <w:r>
          <w:tab/>
        </w:r>
        <w:r>
          <w:fldChar w:fldCharType="begin"/>
        </w:r>
        <w:r>
          <w:instrText xml:space="preserve"> PAGEREF _Toc3409 \h </w:instrText>
        </w:r>
        <w:r>
          <w:fldChar w:fldCharType="separate"/>
        </w:r>
        <w:r>
          <w:t>17</w:t>
        </w:r>
        <w:r>
          <w:fldChar w:fldCharType="end"/>
        </w:r>
      </w:hyperlink>
    </w:p>
    <w:p>
      <w:pPr>
        <w:pStyle w:val="TOC2"/>
        <w:tabs>
          <w:tab w:val="right" w:leader="dot" w:pos="8306"/>
        </w:tabs>
      </w:pPr>
      <w:hyperlink w:anchor="_Toc14088" w:history="1">
        <w:r>
          <w:rPr>
            <w:rFonts w:ascii="仿宋" w:eastAsia="仿宋" w:hAnsi="仿宋" w:cs="仿宋" w:hint="eastAsia"/>
            <w:lang w:eastAsia="zh-CN"/>
          </w:rPr>
          <w:t>(一)、绩效评估指标</w:t>
        </w:r>
        <w:r>
          <w:tab/>
        </w:r>
        <w:r>
          <w:fldChar w:fldCharType="begin"/>
        </w:r>
        <w:r>
          <w:instrText xml:space="preserve"> PAGEREF _Toc14088 \h </w:instrText>
        </w:r>
        <w:r>
          <w:fldChar w:fldCharType="separate"/>
        </w:r>
        <w:r>
          <w:t>17</w:t>
        </w:r>
        <w:r>
          <w:fldChar w:fldCharType="end"/>
        </w:r>
      </w:hyperlink>
    </w:p>
    <w:p>
      <w:pPr>
        <w:pStyle w:val="TOC2"/>
        <w:tabs>
          <w:tab w:val="right" w:leader="dot" w:pos="8306"/>
        </w:tabs>
      </w:pPr>
      <w:hyperlink w:anchor="_Toc10909" w:history="1">
        <w:r>
          <w:rPr>
            <w:rFonts w:ascii="仿宋" w:eastAsia="仿宋" w:hAnsi="仿宋" w:cs="仿宋" w:hint="eastAsia"/>
            <w:lang w:eastAsia="zh-CN"/>
          </w:rPr>
          <w:t>(二)、绩效评估方法</w:t>
        </w:r>
        <w:r>
          <w:tab/>
        </w:r>
        <w:r>
          <w:fldChar w:fldCharType="begin"/>
        </w:r>
        <w:r>
          <w:instrText xml:space="preserve"> PAGEREF _Toc10909 \h </w:instrText>
        </w:r>
        <w:r>
          <w:fldChar w:fldCharType="separate"/>
        </w:r>
        <w:r>
          <w:t>18</w:t>
        </w:r>
        <w:r>
          <w:fldChar w:fldCharType="end"/>
        </w:r>
      </w:hyperlink>
    </w:p>
    <w:p>
      <w:pPr>
        <w:pStyle w:val="TOC2"/>
        <w:tabs>
          <w:tab w:val="right" w:leader="dot" w:pos="8306"/>
        </w:tabs>
      </w:pPr>
      <w:hyperlink w:anchor="_Toc12642" w:history="1">
        <w:r>
          <w:rPr>
            <w:rFonts w:ascii="仿宋" w:eastAsia="仿宋" w:hAnsi="仿宋" w:cs="仿宋" w:hint="eastAsia"/>
            <w:lang w:eastAsia="zh-CN"/>
          </w:rPr>
          <w:t>(三)、绩效评估周期</w:t>
        </w:r>
        <w:r>
          <w:tab/>
        </w:r>
        <w:r>
          <w:fldChar w:fldCharType="begin"/>
        </w:r>
        <w:r>
          <w:instrText xml:space="preserve"> PAGEREF _Toc12642 \h </w:instrText>
        </w:r>
        <w:r>
          <w:fldChar w:fldCharType="separate"/>
        </w:r>
        <w:r>
          <w:t>19</w:t>
        </w:r>
        <w:r>
          <w:fldChar w:fldCharType="end"/>
        </w:r>
      </w:hyperlink>
    </w:p>
    <w:p>
      <w:pPr>
        <w:pStyle w:val="TOC1"/>
        <w:tabs>
          <w:tab w:val="right" w:leader="dot" w:pos="8306"/>
        </w:tabs>
      </w:pPr>
      <w:hyperlink w:anchor="_Toc7542" w:history="1">
        <w:r>
          <w:rPr>
            <w:rFonts w:ascii="仿宋" w:eastAsia="仿宋" w:hAnsi="仿宋" w:cs="仿宋" w:hint="eastAsia"/>
            <w:lang w:eastAsia="zh-CN"/>
          </w:rPr>
          <w:t>七、特种金属靶材项目人力资源培养与发展</w:t>
        </w:r>
        <w:r>
          <w:tab/>
        </w:r>
        <w:r>
          <w:fldChar w:fldCharType="begin"/>
        </w:r>
        <w:r>
          <w:instrText xml:space="preserve"> PAGEREF _Toc7542 \h </w:instrText>
        </w:r>
        <w:r>
          <w:fldChar w:fldCharType="separate"/>
        </w:r>
        <w:r>
          <w:t>21</w:t>
        </w:r>
        <w:r>
          <w:fldChar w:fldCharType="end"/>
        </w:r>
      </w:hyperlink>
    </w:p>
    <w:p>
      <w:pPr>
        <w:pStyle w:val="TOC2"/>
        <w:tabs>
          <w:tab w:val="right" w:leader="dot" w:pos="8306"/>
        </w:tabs>
      </w:pPr>
      <w:hyperlink w:anchor="_Toc10562" w:history="1">
        <w:r>
          <w:rPr>
            <w:rFonts w:ascii="仿宋" w:eastAsia="仿宋" w:hAnsi="仿宋" w:cs="仿宋" w:hint="eastAsia"/>
            <w:lang w:eastAsia="zh-CN"/>
          </w:rPr>
          <w:t>(一)、人才需求与规划</w:t>
        </w:r>
        <w:r>
          <w:tab/>
        </w:r>
        <w:r>
          <w:fldChar w:fldCharType="begin"/>
        </w:r>
        <w:r>
          <w:instrText xml:space="preserve"> PAGEREF _Toc10562 \h </w:instrText>
        </w:r>
        <w:r>
          <w:fldChar w:fldCharType="separate"/>
        </w:r>
        <w:r>
          <w:t>21</w:t>
        </w:r>
        <w:r>
          <w:fldChar w:fldCharType="end"/>
        </w:r>
      </w:hyperlink>
    </w:p>
    <w:p>
      <w:pPr>
        <w:pStyle w:val="TOC2"/>
        <w:tabs>
          <w:tab w:val="right" w:leader="dot" w:pos="8306"/>
        </w:tabs>
      </w:pPr>
      <w:hyperlink w:anchor="_Toc25142" w:history="1">
        <w:r>
          <w:rPr>
            <w:rFonts w:ascii="仿宋" w:eastAsia="仿宋" w:hAnsi="仿宋" w:cs="仿宋" w:hint="eastAsia"/>
            <w:lang w:eastAsia="zh-CN"/>
          </w:rPr>
          <w:t>(二)、培训与发展计划</w:t>
        </w:r>
        <w:r>
          <w:tab/>
        </w:r>
        <w:r>
          <w:fldChar w:fldCharType="begin"/>
        </w:r>
        <w:r>
          <w:instrText xml:space="preserve"> PAGEREF _Toc25142 \h </w:instrText>
        </w:r>
        <w:r>
          <w:fldChar w:fldCharType="separate"/>
        </w:r>
        <w:r>
          <w:t>21</w:t>
        </w:r>
        <w:r>
          <w:fldChar w:fldCharType="end"/>
        </w:r>
      </w:hyperlink>
    </w:p>
    <w:p>
      <w:pPr>
        <w:pStyle w:val="TOC1"/>
        <w:tabs>
          <w:tab w:val="right" w:leader="dot" w:pos="8306"/>
        </w:tabs>
      </w:pPr>
      <w:hyperlink w:anchor="_Toc32004" w:history="1">
        <w:r>
          <w:rPr>
            <w:rFonts w:ascii="仿宋" w:eastAsia="仿宋" w:hAnsi="仿宋" w:cs="仿宋" w:hint="eastAsia"/>
            <w:lang w:eastAsia="zh-CN"/>
          </w:rPr>
          <w:t>八、特种金属靶材项目创新与研发</w:t>
        </w:r>
        <w:r>
          <w:tab/>
        </w:r>
        <w:r>
          <w:fldChar w:fldCharType="begin"/>
        </w:r>
        <w:r>
          <w:instrText xml:space="preserve"> PAGEREF _Toc32004 \h </w:instrText>
        </w:r>
        <w:r>
          <w:fldChar w:fldCharType="separate"/>
        </w:r>
        <w:r>
          <w:t>22</w:t>
        </w:r>
        <w:r>
          <w:fldChar w:fldCharType="end"/>
        </w:r>
      </w:hyperlink>
    </w:p>
    <w:p>
      <w:pPr>
        <w:pStyle w:val="TOC2"/>
        <w:tabs>
          <w:tab w:val="right" w:leader="dot" w:pos="8306"/>
        </w:tabs>
      </w:pPr>
      <w:hyperlink w:anchor="_Toc2954" w:history="1">
        <w:r>
          <w:rPr>
            <w:rFonts w:ascii="仿宋" w:eastAsia="仿宋" w:hAnsi="仿宋" w:cs="仿宋" w:hint="eastAsia"/>
            <w:lang w:eastAsia="zh-CN"/>
          </w:rPr>
          <w:t>(一)、创新策略与方向</w:t>
        </w:r>
        <w:r>
          <w:tab/>
        </w:r>
        <w:r>
          <w:fldChar w:fldCharType="begin"/>
        </w:r>
        <w:r>
          <w:instrText xml:space="preserve"> PAGEREF _Toc2954 \h </w:instrText>
        </w:r>
        <w:r>
          <w:fldChar w:fldCharType="separate"/>
        </w:r>
        <w:r>
          <w:t>22</w:t>
        </w:r>
        <w:r>
          <w:fldChar w:fldCharType="end"/>
        </w:r>
      </w:hyperlink>
    </w:p>
    <w:p>
      <w:pPr>
        <w:pStyle w:val="TOC2"/>
        <w:tabs>
          <w:tab w:val="right" w:leader="dot" w:pos="8306"/>
        </w:tabs>
      </w:pPr>
      <w:hyperlink w:anchor="_Toc29533" w:history="1">
        <w:r>
          <w:rPr>
            <w:rFonts w:ascii="仿宋" w:eastAsia="仿宋" w:hAnsi="仿宋" w:cs="仿宋" w:hint="eastAsia"/>
            <w:lang w:eastAsia="zh-CN"/>
          </w:rPr>
          <w:t>(二)、研发规划与投入</w:t>
        </w:r>
        <w:r>
          <w:tab/>
        </w:r>
        <w:r>
          <w:fldChar w:fldCharType="begin"/>
        </w:r>
        <w:r>
          <w:instrText xml:space="preserve"> PAGEREF _Toc29533 \h </w:instrText>
        </w:r>
        <w:r>
          <w:fldChar w:fldCharType="separate"/>
        </w:r>
        <w:r>
          <w:t>23</w:t>
        </w:r>
        <w:r>
          <w:fldChar w:fldCharType="end"/>
        </w:r>
      </w:hyperlink>
    </w:p>
    <w:p>
      <w:pPr>
        <w:pStyle w:val="TOC1"/>
        <w:tabs>
          <w:tab w:val="right" w:leader="dot" w:pos="8306"/>
        </w:tabs>
      </w:pPr>
      <w:hyperlink w:anchor="_Toc12580" w:history="1">
        <w:r>
          <w:rPr>
            <w:rFonts w:ascii="仿宋" w:eastAsia="仿宋" w:hAnsi="仿宋" w:cs="仿宋" w:hint="eastAsia"/>
            <w:lang w:eastAsia="zh-CN"/>
          </w:rPr>
          <w:t>九、特种金属靶材项目社会影响</w:t>
        </w:r>
        <w:r>
          <w:tab/>
        </w:r>
        <w:r>
          <w:fldChar w:fldCharType="begin"/>
        </w:r>
        <w:r>
          <w:instrText xml:space="preserve"> PAGEREF _Toc12580 \h </w:instrText>
        </w:r>
        <w:r>
          <w:fldChar w:fldCharType="separate"/>
        </w:r>
        <w:r>
          <w:t>25</w:t>
        </w:r>
        <w:r>
          <w:fldChar w:fldCharType="end"/>
        </w:r>
      </w:hyperlink>
    </w:p>
    <w:p>
      <w:pPr>
        <w:pStyle w:val="TOC2"/>
        <w:tabs>
          <w:tab w:val="right" w:leader="dot" w:pos="8306"/>
        </w:tabs>
      </w:pPr>
      <w:hyperlink w:anchor="_Toc18876" w:history="1">
        <w:r>
          <w:rPr>
            <w:rFonts w:ascii="仿宋" w:eastAsia="仿宋" w:hAnsi="仿宋" w:cs="仿宋" w:hint="eastAsia"/>
            <w:lang w:eastAsia="zh-CN"/>
          </w:rPr>
          <w:t>(一)、社会责任与义务</w:t>
        </w:r>
        <w:r>
          <w:tab/>
        </w:r>
        <w:r>
          <w:fldChar w:fldCharType="begin"/>
        </w:r>
        <w:r>
          <w:instrText xml:space="preserve"> PAGEREF _Toc18876 \h </w:instrText>
        </w:r>
        <w:r>
          <w:fldChar w:fldCharType="separate"/>
        </w:r>
        <w:r>
          <w:t>25</w:t>
        </w:r>
        <w:r>
          <w:fldChar w:fldCharType="end"/>
        </w:r>
      </w:hyperlink>
    </w:p>
    <w:p>
      <w:pPr>
        <w:pStyle w:val="TOC2"/>
        <w:tabs>
          <w:tab w:val="right" w:leader="dot" w:pos="8306"/>
        </w:tabs>
      </w:pPr>
      <w:hyperlink w:anchor="_Toc13594" w:history="1">
        <w:r>
          <w:rPr>
            <w:rFonts w:ascii="仿宋" w:eastAsia="仿宋" w:hAnsi="仿宋" w:cs="仿宋" w:hint="eastAsia"/>
            <w:lang w:eastAsia="zh-CN"/>
          </w:rPr>
          <w:t>(二)、社会参与与沟通</w:t>
        </w:r>
        <w:r>
          <w:tab/>
        </w:r>
        <w:r>
          <w:fldChar w:fldCharType="begin"/>
        </w:r>
        <w:r>
          <w:instrText xml:space="preserve"> PAGEREF _Toc13594 \h </w:instrText>
        </w:r>
        <w:r>
          <w:fldChar w:fldCharType="separate"/>
        </w:r>
        <w:r>
          <w:t>26</w:t>
        </w:r>
        <w:r>
          <w:fldChar w:fldCharType="end"/>
        </w:r>
      </w:hyperlink>
    </w:p>
    <w:p>
      <w:pPr>
        <w:pStyle w:val="TOC1"/>
        <w:tabs>
          <w:tab w:val="right" w:leader="dot" w:pos="8306"/>
        </w:tabs>
      </w:pPr>
      <w:hyperlink w:anchor="_Toc4799" w:history="1">
        <w:r>
          <w:rPr>
            <w:rFonts w:ascii="仿宋" w:eastAsia="仿宋" w:hAnsi="仿宋" w:cs="仿宋" w:hint="eastAsia"/>
            <w:lang w:eastAsia="zh-CN"/>
          </w:rPr>
          <w:t>十、生产安全保护</w:t>
        </w:r>
        <w:r>
          <w:tab/>
        </w:r>
        <w:r>
          <w:fldChar w:fldCharType="begin"/>
        </w:r>
        <w:r>
          <w:instrText xml:space="preserve"> PAGEREF _Toc4799 \h </w:instrText>
        </w:r>
        <w:r>
          <w:fldChar w:fldCharType="separate"/>
        </w:r>
        <w:r>
          <w:t>27</w:t>
        </w:r>
        <w:r>
          <w:fldChar w:fldCharType="end"/>
        </w:r>
      </w:hyperlink>
    </w:p>
    <w:p>
      <w:pPr>
        <w:pStyle w:val="TOC2"/>
        <w:tabs>
          <w:tab w:val="right" w:leader="dot" w:pos="8306"/>
        </w:tabs>
      </w:pPr>
      <w:hyperlink w:anchor="_Toc7431" w:history="1">
        <w:r>
          <w:rPr>
            <w:rFonts w:ascii="仿宋" w:eastAsia="仿宋" w:hAnsi="仿宋" w:cs="仿宋" w:hint="eastAsia"/>
            <w:lang w:eastAsia="zh-CN"/>
          </w:rPr>
          <w:t>(一)、消防安全</w:t>
        </w:r>
        <w:r>
          <w:tab/>
        </w:r>
        <w:r>
          <w:fldChar w:fldCharType="begin"/>
        </w:r>
        <w:r>
          <w:instrText xml:space="preserve"> PAGEREF _Toc7431 \h </w:instrText>
        </w:r>
        <w:r>
          <w:fldChar w:fldCharType="separate"/>
        </w:r>
        <w:r>
          <w:t>27</w:t>
        </w:r>
        <w:r>
          <w:fldChar w:fldCharType="end"/>
        </w:r>
      </w:hyperlink>
    </w:p>
    <w:p>
      <w:pPr>
        <w:pStyle w:val="TOC2"/>
        <w:tabs>
          <w:tab w:val="right" w:leader="dot" w:pos="8306"/>
        </w:tabs>
      </w:pPr>
      <w:hyperlink w:anchor="_Toc19770" w:history="1">
        <w:r>
          <w:rPr>
            <w:rFonts w:ascii="仿宋" w:eastAsia="仿宋" w:hAnsi="仿宋" w:cs="仿宋" w:hint="eastAsia"/>
            <w:lang w:eastAsia="zh-CN"/>
          </w:rPr>
          <w:t>(二)、防火防爆总图布置措施</w:t>
        </w:r>
        <w:r>
          <w:tab/>
        </w:r>
        <w:r>
          <w:fldChar w:fldCharType="begin"/>
        </w:r>
        <w:r>
          <w:instrText xml:space="preserve"> PAGEREF _Toc19770 \h </w:instrText>
        </w:r>
        <w:r>
          <w:fldChar w:fldCharType="separate"/>
        </w:r>
        <w:r>
          <w:t>28</w:t>
        </w:r>
        <w:r>
          <w:fldChar w:fldCharType="end"/>
        </w:r>
      </w:hyperlink>
    </w:p>
    <w:p>
      <w:pPr>
        <w:pStyle w:val="TOC2"/>
        <w:tabs>
          <w:tab w:val="right" w:leader="dot" w:pos="8306"/>
        </w:tabs>
      </w:pPr>
      <w:hyperlink w:anchor="_Toc25962" w:history="1">
        <w:r>
          <w:rPr>
            <w:rFonts w:ascii="仿宋" w:eastAsia="仿宋" w:hAnsi="仿宋" w:cs="仿宋" w:hint="eastAsia"/>
            <w:lang w:eastAsia="zh-CN"/>
          </w:rPr>
          <w:t>(三)、自然灾害防范措施</w:t>
        </w:r>
        <w:r>
          <w:tab/>
        </w:r>
        <w:r>
          <w:fldChar w:fldCharType="begin"/>
        </w:r>
        <w:r>
          <w:instrText xml:space="preserve"> PAGEREF _Toc25962 \h </w:instrText>
        </w:r>
        <w:r>
          <w:fldChar w:fldCharType="separate"/>
        </w:r>
        <w:r>
          <w:t>29</w:t>
        </w:r>
        <w:r>
          <w:fldChar w:fldCharType="end"/>
        </w:r>
      </w:hyperlink>
    </w:p>
    <w:p>
      <w:pPr>
        <w:pStyle w:val="TOC2"/>
        <w:tabs>
          <w:tab w:val="right" w:leader="dot" w:pos="8306"/>
        </w:tabs>
      </w:pPr>
      <w:hyperlink w:anchor="_Toc8364" w:history="1">
        <w:r>
          <w:rPr>
            <w:rFonts w:ascii="仿宋" w:eastAsia="仿宋" w:hAnsi="仿宋" w:cs="仿宋" w:hint="eastAsia"/>
            <w:lang w:eastAsia="zh-CN"/>
          </w:rPr>
          <w:t>(四)、安全色及安全标志使用要求</w:t>
        </w:r>
        <w:r>
          <w:tab/>
        </w:r>
        <w:r>
          <w:fldChar w:fldCharType="begin"/>
        </w:r>
        <w:r>
          <w:instrText xml:space="preserve"> PAGEREF _Toc8364 \h </w:instrText>
        </w:r>
        <w:r>
          <w:fldChar w:fldCharType="separate"/>
        </w:r>
        <w:r>
          <w:t>30</w:t>
        </w:r>
        <w:r>
          <w:fldChar w:fldCharType="end"/>
        </w:r>
      </w:hyperlink>
    </w:p>
    <w:p>
      <w:pPr>
        <w:pStyle w:val="TOC2"/>
        <w:tabs>
          <w:tab w:val="right" w:leader="dot" w:pos="8306"/>
        </w:tabs>
      </w:pPr>
      <w:hyperlink w:anchor="_Toc10463" w:history="1">
        <w:r>
          <w:rPr>
            <w:rFonts w:ascii="仿宋" w:eastAsia="仿宋" w:hAnsi="仿宋" w:cs="仿宋" w:hint="eastAsia"/>
            <w:lang w:eastAsia="zh-CN"/>
          </w:rPr>
          <w:t>(五)、防尘防毒措施</w:t>
        </w:r>
        <w:r>
          <w:tab/>
        </w:r>
        <w:r>
          <w:fldChar w:fldCharType="begin"/>
        </w:r>
        <w:r>
          <w:instrText xml:space="preserve"> PAGEREF _Toc10463 \h </w:instrText>
        </w:r>
        <w:r>
          <w:fldChar w:fldCharType="separate"/>
        </w:r>
        <w:r>
          <w:t>31</w:t>
        </w:r>
        <w:r>
          <w:fldChar w:fldCharType="end"/>
        </w:r>
      </w:hyperlink>
    </w:p>
    <w:p>
      <w:pPr>
        <w:pStyle w:val="TOC2"/>
        <w:tabs>
          <w:tab w:val="right" w:leader="dot" w:pos="8306"/>
        </w:tabs>
      </w:pPr>
      <w:hyperlink w:anchor="_Toc21007" w:history="1">
        <w:r>
          <w:rPr>
            <w:rFonts w:ascii="仿宋" w:eastAsia="仿宋" w:hAnsi="仿宋" w:cs="仿宋" w:hint="eastAsia"/>
            <w:lang w:eastAsia="zh-CN"/>
          </w:rPr>
          <w:t>(六)、防静电、触电防护及防雷措施</w:t>
        </w:r>
        <w:r>
          <w:tab/>
        </w:r>
        <w:r>
          <w:fldChar w:fldCharType="begin"/>
        </w:r>
        <w:r>
          <w:instrText xml:space="preserve"> PAGEREF _Toc21007 \h </w:instrText>
        </w:r>
        <w:r>
          <w:fldChar w:fldCharType="separate"/>
        </w:r>
        <w:r>
          <w:t>32</w:t>
        </w:r>
        <w:r>
          <w:fldChar w:fldCharType="end"/>
        </w:r>
      </w:hyperlink>
    </w:p>
    <w:p>
      <w:pPr>
        <w:pStyle w:val="TOC2"/>
        <w:tabs>
          <w:tab w:val="right" w:leader="dot" w:pos="8306"/>
        </w:tabs>
      </w:pPr>
      <w:hyperlink w:anchor="_Toc536" w:history="1">
        <w:r>
          <w:rPr>
            <w:rFonts w:ascii="仿宋" w:eastAsia="仿宋" w:hAnsi="仿宋" w:cs="仿宋" w:hint="eastAsia"/>
            <w:lang w:eastAsia="zh-CN"/>
          </w:rPr>
          <w:t>(七)、机械设备安全保障措施</w:t>
        </w:r>
        <w:r>
          <w:tab/>
        </w:r>
        <w:r>
          <w:fldChar w:fldCharType="begin"/>
        </w:r>
        <w:r>
          <w:instrText xml:space="preserve"> PAGEREF _Toc536 \h </w:instrText>
        </w:r>
        <w:r>
          <w:fldChar w:fldCharType="separate"/>
        </w:r>
        <w:r>
          <w:t>33</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648" w:history="1">
        <w:r>
          <w:rPr>
            <w:rFonts w:ascii="仿宋" w:eastAsia="仿宋" w:hAnsi="仿宋" w:cs="仿宋" w:hint="eastAsia"/>
            <w:lang w:eastAsia="zh-CN"/>
          </w:rPr>
          <w:t>十一、特种金属靶材项目投资规划</w:t>
        </w:r>
        <w:r>
          <w:tab/>
        </w:r>
        <w:r>
          <w:fldChar w:fldCharType="begin"/>
        </w:r>
        <w:r>
          <w:instrText xml:space="preserve"> PAGEREF _Toc23648 \h </w:instrText>
        </w:r>
        <w:r>
          <w:fldChar w:fldCharType="separate"/>
        </w:r>
        <w:r>
          <w:t>35</w:t>
        </w:r>
        <w:r>
          <w:fldChar w:fldCharType="end"/>
        </w:r>
      </w:hyperlink>
    </w:p>
    <w:p>
      <w:pPr>
        <w:pStyle w:val="TOC2"/>
        <w:tabs>
          <w:tab w:val="right" w:leader="dot" w:pos="8306"/>
        </w:tabs>
      </w:pPr>
      <w:hyperlink w:anchor="_Toc1742" w:history="1">
        <w:r>
          <w:rPr>
            <w:rFonts w:ascii="仿宋" w:eastAsia="仿宋" w:hAnsi="仿宋" w:cs="仿宋" w:hint="eastAsia"/>
            <w:lang w:eastAsia="zh-CN"/>
          </w:rPr>
          <w:t>(一)、特种金属靶材项目总投资估算</w:t>
        </w:r>
        <w:r>
          <w:tab/>
        </w:r>
        <w:r>
          <w:fldChar w:fldCharType="begin"/>
        </w:r>
        <w:r>
          <w:instrText xml:space="preserve"> PAGEREF _Toc1742 \h </w:instrText>
        </w:r>
        <w:r>
          <w:fldChar w:fldCharType="separate"/>
        </w:r>
        <w:r>
          <w:t>35</w:t>
        </w:r>
        <w:r>
          <w:fldChar w:fldCharType="end"/>
        </w:r>
      </w:hyperlink>
    </w:p>
    <w:p>
      <w:pPr>
        <w:pStyle w:val="TOC2"/>
        <w:tabs>
          <w:tab w:val="right" w:leader="dot" w:pos="8306"/>
        </w:tabs>
      </w:pPr>
      <w:hyperlink w:anchor="_Toc12898" w:history="1">
        <w:r>
          <w:rPr>
            <w:rFonts w:ascii="仿宋" w:eastAsia="仿宋" w:hAnsi="仿宋" w:cs="仿宋" w:hint="eastAsia"/>
            <w:lang w:eastAsia="zh-CN"/>
          </w:rPr>
          <w:t>(二)、资金筹措</w:t>
        </w:r>
        <w:r>
          <w:tab/>
        </w:r>
        <w:r>
          <w:fldChar w:fldCharType="begin"/>
        </w:r>
        <w:r>
          <w:instrText xml:space="preserve"> PAGEREF _Toc12898 \h </w:instrText>
        </w:r>
        <w:r>
          <w:fldChar w:fldCharType="separate"/>
        </w:r>
        <w:r>
          <w:t>36</w:t>
        </w:r>
        <w:r>
          <w:fldChar w:fldCharType="end"/>
        </w:r>
      </w:hyperlink>
    </w:p>
    <w:p>
      <w:pPr>
        <w:pStyle w:val="TOC1"/>
        <w:tabs>
          <w:tab w:val="right" w:leader="dot" w:pos="8306"/>
        </w:tabs>
      </w:pPr>
      <w:hyperlink w:anchor="_Toc27389" w:history="1">
        <w:r>
          <w:rPr>
            <w:rFonts w:ascii="仿宋" w:eastAsia="仿宋" w:hAnsi="仿宋" w:cs="仿宋" w:hint="eastAsia"/>
            <w:lang w:eastAsia="zh-CN"/>
          </w:rPr>
          <w:t>十二、特种金属靶材项目计划安排</w:t>
        </w:r>
        <w:r>
          <w:tab/>
        </w:r>
        <w:r>
          <w:fldChar w:fldCharType="begin"/>
        </w:r>
        <w:r>
          <w:instrText xml:space="preserve"> PAGEREF _Toc27389 \h </w:instrText>
        </w:r>
        <w:r>
          <w:fldChar w:fldCharType="separate"/>
        </w:r>
        <w:r>
          <w:t>37</w:t>
        </w:r>
        <w:r>
          <w:fldChar w:fldCharType="end"/>
        </w:r>
      </w:hyperlink>
    </w:p>
    <w:p>
      <w:pPr>
        <w:pStyle w:val="TOC2"/>
        <w:tabs>
          <w:tab w:val="right" w:leader="dot" w:pos="8306"/>
        </w:tabs>
      </w:pPr>
      <w:hyperlink w:anchor="_Toc7003" w:history="1">
        <w:r>
          <w:rPr>
            <w:rFonts w:ascii="仿宋" w:eastAsia="仿宋" w:hAnsi="仿宋" w:cs="仿宋" w:hint="eastAsia"/>
            <w:lang w:eastAsia="zh-CN"/>
          </w:rPr>
          <w:t>(一)、建设周期</w:t>
        </w:r>
        <w:r>
          <w:tab/>
        </w:r>
        <w:r>
          <w:fldChar w:fldCharType="begin"/>
        </w:r>
        <w:r>
          <w:instrText xml:space="preserve"> PAGEREF _Toc7003 \h </w:instrText>
        </w:r>
        <w:r>
          <w:fldChar w:fldCharType="separate"/>
        </w:r>
        <w:r>
          <w:t>37</w:t>
        </w:r>
        <w:r>
          <w:fldChar w:fldCharType="end"/>
        </w:r>
      </w:hyperlink>
    </w:p>
    <w:p>
      <w:pPr>
        <w:pStyle w:val="TOC2"/>
        <w:tabs>
          <w:tab w:val="right" w:leader="dot" w:pos="8306"/>
        </w:tabs>
      </w:pPr>
      <w:hyperlink w:anchor="_Toc5920" w:history="1">
        <w:r>
          <w:rPr>
            <w:rFonts w:ascii="仿宋" w:eastAsia="仿宋" w:hAnsi="仿宋" w:cs="仿宋" w:hint="eastAsia"/>
            <w:lang w:eastAsia="zh-CN"/>
          </w:rPr>
          <w:t>(二)、建设进度</w:t>
        </w:r>
        <w:r>
          <w:tab/>
        </w:r>
        <w:r>
          <w:fldChar w:fldCharType="begin"/>
        </w:r>
        <w:r>
          <w:instrText xml:space="preserve"> PAGEREF _Toc5920 \h </w:instrText>
        </w:r>
        <w:r>
          <w:fldChar w:fldCharType="separate"/>
        </w:r>
        <w:r>
          <w:t>38</w:t>
        </w:r>
        <w:r>
          <w:fldChar w:fldCharType="end"/>
        </w:r>
      </w:hyperlink>
    </w:p>
    <w:p>
      <w:pPr>
        <w:pStyle w:val="TOC2"/>
        <w:tabs>
          <w:tab w:val="right" w:leader="dot" w:pos="8306"/>
        </w:tabs>
      </w:pPr>
      <w:hyperlink w:anchor="_Toc27364" w:history="1">
        <w:r>
          <w:rPr>
            <w:rFonts w:ascii="仿宋" w:eastAsia="仿宋" w:hAnsi="仿宋" w:cs="仿宋" w:hint="eastAsia"/>
            <w:lang w:eastAsia="zh-CN"/>
          </w:rPr>
          <w:t>(三)、进度安排注意事项</w:t>
        </w:r>
        <w:r>
          <w:tab/>
        </w:r>
        <w:r>
          <w:fldChar w:fldCharType="begin"/>
        </w:r>
        <w:r>
          <w:instrText xml:space="preserve"> PAGEREF _Toc27364 \h </w:instrText>
        </w:r>
        <w:r>
          <w:fldChar w:fldCharType="separate"/>
        </w:r>
        <w:r>
          <w:t>39</w:t>
        </w:r>
        <w:r>
          <w:fldChar w:fldCharType="end"/>
        </w:r>
      </w:hyperlink>
    </w:p>
    <w:p>
      <w:pPr>
        <w:pStyle w:val="TOC2"/>
        <w:tabs>
          <w:tab w:val="right" w:leader="dot" w:pos="8306"/>
        </w:tabs>
      </w:pPr>
      <w:hyperlink w:anchor="_Toc4436" w:history="1">
        <w:r>
          <w:rPr>
            <w:rFonts w:ascii="仿宋" w:eastAsia="仿宋" w:hAnsi="仿宋" w:cs="仿宋" w:hint="eastAsia"/>
            <w:lang w:eastAsia="zh-CN"/>
          </w:rPr>
          <w:t>(四)、人力资源配置</w:t>
        </w:r>
        <w:r>
          <w:tab/>
        </w:r>
        <w:r>
          <w:fldChar w:fldCharType="begin"/>
        </w:r>
        <w:r>
          <w:instrText xml:space="preserve"> PAGEREF _Toc4436 \h </w:instrText>
        </w:r>
        <w:r>
          <w:fldChar w:fldCharType="separate"/>
        </w:r>
        <w:r>
          <w:t>40</w:t>
        </w:r>
        <w:r>
          <w:fldChar w:fldCharType="end"/>
        </w:r>
      </w:hyperlink>
    </w:p>
    <w:p>
      <w:pPr>
        <w:pStyle w:val="TOC1"/>
        <w:tabs>
          <w:tab w:val="right" w:leader="dot" w:pos="8306"/>
        </w:tabs>
      </w:pPr>
      <w:hyperlink w:anchor="_Toc5117" w:history="1">
        <w:r>
          <w:rPr>
            <w:rFonts w:ascii="仿宋" w:eastAsia="仿宋" w:hAnsi="仿宋" w:cs="仿宋" w:hint="eastAsia"/>
            <w:lang w:eastAsia="zh-CN"/>
          </w:rPr>
          <w:t>十三、特种金属靶材项目治理与监督</w:t>
        </w:r>
        <w:r>
          <w:tab/>
        </w:r>
        <w:r>
          <w:fldChar w:fldCharType="begin"/>
        </w:r>
        <w:r>
          <w:instrText xml:space="preserve"> PAGEREF _Toc5117 \h </w:instrText>
        </w:r>
        <w:r>
          <w:fldChar w:fldCharType="separate"/>
        </w:r>
        <w:r>
          <w:t>41</w:t>
        </w:r>
        <w:r>
          <w:fldChar w:fldCharType="end"/>
        </w:r>
      </w:hyperlink>
    </w:p>
    <w:p>
      <w:pPr>
        <w:pStyle w:val="TOC2"/>
        <w:tabs>
          <w:tab w:val="right" w:leader="dot" w:pos="8306"/>
        </w:tabs>
      </w:pPr>
      <w:hyperlink w:anchor="_Toc22664" w:history="1">
        <w:r>
          <w:rPr>
            <w:rFonts w:ascii="仿宋" w:eastAsia="仿宋" w:hAnsi="仿宋" w:cs="仿宋" w:hint="eastAsia"/>
            <w:lang w:eastAsia="zh-CN"/>
          </w:rPr>
          <w:t>(一)、特种金属靶材项目治理结构</w:t>
        </w:r>
        <w:r>
          <w:tab/>
        </w:r>
        <w:r>
          <w:fldChar w:fldCharType="begin"/>
        </w:r>
        <w:r>
          <w:instrText xml:space="preserve"> PAGEREF _Toc22664 \h </w:instrText>
        </w:r>
        <w:r>
          <w:fldChar w:fldCharType="separate"/>
        </w:r>
        <w:r>
          <w:t>41</w:t>
        </w:r>
        <w:r>
          <w:fldChar w:fldCharType="end"/>
        </w:r>
      </w:hyperlink>
    </w:p>
    <w:p>
      <w:pPr>
        <w:pStyle w:val="TOC2"/>
        <w:tabs>
          <w:tab w:val="right" w:leader="dot" w:pos="8306"/>
        </w:tabs>
      </w:pPr>
      <w:hyperlink w:anchor="_Toc23046" w:history="1">
        <w:r>
          <w:rPr>
            <w:rFonts w:ascii="仿宋" w:eastAsia="仿宋" w:hAnsi="仿宋" w:cs="仿宋" w:hint="eastAsia"/>
            <w:lang w:eastAsia="zh-CN"/>
          </w:rPr>
          <w:t>(二)、监督与审计</w:t>
        </w:r>
        <w:r>
          <w:tab/>
        </w:r>
        <w:r>
          <w:fldChar w:fldCharType="begin"/>
        </w:r>
        <w:r>
          <w:instrText xml:space="preserve"> PAGEREF _Toc23046 \h </w:instrText>
        </w:r>
        <w:r>
          <w:fldChar w:fldCharType="separate"/>
        </w:r>
        <w:r>
          <w:t>43</w:t>
        </w:r>
        <w:r>
          <w:fldChar w:fldCharType="end"/>
        </w:r>
      </w:hyperlink>
    </w:p>
    <w:p>
      <w:pPr>
        <w:pStyle w:val="TOC1"/>
        <w:tabs>
          <w:tab w:val="right" w:leader="dot" w:pos="8306"/>
        </w:tabs>
      </w:pPr>
      <w:hyperlink w:anchor="_Toc2590" w:history="1">
        <w:r>
          <w:rPr>
            <w:rFonts w:ascii="仿宋" w:eastAsia="仿宋" w:hAnsi="仿宋" w:cs="仿宋" w:hint="eastAsia"/>
            <w:lang w:eastAsia="zh-CN"/>
          </w:rPr>
          <w:t>十四、特种金属靶材项目实施时间节点</w:t>
        </w:r>
        <w:r>
          <w:tab/>
        </w:r>
        <w:r>
          <w:fldChar w:fldCharType="begin"/>
        </w:r>
        <w:r>
          <w:instrText xml:space="preserve"> PAGEREF _Toc2590 \h </w:instrText>
        </w:r>
        <w:r>
          <w:fldChar w:fldCharType="separate"/>
        </w:r>
        <w:r>
          <w:t>44</w:t>
        </w:r>
        <w:r>
          <w:fldChar w:fldCharType="end"/>
        </w:r>
      </w:hyperlink>
    </w:p>
    <w:p>
      <w:pPr>
        <w:pStyle w:val="TOC2"/>
        <w:tabs>
          <w:tab w:val="right" w:leader="dot" w:pos="8306"/>
        </w:tabs>
      </w:pPr>
      <w:hyperlink w:anchor="_Toc13906" w:history="1">
        <w:r>
          <w:rPr>
            <w:rFonts w:ascii="仿宋" w:eastAsia="仿宋" w:hAnsi="仿宋" w:cs="仿宋" w:hint="eastAsia"/>
            <w:lang w:eastAsia="zh-CN"/>
          </w:rPr>
          <w:t>(一)、特种金属靶材项目启动阶段时间节点</w:t>
        </w:r>
        <w:r>
          <w:tab/>
        </w:r>
        <w:r>
          <w:fldChar w:fldCharType="begin"/>
        </w:r>
        <w:r>
          <w:instrText xml:space="preserve"> PAGEREF _Toc13906 \h </w:instrText>
        </w:r>
        <w:r>
          <w:fldChar w:fldCharType="separate"/>
        </w:r>
        <w:r>
          <w:t>44</w:t>
        </w:r>
        <w:r>
          <w:fldChar w:fldCharType="end"/>
        </w:r>
      </w:hyperlink>
    </w:p>
    <w:p>
      <w:pPr>
        <w:pStyle w:val="TOC2"/>
        <w:tabs>
          <w:tab w:val="right" w:leader="dot" w:pos="8306"/>
        </w:tabs>
      </w:pPr>
      <w:hyperlink w:anchor="_Toc11692" w:history="1">
        <w:r>
          <w:rPr>
            <w:rFonts w:ascii="仿宋" w:eastAsia="仿宋" w:hAnsi="仿宋" w:cs="仿宋" w:hint="eastAsia"/>
            <w:lang w:eastAsia="zh-CN"/>
          </w:rPr>
          <w:t>(二)、特种金属靶材项目执行阶段时间节点</w:t>
        </w:r>
        <w:r>
          <w:tab/>
        </w:r>
        <w:r>
          <w:fldChar w:fldCharType="begin"/>
        </w:r>
        <w:r>
          <w:instrText xml:space="preserve"> PAGEREF _Toc11692 \h </w:instrText>
        </w:r>
        <w:r>
          <w:fldChar w:fldCharType="separate"/>
        </w:r>
        <w:r>
          <w:t>45</w:t>
        </w:r>
        <w:r>
          <w:fldChar w:fldCharType="end"/>
        </w:r>
      </w:hyperlink>
    </w:p>
    <w:p>
      <w:pPr>
        <w:pStyle w:val="TOC2"/>
        <w:tabs>
          <w:tab w:val="right" w:leader="dot" w:pos="8306"/>
        </w:tabs>
      </w:pPr>
      <w:hyperlink w:anchor="_Toc32617" w:history="1">
        <w:r>
          <w:rPr>
            <w:rFonts w:ascii="仿宋" w:eastAsia="仿宋" w:hAnsi="仿宋" w:cs="仿宋" w:hint="eastAsia"/>
            <w:lang w:eastAsia="zh-CN"/>
          </w:rPr>
          <w:t>(三)、特种金属靶材项目完成阶段时间节点</w:t>
        </w:r>
        <w:r>
          <w:tab/>
        </w:r>
        <w:r>
          <w:fldChar w:fldCharType="begin"/>
        </w:r>
        <w:r>
          <w:instrText xml:space="preserve"> PAGEREF _Toc32617 \h </w:instrText>
        </w:r>
        <w:r>
          <w:fldChar w:fldCharType="separate"/>
        </w:r>
        <w:r>
          <w:t>46</w:t>
        </w:r>
        <w:r>
          <w:fldChar w:fldCharType="end"/>
        </w:r>
      </w:hyperlink>
    </w:p>
    <w:p>
      <w:pPr>
        <w:pStyle w:val="TOC1"/>
        <w:tabs>
          <w:tab w:val="right" w:leader="dot" w:pos="8306"/>
        </w:tabs>
      </w:pPr>
      <w:hyperlink w:anchor="_Toc8133" w:history="1">
        <w:r>
          <w:rPr>
            <w:rFonts w:ascii="仿宋" w:eastAsia="仿宋" w:hAnsi="仿宋" w:cs="仿宋" w:hint="eastAsia"/>
            <w:lang w:eastAsia="zh-CN"/>
          </w:rPr>
          <w:t>十五、营销与推广策略</w:t>
        </w:r>
        <w:r>
          <w:tab/>
        </w:r>
        <w:r>
          <w:fldChar w:fldCharType="begin"/>
        </w:r>
        <w:r>
          <w:instrText xml:space="preserve"> PAGEREF _Toc8133 \h </w:instrText>
        </w:r>
        <w:r>
          <w:fldChar w:fldCharType="separate"/>
        </w:r>
        <w:r>
          <w:t>47</w:t>
        </w:r>
        <w:r>
          <w:fldChar w:fldCharType="end"/>
        </w:r>
      </w:hyperlink>
    </w:p>
    <w:p>
      <w:pPr>
        <w:pStyle w:val="TOC2"/>
        <w:tabs>
          <w:tab w:val="right" w:leader="dot" w:pos="8306"/>
        </w:tabs>
      </w:pPr>
      <w:hyperlink w:anchor="_Toc1839" w:history="1">
        <w:r>
          <w:rPr>
            <w:rFonts w:ascii="仿宋" w:eastAsia="仿宋" w:hAnsi="仿宋" w:cs="仿宋" w:hint="eastAsia"/>
            <w:lang w:eastAsia="zh-CN"/>
          </w:rPr>
          <w:t>(一)、产品/服务定位与特点</w:t>
        </w:r>
        <w:r>
          <w:tab/>
        </w:r>
        <w:r>
          <w:fldChar w:fldCharType="begin"/>
        </w:r>
        <w:r>
          <w:instrText xml:space="preserve"> PAGEREF _Toc1839 \h </w:instrText>
        </w:r>
        <w:r>
          <w:fldChar w:fldCharType="separate"/>
        </w:r>
        <w:r>
          <w:t>47</w:t>
        </w:r>
        <w:r>
          <w:fldChar w:fldCharType="end"/>
        </w:r>
      </w:hyperlink>
    </w:p>
    <w:p>
      <w:pPr>
        <w:pStyle w:val="TOC2"/>
        <w:tabs>
          <w:tab w:val="right" w:leader="dot" w:pos="8306"/>
        </w:tabs>
      </w:pPr>
      <w:hyperlink w:anchor="_Toc7140" w:history="1">
        <w:r>
          <w:rPr>
            <w:rFonts w:ascii="仿宋" w:eastAsia="仿宋" w:hAnsi="仿宋" w:cs="仿宋" w:hint="eastAsia"/>
            <w:lang w:eastAsia="zh-CN"/>
          </w:rPr>
          <w:t>(二)、市场定位与竞争分析</w:t>
        </w:r>
        <w:r>
          <w:tab/>
        </w:r>
        <w:r>
          <w:fldChar w:fldCharType="begin"/>
        </w:r>
        <w:r>
          <w:instrText xml:space="preserve"> PAGEREF _Toc7140 \h </w:instrText>
        </w:r>
        <w:r>
          <w:fldChar w:fldCharType="separate"/>
        </w:r>
        <w:r>
          <w:t>48</w:t>
        </w:r>
        <w:r>
          <w:fldChar w:fldCharType="end"/>
        </w:r>
      </w:hyperlink>
    </w:p>
    <w:p>
      <w:pPr>
        <w:pStyle w:val="TOC2"/>
        <w:tabs>
          <w:tab w:val="right" w:leader="dot" w:pos="8306"/>
        </w:tabs>
      </w:pPr>
      <w:hyperlink w:anchor="_Toc20373" w:history="1">
        <w:r>
          <w:rPr>
            <w:rFonts w:ascii="仿宋" w:eastAsia="仿宋" w:hAnsi="仿宋" w:cs="仿宋" w:hint="eastAsia"/>
            <w:lang w:eastAsia="zh-CN"/>
          </w:rPr>
          <w:t>(三)、营销渠道与策略</w:t>
        </w:r>
        <w:r>
          <w:tab/>
        </w:r>
        <w:r>
          <w:fldChar w:fldCharType="begin"/>
        </w:r>
        <w:r>
          <w:instrText xml:space="preserve"> PAGEREF _Toc20373 \h </w:instrText>
        </w:r>
        <w:r>
          <w:fldChar w:fldCharType="separate"/>
        </w:r>
        <w:r>
          <w:t>50</w:t>
        </w:r>
        <w:r>
          <w:fldChar w:fldCharType="end"/>
        </w:r>
      </w:hyperlink>
    </w:p>
    <w:p>
      <w:pPr>
        <w:pStyle w:val="TOC2"/>
        <w:tabs>
          <w:tab w:val="right" w:leader="dot" w:pos="8306"/>
        </w:tabs>
      </w:pPr>
      <w:hyperlink w:anchor="_Toc9983" w:history="1">
        <w:r>
          <w:rPr>
            <w:rFonts w:ascii="仿宋" w:eastAsia="仿宋" w:hAnsi="仿宋" w:cs="仿宋" w:hint="eastAsia"/>
            <w:lang w:eastAsia="zh-CN"/>
          </w:rPr>
          <w:t>(四)、推广与宣传活动</w:t>
        </w:r>
        <w:r>
          <w:tab/>
        </w:r>
        <w:r>
          <w:fldChar w:fldCharType="begin"/>
        </w:r>
        <w:r>
          <w:instrText xml:space="preserve"> PAGEREF _Toc9983 \h </w:instrText>
        </w:r>
        <w:r>
          <w:fldChar w:fldCharType="separate"/>
        </w:r>
        <w:r>
          <w:t>51</w:t>
        </w:r>
        <w:r>
          <w:fldChar w:fldCharType="end"/>
        </w:r>
      </w:hyperlink>
    </w:p>
    <w:p>
      <w:pPr>
        <w:pStyle w:val="TOC1"/>
        <w:tabs>
          <w:tab w:val="right" w:leader="dot" w:pos="8306"/>
        </w:tabs>
      </w:pPr>
      <w:hyperlink w:anchor="_Toc12670" w:history="1">
        <w:r>
          <w:rPr>
            <w:rFonts w:ascii="仿宋" w:eastAsia="仿宋" w:hAnsi="仿宋" w:cs="仿宋" w:hint="eastAsia"/>
            <w:lang w:eastAsia="zh-CN"/>
          </w:rPr>
          <w:t>十六、特种金属靶材项目工程方案分析</w:t>
        </w:r>
        <w:r>
          <w:tab/>
        </w:r>
        <w:r>
          <w:fldChar w:fldCharType="begin"/>
        </w:r>
        <w:r>
          <w:instrText xml:space="preserve"> PAGEREF _Toc12670 \h </w:instrText>
        </w:r>
        <w:r>
          <w:fldChar w:fldCharType="separate"/>
        </w:r>
        <w:r>
          <w:t>56</w:t>
        </w:r>
        <w:r>
          <w:fldChar w:fldCharType="end"/>
        </w:r>
      </w:hyperlink>
    </w:p>
    <w:p>
      <w:pPr>
        <w:pStyle w:val="TOC2"/>
        <w:tabs>
          <w:tab w:val="right" w:leader="dot" w:pos="8306"/>
        </w:tabs>
      </w:pPr>
      <w:hyperlink w:anchor="_Toc26431" w:history="1">
        <w:r>
          <w:rPr>
            <w:rFonts w:ascii="仿宋" w:eastAsia="仿宋" w:hAnsi="仿宋" w:cs="仿宋" w:hint="eastAsia"/>
            <w:lang w:eastAsia="zh-CN"/>
          </w:rPr>
          <w:t>(一)、建筑工程设计原则</w:t>
        </w:r>
        <w:r>
          <w:tab/>
        </w:r>
        <w:r>
          <w:fldChar w:fldCharType="begin"/>
        </w:r>
        <w:r>
          <w:instrText xml:space="preserve"> PAGEREF _Toc26431 \h </w:instrText>
        </w:r>
        <w:r>
          <w:fldChar w:fldCharType="separate"/>
        </w:r>
        <w:r>
          <w:t>56</w:t>
        </w:r>
        <w:r>
          <w:fldChar w:fldCharType="end"/>
        </w:r>
      </w:hyperlink>
    </w:p>
    <w:p>
      <w:pPr>
        <w:pStyle w:val="TOC2"/>
        <w:tabs>
          <w:tab w:val="right" w:leader="dot" w:pos="8306"/>
        </w:tabs>
      </w:pPr>
      <w:hyperlink w:anchor="_Toc28655" w:history="1">
        <w:r>
          <w:rPr>
            <w:rFonts w:ascii="仿宋" w:eastAsia="仿宋" w:hAnsi="仿宋" w:cs="仿宋" w:hint="eastAsia"/>
            <w:lang w:eastAsia="zh-CN"/>
          </w:rPr>
          <w:t>(二)、土建工程建设指标</w:t>
        </w:r>
        <w:r>
          <w:tab/>
        </w:r>
        <w:r>
          <w:fldChar w:fldCharType="begin"/>
        </w:r>
        <w:r>
          <w:instrText xml:space="preserve"> PAGEREF _Toc28655 \h </w:instrText>
        </w:r>
        <w:r>
          <w:fldChar w:fldCharType="separate"/>
        </w:r>
        <w:r>
          <w:t>60</w:t>
        </w:r>
        <w:r>
          <w:fldChar w:fldCharType="end"/>
        </w:r>
      </w:hyperlink>
    </w:p>
    <w:p>
      <w:pPr>
        <w:pStyle w:val="TOC1"/>
        <w:tabs>
          <w:tab w:val="right" w:leader="dot" w:pos="8306"/>
        </w:tabs>
      </w:pPr>
      <w:hyperlink w:anchor="_Toc6901" w:history="1">
        <w:r>
          <w:rPr>
            <w:rFonts w:ascii="仿宋" w:eastAsia="仿宋" w:hAnsi="仿宋" w:cs="仿宋" w:hint="eastAsia"/>
            <w:lang w:eastAsia="zh-CN"/>
          </w:rPr>
          <w:t>十七、质量管理体系</w:t>
        </w:r>
        <w:r>
          <w:tab/>
        </w:r>
        <w:r>
          <w:fldChar w:fldCharType="begin"/>
        </w:r>
        <w:r>
          <w:instrText xml:space="preserve"> PAGEREF _Toc6901 \h </w:instrText>
        </w:r>
        <w:r>
          <w:fldChar w:fldCharType="separate"/>
        </w:r>
        <w:r>
          <w:t>61</w:t>
        </w:r>
        <w:r>
          <w:fldChar w:fldCharType="end"/>
        </w:r>
      </w:hyperlink>
    </w:p>
    <w:p>
      <w:pPr>
        <w:pStyle w:val="TOC2"/>
        <w:tabs>
          <w:tab w:val="right" w:leader="dot" w:pos="8306"/>
        </w:tabs>
      </w:pPr>
      <w:hyperlink w:anchor="_Toc16854" w:history="1">
        <w:r>
          <w:rPr>
            <w:rFonts w:ascii="仿宋" w:eastAsia="仿宋" w:hAnsi="仿宋" w:cs="仿宋" w:hint="eastAsia"/>
            <w:lang w:eastAsia="zh-CN"/>
          </w:rPr>
          <w:t>(一)、质量目标与方针</w:t>
        </w:r>
        <w:r>
          <w:tab/>
        </w:r>
        <w:r>
          <w:fldChar w:fldCharType="begin"/>
        </w:r>
        <w:r>
          <w:instrText xml:space="preserve"> PAGEREF _Toc16854 \h </w:instrText>
        </w:r>
        <w:r>
          <w:fldChar w:fldCharType="separate"/>
        </w:r>
        <w:r>
          <w:t>61</w:t>
        </w:r>
        <w:r>
          <w:fldChar w:fldCharType="end"/>
        </w:r>
      </w:hyperlink>
    </w:p>
    <w:p>
      <w:pPr>
        <w:pStyle w:val="TOC2"/>
        <w:tabs>
          <w:tab w:val="right" w:leader="dot" w:pos="8306"/>
        </w:tabs>
      </w:pPr>
      <w:hyperlink w:anchor="_Toc12232" w:history="1">
        <w:r>
          <w:rPr>
            <w:rFonts w:ascii="仿宋" w:eastAsia="仿宋" w:hAnsi="仿宋" w:cs="仿宋" w:hint="eastAsia"/>
            <w:lang w:eastAsia="zh-CN"/>
          </w:rPr>
          <w:t>(二)、质量管理责任</w:t>
        </w:r>
        <w:r>
          <w:tab/>
        </w:r>
        <w:r>
          <w:fldChar w:fldCharType="begin"/>
        </w:r>
        <w:r>
          <w:instrText xml:space="preserve"> PAGEREF _Toc12232 \h </w:instrText>
        </w:r>
        <w:r>
          <w:fldChar w:fldCharType="separate"/>
        </w:r>
        <w:r>
          <w:t>62</w:t>
        </w:r>
        <w:r>
          <w:fldChar w:fldCharType="end"/>
        </w:r>
      </w:hyperlink>
    </w:p>
    <w:p>
      <w:pPr>
        <w:pStyle w:val="TOC2"/>
        <w:tabs>
          <w:tab w:val="right" w:leader="dot" w:pos="8306"/>
        </w:tabs>
      </w:pPr>
      <w:hyperlink w:anchor="_Toc28389" w:history="1">
        <w:r>
          <w:rPr>
            <w:rFonts w:ascii="仿宋" w:eastAsia="仿宋" w:hAnsi="仿宋" w:cs="仿宋" w:hint="eastAsia"/>
            <w:lang w:eastAsia="zh-CN"/>
          </w:rPr>
          <w:t>(三)、质量管理体系文件</w:t>
        </w:r>
        <w:r>
          <w:tab/>
        </w:r>
        <w:r>
          <w:fldChar w:fldCharType="begin"/>
        </w:r>
        <w:r>
          <w:instrText xml:space="preserve"> PAGEREF _Toc28389 \h </w:instrText>
        </w:r>
        <w:r>
          <w:fldChar w:fldCharType="separate"/>
        </w:r>
        <w:r>
          <w:t>64</w:t>
        </w:r>
        <w:r>
          <w:fldChar w:fldCharType="end"/>
        </w:r>
      </w:hyperlink>
    </w:p>
    <w:p>
      <w:pPr>
        <w:pStyle w:val="TOC2"/>
        <w:tabs>
          <w:tab w:val="right" w:leader="dot" w:pos="8306"/>
        </w:tabs>
      </w:pPr>
      <w:hyperlink w:anchor="_Toc17573" w:history="1">
        <w:r>
          <w:rPr>
            <w:rFonts w:ascii="仿宋" w:eastAsia="仿宋" w:hAnsi="仿宋" w:cs="仿宋" w:hint="eastAsia"/>
            <w:lang w:eastAsia="zh-CN"/>
          </w:rPr>
          <w:t>(四)、质量培训与教育</w:t>
        </w:r>
        <w:r>
          <w:tab/>
        </w:r>
        <w:r>
          <w:fldChar w:fldCharType="begin"/>
        </w:r>
        <w:r>
          <w:instrText xml:space="preserve"> PAGEREF _Toc17573 \h </w:instrText>
        </w:r>
        <w:r>
          <w:fldChar w:fldCharType="separate"/>
        </w:r>
        <w:r>
          <w:t>66</w:t>
        </w:r>
        <w:r>
          <w:fldChar w:fldCharType="end"/>
        </w:r>
      </w:hyperlink>
    </w:p>
    <w:p>
      <w:pPr>
        <w:pStyle w:val="TOC2"/>
        <w:tabs>
          <w:tab w:val="right" w:leader="dot" w:pos="8306"/>
        </w:tabs>
      </w:pPr>
      <w:hyperlink w:anchor="_Toc16463" w:history="1">
        <w:r>
          <w:rPr>
            <w:rFonts w:ascii="仿宋" w:eastAsia="仿宋" w:hAnsi="仿宋" w:cs="仿宋" w:hint="eastAsia"/>
            <w:lang w:eastAsia="zh-CN"/>
          </w:rPr>
          <w:t>(五)、质量审核与评价</w:t>
        </w:r>
        <w:r>
          <w:tab/>
        </w:r>
        <w:r>
          <w:fldChar w:fldCharType="begin"/>
        </w:r>
        <w:r>
          <w:instrText xml:space="preserve"> PAGEREF _Toc16463 \h </w:instrText>
        </w:r>
        <w:r>
          <w:fldChar w:fldCharType="separate"/>
        </w:r>
        <w:r>
          <w:t>67</w:t>
        </w:r>
        <w:r>
          <w:fldChar w:fldCharType="end"/>
        </w:r>
      </w:hyperlink>
    </w:p>
    <w:p>
      <w:pPr>
        <w:pStyle w:val="TOC2"/>
        <w:tabs>
          <w:tab w:val="right" w:leader="dot" w:pos="8306"/>
        </w:tabs>
      </w:pPr>
      <w:hyperlink w:anchor="_Toc29703" w:history="1">
        <w:r>
          <w:rPr>
            <w:rFonts w:ascii="仿宋" w:eastAsia="仿宋" w:hAnsi="仿宋" w:cs="仿宋" w:hint="eastAsia"/>
            <w:lang w:eastAsia="zh-CN"/>
          </w:rPr>
          <w:t>(六)、不符合与纠正措施</w:t>
        </w:r>
        <w:r>
          <w:tab/>
        </w:r>
        <w:r>
          <w:fldChar w:fldCharType="begin"/>
        </w:r>
        <w:r>
          <w:instrText xml:space="preserve"> PAGEREF _Toc29703 \h </w:instrText>
        </w:r>
        <w:r>
          <w:fldChar w:fldCharType="separate"/>
        </w:r>
        <w:r>
          <w:t>68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28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6192"/>
      <w:r>
        <w:rPr>
          <w:rFonts w:ascii="仿宋" w:eastAsia="仿宋" w:hAnsi="仿宋" w:cs="仿宋" w:hint="eastAsia"/>
          <w:sz w:val="28"/>
          <w:lang w:eastAsia="zh-CN"/>
        </w:rPr>
        <w:t>一、特种金属靶材项目可持续发展</w:t>
      </w:r>
      <w:bookmarkEnd w:id="2"/>
    </w:p>
    <w:p>
      <w:pPr>
        <w:pStyle w:val="Heading2"/>
        <w:rPr>
          <w:rFonts w:ascii="仿宋" w:eastAsia="仿宋" w:hAnsi="仿宋" w:cs="仿宋" w:hint="eastAsia"/>
          <w:lang w:eastAsia="zh-CN"/>
        </w:rPr>
      </w:pPr>
      <w:bookmarkStart w:id="3" w:name="_Toc11709"/>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特种金属靶材项目中，特种金属靶材项目团队着眼于未来，明确了可持续发展的战略方向。制定的具体可持续发展目标包括降低资源使用、采用环保技术、最大化社会效益等。这一步骤不仅有助于特种金属靶材项目在环保和社会责任方面达到最高标准，也为未来提供了明确的指引，确保特种金属靶材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可持续实践的融入特种金属靶材项目管理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特种金属靶材项目管理周期。从特种金属靶材项目规划开始，特种金属靶材项目团队就考虑了环境和社会的因素。在执行阶段，特种金属靶材项目团队积极推动绿色技术的应用，优化资源利用。此外，关注员工的社会责任，通过培训和沟通活动提高员工对可持续发展的认知，使他们能够在日常工作中践行可持续实践。这些举措不仅为特种金属靶材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7788"/>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扎根于特种金属靶材项目的可持续发展理念，我们深信环保与社会责任是特种金属靶材项目成功的关键支柱。在特种金属靶材项目的每一步，我们都致力于通过创新和实践，履行对环境和社会的坚定责任。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金属靶材项目团队通过引入先进的环保技术、建立高效的废物处理系统以及推动能源节约措施，积极履行环保责任。定期的环保监测和评估确保特种金属靶材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金属靶材项目不仅致力于自身可持续发展，还注重对社会的回馈。通过支持社区特种金属靶材项目、参与慈善事业、提供培训机会等方式，特种金属靶材项目积极履行社会责任。与当地社区建立积极互动，关注员工的工作与生活平衡，以及员工的身心健康，是特种金属靶材项目在社会责任层面的关键举措。这样的实践不仅增强了特种金属靶材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5593"/>
      <w:r>
        <w:rPr>
          <w:rFonts w:ascii="仿宋" w:eastAsia="仿宋" w:hAnsi="仿宋" w:cs="仿宋" w:hint="eastAsia"/>
          <w:sz w:val="28"/>
          <w:lang w:eastAsia="zh-CN"/>
        </w:rPr>
        <w:t>二、工艺说明</w:t>
      </w:r>
      <w:bookmarkEnd w:id="5"/>
    </w:p>
    <w:p>
      <w:pPr>
        <w:pStyle w:val="Heading2"/>
        <w:rPr>
          <w:rFonts w:ascii="仿宋" w:eastAsia="仿宋" w:hAnsi="仿宋" w:cs="仿宋" w:hint="eastAsia"/>
          <w:lang w:eastAsia="zh-CN"/>
        </w:rPr>
      </w:pPr>
      <w:bookmarkStart w:id="6" w:name="_Toc6480"/>
      <w:r>
        <w:rPr>
          <w:rFonts w:ascii="仿宋" w:eastAsia="仿宋" w:hAnsi="仿宋" w:cs="仿宋" w:hint="eastAsia"/>
          <w:lang w:eastAsia="zh-CN"/>
        </w:rPr>
        <w:t>(一)、技术管理特点</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特种金属靶材项目的技术管理特点体现在其创新导向。通过引入最先进的技术趋势和解决方案，特种金属靶材项目致力于提升科技含量、提高质量和效率水平。这意味着我们将采用最新的工具和方法，确保特种金属靶材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特种金属靶材项目技术管理的显著特征。通过整合不同领域的技术资源，我们实现了跨学科的协同工作。这有助于优化技术架构，提高整体效能。此外，整合性策略还促进了不同技术团队之间的紧密沟通和高效合作，确保特种金属靶材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特种金属靶材项目所采用的技术。通过不断优化技术方案，特种金属靶材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另一方面，风险管理在技术管理中也占据重要地位。特种金属靶材项目团队将在特种金属靶材项目初期识别可能的技术风险，并采取相应的预防和应对措施。通过建立健全的风险评估机制，特种金属靶材项目能够在实施过程中及时发现并解决潜在的技术问题，保障特种金属靶材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特种金属靶材项目中，技术将成为特种金属靶材项目成功的有力支持。这一深度剖析揭示了技术管理在特种金属靶材项目实施中的关键作用，为特种金属靶材项目的技术基础奠定了坚实的基础。</w:t>
      </w:r>
    </w:p>
    <w:p>
      <w:pPr>
        <w:pStyle w:val="Heading2"/>
        <w:ind w:firstLine="560" w:firstLineChars="200"/>
        <w:rPr>
          <w:rFonts w:ascii="仿宋" w:eastAsia="仿宋" w:hAnsi="仿宋" w:cs="仿宋" w:hint="eastAsia"/>
          <w:sz w:val="28"/>
          <w:lang w:eastAsia="zh-CN"/>
        </w:rPr>
      </w:pPr>
      <w:bookmarkStart w:id="7" w:name="_Toc16166"/>
      <w:r>
        <w:rPr>
          <w:rFonts w:ascii="仿宋" w:eastAsia="仿宋" w:hAnsi="仿宋" w:cs="仿宋" w:hint="eastAsia"/>
          <w:sz w:val="28"/>
          <w:lang w:eastAsia="zh-CN"/>
        </w:rPr>
        <w:t>(二)、特种金属靶材项目工艺技术设计方案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特种金属靶材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特种金属靶材项目将严格按照相关行业规范要求进行组织。通过有效控制产品质量，特种金属靶材项目将致力于为顾客提供优质的特种金属靶材项目产品和良好的服务。这体现了特种金属靶材项目对于生产活动合规性和质量标准的高度重视，为特种金属靶材项目的可持续发展和顾客满意度奠定了基础。</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工艺技术方面，特种金属靶材项目注重生态效益和清洁生产原则。特种金属靶材项目建设将紧密结合地方特色经济发展，与社会经济发展规划和区域环境保护规划方案相协调一致。通过与当地区域自然生态系统的结合，特种金属靶材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特种金属靶材项目产品具有多样化的客户需求和个性化的特点。因此，特种金属靶材项目产品规格品种多样，且单批生产数量较小。为满足这一特点，特种金属靶材项目承办单位将建设先进的柔性制造生产线。通过广泛应用柔性制造技术，特种金属靶材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特种金属靶材项目采用的技术具有较高的技术含量和自动化水平，处于国内先进水平。这一技术选用不仅体现了对生产效率、质量和环境友好性的高标准要求，同时为特种金属靶材项目的可持续发展奠定了坚实的基础。</w:t>
      </w:r>
    </w:p>
    <w:p>
      <w:pPr>
        <w:pStyle w:val="Heading2"/>
        <w:ind w:firstLine="560" w:firstLineChars="200"/>
        <w:rPr>
          <w:rFonts w:ascii="仿宋" w:eastAsia="仿宋" w:hAnsi="仿宋" w:cs="仿宋" w:hint="eastAsia"/>
          <w:sz w:val="28"/>
          <w:lang w:eastAsia="zh-CN"/>
        </w:rPr>
      </w:pPr>
      <w:bookmarkStart w:id="8" w:name="_Toc13476"/>
      <w:r>
        <w:rPr>
          <w:rFonts w:ascii="仿宋" w:eastAsia="仿宋" w:hAnsi="仿宋" w:cs="仿宋" w:hint="eastAsia"/>
          <w:sz w:val="28"/>
          <w:lang w:eastAsia="zh-CN"/>
        </w:rPr>
        <w:t>(三)、设备选型方案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为确保特种金属靶材项目的高效生产和技术实施，我们制定了一套精心设计的设备选型方案，以满足特种金属靶材项目生产、质量和环保的要求。该方案的主要特点如下：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特种金属靶材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针对特种金属靶材项目产品的多样性和小批量生产的特点，我们将建设柔性制造生产线。通过在设备选型中考虑柔性制造技术，可以灵活应对不同产品规格和生产需求，实现生产线的高度灵活性和适应性。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9" w:name="_Toc30742"/>
      <w:r>
        <w:rPr>
          <w:rFonts w:ascii="仿宋" w:eastAsia="仿宋" w:hAnsi="仿宋" w:cs="仿宋" w:hint="eastAsia"/>
          <w:sz w:val="28"/>
          <w:lang w:eastAsia="zh-CN"/>
        </w:rPr>
        <w:t>三、特种金属靶材项目建设单位说明</w:t>
      </w:r>
      <w:bookmarkEnd w:id="9"/>
    </w:p>
    <w:p>
      <w:pPr>
        <w:pStyle w:val="Heading2"/>
        <w:rPr>
          <w:rFonts w:ascii="仿宋" w:eastAsia="仿宋" w:hAnsi="仿宋" w:cs="仿宋" w:hint="eastAsia"/>
          <w:lang w:eastAsia="zh-CN"/>
        </w:rPr>
      </w:pPr>
      <w:bookmarkStart w:id="10" w:name="_Toc30511"/>
      <w:r>
        <w:rPr>
          <w:rFonts w:ascii="仿宋" w:eastAsia="仿宋" w:hAnsi="仿宋" w:cs="仿宋" w:hint="eastAsia"/>
          <w:lang w:eastAsia="zh-CN"/>
        </w:rPr>
        <w:t>(一)、特种金属靶材项目承办单位基本情况</w:t>
      </w:r>
      <w:bookmarkEnd w:id="10"/>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1" w:name="_Toc15883"/>
      <w:r>
        <w:rPr>
          <w:rFonts w:ascii="仿宋" w:eastAsia="仿宋" w:hAnsi="仿宋" w:cs="仿宋" w:hint="eastAsia"/>
          <w:sz w:val="28"/>
          <w:lang w:eastAsia="zh-CN"/>
        </w:rPr>
        <w:t>(二)、公司经济效益分析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特种金属靶材项目承办单位的XXXX，我们着眼于实现可持续的经济效益。通过技术创新和解决方案的提供，公司预计在特种金属靶材项目执行期间将获得可观的收入增长。这一收入来源主要包括特种金属靶材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同时，我们注重成本控制和效率提升，以确保特种金属靶材项目的可持续盈利。透过精细的管理和资源优化，公司期望实现特种金属靶材项目利润最大化。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特种金属靶材项目实施进行全面的投资评估，包括特种金属靶材项目启动阶段的资金投入和后续运营成本。通过对特种金属靶材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特种金属靶材项目实施过程中具备足够的资金流动性，公司将进行详尽的现金流分析。这包括资金需求的合理预测、特种金属靶材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2" w:name="_Toc31662"/>
      <w:r>
        <w:rPr>
          <w:rFonts w:ascii="仿宋" w:eastAsia="仿宋" w:hAnsi="仿宋" w:cs="仿宋" w:hint="eastAsia"/>
          <w:sz w:val="28"/>
          <w:lang w:eastAsia="zh-CN"/>
        </w:rPr>
        <w:t>四、产品规划分析</w:t>
      </w:r>
      <w:bookmarkEnd w:id="12"/>
    </w:p>
    <w:p>
      <w:pPr>
        <w:pStyle w:val="Heading2"/>
        <w:rPr>
          <w:rFonts w:ascii="仿宋" w:eastAsia="仿宋" w:hAnsi="仿宋" w:cs="仿宋" w:hint="eastAsia"/>
          <w:lang w:eastAsia="zh-CN"/>
        </w:rPr>
      </w:pPr>
      <w:bookmarkStart w:id="13" w:name="_Toc12300"/>
      <w:r>
        <w:rPr>
          <w:rFonts w:ascii="仿宋" w:eastAsia="仿宋" w:hAnsi="仿宋" w:cs="仿宋" w:hint="eastAsia"/>
          <w:lang w:eastAsia="zh-CN"/>
        </w:rPr>
        <w:t>(一)、产品规划</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特种金属靶材项目的主要产品是XXXX，预计年产值为XXX万元。这一产品在市场中占据着重要的地位，其广泛的应用范围使得该特种金属靶材项目的市场前景非常广阔。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特种金属靶材项目的xxx产品作为重要的原材料之一，将在多个领域发挥关键作用。其在建筑、交通、能源等方面的广泛应用将为整个产业链提供强大的支持，形成产业协同效应。特种金属靶材项目的年产值XXX万XXX万XXX万万元不仅反映了其在市场上的巨大潜力，更预示着它对国民经济的积极贡献。这种关联度高、涉及面广的产业关系，使得该特种金属靶材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4" w:name="_Toc8013"/>
      <w:r>
        <w:rPr>
          <w:rFonts w:ascii="仿宋" w:eastAsia="仿宋" w:hAnsi="仿宋" w:cs="仿宋" w:hint="eastAsia"/>
          <w:sz w:val="28"/>
          <w:lang w:eastAsia="zh-CN"/>
        </w:rPr>
        <w:t>(二)、建设规模</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金属靶材项目总征地面积为XXXX平方米，相当于约XX.XX亩，其中净用地面积为XXXX平方米，红线范围内相当于约XX.XX亩。这一用地规模充分考虑了特种金属靶材项目的建设需求，保障了特种金属靶材项目在合适的空间内得以充分发展。特种金属靶材项目规划的总建筑面积为XXXX平方米，其中主体工程建设占XXXX平方米，计容建筑面积达XXXX平方米。预计建筑工程的投资将达到XXXX万元，为特种金属靶材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金属靶材项目计划购置的设备共计XXXX台（套），设备购置费用为XXXX万元。这一设备购置计划充分考虑到特种金属靶材项目的生产需求和技术要求，确保了特种金属靶材项目在生产运营中具备先进的技术装备和高效的生产能力。设备的合理配置将为特种金属靶材项目的正常运作和未来的产能提升奠定坚实基础。</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金属靶材项目计划总投资为XXXX万元，预计年实现营业收入为XXXX万元。这一产能规模的设定旨在确保特种金属靶材项目能够在投资与回报之间取得平衡，实现长期可持续的发展。特种金属靶材项目的总投资充分考虑到各个方面的需求，包括用地建设、设备购置等多个环节，以确保特种金属靶材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5" w:name="_Toc28652"/>
      <w:r>
        <w:rPr>
          <w:rFonts w:ascii="仿宋" w:eastAsia="仿宋" w:hAnsi="仿宋" w:cs="仿宋" w:hint="eastAsia"/>
          <w:sz w:val="28"/>
          <w:lang w:eastAsia="zh-CN"/>
        </w:rPr>
        <w:t>五、特种金属靶材项目选址可行性分析</w:t>
      </w:r>
      <w:bookmarkEnd w:id="15"/>
    </w:p>
    <w:p>
      <w:pPr>
        <w:pStyle w:val="Heading2"/>
        <w:rPr>
          <w:rFonts w:ascii="仿宋" w:eastAsia="仿宋" w:hAnsi="仿宋" w:cs="仿宋" w:hint="eastAsia"/>
          <w:lang w:eastAsia="zh-CN"/>
        </w:rPr>
      </w:pPr>
      <w:bookmarkStart w:id="16" w:name="_Toc6298"/>
      <w:r>
        <w:rPr>
          <w:rFonts w:ascii="仿宋" w:eastAsia="仿宋" w:hAnsi="仿宋" w:cs="仿宋" w:hint="eastAsia"/>
          <w:lang w:eastAsia="zh-CN"/>
        </w:rPr>
        <w:t>(一)、特种金属靶材项目选址</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该特种金属靶材项目选址位于XX省XX市XX区XXX街道</w:t>
      </w:r>
    </w:p>
    <w:p>
      <w:pPr>
        <w:pStyle w:val="Heading2"/>
        <w:ind w:firstLine="560" w:firstLineChars="200"/>
        <w:rPr>
          <w:rFonts w:ascii="仿宋" w:eastAsia="仿宋" w:hAnsi="仿宋" w:cs="仿宋" w:hint="eastAsia"/>
          <w:sz w:val="28"/>
          <w:lang w:eastAsia="zh-CN"/>
        </w:rPr>
      </w:pPr>
      <w:bookmarkStart w:id="17" w:name="_Toc11742"/>
      <w:r>
        <w:rPr>
          <w:rFonts w:ascii="仿宋" w:eastAsia="仿宋" w:hAnsi="仿宋" w:cs="仿宋" w:hint="eastAsia"/>
          <w:sz w:val="28"/>
          <w:lang w:eastAsia="zh-CN"/>
        </w:rPr>
        <w:t>(二)、用地控制指标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特种金属靶材项目的征地面积将根据特种金属靶材项目的实际规模和需求进行精确规划。具体面积XXX平方米，旨在确保特种金属靶材项目不仅能够满足当前的发展需求，还能够预留空间以适应未来的扩展。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净用地面积是在征地面积基础上去除不可利用面积后的实际可开发用地。具体面积XXX平方米，考虑到环保、交通、安全等多方面因素，以确保特种金属靶材项目在整体利用效率上达到最优。</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特种金属靶材项目计划建设的建筑总规模具体面积XXX平方米。这一规模的确定综合考虑了特种金属靶材项目的性质、规模，以及城市规划的相关要求，确保建筑布局与周边环境协调一致。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绿地率是特种金属靶材项目用地中被规划为绿地的比例。具体面积XXX平方米，旨在通过合理规划绿地，改善特种金属靶材项目周边环境，提升居民生活质量，并符合城市整体绿化规划。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容积率是用地上可以建设的建筑总体积与用地面积之比。具体面积XXX，通过合理的容积率规划，确保特种金属靶材项目建筑规模与周边环境和谐共生。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特种金属靶材项目选址与当地城市规划相一致，具体面积XXX平方米。通过与城市规划部门深入沟通，确保特种金属靶材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特种金属靶材项目选址符合当地产业政策，具体面积XXX平方米。这包括特种金属靶材项目对当地经济的促进作用，以及对相关产业的带动效应，确保特种金属靶材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用地总体要求必须符合环保和可持续发展的原则，具体面积XXX平方米。通过采用绿色建筑设计、节能减排等措施，确保特种金属靶材项目在建设和运营过程中对环境的影响最小化，达到可持续发展的要求。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公共设施配套：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确保特种金属靶材项目选址具备必要的公共设施配套，具体面积XXX平方米。这包括交通便利性、教育、医疗等基础设施，以提高居民生活品质，使得特种金属靶材项目选址更具吸引力。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考虑用地总体要求对当地社会稳定性的影响，具体面积XXX平方米。通过深入了解当地社区反馈，确保特种金属靶材项目的选址和建设过程对当地社会和谐稳定产生积极作用。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特种金属靶材项目选址不仅符合法规和规划，还在实际操作中具有可行性。这一全面规划将为特种金属靶材项目的成功实施提供坚实的基础，确保特种金属靶材项目选址阶段就能够奠定良好的发展基础。</w:t>
      </w:r>
    </w:p>
    <w:p>
      <w:pPr>
        <w:pStyle w:val="Heading2"/>
        <w:ind w:firstLine="560" w:firstLineChars="200"/>
        <w:rPr>
          <w:rFonts w:ascii="仿宋" w:eastAsia="仿宋" w:hAnsi="仿宋" w:cs="仿宋" w:hint="eastAsia"/>
          <w:sz w:val="28"/>
          <w:lang w:eastAsia="zh-CN"/>
        </w:rPr>
      </w:pPr>
      <w:bookmarkStart w:id="18" w:name="_Toc25431"/>
      <w:r>
        <w:rPr>
          <w:rFonts w:ascii="仿宋" w:eastAsia="仿宋" w:hAnsi="仿宋" w:cs="仿宋" w:hint="eastAsia"/>
          <w:sz w:val="28"/>
          <w:lang w:eastAsia="zh-CN"/>
        </w:rPr>
        <w:t>(三)、节约用地措施</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特种金属靶材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特种金属靶材项目的设备规划和空间设计中，我们将采取灵活设备布局的措施。设备布局将根据实际需求进行灵活设计，避免不必要的浪费。通过合理规划设备摆放位置，我们将提高设备的利用率，减少设备间距，以确保特种金属靶材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特种金属靶材项目内部引入共享设施的概念，例如共享会议室、办公区等。通过这种方式，我们可以减少对资源的重复建设，提高资源共享效率，从而减小特种金属靶材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9" w:name="_Toc14740"/>
      <w:r>
        <w:rPr>
          <w:rFonts w:ascii="仿宋" w:eastAsia="仿宋" w:hAnsi="仿宋" w:cs="仿宋" w:hint="eastAsia"/>
          <w:sz w:val="28"/>
          <w:lang w:eastAsia="zh-CN"/>
        </w:rPr>
        <w:t>(四)、总图布置方案</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特种金属靶材项目的总图布置中，我们将不同功能区域进行明确的规划，以最大程度满足特种金属靶材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20" w:name="_Toc3990"/>
      <w:r>
        <w:rPr>
          <w:rFonts w:ascii="仿宋" w:eastAsia="仿宋" w:hAnsi="仿宋" w:cs="仿宋" w:hint="eastAsia"/>
          <w:sz w:val="28"/>
          <w:lang w:eastAsia="zh-CN"/>
        </w:rPr>
        <w:t>(五)、选址综合评价</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特种金属靶材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https://d.book118.com/638016137113006045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特种金属靶材项目计划设计方案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特种金属靶材项目计划设计方案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特种金属靶材项目计划设计方案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特种金属靶材项目计划设计方案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特种金属靶材项目计划设计方案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特种金属靶材项目计划设计方案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特种金属靶材项目计划设计方案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特种金属靶材项目计划设计方案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特种金属靶材项目计划设计方案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特种金属靶材项目计划设计方案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特种金属靶材项目计划设计方案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特种金属靶材项目计划设计方案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特种金属靶材项目计划设计方案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特种金属靶材项目计划设计方案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特种金属靶材项目计划设计方案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特种金属靶材项目计划设计方案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特种金属靶材项目计划设计方案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B2B49AD"/>
    <w:rsid w:val="3B2B49A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38016137113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2024-03-01T20:37:00Z</dcterms:created>
  <dcterms:modified xsi:type="dcterms:W3CDTF">2024-03-01T20:38:06Z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6351306B38D645D19FE6A707F3C22B8F_11</vt:lpwstr>
  </property>
  <property fmtid="{D5CDD505-2E9C-101B-9397-08002B2CF9AE}" pid="3" name="KSOProductBuildVer">
    <vt:lpwstr>2052-12.1.0.16388</vt:lpwstr>
  </property>
</Properties>
</file>