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商业交换网项目规划设计纲要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71" w:history="1">
        <w:r>
          <w:rPr>
            <w:rFonts w:ascii="仿宋" w:eastAsia="仿宋" w:hAnsi="仿宋" w:cs="仿宋" w:hint="eastAsia"/>
            <w:lang w:eastAsia="zh-CN"/>
          </w:rPr>
          <w:t>序言</w:t>
        </w:r>
        <w:r>
          <w:tab/>
        </w:r>
        <w:r>
          <w:fldChar w:fldCharType="begin"/>
        </w:r>
        <w:r>
          <w:instrText xml:space="preserve"> PAGEREF _Toc12471 \h </w:instrText>
        </w:r>
        <w:r>
          <w:fldChar w:fldCharType="separate"/>
        </w:r>
        <w:r>
          <w:t>3</w:t>
        </w:r>
        <w:r>
          <w:fldChar w:fldCharType="end"/>
        </w:r>
      </w:hyperlink>
    </w:p>
    <w:p>
      <w:pPr>
        <w:pStyle w:val="TOC1"/>
        <w:tabs>
          <w:tab w:val="right" w:leader="dot" w:pos="8306"/>
        </w:tabs>
      </w:pPr>
      <w:hyperlink w:anchor="_Toc20350" w:history="1">
        <w:r>
          <w:rPr>
            <w:rFonts w:ascii="仿宋" w:eastAsia="仿宋" w:hAnsi="仿宋" w:cs="仿宋" w:hint="eastAsia"/>
            <w:lang w:eastAsia="zh-CN"/>
          </w:rPr>
          <w:t>一、商业交换网项目绩效评估</w:t>
        </w:r>
        <w:r>
          <w:tab/>
        </w:r>
        <w:r>
          <w:fldChar w:fldCharType="begin"/>
        </w:r>
        <w:r>
          <w:instrText xml:space="preserve"> PAGEREF _Toc20350 \h </w:instrText>
        </w:r>
        <w:r>
          <w:fldChar w:fldCharType="separate"/>
        </w:r>
        <w:r>
          <w:t>3</w:t>
        </w:r>
        <w:r>
          <w:fldChar w:fldCharType="end"/>
        </w:r>
      </w:hyperlink>
    </w:p>
    <w:p>
      <w:pPr>
        <w:pStyle w:val="TOC2"/>
        <w:tabs>
          <w:tab w:val="right" w:leader="dot" w:pos="8306"/>
        </w:tabs>
      </w:pPr>
      <w:hyperlink w:anchor="_Toc32359" w:history="1">
        <w:r>
          <w:rPr>
            <w:rFonts w:ascii="仿宋" w:eastAsia="仿宋" w:hAnsi="仿宋" w:cs="仿宋" w:hint="eastAsia"/>
            <w:lang w:eastAsia="zh-CN"/>
          </w:rPr>
          <w:t>(一)、绩效评估指标</w:t>
        </w:r>
        <w:r>
          <w:tab/>
        </w:r>
        <w:r>
          <w:fldChar w:fldCharType="begin"/>
        </w:r>
        <w:r>
          <w:instrText xml:space="preserve"> PAGEREF _Toc32359 \h </w:instrText>
        </w:r>
        <w:r>
          <w:fldChar w:fldCharType="separate"/>
        </w:r>
        <w:r>
          <w:t>3</w:t>
        </w:r>
        <w:r>
          <w:fldChar w:fldCharType="end"/>
        </w:r>
      </w:hyperlink>
    </w:p>
    <w:p>
      <w:pPr>
        <w:pStyle w:val="TOC2"/>
        <w:tabs>
          <w:tab w:val="right" w:leader="dot" w:pos="8306"/>
        </w:tabs>
      </w:pPr>
      <w:hyperlink w:anchor="_Toc28448" w:history="1">
        <w:r>
          <w:rPr>
            <w:rFonts w:ascii="仿宋" w:eastAsia="仿宋" w:hAnsi="仿宋" w:cs="仿宋" w:hint="eastAsia"/>
            <w:lang w:eastAsia="zh-CN"/>
          </w:rPr>
          <w:t>(二)、绩效评估方法</w:t>
        </w:r>
        <w:r>
          <w:tab/>
        </w:r>
        <w:r>
          <w:fldChar w:fldCharType="begin"/>
        </w:r>
        <w:r>
          <w:instrText xml:space="preserve"> PAGEREF _Toc28448 \h </w:instrText>
        </w:r>
        <w:r>
          <w:fldChar w:fldCharType="separate"/>
        </w:r>
        <w:r>
          <w:t>4</w:t>
        </w:r>
        <w:r>
          <w:fldChar w:fldCharType="end"/>
        </w:r>
      </w:hyperlink>
    </w:p>
    <w:p>
      <w:pPr>
        <w:pStyle w:val="TOC2"/>
        <w:tabs>
          <w:tab w:val="right" w:leader="dot" w:pos="8306"/>
        </w:tabs>
      </w:pPr>
      <w:hyperlink w:anchor="_Toc1797" w:history="1">
        <w:r>
          <w:rPr>
            <w:rFonts w:ascii="仿宋" w:eastAsia="仿宋" w:hAnsi="仿宋" w:cs="仿宋" w:hint="eastAsia"/>
            <w:lang w:eastAsia="zh-CN"/>
          </w:rPr>
          <w:t>(三)、绩效评估周期</w:t>
        </w:r>
        <w:r>
          <w:tab/>
        </w:r>
        <w:r>
          <w:fldChar w:fldCharType="begin"/>
        </w:r>
        <w:r>
          <w:instrText xml:space="preserve"> PAGEREF _Toc1797 \h </w:instrText>
        </w:r>
        <w:r>
          <w:fldChar w:fldCharType="separate"/>
        </w:r>
        <w:r>
          <w:t>5</w:t>
        </w:r>
        <w:r>
          <w:fldChar w:fldCharType="end"/>
        </w:r>
      </w:hyperlink>
    </w:p>
    <w:p>
      <w:pPr>
        <w:pStyle w:val="TOC1"/>
        <w:tabs>
          <w:tab w:val="right" w:leader="dot" w:pos="8306"/>
        </w:tabs>
      </w:pPr>
      <w:hyperlink w:anchor="_Toc6619" w:history="1">
        <w:r>
          <w:rPr>
            <w:rFonts w:ascii="仿宋" w:eastAsia="仿宋" w:hAnsi="仿宋" w:cs="仿宋" w:hint="eastAsia"/>
            <w:lang w:eastAsia="zh-CN"/>
          </w:rPr>
          <w:t>二、商业交换网项目建设单位说明</w:t>
        </w:r>
        <w:r>
          <w:tab/>
        </w:r>
        <w:r>
          <w:fldChar w:fldCharType="begin"/>
        </w:r>
        <w:r>
          <w:instrText xml:space="preserve"> PAGEREF _Toc6619 \h </w:instrText>
        </w:r>
        <w:r>
          <w:fldChar w:fldCharType="separate"/>
        </w:r>
        <w:r>
          <w:t>6</w:t>
        </w:r>
        <w:r>
          <w:fldChar w:fldCharType="end"/>
        </w:r>
      </w:hyperlink>
    </w:p>
    <w:p>
      <w:pPr>
        <w:pStyle w:val="TOC2"/>
        <w:tabs>
          <w:tab w:val="right" w:leader="dot" w:pos="8306"/>
        </w:tabs>
      </w:pPr>
      <w:hyperlink w:anchor="_Toc18363" w:history="1">
        <w:r>
          <w:rPr>
            <w:rFonts w:ascii="仿宋" w:eastAsia="仿宋" w:hAnsi="仿宋" w:cs="仿宋" w:hint="eastAsia"/>
            <w:lang w:eastAsia="zh-CN"/>
          </w:rPr>
          <w:t>(一)、商业交换网项目承办单位基本情况</w:t>
        </w:r>
        <w:r>
          <w:tab/>
        </w:r>
        <w:r>
          <w:fldChar w:fldCharType="begin"/>
        </w:r>
        <w:r>
          <w:instrText xml:space="preserve"> PAGEREF _Toc18363 \h </w:instrText>
        </w:r>
        <w:r>
          <w:fldChar w:fldCharType="separate"/>
        </w:r>
        <w:r>
          <w:t>6</w:t>
        </w:r>
        <w:r>
          <w:fldChar w:fldCharType="end"/>
        </w:r>
      </w:hyperlink>
    </w:p>
    <w:p>
      <w:pPr>
        <w:pStyle w:val="TOC2"/>
        <w:tabs>
          <w:tab w:val="right" w:leader="dot" w:pos="8306"/>
        </w:tabs>
      </w:pPr>
      <w:hyperlink w:anchor="_Toc26916" w:history="1">
        <w:r>
          <w:rPr>
            <w:rFonts w:ascii="仿宋" w:eastAsia="仿宋" w:hAnsi="仿宋" w:cs="仿宋" w:hint="eastAsia"/>
            <w:lang w:eastAsia="zh-CN"/>
          </w:rPr>
          <w:t>(二)、公司经济效益分析</w:t>
        </w:r>
        <w:r>
          <w:tab/>
        </w:r>
        <w:r>
          <w:fldChar w:fldCharType="begin"/>
        </w:r>
        <w:r>
          <w:instrText xml:space="preserve"> PAGEREF _Toc26916 \h </w:instrText>
        </w:r>
        <w:r>
          <w:fldChar w:fldCharType="separate"/>
        </w:r>
        <w:r>
          <w:t>7</w:t>
        </w:r>
        <w:r>
          <w:fldChar w:fldCharType="end"/>
        </w:r>
      </w:hyperlink>
    </w:p>
    <w:p>
      <w:pPr>
        <w:pStyle w:val="TOC1"/>
        <w:tabs>
          <w:tab w:val="right" w:leader="dot" w:pos="8306"/>
        </w:tabs>
      </w:pPr>
      <w:hyperlink w:anchor="_Toc10554" w:history="1">
        <w:r>
          <w:rPr>
            <w:rFonts w:ascii="仿宋" w:eastAsia="仿宋" w:hAnsi="仿宋" w:cs="仿宋" w:hint="eastAsia"/>
            <w:lang w:eastAsia="zh-CN"/>
          </w:rPr>
          <w:t>三、商业交换网项目土建工程</w:t>
        </w:r>
        <w:r>
          <w:tab/>
        </w:r>
        <w:r>
          <w:fldChar w:fldCharType="begin"/>
        </w:r>
        <w:r>
          <w:instrText xml:space="preserve"> PAGEREF _Toc10554 \h </w:instrText>
        </w:r>
        <w:r>
          <w:fldChar w:fldCharType="separate"/>
        </w:r>
        <w:r>
          <w:t>8</w:t>
        </w:r>
        <w:r>
          <w:fldChar w:fldCharType="end"/>
        </w:r>
      </w:hyperlink>
    </w:p>
    <w:p>
      <w:pPr>
        <w:pStyle w:val="TOC2"/>
        <w:tabs>
          <w:tab w:val="right" w:leader="dot" w:pos="8306"/>
        </w:tabs>
      </w:pPr>
      <w:hyperlink w:anchor="_Toc19383" w:history="1">
        <w:r>
          <w:rPr>
            <w:rFonts w:ascii="仿宋" w:eastAsia="仿宋" w:hAnsi="仿宋" w:cs="仿宋" w:hint="eastAsia"/>
            <w:lang w:eastAsia="zh-CN"/>
          </w:rPr>
          <w:t>(一)、建筑工程设计原则</w:t>
        </w:r>
        <w:r>
          <w:tab/>
        </w:r>
        <w:r>
          <w:fldChar w:fldCharType="begin"/>
        </w:r>
        <w:r>
          <w:instrText xml:space="preserve"> PAGEREF _Toc19383 \h </w:instrText>
        </w:r>
        <w:r>
          <w:fldChar w:fldCharType="separate"/>
        </w:r>
        <w:r>
          <w:t>8</w:t>
        </w:r>
        <w:r>
          <w:fldChar w:fldCharType="end"/>
        </w:r>
      </w:hyperlink>
    </w:p>
    <w:p>
      <w:pPr>
        <w:pStyle w:val="TOC2"/>
        <w:tabs>
          <w:tab w:val="right" w:leader="dot" w:pos="8306"/>
        </w:tabs>
      </w:pPr>
      <w:hyperlink w:anchor="_Toc3315" w:history="1">
        <w:r>
          <w:rPr>
            <w:rFonts w:ascii="仿宋" w:eastAsia="仿宋" w:hAnsi="仿宋" w:cs="仿宋" w:hint="eastAsia"/>
            <w:lang w:eastAsia="zh-CN"/>
          </w:rPr>
          <w:t>(二)、土建工程设计年限及安全等级</w:t>
        </w:r>
        <w:r>
          <w:tab/>
        </w:r>
        <w:r>
          <w:fldChar w:fldCharType="begin"/>
        </w:r>
        <w:r>
          <w:instrText xml:space="preserve"> PAGEREF _Toc3315 \h </w:instrText>
        </w:r>
        <w:r>
          <w:fldChar w:fldCharType="separate"/>
        </w:r>
        <w:r>
          <w:t>9</w:t>
        </w:r>
        <w:r>
          <w:fldChar w:fldCharType="end"/>
        </w:r>
      </w:hyperlink>
    </w:p>
    <w:p>
      <w:pPr>
        <w:pStyle w:val="TOC2"/>
        <w:tabs>
          <w:tab w:val="right" w:leader="dot" w:pos="8306"/>
        </w:tabs>
      </w:pPr>
      <w:hyperlink w:anchor="_Toc7258" w:history="1">
        <w:r>
          <w:rPr>
            <w:rFonts w:ascii="仿宋" w:eastAsia="仿宋" w:hAnsi="仿宋" w:cs="仿宋" w:hint="eastAsia"/>
            <w:lang w:eastAsia="zh-CN"/>
          </w:rPr>
          <w:t>(三)、建筑工程设计总体要求</w:t>
        </w:r>
        <w:r>
          <w:tab/>
        </w:r>
        <w:r>
          <w:fldChar w:fldCharType="begin"/>
        </w:r>
        <w:r>
          <w:instrText xml:space="preserve"> PAGEREF _Toc7258 \h </w:instrText>
        </w:r>
        <w:r>
          <w:fldChar w:fldCharType="separate"/>
        </w:r>
        <w:r>
          <w:t>10</w:t>
        </w:r>
        <w:r>
          <w:fldChar w:fldCharType="end"/>
        </w:r>
      </w:hyperlink>
    </w:p>
    <w:p>
      <w:pPr>
        <w:pStyle w:val="TOC2"/>
        <w:tabs>
          <w:tab w:val="right" w:leader="dot" w:pos="8306"/>
        </w:tabs>
      </w:pPr>
      <w:hyperlink w:anchor="_Toc19778" w:history="1">
        <w:r>
          <w:rPr>
            <w:rFonts w:ascii="仿宋" w:eastAsia="仿宋" w:hAnsi="仿宋" w:cs="仿宋" w:hint="eastAsia"/>
            <w:lang w:eastAsia="zh-CN"/>
          </w:rPr>
          <w:t>(四)、土建工程建设指标</w:t>
        </w:r>
        <w:r>
          <w:tab/>
        </w:r>
        <w:r>
          <w:fldChar w:fldCharType="begin"/>
        </w:r>
        <w:r>
          <w:instrText xml:space="preserve"> PAGEREF _Toc19778 \h </w:instrText>
        </w:r>
        <w:r>
          <w:fldChar w:fldCharType="separate"/>
        </w:r>
        <w:r>
          <w:t>11</w:t>
        </w:r>
        <w:r>
          <w:fldChar w:fldCharType="end"/>
        </w:r>
      </w:hyperlink>
    </w:p>
    <w:p>
      <w:pPr>
        <w:pStyle w:val="TOC1"/>
        <w:tabs>
          <w:tab w:val="right" w:leader="dot" w:pos="8306"/>
        </w:tabs>
      </w:pPr>
      <w:hyperlink w:anchor="_Toc21473" w:history="1">
        <w:r>
          <w:rPr>
            <w:rFonts w:ascii="仿宋" w:eastAsia="仿宋" w:hAnsi="仿宋" w:cs="仿宋" w:hint="eastAsia"/>
            <w:lang w:eastAsia="zh-CN"/>
          </w:rPr>
          <w:t>四、市场分析、调研</w:t>
        </w:r>
        <w:r>
          <w:tab/>
        </w:r>
        <w:r>
          <w:fldChar w:fldCharType="begin"/>
        </w:r>
        <w:r>
          <w:instrText xml:space="preserve"> PAGEREF _Toc21473 \h </w:instrText>
        </w:r>
        <w:r>
          <w:fldChar w:fldCharType="separate"/>
        </w:r>
        <w:r>
          <w:t>11</w:t>
        </w:r>
        <w:r>
          <w:fldChar w:fldCharType="end"/>
        </w:r>
      </w:hyperlink>
    </w:p>
    <w:p>
      <w:pPr>
        <w:pStyle w:val="TOC2"/>
        <w:tabs>
          <w:tab w:val="right" w:leader="dot" w:pos="8306"/>
        </w:tabs>
      </w:pPr>
      <w:hyperlink w:anchor="_Toc4080" w:history="1">
        <w:r>
          <w:rPr>
            <w:rFonts w:ascii="仿宋" w:eastAsia="仿宋" w:hAnsi="仿宋" w:cs="仿宋" w:hint="eastAsia"/>
            <w:lang w:eastAsia="zh-CN"/>
          </w:rPr>
          <w:t>(一)、商业交换网行业分析</w:t>
        </w:r>
        <w:r>
          <w:tab/>
        </w:r>
        <w:r>
          <w:fldChar w:fldCharType="begin"/>
        </w:r>
        <w:r>
          <w:instrText xml:space="preserve"> PAGEREF _Toc4080 \h </w:instrText>
        </w:r>
        <w:r>
          <w:fldChar w:fldCharType="separate"/>
        </w:r>
        <w:r>
          <w:t>11</w:t>
        </w:r>
        <w:r>
          <w:fldChar w:fldCharType="end"/>
        </w:r>
      </w:hyperlink>
    </w:p>
    <w:p>
      <w:pPr>
        <w:pStyle w:val="TOC2"/>
        <w:tabs>
          <w:tab w:val="right" w:leader="dot" w:pos="8306"/>
        </w:tabs>
      </w:pPr>
      <w:hyperlink w:anchor="_Toc22573" w:history="1">
        <w:r>
          <w:rPr>
            <w:rFonts w:ascii="仿宋" w:eastAsia="仿宋" w:hAnsi="仿宋" w:cs="仿宋" w:hint="eastAsia"/>
            <w:lang w:eastAsia="zh-CN"/>
          </w:rPr>
          <w:t>(二)、商业交换网市场分析预测</w:t>
        </w:r>
        <w:r>
          <w:tab/>
        </w:r>
        <w:r>
          <w:fldChar w:fldCharType="begin"/>
        </w:r>
        <w:r>
          <w:instrText xml:space="preserve"> PAGEREF _Toc22573 \h </w:instrText>
        </w:r>
        <w:r>
          <w:fldChar w:fldCharType="separate"/>
        </w:r>
        <w:r>
          <w:t>12</w:t>
        </w:r>
        <w:r>
          <w:fldChar w:fldCharType="end"/>
        </w:r>
      </w:hyperlink>
    </w:p>
    <w:p>
      <w:pPr>
        <w:pStyle w:val="TOC1"/>
        <w:tabs>
          <w:tab w:val="right" w:leader="dot" w:pos="8306"/>
        </w:tabs>
      </w:pPr>
      <w:hyperlink w:anchor="_Toc1454" w:history="1">
        <w:r>
          <w:rPr>
            <w:rFonts w:ascii="仿宋" w:eastAsia="仿宋" w:hAnsi="仿宋" w:cs="仿宋" w:hint="eastAsia"/>
            <w:lang w:eastAsia="zh-CN"/>
          </w:rPr>
          <w:t>五、商业交换网项目危机管理</w:t>
        </w:r>
        <w:r>
          <w:tab/>
        </w:r>
        <w:r>
          <w:fldChar w:fldCharType="begin"/>
        </w:r>
        <w:r>
          <w:instrText xml:space="preserve"> PAGEREF _Toc1454 \h </w:instrText>
        </w:r>
        <w:r>
          <w:fldChar w:fldCharType="separate"/>
        </w:r>
        <w:r>
          <w:t>13</w:t>
        </w:r>
        <w:r>
          <w:fldChar w:fldCharType="end"/>
        </w:r>
      </w:hyperlink>
    </w:p>
    <w:p>
      <w:pPr>
        <w:pStyle w:val="TOC2"/>
        <w:tabs>
          <w:tab w:val="right" w:leader="dot" w:pos="8306"/>
        </w:tabs>
      </w:pPr>
      <w:hyperlink w:anchor="_Toc14388" w:history="1">
        <w:r>
          <w:rPr>
            <w:rFonts w:ascii="仿宋" w:eastAsia="仿宋" w:hAnsi="仿宋" w:cs="仿宋" w:hint="eastAsia"/>
            <w:lang w:eastAsia="zh-CN"/>
          </w:rPr>
          <w:t>(一)、危机预警与识别</w:t>
        </w:r>
        <w:r>
          <w:tab/>
        </w:r>
        <w:r>
          <w:fldChar w:fldCharType="begin"/>
        </w:r>
        <w:r>
          <w:instrText xml:space="preserve"> PAGEREF _Toc14388 \h </w:instrText>
        </w:r>
        <w:r>
          <w:fldChar w:fldCharType="separate"/>
        </w:r>
        <w:r>
          <w:t>13</w:t>
        </w:r>
        <w:r>
          <w:fldChar w:fldCharType="end"/>
        </w:r>
      </w:hyperlink>
    </w:p>
    <w:p>
      <w:pPr>
        <w:pStyle w:val="TOC2"/>
        <w:tabs>
          <w:tab w:val="right" w:leader="dot" w:pos="8306"/>
        </w:tabs>
      </w:pPr>
      <w:hyperlink w:anchor="_Toc18038" w:history="1">
        <w:r>
          <w:rPr>
            <w:rFonts w:ascii="仿宋" w:eastAsia="仿宋" w:hAnsi="仿宋" w:cs="仿宋" w:hint="eastAsia"/>
            <w:lang w:eastAsia="zh-CN"/>
          </w:rPr>
          <w:t>(二)、危机应对与恢复</w:t>
        </w:r>
        <w:r>
          <w:tab/>
        </w:r>
        <w:r>
          <w:fldChar w:fldCharType="begin"/>
        </w:r>
        <w:r>
          <w:instrText xml:space="preserve"> PAGEREF _Toc18038 \h </w:instrText>
        </w:r>
        <w:r>
          <w:fldChar w:fldCharType="separate"/>
        </w:r>
        <w:r>
          <w:t>14</w:t>
        </w:r>
        <w:r>
          <w:fldChar w:fldCharType="end"/>
        </w:r>
      </w:hyperlink>
    </w:p>
    <w:p>
      <w:pPr>
        <w:pStyle w:val="TOC1"/>
        <w:tabs>
          <w:tab w:val="right" w:leader="dot" w:pos="8306"/>
        </w:tabs>
      </w:pPr>
      <w:hyperlink w:anchor="_Toc25954" w:history="1">
        <w:r>
          <w:rPr>
            <w:rFonts w:ascii="仿宋" w:eastAsia="仿宋" w:hAnsi="仿宋" w:cs="仿宋" w:hint="eastAsia"/>
            <w:lang w:eastAsia="zh-CN"/>
          </w:rPr>
          <w:t>六、商业交换网项目文档管理</w:t>
        </w:r>
        <w:r>
          <w:tab/>
        </w:r>
        <w:r>
          <w:fldChar w:fldCharType="begin"/>
        </w:r>
        <w:r>
          <w:instrText xml:space="preserve"> PAGEREF _Toc25954 \h </w:instrText>
        </w:r>
        <w:r>
          <w:fldChar w:fldCharType="separate"/>
        </w:r>
        <w:r>
          <w:t>15</w:t>
        </w:r>
        <w:r>
          <w:fldChar w:fldCharType="end"/>
        </w:r>
      </w:hyperlink>
    </w:p>
    <w:p>
      <w:pPr>
        <w:pStyle w:val="TOC2"/>
        <w:tabs>
          <w:tab w:val="right" w:leader="dot" w:pos="8306"/>
        </w:tabs>
      </w:pPr>
      <w:hyperlink w:anchor="_Toc14843" w:history="1">
        <w:r>
          <w:rPr>
            <w:rFonts w:ascii="仿宋" w:eastAsia="仿宋" w:hAnsi="仿宋" w:cs="仿宋" w:hint="eastAsia"/>
            <w:lang w:eastAsia="zh-CN"/>
          </w:rPr>
          <w:t>(一)、文档编制与审查</w:t>
        </w:r>
        <w:r>
          <w:tab/>
        </w:r>
        <w:r>
          <w:fldChar w:fldCharType="begin"/>
        </w:r>
        <w:r>
          <w:instrText xml:space="preserve"> PAGEREF _Toc14843 \h </w:instrText>
        </w:r>
        <w:r>
          <w:fldChar w:fldCharType="separate"/>
        </w:r>
        <w:r>
          <w:t>15</w:t>
        </w:r>
        <w:r>
          <w:fldChar w:fldCharType="end"/>
        </w:r>
      </w:hyperlink>
    </w:p>
    <w:p>
      <w:pPr>
        <w:pStyle w:val="TOC2"/>
        <w:tabs>
          <w:tab w:val="right" w:leader="dot" w:pos="8306"/>
        </w:tabs>
      </w:pPr>
      <w:hyperlink w:anchor="_Toc15559" w:history="1">
        <w:r>
          <w:rPr>
            <w:rFonts w:ascii="仿宋" w:eastAsia="仿宋" w:hAnsi="仿宋" w:cs="仿宋" w:hint="eastAsia"/>
            <w:lang w:eastAsia="zh-CN"/>
          </w:rPr>
          <w:t>(二)、文档发布与分发</w:t>
        </w:r>
        <w:r>
          <w:tab/>
        </w:r>
        <w:r>
          <w:fldChar w:fldCharType="begin"/>
        </w:r>
        <w:r>
          <w:instrText xml:space="preserve"> PAGEREF _Toc15559 \h </w:instrText>
        </w:r>
        <w:r>
          <w:fldChar w:fldCharType="separate"/>
        </w:r>
        <w:r>
          <w:t>16</w:t>
        </w:r>
        <w:r>
          <w:fldChar w:fldCharType="end"/>
        </w:r>
      </w:hyperlink>
    </w:p>
    <w:p>
      <w:pPr>
        <w:pStyle w:val="TOC2"/>
        <w:tabs>
          <w:tab w:val="right" w:leader="dot" w:pos="8306"/>
        </w:tabs>
      </w:pPr>
      <w:hyperlink w:anchor="_Toc13453" w:history="1">
        <w:r>
          <w:rPr>
            <w:rFonts w:ascii="仿宋" w:eastAsia="仿宋" w:hAnsi="仿宋" w:cs="仿宋" w:hint="eastAsia"/>
            <w:lang w:eastAsia="zh-CN"/>
          </w:rPr>
          <w:t>(三)、文档存档与归档</w:t>
        </w:r>
        <w:r>
          <w:tab/>
        </w:r>
        <w:r>
          <w:fldChar w:fldCharType="begin"/>
        </w:r>
        <w:r>
          <w:instrText xml:space="preserve"> PAGEREF _Toc13453 \h </w:instrText>
        </w:r>
        <w:r>
          <w:fldChar w:fldCharType="separate"/>
        </w:r>
        <w:r>
          <w:t>17</w:t>
        </w:r>
        <w:r>
          <w:fldChar w:fldCharType="end"/>
        </w:r>
      </w:hyperlink>
    </w:p>
    <w:p>
      <w:pPr>
        <w:pStyle w:val="TOC1"/>
        <w:tabs>
          <w:tab w:val="right" w:leader="dot" w:pos="8306"/>
        </w:tabs>
      </w:pPr>
      <w:hyperlink w:anchor="_Toc1775" w:history="1">
        <w:r>
          <w:rPr>
            <w:rFonts w:ascii="仿宋" w:eastAsia="仿宋" w:hAnsi="仿宋" w:cs="仿宋" w:hint="eastAsia"/>
            <w:lang w:eastAsia="zh-CN"/>
          </w:rPr>
          <w:t>七、商业交换网项目投资规划</w:t>
        </w:r>
        <w:r>
          <w:tab/>
        </w:r>
        <w:r>
          <w:fldChar w:fldCharType="begin"/>
        </w:r>
        <w:r>
          <w:instrText xml:space="preserve"> PAGEREF _Toc1775 \h </w:instrText>
        </w:r>
        <w:r>
          <w:fldChar w:fldCharType="separate"/>
        </w:r>
        <w:r>
          <w:t>18</w:t>
        </w:r>
        <w:r>
          <w:fldChar w:fldCharType="end"/>
        </w:r>
      </w:hyperlink>
    </w:p>
    <w:p>
      <w:pPr>
        <w:pStyle w:val="TOC2"/>
        <w:tabs>
          <w:tab w:val="right" w:leader="dot" w:pos="8306"/>
        </w:tabs>
      </w:pPr>
      <w:hyperlink w:anchor="_Toc29719" w:history="1">
        <w:r>
          <w:rPr>
            <w:rFonts w:ascii="仿宋" w:eastAsia="仿宋" w:hAnsi="仿宋" w:cs="仿宋" w:hint="eastAsia"/>
            <w:lang w:eastAsia="zh-CN"/>
          </w:rPr>
          <w:t>(一)、商业交换网项目总投资估算</w:t>
        </w:r>
        <w:r>
          <w:tab/>
        </w:r>
        <w:r>
          <w:fldChar w:fldCharType="begin"/>
        </w:r>
        <w:r>
          <w:instrText xml:space="preserve"> PAGEREF _Toc29719 \h </w:instrText>
        </w:r>
        <w:r>
          <w:fldChar w:fldCharType="separate"/>
        </w:r>
        <w:r>
          <w:t>18</w:t>
        </w:r>
        <w:r>
          <w:fldChar w:fldCharType="end"/>
        </w:r>
      </w:hyperlink>
    </w:p>
    <w:p>
      <w:pPr>
        <w:pStyle w:val="TOC2"/>
        <w:tabs>
          <w:tab w:val="right" w:leader="dot" w:pos="8306"/>
        </w:tabs>
      </w:pPr>
      <w:hyperlink w:anchor="_Toc2915" w:history="1">
        <w:r>
          <w:rPr>
            <w:rFonts w:ascii="仿宋" w:eastAsia="仿宋" w:hAnsi="仿宋" w:cs="仿宋" w:hint="eastAsia"/>
            <w:lang w:eastAsia="zh-CN"/>
          </w:rPr>
          <w:t>(二)、资金筹措</w:t>
        </w:r>
        <w:r>
          <w:tab/>
        </w:r>
        <w:r>
          <w:fldChar w:fldCharType="begin"/>
        </w:r>
        <w:r>
          <w:instrText xml:space="preserve"> PAGEREF _Toc2915 \h </w:instrText>
        </w:r>
        <w:r>
          <w:fldChar w:fldCharType="separate"/>
        </w:r>
        <w:r>
          <w:t>20</w:t>
        </w:r>
        <w:r>
          <w:fldChar w:fldCharType="end"/>
        </w:r>
      </w:hyperlink>
    </w:p>
    <w:p>
      <w:pPr>
        <w:pStyle w:val="TOC1"/>
        <w:tabs>
          <w:tab w:val="right" w:leader="dot" w:pos="8306"/>
        </w:tabs>
      </w:pPr>
      <w:hyperlink w:anchor="_Toc17959" w:history="1">
        <w:r>
          <w:rPr>
            <w:rFonts w:ascii="仿宋" w:eastAsia="仿宋" w:hAnsi="仿宋" w:cs="仿宋" w:hint="eastAsia"/>
            <w:lang w:eastAsia="zh-CN"/>
          </w:rPr>
          <w:t>八、商业交换网项目计划安排</w:t>
        </w:r>
        <w:r>
          <w:tab/>
        </w:r>
        <w:r>
          <w:fldChar w:fldCharType="begin"/>
        </w:r>
        <w:r>
          <w:instrText xml:space="preserve"> PAGEREF _Toc17959 \h </w:instrText>
        </w:r>
        <w:r>
          <w:fldChar w:fldCharType="separate"/>
        </w:r>
        <w:r>
          <w:t>20</w:t>
        </w:r>
        <w:r>
          <w:fldChar w:fldCharType="end"/>
        </w:r>
      </w:hyperlink>
    </w:p>
    <w:p>
      <w:pPr>
        <w:pStyle w:val="TOC2"/>
        <w:tabs>
          <w:tab w:val="right" w:leader="dot" w:pos="8306"/>
        </w:tabs>
      </w:pPr>
      <w:hyperlink w:anchor="_Toc32017" w:history="1">
        <w:r>
          <w:rPr>
            <w:rFonts w:ascii="仿宋" w:eastAsia="仿宋" w:hAnsi="仿宋" w:cs="仿宋" w:hint="eastAsia"/>
            <w:lang w:eastAsia="zh-CN"/>
          </w:rPr>
          <w:t>(一)、建设周期</w:t>
        </w:r>
        <w:r>
          <w:tab/>
        </w:r>
        <w:r>
          <w:fldChar w:fldCharType="begin"/>
        </w:r>
        <w:r>
          <w:instrText xml:space="preserve"> PAGEREF _Toc32017 \h </w:instrText>
        </w:r>
        <w:r>
          <w:fldChar w:fldCharType="separate"/>
        </w:r>
        <w:r>
          <w:t>20</w:t>
        </w:r>
        <w:r>
          <w:fldChar w:fldCharType="end"/>
        </w:r>
      </w:hyperlink>
    </w:p>
    <w:p>
      <w:pPr>
        <w:pStyle w:val="TOC2"/>
        <w:tabs>
          <w:tab w:val="right" w:leader="dot" w:pos="8306"/>
        </w:tabs>
      </w:pPr>
      <w:hyperlink w:anchor="_Toc10017" w:history="1">
        <w:r>
          <w:rPr>
            <w:rFonts w:ascii="仿宋" w:eastAsia="仿宋" w:hAnsi="仿宋" w:cs="仿宋" w:hint="eastAsia"/>
            <w:lang w:eastAsia="zh-CN"/>
          </w:rPr>
          <w:t>(二)、建设进度</w:t>
        </w:r>
        <w:r>
          <w:tab/>
        </w:r>
        <w:r>
          <w:fldChar w:fldCharType="begin"/>
        </w:r>
        <w:r>
          <w:instrText xml:space="preserve"> PAGEREF _Toc10017 \h </w:instrText>
        </w:r>
        <w:r>
          <w:fldChar w:fldCharType="separate"/>
        </w:r>
        <w:r>
          <w:t>21</w:t>
        </w:r>
        <w:r>
          <w:fldChar w:fldCharType="end"/>
        </w:r>
      </w:hyperlink>
    </w:p>
    <w:p>
      <w:pPr>
        <w:pStyle w:val="TOC2"/>
        <w:tabs>
          <w:tab w:val="right" w:leader="dot" w:pos="8306"/>
        </w:tabs>
      </w:pPr>
      <w:hyperlink w:anchor="_Toc28474" w:history="1">
        <w:r>
          <w:rPr>
            <w:rFonts w:ascii="仿宋" w:eastAsia="仿宋" w:hAnsi="仿宋" w:cs="仿宋" w:hint="eastAsia"/>
            <w:lang w:eastAsia="zh-CN"/>
          </w:rPr>
          <w:t>(三)、进度安排注意事项</w:t>
        </w:r>
        <w:r>
          <w:tab/>
        </w:r>
        <w:r>
          <w:fldChar w:fldCharType="begin"/>
        </w:r>
        <w:r>
          <w:instrText xml:space="preserve"> PAGEREF _Toc28474 \h </w:instrText>
        </w:r>
        <w:r>
          <w:fldChar w:fldCharType="separate"/>
        </w:r>
        <w:r>
          <w:t>22</w:t>
        </w:r>
        <w:r>
          <w:fldChar w:fldCharType="end"/>
        </w:r>
      </w:hyperlink>
    </w:p>
    <w:p>
      <w:pPr>
        <w:pStyle w:val="TOC2"/>
        <w:tabs>
          <w:tab w:val="right" w:leader="dot" w:pos="8306"/>
        </w:tabs>
      </w:pPr>
      <w:hyperlink w:anchor="_Toc27652" w:history="1">
        <w:r>
          <w:rPr>
            <w:rFonts w:ascii="仿宋" w:eastAsia="仿宋" w:hAnsi="仿宋" w:cs="仿宋" w:hint="eastAsia"/>
            <w:lang w:eastAsia="zh-CN"/>
          </w:rPr>
          <w:t>(四)、人力资源配置</w:t>
        </w:r>
        <w:r>
          <w:tab/>
        </w:r>
        <w:r>
          <w:fldChar w:fldCharType="begin"/>
        </w:r>
        <w:r>
          <w:instrText xml:space="preserve"> PAGEREF _Toc27652 \h </w:instrText>
        </w:r>
        <w:r>
          <w:fldChar w:fldCharType="separate"/>
        </w:r>
        <w:r>
          <w:t>24</w:t>
        </w:r>
        <w:r>
          <w:fldChar w:fldCharType="end"/>
        </w:r>
      </w:hyperlink>
    </w:p>
    <w:p>
      <w:pPr>
        <w:pStyle w:val="TOC1"/>
        <w:tabs>
          <w:tab w:val="right" w:leader="dot" w:pos="8306"/>
        </w:tabs>
      </w:pPr>
      <w:hyperlink w:anchor="_Toc16025" w:history="1">
        <w:r>
          <w:rPr>
            <w:rFonts w:ascii="仿宋" w:eastAsia="仿宋" w:hAnsi="仿宋" w:cs="仿宋" w:hint="eastAsia"/>
            <w:lang w:eastAsia="zh-CN"/>
          </w:rPr>
          <w:t>九、商业交换网项目人力资源管理</w:t>
        </w:r>
        <w:r>
          <w:tab/>
        </w:r>
        <w:r>
          <w:fldChar w:fldCharType="begin"/>
        </w:r>
        <w:r>
          <w:instrText xml:space="preserve"> PAGEREF _Toc16025 \h </w:instrText>
        </w:r>
        <w:r>
          <w:fldChar w:fldCharType="separate"/>
        </w:r>
        <w:r>
          <w:t>25</w:t>
        </w:r>
        <w:r>
          <w:fldChar w:fldCharType="end"/>
        </w:r>
      </w:hyperlink>
    </w:p>
    <w:p>
      <w:pPr>
        <w:pStyle w:val="TOC2"/>
        <w:tabs>
          <w:tab w:val="right" w:leader="dot" w:pos="8306"/>
        </w:tabs>
      </w:pPr>
      <w:hyperlink w:anchor="_Toc21360" w:history="1">
        <w:r>
          <w:rPr>
            <w:rFonts w:ascii="仿宋" w:eastAsia="仿宋" w:hAnsi="仿宋" w:cs="仿宋" w:hint="eastAsia"/>
            <w:lang w:eastAsia="zh-CN"/>
          </w:rPr>
          <w:t>(一)、建立健全的预算管理制度</w:t>
        </w:r>
        <w:r>
          <w:tab/>
        </w:r>
        <w:r>
          <w:fldChar w:fldCharType="begin"/>
        </w:r>
        <w:r>
          <w:instrText xml:space="preserve"> PAGEREF _Toc21360 \h </w:instrText>
        </w:r>
        <w:r>
          <w:fldChar w:fldCharType="separate"/>
        </w:r>
        <w:r>
          <w:t>25</w:t>
        </w:r>
        <w:r>
          <w:fldChar w:fldCharType="end"/>
        </w:r>
      </w:hyperlink>
    </w:p>
    <w:p>
      <w:pPr>
        <w:pStyle w:val="TOC2"/>
        <w:tabs>
          <w:tab w:val="right" w:leader="dot" w:pos="8306"/>
        </w:tabs>
      </w:pPr>
      <w:hyperlink w:anchor="_Toc30933" w:history="1">
        <w:r>
          <w:rPr>
            <w:rFonts w:ascii="仿宋" w:eastAsia="仿宋" w:hAnsi="仿宋" w:cs="仿宋" w:hint="eastAsia"/>
            <w:lang w:eastAsia="zh-CN"/>
          </w:rPr>
          <w:t>(二)、加强资金流动监控</w:t>
        </w:r>
        <w:r>
          <w:tab/>
        </w:r>
        <w:r>
          <w:fldChar w:fldCharType="begin"/>
        </w:r>
        <w:r>
          <w:instrText xml:space="preserve"> PAGEREF _Toc30933 \h </w:instrText>
        </w:r>
        <w:r>
          <w:fldChar w:fldCharType="separate"/>
        </w:r>
        <w:r>
          <w:t>26</w:t>
        </w:r>
        <w:r>
          <w:fldChar w:fldCharType="end"/>
        </w:r>
      </w:hyperlink>
    </w:p>
    <w:p>
      <w:pPr>
        <w:pStyle w:val="TOC2"/>
        <w:tabs>
          <w:tab w:val="right" w:leader="dot" w:pos="8306"/>
        </w:tabs>
      </w:pPr>
      <w:hyperlink w:anchor="_Toc32723" w:history="1">
        <w:r>
          <w:rPr>
            <w:rFonts w:ascii="仿宋" w:eastAsia="仿宋" w:hAnsi="仿宋" w:cs="仿宋" w:hint="eastAsia"/>
            <w:lang w:eastAsia="zh-CN"/>
          </w:rPr>
          <w:t>(三)、制定完善的风险控制机制</w:t>
        </w:r>
        <w:r>
          <w:tab/>
        </w:r>
        <w:r>
          <w:fldChar w:fldCharType="begin"/>
        </w:r>
        <w:r>
          <w:instrText xml:space="preserve"> PAGEREF _Toc32723 \h </w:instrText>
        </w:r>
        <w:r>
          <w:fldChar w:fldCharType="separate"/>
        </w:r>
        <w:r>
          <w:t>27</w:t>
        </w:r>
        <w:r>
          <w:fldChar w:fldCharType="end"/>
        </w:r>
      </w:hyperlink>
    </w:p>
    <w:p>
      <w:pPr>
        <w:pStyle w:val="TOC2"/>
        <w:tabs>
          <w:tab w:val="right" w:leader="dot" w:pos="8306"/>
        </w:tabs>
      </w:pPr>
      <w:hyperlink w:anchor="_Toc23686" w:history="1">
        <w:r>
          <w:rPr>
            <w:rFonts w:ascii="仿宋" w:eastAsia="仿宋" w:hAnsi="仿宋" w:cs="仿宋" w:hint="eastAsia"/>
            <w:lang w:eastAsia="zh-CN"/>
          </w:rPr>
          <w:t>(四)、优化成本管理</w:t>
        </w:r>
        <w:r>
          <w:tab/>
        </w:r>
        <w:r>
          <w:fldChar w:fldCharType="begin"/>
        </w:r>
        <w:r>
          <w:instrText xml:space="preserve"> PAGEREF _Toc23686 \h </w:instrText>
        </w:r>
        <w:r>
          <w:fldChar w:fldCharType="separate"/>
        </w:r>
        <w:r>
          <w:t>29</w:t>
        </w:r>
        <w:r>
          <w:fldChar w:fldCharType="end"/>
        </w:r>
      </w:hyperlink>
    </w:p>
    <w:p>
      <w:pPr>
        <w:pStyle w:val="TOC1"/>
        <w:tabs>
          <w:tab w:val="right" w:leader="dot" w:pos="8306"/>
        </w:tabs>
      </w:pPr>
      <w:hyperlink w:anchor="_Toc11224" w:history="1">
        <w:r>
          <w:rPr>
            <w:rFonts w:ascii="仿宋" w:eastAsia="仿宋" w:hAnsi="仿宋" w:cs="仿宋" w:hint="eastAsia"/>
            <w:lang w:eastAsia="zh-CN"/>
          </w:rPr>
          <w:t>十、商业交换网项目社会影响</w:t>
        </w:r>
        <w:r>
          <w:tab/>
        </w:r>
        <w:r>
          <w:fldChar w:fldCharType="begin"/>
        </w:r>
        <w:r>
          <w:instrText xml:space="preserve"> PAGEREF _Toc11224 \h </w:instrText>
        </w:r>
        <w:r>
          <w:fldChar w:fldCharType="separate"/>
        </w:r>
        <w:r>
          <w:t>30</w:t>
        </w:r>
        <w:r>
          <w:fldChar w:fldCharType="end"/>
        </w:r>
      </w:hyperlink>
    </w:p>
    <w:p>
      <w:pPr>
        <w:pStyle w:val="TOC2"/>
        <w:tabs>
          <w:tab w:val="right" w:leader="dot" w:pos="8306"/>
        </w:tabs>
      </w:pPr>
      <w:hyperlink w:anchor="_Toc7759" w:history="1">
        <w:r>
          <w:rPr>
            <w:rFonts w:ascii="仿宋" w:eastAsia="仿宋" w:hAnsi="仿宋" w:cs="仿宋" w:hint="eastAsia"/>
            <w:lang w:eastAsia="zh-CN"/>
          </w:rPr>
          <w:t>(一)、社会责任与义务</w:t>
        </w:r>
        <w:r>
          <w:tab/>
        </w:r>
        <w:r>
          <w:fldChar w:fldCharType="begin"/>
        </w:r>
        <w:r>
          <w:instrText xml:space="preserve"> PAGEREF _Toc7759 \h </w:instrText>
        </w:r>
        <w:r>
          <w:fldChar w:fldCharType="separate"/>
        </w:r>
        <w:r>
          <w:t>30</w:t>
        </w:r>
        <w:r>
          <w:fldChar w:fldCharType="end"/>
        </w:r>
      </w:hyperlink>
    </w:p>
    <w:p>
      <w:pPr>
        <w:pStyle w:val="TOC2"/>
        <w:tabs>
          <w:tab w:val="right" w:leader="dot" w:pos="8306"/>
        </w:tabs>
      </w:pPr>
      <w:hyperlink w:anchor="_Toc13210" w:history="1">
        <w:r>
          <w:rPr>
            <w:rFonts w:ascii="仿宋" w:eastAsia="仿宋" w:hAnsi="仿宋" w:cs="仿宋" w:hint="eastAsia"/>
            <w:lang w:eastAsia="zh-CN"/>
          </w:rPr>
          <w:t>(二)、社会参与与沟通</w:t>
        </w:r>
        <w:r>
          <w:tab/>
        </w:r>
        <w:r>
          <w:fldChar w:fldCharType="begin"/>
        </w:r>
        <w:r>
          <w:instrText xml:space="preserve"> PAGEREF _Toc13210 \h </w:instrText>
        </w:r>
        <w:r>
          <w:fldChar w:fldCharType="separate"/>
        </w:r>
        <w:r>
          <w:t>31</w:t>
        </w:r>
        <w:r>
          <w:fldChar w:fldCharType="end"/>
        </w:r>
      </w:hyperlink>
    </w:p>
    <w:p>
      <w:pPr>
        <w:pStyle w:val="TOC1"/>
        <w:tabs>
          <w:tab w:val="right" w:leader="dot" w:pos="8306"/>
        </w:tabs>
      </w:pPr>
      <w:hyperlink w:anchor="_Toc17369" w:history="1">
        <w:r>
          <w:rPr>
            <w:rFonts w:ascii="仿宋" w:eastAsia="仿宋" w:hAnsi="仿宋" w:cs="仿宋" w:hint="eastAsia"/>
            <w:lang w:eastAsia="zh-CN"/>
          </w:rPr>
          <w:t>十一、商业交换网项目环境影响分析</w:t>
        </w:r>
        <w:r>
          <w:tab/>
        </w:r>
        <w:r>
          <w:fldChar w:fldCharType="begin"/>
        </w:r>
        <w:r>
          <w:instrText xml:space="preserve"> PAGEREF _Toc17369 \h </w:instrText>
        </w:r>
        <w:r>
          <w:fldChar w:fldCharType="separate"/>
        </w:r>
        <w:r>
          <w:t>32</w:t>
        </w:r>
        <w:r>
          <w:fldChar w:fldCharType="end"/>
        </w:r>
      </w:hyperlink>
    </w:p>
    <w:p>
      <w:pPr>
        <w:pStyle w:val="TOC2"/>
        <w:tabs>
          <w:tab w:val="right" w:leader="dot" w:pos="8306"/>
        </w:tabs>
      </w:pPr>
      <w:hyperlink w:anchor="_Toc8232" w:history="1">
        <w:r>
          <w:rPr>
            <w:rFonts w:ascii="仿宋" w:eastAsia="仿宋" w:hAnsi="仿宋" w:cs="仿宋" w:hint="eastAsia"/>
            <w:lang w:eastAsia="zh-CN"/>
          </w:rPr>
          <w:t>(一)、建设区域环境质量现状</w:t>
        </w:r>
        <w:r>
          <w:tab/>
        </w:r>
        <w:r>
          <w:fldChar w:fldCharType="begin"/>
        </w:r>
        <w:r>
          <w:instrText xml:space="preserve"> PAGEREF _Toc8232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01" w:history="1">
        <w:r>
          <w:rPr>
            <w:rFonts w:ascii="仿宋" w:eastAsia="仿宋" w:hAnsi="仿宋" w:cs="仿宋" w:hint="eastAsia"/>
            <w:lang w:eastAsia="zh-CN"/>
          </w:rPr>
          <w:t>(二)、建设期环境保护</w:t>
        </w:r>
        <w:r>
          <w:tab/>
        </w:r>
        <w:r>
          <w:fldChar w:fldCharType="begin"/>
        </w:r>
        <w:r>
          <w:instrText xml:space="preserve"> PAGEREF _Toc11201 \h </w:instrText>
        </w:r>
        <w:r>
          <w:fldChar w:fldCharType="separate"/>
        </w:r>
        <w:r>
          <w:t>33</w:t>
        </w:r>
        <w:r>
          <w:fldChar w:fldCharType="end"/>
        </w:r>
      </w:hyperlink>
    </w:p>
    <w:p>
      <w:pPr>
        <w:pStyle w:val="TOC2"/>
        <w:tabs>
          <w:tab w:val="right" w:leader="dot" w:pos="8306"/>
        </w:tabs>
      </w:pPr>
      <w:hyperlink w:anchor="_Toc4183" w:history="1">
        <w:r>
          <w:rPr>
            <w:rFonts w:ascii="仿宋" w:eastAsia="仿宋" w:hAnsi="仿宋" w:cs="仿宋" w:hint="eastAsia"/>
            <w:lang w:eastAsia="zh-CN"/>
          </w:rPr>
          <w:t>(三)、运营期环境保护</w:t>
        </w:r>
        <w:r>
          <w:tab/>
        </w:r>
        <w:r>
          <w:fldChar w:fldCharType="begin"/>
        </w:r>
        <w:r>
          <w:instrText xml:space="preserve"> PAGEREF _Toc4183 \h </w:instrText>
        </w:r>
        <w:r>
          <w:fldChar w:fldCharType="separate"/>
        </w:r>
        <w:r>
          <w:t>35</w:t>
        </w:r>
        <w:r>
          <w:fldChar w:fldCharType="end"/>
        </w:r>
      </w:hyperlink>
    </w:p>
    <w:p>
      <w:pPr>
        <w:pStyle w:val="TOC2"/>
        <w:tabs>
          <w:tab w:val="right" w:leader="dot" w:pos="8306"/>
        </w:tabs>
      </w:pPr>
      <w:hyperlink w:anchor="_Toc20901" w:history="1">
        <w:r>
          <w:rPr>
            <w:rFonts w:ascii="仿宋" w:eastAsia="仿宋" w:hAnsi="仿宋" w:cs="仿宋" w:hint="eastAsia"/>
            <w:lang w:eastAsia="zh-CN"/>
          </w:rPr>
          <w:t>(四)、商业交换网项目建设对区域经济的影响</w:t>
        </w:r>
        <w:r>
          <w:tab/>
        </w:r>
        <w:r>
          <w:fldChar w:fldCharType="begin"/>
        </w:r>
        <w:r>
          <w:instrText xml:space="preserve"> PAGEREF _Toc20901 \h </w:instrText>
        </w:r>
        <w:r>
          <w:fldChar w:fldCharType="separate"/>
        </w:r>
        <w:r>
          <w:t>36</w:t>
        </w:r>
        <w:r>
          <w:fldChar w:fldCharType="end"/>
        </w:r>
      </w:hyperlink>
    </w:p>
    <w:p>
      <w:pPr>
        <w:pStyle w:val="TOC2"/>
        <w:tabs>
          <w:tab w:val="right" w:leader="dot" w:pos="8306"/>
        </w:tabs>
      </w:pPr>
      <w:hyperlink w:anchor="_Toc28919" w:history="1">
        <w:r>
          <w:rPr>
            <w:rFonts w:ascii="仿宋" w:eastAsia="仿宋" w:hAnsi="仿宋" w:cs="仿宋" w:hint="eastAsia"/>
            <w:lang w:eastAsia="zh-CN"/>
          </w:rPr>
          <w:t>(五)、废弃物处理</w:t>
        </w:r>
        <w:r>
          <w:tab/>
        </w:r>
        <w:r>
          <w:fldChar w:fldCharType="begin"/>
        </w:r>
        <w:r>
          <w:instrText xml:space="preserve"> PAGEREF _Toc28919 \h </w:instrText>
        </w:r>
        <w:r>
          <w:fldChar w:fldCharType="separate"/>
        </w:r>
        <w:r>
          <w:t>38</w:t>
        </w:r>
        <w:r>
          <w:fldChar w:fldCharType="end"/>
        </w:r>
      </w:hyperlink>
    </w:p>
    <w:p>
      <w:pPr>
        <w:pStyle w:val="TOC2"/>
        <w:tabs>
          <w:tab w:val="right" w:leader="dot" w:pos="8306"/>
        </w:tabs>
      </w:pPr>
      <w:hyperlink w:anchor="_Toc6141" w:history="1">
        <w:r>
          <w:rPr>
            <w:rFonts w:ascii="仿宋" w:eastAsia="仿宋" w:hAnsi="仿宋" w:cs="仿宋" w:hint="eastAsia"/>
            <w:lang w:eastAsia="zh-CN"/>
          </w:rPr>
          <w:t>(六)、特殊环境影响分析</w:t>
        </w:r>
        <w:r>
          <w:tab/>
        </w:r>
        <w:r>
          <w:fldChar w:fldCharType="begin"/>
        </w:r>
        <w:r>
          <w:instrText xml:space="preserve"> PAGEREF _Toc6141 \h </w:instrText>
        </w:r>
        <w:r>
          <w:fldChar w:fldCharType="separate"/>
        </w:r>
        <w:r>
          <w:t>39</w:t>
        </w:r>
        <w:r>
          <w:fldChar w:fldCharType="end"/>
        </w:r>
      </w:hyperlink>
    </w:p>
    <w:p>
      <w:pPr>
        <w:pStyle w:val="TOC2"/>
        <w:tabs>
          <w:tab w:val="right" w:leader="dot" w:pos="8306"/>
        </w:tabs>
      </w:pPr>
      <w:hyperlink w:anchor="_Toc18408" w:history="1">
        <w:r>
          <w:rPr>
            <w:rFonts w:ascii="仿宋" w:eastAsia="仿宋" w:hAnsi="仿宋" w:cs="仿宋" w:hint="eastAsia"/>
            <w:lang w:eastAsia="zh-CN"/>
          </w:rPr>
          <w:t>(七)、清洁生产</w:t>
        </w:r>
        <w:r>
          <w:tab/>
        </w:r>
        <w:r>
          <w:fldChar w:fldCharType="begin"/>
        </w:r>
        <w:r>
          <w:instrText xml:space="preserve"> PAGEREF _Toc18408 \h </w:instrText>
        </w:r>
        <w:r>
          <w:fldChar w:fldCharType="separate"/>
        </w:r>
        <w:r>
          <w:t>40</w:t>
        </w:r>
        <w:r>
          <w:fldChar w:fldCharType="end"/>
        </w:r>
      </w:hyperlink>
    </w:p>
    <w:p>
      <w:pPr>
        <w:pStyle w:val="TOC2"/>
        <w:tabs>
          <w:tab w:val="right" w:leader="dot" w:pos="8306"/>
        </w:tabs>
      </w:pPr>
      <w:hyperlink w:anchor="_Toc28006" w:history="1">
        <w:r>
          <w:rPr>
            <w:rFonts w:ascii="仿宋" w:eastAsia="仿宋" w:hAnsi="仿宋" w:cs="仿宋" w:hint="eastAsia"/>
            <w:lang w:eastAsia="zh-CN"/>
          </w:rPr>
          <w:t>(八)、环境保护综合评价</w:t>
        </w:r>
        <w:r>
          <w:tab/>
        </w:r>
        <w:r>
          <w:fldChar w:fldCharType="begin"/>
        </w:r>
        <w:r>
          <w:instrText xml:space="preserve"> PAGEREF _Toc28006 \h </w:instrText>
        </w:r>
        <w:r>
          <w:fldChar w:fldCharType="separate"/>
        </w:r>
        <w:r>
          <w:t>41</w:t>
        </w:r>
        <w:r>
          <w:fldChar w:fldCharType="end"/>
        </w:r>
      </w:hyperlink>
    </w:p>
    <w:p>
      <w:pPr>
        <w:pStyle w:val="TOC1"/>
        <w:tabs>
          <w:tab w:val="right" w:leader="dot" w:pos="8306"/>
        </w:tabs>
      </w:pPr>
      <w:hyperlink w:anchor="_Toc12449" w:history="1">
        <w:r>
          <w:rPr>
            <w:rFonts w:ascii="仿宋" w:eastAsia="仿宋" w:hAnsi="仿宋" w:cs="仿宋" w:hint="eastAsia"/>
            <w:lang w:eastAsia="zh-CN"/>
          </w:rPr>
          <w:t>十二、商业交换网项目财务管理</w:t>
        </w:r>
        <w:r>
          <w:tab/>
        </w:r>
        <w:r>
          <w:fldChar w:fldCharType="begin"/>
        </w:r>
        <w:r>
          <w:instrText xml:space="preserve"> PAGEREF _Toc12449 \h </w:instrText>
        </w:r>
        <w:r>
          <w:fldChar w:fldCharType="separate"/>
        </w:r>
        <w:r>
          <w:t>42</w:t>
        </w:r>
        <w:r>
          <w:fldChar w:fldCharType="end"/>
        </w:r>
      </w:hyperlink>
    </w:p>
    <w:p>
      <w:pPr>
        <w:pStyle w:val="TOC2"/>
        <w:tabs>
          <w:tab w:val="right" w:leader="dot" w:pos="8306"/>
        </w:tabs>
      </w:pPr>
      <w:hyperlink w:anchor="_Toc4479" w:history="1">
        <w:r>
          <w:rPr>
            <w:rFonts w:ascii="仿宋" w:eastAsia="仿宋" w:hAnsi="仿宋" w:cs="仿宋" w:hint="eastAsia"/>
            <w:lang w:eastAsia="zh-CN"/>
          </w:rPr>
          <w:t>(一)、资金需求大</w:t>
        </w:r>
        <w:r>
          <w:tab/>
        </w:r>
        <w:r>
          <w:fldChar w:fldCharType="begin"/>
        </w:r>
        <w:r>
          <w:instrText xml:space="preserve"> PAGEREF _Toc4479 \h </w:instrText>
        </w:r>
        <w:r>
          <w:fldChar w:fldCharType="separate"/>
        </w:r>
        <w:r>
          <w:t>42</w:t>
        </w:r>
        <w:r>
          <w:fldChar w:fldCharType="end"/>
        </w:r>
      </w:hyperlink>
    </w:p>
    <w:p>
      <w:pPr>
        <w:pStyle w:val="TOC2"/>
        <w:tabs>
          <w:tab w:val="right" w:leader="dot" w:pos="8306"/>
        </w:tabs>
      </w:pPr>
      <w:hyperlink w:anchor="_Toc24104" w:history="1">
        <w:r>
          <w:rPr>
            <w:rFonts w:ascii="仿宋" w:eastAsia="仿宋" w:hAnsi="仿宋" w:cs="仿宋" w:hint="eastAsia"/>
            <w:lang w:eastAsia="zh-CN"/>
          </w:rPr>
          <w:t>(二)、研发周期长</w:t>
        </w:r>
        <w:r>
          <w:tab/>
        </w:r>
        <w:r>
          <w:fldChar w:fldCharType="begin"/>
        </w:r>
        <w:r>
          <w:instrText xml:space="preserve"> PAGEREF _Toc24104 \h </w:instrText>
        </w:r>
        <w:r>
          <w:fldChar w:fldCharType="separate"/>
        </w:r>
        <w:r>
          <w:t>44</w:t>
        </w:r>
        <w:r>
          <w:fldChar w:fldCharType="end"/>
        </w:r>
      </w:hyperlink>
    </w:p>
    <w:p>
      <w:pPr>
        <w:pStyle w:val="TOC2"/>
        <w:tabs>
          <w:tab w:val="right" w:leader="dot" w:pos="8306"/>
        </w:tabs>
      </w:pPr>
      <w:hyperlink w:anchor="_Toc7571" w:history="1">
        <w:r>
          <w:rPr>
            <w:rFonts w:ascii="仿宋" w:eastAsia="仿宋" w:hAnsi="仿宋" w:cs="仿宋" w:hint="eastAsia"/>
            <w:lang w:eastAsia="zh-CN"/>
          </w:rPr>
          <w:t>(三)、市场风险大</w:t>
        </w:r>
        <w:r>
          <w:tab/>
        </w:r>
        <w:r>
          <w:fldChar w:fldCharType="begin"/>
        </w:r>
        <w:r>
          <w:instrText xml:space="preserve"> PAGEREF _Toc7571 \h </w:instrText>
        </w:r>
        <w:r>
          <w:fldChar w:fldCharType="separate"/>
        </w:r>
        <w:r>
          <w:t>45</w:t>
        </w:r>
        <w:r>
          <w:fldChar w:fldCharType="end"/>
        </w:r>
      </w:hyperlink>
    </w:p>
    <w:p>
      <w:pPr>
        <w:pStyle w:val="TOC2"/>
        <w:tabs>
          <w:tab w:val="right" w:leader="dot" w:pos="8306"/>
        </w:tabs>
      </w:pPr>
      <w:hyperlink w:anchor="_Toc21900" w:history="1">
        <w:r>
          <w:rPr>
            <w:rFonts w:ascii="仿宋" w:eastAsia="仿宋" w:hAnsi="仿宋" w:cs="仿宋" w:hint="eastAsia"/>
            <w:lang w:eastAsia="zh-CN"/>
          </w:rPr>
          <w:t>(四)、利润率高</w:t>
        </w:r>
        <w:r>
          <w:tab/>
        </w:r>
        <w:r>
          <w:fldChar w:fldCharType="begin"/>
        </w:r>
        <w:r>
          <w:instrText xml:space="preserve"> PAGEREF _Toc21900 \h </w:instrText>
        </w:r>
        <w:r>
          <w:fldChar w:fldCharType="separate"/>
        </w:r>
        <w:r>
          <w:t>47</w:t>
        </w:r>
        <w:r>
          <w:fldChar w:fldCharType="end"/>
        </w:r>
      </w:hyperlink>
    </w:p>
    <w:p>
      <w:pPr>
        <w:pStyle w:val="TOC1"/>
        <w:tabs>
          <w:tab w:val="right" w:leader="dot" w:pos="8306"/>
        </w:tabs>
      </w:pPr>
      <w:hyperlink w:anchor="_Toc22432" w:history="1">
        <w:r>
          <w:rPr>
            <w:rFonts w:ascii="仿宋" w:eastAsia="仿宋" w:hAnsi="仿宋" w:cs="仿宋" w:hint="eastAsia"/>
            <w:lang w:eastAsia="zh-CN"/>
          </w:rPr>
          <w:t>十三、商业交换网项目实施保障措施</w:t>
        </w:r>
        <w:r>
          <w:tab/>
        </w:r>
        <w:r>
          <w:fldChar w:fldCharType="begin"/>
        </w:r>
        <w:r>
          <w:instrText xml:space="preserve"> PAGEREF _Toc22432 \h </w:instrText>
        </w:r>
        <w:r>
          <w:fldChar w:fldCharType="separate"/>
        </w:r>
        <w:r>
          <w:t>50</w:t>
        </w:r>
        <w:r>
          <w:fldChar w:fldCharType="end"/>
        </w:r>
      </w:hyperlink>
    </w:p>
    <w:p>
      <w:pPr>
        <w:pStyle w:val="TOC2"/>
        <w:tabs>
          <w:tab w:val="right" w:leader="dot" w:pos="8306"/>
        </w:tabs>
      </w:pPr>
      <w:hyperlink w:anchor="_Toc27995" w:history="1">
        <w:r>
          <w:rPr>
            <w:rFonts w:ascii="仿宋" w:eastAsia="仿宋" w:hAnsi="仿宋" w:cs="仿宋" w:hint="eastAsia"/>
            <w:lang w:eastAsia="zh-CN"/>
          </w:rPr>
          <w:t>(一)、商业交换网项目实施保障机制</w:t>
        </w:r>
        <w:r>
          <w:tab/>
        </w:r>
        <w:r>
          <w:fldChar w:fldCharType="begin"/>
        </w:r>
        <w:r>
          <w:instrText xml:space="preserve"> PAGEREF _Toc27995 \h </w:instrText>
        </w:r>
        <w:r>
          <w:fldChar w:fldCharType="separate"/>
        </w:r>
        <w:r>
          <w:t>50</w:t>
        </w:r>
        <w:r>
          <w:fldChar w:fldCharType="end"/>
        </w:r>
      </w:hyperlink>
    </w:p>
    <w:p>
      <w:pPr>
        <w:pStyle w:val="TOC2"/>
        <w:tabs>
          <w:tab w:val="right" w:leader="dot" w:pos="8306"/>
        </w:tabs>
      </w:pPr>
      <w:hyperlink w:anchor="_Toc19063" w:history="1">
        <w:r>
          <w:rPr>
            <w:rFonts w:ascii="仿宋" w:eastAsia="仿宋" w:hAnsi="仿宋" w:cs="仿宋" w:hint="eastAsia"/>
            <w:lang w:eastAsia="zh-CN"/>
          </w:rPr>
          <w:t>(二)、商业交换网项目法律合规要求</w:t>
        </w:r>
        <w:r>
          <w:tab/>
        </w:r>
        <w:r>
          <w:fldChar w:fldCharType="begin"/>
        </w:r>
        <w:r>
          <w:instrText xml:space="preserve"> PAGEREF _Toc19063 \h </w:instrText>
        </w:r>
        <w:r>
          <w:fldChar w:fldCharType="separate"/>
        </w:r>
        <w:r>
          <w:t>53</w:t>
        </w:r>
        <w:r>
          <w:fldChar w:fldCharType="end"/>
        </w:r>
      </w:hyperlink>
    </w:p>
    <w:p>
      <w:pPr>
        <w:pStyle w:val="TOC2"/>
        <w:tabs>
          <w:tab w:val="right" w:leader="dot" w:pos="8306"/>
        </w:tabs>
      </w:pPr>
      <w:hyperlink w:anchor="_Toc16816" w:history="1">
        <w:r>
          <w:rPr>
            <w:rFonts w:ascii="仿宋" w:eastAsia="仿宋" w:hAnsi="仿宋" w:cs="仿宋" w:hint="eastAsia"/>
            <w:lang w:eastAsia="zh-CN"/>
          </w:rPr>
          <w:t>(三)、商业交换网项目合同管理与法律事务</w:t>
        </w:r>
        <w:r>
          <w:tab/>
        </w:r>
        <w:r>
          <w:fldChar w:fldCharType="begin"/>
        </w:r>
        <w:r>
          <w:instrText xml:space="preserve"> PAGEREF _Toc16816 \h </w:instrText>
        </w:r>
        <w:r>
          <w:fldChar w:fldCharType="separate"/>
        </w:r>
        <w:r>
          <w:t>57</w:t>
        </w:r>
        <w:r>
          <w:fldChar w:fldCharType="end"/>
        </w:r>
      </w:hyperlink>
    </w:p>
    <w:p>
      <w:pPr>
        <w:pStyle w:val="TOC2"/>
        <w:tabs>
          <w:tab w:val="right" w:leader="dot" w:pos="8306"/>
        </w:tabs>
      </w:pPr>
      <w:hyperlink w:anchor="_Toc13325" w:history="1">
        <w:r>
          <w:rPr>
            <w:rFonts w:ascii="仿宋" w:eastAsia="仿宋" w:hAnsi="仿宋" w:cs="仿宋" w:hint="eastAsia"/>
            <w:lang w:eastAsia="zh-CN"/>
          </w:rPr>
          <w:t>(四)、商业交换网项目知识产权保护策略</w:t>
        </w:r>
        <w:r>
          <w:tab/>
        </w:r>
        <w:r>
          <w:fldChar w:fldCharType="begin"/>
        </w:r>
        <w:r>
          <w:instrText xml:space="preserve"> PAGEREF _Toc13325 \h </w:instrText>
        </w:r>
        <w:r>
          <w:fldChar w:fldCharType="separate"/>
        </w:r>
        <w:r>
          <w:t>64</w:t>
        </w:r>
        <w:r>
          <w:fldChar w:fldCharType="end"/>
        </w:r>
      </w:hyperlink>
    </w:p>
    <w:p>
      <w:pPr>
        <w:pStyle w:val="TOC1"/>
        <w:tabs>
          <w:tab w:val="right" w:leader="dot" w:pos="8306"/>
        </w:tabs>
      </w:pPr>
      <w:hyperlink w:anchor="_Toc2508" w:history="1">
        <w:r>
          <w:rPr>
            <w:rFonts w:ascii="仿宋" w:eastAsia="仿宋" w:hAnsi="仿宋" w:cs="仿宋" w:hint="eastAsia"/>
            <w:lang w:eastAsia="zh-CN"/>
          </w:rPr>
          <w:t>十四、商业交换网项目实施时间节点</w:t>
        </w:r>
        <w:r>
          <w:tab/>
        </w:r>
        <w:r>
          <w:fldChar w:fldCharType="begin"/>
        </w:r>
        <w:r>
          <w:instrText xml:space="preserve"> PAGEREF _Toc2508 \h </w:instrText>
        </w:r>
        <w:r>
          <w:fldChar w:fldCharType="separate"/>
        </w:r>
        <w:r>
          <w:t>66</w:t>
        </w:r>
        <w:r>
          <w:fldChar w:fldCharType="end"/>
        </w:r>
      </w:hyperlink>
    </w:p>
    <w:p>
      <w:pPr>
        <w:pStyle w:val="TOC2"/>
        <w:tabs>
          <w:tab w:val="right" w:leader="dot" w:pos="8306"/>
        </w:tabs>
      </w:pPr>
      <w:hyperlink w:anchor="_Toc9020" w:history="1">
        <w:r>
          <w:rPr>
            <w:rFonts w:ascii="仿宋" w:eastAsia="仿宋" w:hAnsi="仿宋" w:cs="仿宋" w:hint="eastAsia"/>
            <w:lang w:eastAsia="zh-CN"/>
          </w:rPr>
          <w:t>(一)、商业交换网项目启动阶段时间节点</w:t>
        </w:r>
        <w:r>
          <w:tab/>
        </w:r>
        <w:r>
          <w:fldChar w:fldCharType="begin"/>
        </w:r>
        <w:r>
          <w:instrText xml:space="preserve"> PAGEREF _Toc9020 \h </w:instrText>
        </w:r>
        <w:r>
          <w:fldChar w:fldCharType="separate"/>
        </w:r>
        <w:r>
          <w:t>66</w:t>
        </w:r>
        <w:r>
          <w:fldChar w:fldCharType="end"/>
        </w:r>
      </w:hyperlink>
    </w:p>
    <w:p>
      <w:pPr>
        <w:pStyle w:val="TOC2"/>
        <w:tabs>
          <w:tab w:val="right" w:leader="dot" w:pos="8306"/>
        </w:tabs>
      </w:pPr>
      <w:hyperlink w:anchor="_Toc25430" w:history="1">
        <w:r>
          <w:rPr>
            <w:rFonts w:ascii="仿宋" w:eastAsia="仿宋" w:hAnsi="仿宋" w:cs="仿宋" w:hint="eastAsia"/>
            <w:lang w:eastAsia="zh-CN"/>
          </w:rPr>
          <w:t>(二)、商业交换网项目执行阶段时间节点</w:t>
        </w:r>
        <w:r>
          <w:tab/>
        </w:r>
        <w:r>
          <w:fldChar w:fldCharType="begin"/>
        </w:r>
        <w:r>
          <w:instrText xml:space="preserve"> PAGEREF _Toc25430 \h </w:instrText>
        </w:r>
        <w:r>
          <w:fldChar w:fldCharType="separate"/>
        </w:r>
        <w:r>
          <w:t>67</w:t>
        </w:r>
        <w:r>
          <w:fldChar w:fldCharType="end"/>
        </w:r>
      </w:hyperlink>
    </w:p>
    <w:p>
      <w:pPr>
        <w:pStyle w:val="TOC2"/>
        <w:tabs>
          <w:tab w:val="right" w:leader="dot" w:pos="8306"/>
        </w:tabs>
      </w:pPr>
      <w:hyperlink w:anchor="_Toc10360" w:history="1">
        <w:r>
          <w:rPr>
            <w:rFonts w:ascii="仿宋" w:eastAsia="仿宋" w:hAnsi="仿宋" w:cs="仿宋" w:hint="eastAsia"/>
            <w:lang w:eastAsia="zh-CN"/>
          </w:rPr>
          <w:t>(三)、商业交换网项目完成阶段时间节点</w:t>
        </w:r>
        <w:r>
          <w:tab/>
        </w:r>
        <w:r>
          <w:fldChar w:fldCharType="begin"/>
        </w:r>
        <w:r>
          <w:instrText xml:space="preserve"> PAGEREF _Toc10360 \h </w:instrText>
        </w:r>
        <w:r>
          <w:fldChar w:fldCharType="separate"/>
        </w:r>
        <w:r>
          <w:t>68</w:t>
        </w:r>
        <w:r>
          <w:fldChar w:fldCharType="end"/>
        </w:r>
      </w:hyperlink>
    </w:p>
    <w:p>
      <w:pPr>
        <w:pStyle w:val="TOC1"/>
        <w:tabs>
          <w:tab w:val="right" w:leader="dot" w:pos="8306"/>
        </w:tabs>
      </w:pPr>
      <w:hyperlink w:anchor="_Toc2228" w:history="1">
        <w:r>
          <w:rPr>
            <w:rFonts w:ascii="仿宋" w:eastAsia="仿宋" w:hAnsi="仿宋" w:cs="仿宋" w:hint="eastAsia"/>
            <w:lang w:eastAsia="zh-CN"/>
          </w:rPr>
          <w:t>十五、质量管理体系</w:t>
        </w:r>
        <w:r>
          <w:tab/>
        </w:r>
        <w:r>
          <w:fldChar w:fldCharType="begin"/>
        </w:r>
        <w:r>
          <w:instrText xml:space="preserve"> PAGEREF _Toc2228 \h </w:instrText>
        </w:r>
        <w:r>
          <w:fldChar w:fldCharType="separate"/>
        </w:r>
        <w:r>
          <w:t>69</w:t>
        </w:r>
        <w:r>
          <w:fldChar w:fldCharType="end"/>
        </w:r>
      </w:hyperlink>
    </w:p>
    <w:p>
      <w:pPr>
        <w:pStyle w:val="TOC2"/>
        <w:tabs>
          <w:tab w:val="right" w:leader="dot" w:pos="8306"/>
        </w:tabs>
      </w:pPr>
      <w:hyperlink w:anchor="_Toc22857" w:history="1">
        <w:r>
          <w:rPr>
            <w:rFonts w:ascii="仿宋" w:eastAsia="仿宋" w:hAnsi="仿宋" w:cs="仿宋" w:hint="eastAsia"/>
            <w:lang w:eastAsia="zh-CN"/>
          </w:rPr>
          <w:t>(一)、质量目标与方针</w:t>
        </w:r>
        <w:r>
          <w:tab/>
        </w:r>
        <w:r>
          <w:fldChar w:fldCharType="begin"/>
        </w:r>
        <w:r>
          <w:instrText xml:space="preserve"> PAGEREF _Toc22857 \h </w:instrText>
        </w:r>
        <w:r>
          <w:fldChar w:fldCharType="separate"/>
        </w:r>
        <w:r>
          <w:t>69</w:t>
        </w:r>
        <w:r>
          <w:fldChar w:fldCharType="end"/>
        </w:r>
      </w:hyperlink>
    </w:p>
    <w:p>
      <w:pPr>
        <w:pStyle w:val="TOC2"/>
        <w:tabs>
          <w:tab w:val="right" w:leader="dot" w:pos="8306"/>
        </w:tabs>
      </w:pPr>
      <w:hyperlink w:anchor="_Toc21279" w:history="1">
        <w:r>
          <w:rPr>
            <w:rFonts w:ascii="仿宋" w:eastAsia="仿宋" w:hAnsi="仿宋" w:cs="仿宋" w:hint="eastAsia"/>
            <w:lang w:eastAsia="zh-CN"/>
          </w:rPr>
          <w:t>(二)、质量管理责任</w:t>
        </w:r>
        <w:r>
          <w:tab/>
        </w:r>
        <w:r>
          <w:fldChar w:fldCharType="begin"/>
        </w:r>
        <w:r>
          <w:instrText xml:space="preserve"> PAGEREF _Toc21279 \h </w:instrText>
        </w:r>
        <w:r>
          <w:fldChar w:fldCharType="separate"/>
        </w:r>
        <w:r>
          <w:t>70</w:t>
        </w:r>
        <w:r>
          <w:fldChar w:fldCharType="end"/>
        </w:r>
      </w:hyperlink>
    </w:p>
    <w:p>
      <w:pPr>
        <w:pStyle w:val="TOC2"/>
        <w:tabs>
          <w:tab w:val="right" w:leader="dot" w:pos="8306"/>
        </w:tabs>
      </w:pPr>
      <w:hyperlink w:anchor="_Toc9357" w:history="1">
        <w:r>
          <w:rPr>
            <w:rFonts w:ascii="仿宋" w:eastAsia="仿宋" w:hAnsi="仿宋" w:cs="仿宋" w:hint="eastAsia"/>
            <w:lang w:eastAsia="zh-CN"/>
          </w:rPr>
          <w:t>(三)、质量管理体系文件</w:t>
        </w:r>
        <w:r>
          <w:tab/>
        </w:r>
        <w:r>
          <w:fldChar w:fldCharType="begin"/>
        </w:r>
        <w:r>
          <w:instrText xml:space="preserve"> PAGEREF _Toc9357 \h </w:instrText>
        </w:r>
        <w:r>
          <w:fldChar w:fldCharType="separate"/>
        </w:r>
        <w:r>
          <w:t>72</w:t>
        </w:r>
        <w:r>
          <w:fldChar w:fldCharType="end"/>
        </w:r>
      </w:hyperlink>
    </w:p>
    <w:p>
      <w:pPr>
        <w:pStyle w:val="TOC2"/>
        <w:tabs>
          <w:tab w:val="right" w:leader="dot" w:pos="8306"/>
        </w:tabs>
      </w:pPr>
      <w:hyperlink w:anchor="_Toc11870" w:history="1">
        <w:r>
          <w:rPr>
            <w:rFonts w:ascii="仿宋" w:eastAsia="仿宋" w:hAnsi="仿宋" w:cs="仿宋" w:hint="eastAsia"/>
            <w:lang w:eastAsia="zh-CN"/>
          </w:rPr>
          <w:t>(四)、质量培训与教育</w:t>
        </w:r>
        <w:r>
          <w:tab/>
        </w:r>
        <w:r>
          <w:fldChar w:fldCharType="begin"/>
        </w:r>
        <w:r>
          <w:instrText xml:space="preserve"> PAGEREF _Toc11870 \h </w:instrText>
        </w:r>
        <w:r>
          <w:fldChar w:fldCharType="separate"/>
        </w:r>
        <w:r>
          <w:t>74</w:t>
        </w:r>
        <w:r>
          <w:fldChar w:fldCharType="end"/>
        </w:r>
      </w:hyperlink>
    </w:p>
    <w:p>
      <w:pPr>
        <w:pStyle w:val="TOC2"/>
        <w:tabs>
          <w:tab w:val="right" w:leader="dot" w:pos="8306"/>
        </w:tabs>
      </w:pPr>
      <w:hyperlink w:anchor="_Toc9678" w:history="1">
        <w:r>
          <w:rPr>
            <w:rFonts w:ascii="仿宋" w:eastAsia="仿宋" w:hAnsi="仿宋" w:cs="仿宋" w:hint="eastAsia"/>
            <w:lang w:eastAsia="zh-CN"/>
          </w:rPr>
          <w:t>(五)、质量审核与评价</w:t>
        </w:r>
        <w:r>
          <w:tab/>
        </w:r>
        <w:r>
          <w:fldChar w:fldCharType="begin"/>
        </w:r>
        <w:r>
          <w:instrText xml:space="preserve"> PAGEREF _Toc9678 \h </w:instrText>
        </w:r>
        <w:r>
          <w:fldChar w:fldCharType="separate"/>
        </w:r>
        <w:r>
          <w:t>75</w:t>
        </w:r>
        <w:r>
          <w:fldChar w:fldCharType="end"/>
        </w:r>
      </w:hyperlink>
    </w:p>
    <w:p>
      <w:pPr>
        <w:pStyle w:val="TOC2"/>
        <w:tabs>
          <w:tab w:val="right" w:leader="dot" w:pos="8306"/>
        </w:tabs>
      </w:pPr>
      <w:hyperlink w:anchor="_Toc4937" w:history="1">
        <w:r>
          <w:rPr>
            <w:rFonts w:ascii="仿宋" w:eastAsia="仿宋" w:hAnsi="仿宋" w:cs="仿宋" w:hint="eastAsia"/>
            <w:lang w:eastAsia="zh-CN"/>
          </w:rPr>
          <w:t>(六)、不符合与纠正措施</w:t>
        </w:r>
        <w:r>
          <w:tab/>
        </w:r>
        <w:r>
          <w:fldChar w:fldCharType="begin"/>
        </w:r>
        <w:r>
          <w:instrText xml:space="preserve"> PAGEREF _Toc4937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50"/>
      <w:r>
        <w:rPr>
          <w:rFonts w:ascii="仿宋" w:eastAsia="仿宋" w:hAnsi="仿宋" w:cs="仿宋" w:hint="eastAsia"/>
          <w:sz w:val="28"/>
          <w:lang w:eastAsia="zh-CN"/>
        </w:rPr>
        <w:t>一、商业交换网项目绩效评估</w:t>
      </w:r>
      <w:bookmarkEnd w:id="2"/>
    </w:p>
    <w:p>
      <w:pPr>
        <w:pStyle w:val="Heading2"/>
        <w:rPr>
          <w:rFonts w:ascii="仿宋" w:eastAsia="仿宋" w:hAnsi="仿宋" w:cs="仿宋" w:hint="eastAsia"/>
          <w:lang w:eastAsia="zh-CN"/>
        </w:rPr>
      </w:pPr>
      <w:bookmarkStart w:id="3" w:name="_Toc3235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交换网项目中，我们设计了一套全面的绩效评估指标，以确保商业交换网项目的可控和成功交付。这些指标跨足商业交换网项目目标、成本、进度和质量等多个维度，为我们提供了全面洞察商业交换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项目目标达成率是我们关注的首要指标。我们设定了明确的目标，并通过定期监测和评估，迅速发现并应对潜在的目标偏差。这为商业交换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成本绩效是另一个核心关注点。通过实际成本与预算成本的对比分析，我们深入了解成本差异的原因，及时调整资源分配，保持商业交换网项目在经济效益方面的合理水平。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项目进度作为关键的绩效指标之一，得到了精心的关注。我们制定了详细的商业交换网项目进度计划，并设立了进度符合度指标，确保实际进度与计划进度保持一致。这使我们能够快速发现和解决潜在的进度问题，保持商业交换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业交换网项目绩效的不可或缺的一环。我们引入了一系列的质量标准和客户满意度指标，以确保商业交换网项目交付的成果在质量上达到或超越预期水平。通过持续监测这些指标，我们努力提升商业交换网项目整体质量水平，为商业交换网项目的成功交付提供有力保障。通过这些科学且全面的绩效评估，我们能够更好地引导商业交换网项目的持续改进，确保商业交换网项目目标的顺利达成。</w:t>
      </w:r>
    </w:p>
    <w:p>
      <w:pPr>
        <w:pStyle w:val="Heading2"/>
        <w:ind w:firstLine="560" w:firstLineChars="200"/>
        <w:rPr>
          <w:rFonts w:ascii="仿宋" w:eastAsia="仿宋" w:hAnsi="仿宋" w:cs="仿宋" w:hint="eastAsia"/>
          <w:sz w:val="28"/>
          <w:lang w:eastAsia="zh-CN"/>
        </w:rPr>
      </w:pPr>
      <w:bookmarkStart w:id="4" w:name="_Toc284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绩效评估是商业交换网项目中的关键环节，为确保商业交换网项目达到预期目标，我们采用了多层次、多维度的绩效评估方法。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业交换网项目的战略目标对齐，确保每个决策和行动都与商业交换网项目整体目标保持一致。团队会定期召开战略对齐会议，审视当前工作与商业交换网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商业交换网项目进度、质量、成本和风险等方面。这些指标通过数据收集和分析，为商业交换网项目管理团队提供了客观的评估依据。例如，我们通过商业交换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绩效评估不仅仅停留在商业交换网项目内部，还考虑了商业交换网项目对外部环境的影响。我们定期进行干系人满意度调查，以了解各利益相关方对商业交换网项目的期望和满意度，并及时做出调整。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这种多层次、多角度的绩效评估方法，使得我们能够全面了解商业交换网项目的运行状态，及时做出调整，确保商业交换网项目在不断变化的环境中保持稳健前行。</w:t>
      </w:r>
    </w:p>
    <w:p>
      <w:pPr>
        <w:pStyle w:val="Heading2"/>
        <w:ind w:firstLine="560" w:firstLineChars="200"/>
        <w:rPr>
          <w:rFonts w:ascii="仿宋" w:eastAsia="仿宋" w:hAnsi="仿宋" w:cs="仿宋" w:hint="eastAsia"/>
          <w:sz w:val="28"/>
          <w:lang w:eastAsia="zh-CN"/>
        </w:rPr>
      </w:pPr>
      <w:bookmarkStart w:id="5" w:name="_Toc17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为了确保商业交换网项目的有效管理和不断优化，我们采用了精心设计的绩效评估周期。这个周期旨在实现灵活、实时和全面的评估，以适应商业交换网项目执行中的各种挑战。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业交换网项目的不同需求，分为短期、中期和长期。短期评估关注每个迭代或工作周期，以及时发现和解决当前任务中的问题。中期评估涵盖几个迭代，深入了解整体商业交换网项目的趋势和性能。长期评估则着眼于整个商业交换网项目阶段，确保商业交换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业交换网项目管理工具和协作平台，团队成员能够随时更新和分享商业交换网项目数据。这种实时性的反馈机制使我们能够及时察觉潜在问题，快速调整，保持商业交换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业交换网项目的决策制定密不可分。每个周期的商业交换网项目回顾会议成为集体总结经验、识别问题深层次原因并找到创新解决方案的平台。这种定期的反思与调整机制使商业交换网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619"/>
      <w:r>
        <w:rPr>
          <w:rFonts w:ascii="仿宋" w:eastAsia="仿宋" w:hAnsi="仿宋" w:cs="仿宋" w:hint="eastAsia"/>
          <w:sz w:val="28"/>
          <w:lang w:eastAsia="zh-CN"/>
        </w:rPr>
        <w:t>二、商业交换网项目建设单位说明</w:t>
      </w:r>
      <w:bookmarkEnd w:id="6"/>
    </w:p>
    <w:p>
      <w:pPr>
        <w:pStyle w:val="Heading2"/>
        <w:rPr>
          <w:rFonts w:ascii="仿宋" w:eastAsia="仿宋" w:hAnsi="仿宋" w:cs="仿宋" w:hint="eastAsia"/>
          <w:lang w:eastAsia="zh-CN"/>
        </w:rPr>
      </w:pPr>
      <w:bookmarkStart w:id="7" w:name="_Toc18363"/>
      <w:r>
        <w:rPr>
          <w:rFonts w:ascii="仿宋" w:eastAsia="仿宋" w:hAnsi="仿宋" w:cs="仿宋" w:hint="eastAsia"/>
          <w:lang w:eastAsia="zh-CN"/>
        </w:rPr>
        <w:t>(一)、商业交换网项目承办单位基本情况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91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业交换网项目承办单位的XXXX，我们着眼于实现可持续的经济效益。通过技术创新和解决方案的提供，公司预计在商业交换网项目执行期间将获得可观的收入增长。这一收入来源主要包括商业交换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同时，我们注重成本控制和效率提升，以确保商业交换网项目的可持续盈利。透过精细的管理和资源优化，公司期望实现商业交换网项目利润最大化。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业交换网项目实施进行全面的投资评估，包括商业交换网项目启动阶段的资金投入和后续运营成本。通过对商业交换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商业交换网项目实施过程中具备足够的资金流动性，公司将进行详尽的现金流分析。这包括资金需求的合理预测、商业交换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554"/>
      <w:r>
        <w:rPr>
          <w:rFonts w:ascii="仿宋" w:eastAsia="仿宋" w:hAnsi="仿宋" w:cs="仿宋" w:hint="eastAsia"/>
          <w:sz w:val="28"/>
          <w:lang w:eastAsia="zh-CN"/>
        </w:rPr>
        <w:t>三、商业交换网项目土建工程</w:t>
      </w:r>
      <w:bookmarkEnd w:id="9"/>
    </w:p>
    <w:p>
      <w:pPr>
        <w:pStyle w:val="Heading2"/>
        <w:rPr>
          <w:rFonts w:ascii="仿宋" w:eastAsia="仿宋" w:hAnsi="仿宋" w:cs="仿宋" w:hint="eastAsia"/>
          <w:lang w:eastAsia="zh-CN"/>
        </w:rPr>
      </w:pPr>
      <w:bookmarkStart w:id="10" w:name="_Toc1938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在商业交换网项目的建筑工程设计中，我们将秉承一系列重要的设计原则，以确保商业交换网项目建筑在功能、美观、可持续性等方面达到最佳效果。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首要原则是确保建筑的功能性得到最大化的发挥。我们将充分理解商业交换网项目的实际需求，合理布局各个功能区域，保证建筑在满足业务需求的同时，提供高效的工作环境。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在建筑设计中，我们将综合考虑建设和运营成本。通过精细的经济效益分析，确保设计方案在高效利用资源的同时，对商业交换网项目的长期盈利能力有积极的贡献。</w:t>
      </w:r>
    </w:p>
    <w:p>
      <w:pPr>
        <w:pStyle w:val="Heading2"/>
        <w:ind w:firstLine="560" w:firstLineChars="200"/>
        <w:rPr>
          <w:rFonts w:ascii="仿宋" w:eastAsia="仿宋" w:hAnsi="仿宋" w:cs="仿宋" w:hint="eastAsia"/>
          <w:sz w:val="28"/>
          <w:lang w:eastAsia="zh-CN"/>
        </w:rPr>
      </w:pPr>
      <w:bookmarkStart w:id="11" w:name="_Toc331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交换网项目的土建工程设计中，我们将精准设定设计年限，结合商业交换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商业交换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725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商业交换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商业交换网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商业交换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977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本期工程商业交换网项目预计总建筑面积XXX平方米，其中：计容建筑面积XXX平方米，计划建筑工程投资XX万元，占商业交换网项目总投资的XX%。</w:t>
      </w:r>
    </w:p>
    <w:p>
      <w:pPr>
        <w:pStyle w:val="Heading1"/>
        <w:ind w:firstLine="560" w:firstLineChars="200"/>
        <w:rPr>
          <w:rFonts w:ascii="仿宋" w:eastAsia="仿宋" w:hAnsi="仿宋" w:cs="仿宋" w:hint="eastAsia"/>
          <w:sz w:val="28"/>
          <w:lang w:eastAsia="zh-CN"/>
        </w:rPr>
      </w:pPr>
      <w:bookmarkStart w:id="14" w:name="_Toc2147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4080"/>
      <w:r>
        <w:rPr>
          <w:rFonts w:ascii="仿宋" w:eastAsia="仿宋" w:hAnsi="仿宋" w:cs="仿宋" w:hint="eastAsia"/>
          <w:lang w:eastAsia="zh-CN"/>
        </w:rPr>
        <w:t>(一)、商业交换网行业分析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行业一直以来都是市场的关注焦点。行业内的发展趋势、竞争态势以及潜在机会都对商业交换网项目的推进产生深远的影响。通过深入研究行业的整体概貌，我们将更好地理解行业的核心特征，为商业交换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交换网行业，技术一直是推动创新和发展的关键因素。我们将对当前技术趋势进行详尽分析，包括但不限于人工智能、大数据应用、先进制造技术等。这有助于商业交换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业交换网项目成功的基础。我们将对主要竞争对手进行深入研究，包括其市场份额、产品特点、市场定位等。通过全面了解竞争对手的优势和劣势，商业交换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2573"/>
      <w:r>
        <w:rPr>
          <w:rFonts w:ascii="仿宋" w:eastAsia="仿宋" w:hAnsi="仿宋" w:cs="仿宋" w:hint="eastAsia"/>
          <w:sz w:val="28"/>
          <w:lang w:eastAsia="zh-CN"/>
        </w:rPr>
        <w:t>(二)、商业交换网市场分析预测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业交换网市场未来的增长趋势。这包括市场的整体规模、各细分领域的发展趋势等。商业交换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业交换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商业交换网项目实施过程中需要充分考虑的因素。我们将对市场风险进行全面评估，包括但不限于政策法规风险、市场竞争风险、技术变革风险等。通过对潜在风险的深入分析，商业交换网项目可以制定相应的风险缓解策略，降低不确定性对商业交换网项目的影响。</w:t>
      </w:r>
    </w:p>
    <w:p>
      <w:pPr>
        <w:pStyle w:val="Heading1"/>
        <w:ind w:firstLine="560" w:firstLineChars="200"/>
        <w:rPr>
          <w:rFonts w:ascii="仿宋" w:eastAsia="仿宋" w:hAnsi="仿宋" w:cs="仿宋" w:hint="eastAsia"/>
          <w:sz w:val="28"/>
          <w:lang w:eastAsia="zh-CN"/>
        </w:rPr>
      </w:pPr>
      <w:bookmarkStart w:id="17" w:name="_Toc1454"/>
      <w:r>
        <w:rPr>
          <w:rFonts w:ascii="仿宋" w:eastAsia="仿宋" w:hAnsi="仿宋" w:cs="仿宋" w:hint="eastAsia"/>
          <w:sz w:val="28"/>
          <w:lang w:eastAsia="zh-CN"/>
        </w:rPr>
        <w:t>五、商业交换网项目危机管理</w:t>
      </w:r>
      <w:bookmarkEnd w:id="17"/>
    </w:p>
    <w:p>
      <w:pPr>
        <w:pStyle w:val="Heading2"/>
        <w:rPr>
          <w:rFonts w:ascii="仿宋" w:eastAsia="仿宋" w:hAnsi="仿宋" w:cs="仿宋" w:hint="eastAsia"/>
          <w:lang w:eastAsia="zh-CN"/>
        </w:rPr>
      </w:pPr>
      <w:bookmarkStart w:id="18" w:name="_Toc1438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交换网项目危机管理中，危机预警与识别是确保商业交换网项目稳健运行的核心步骤。通过建立全面的监测机制，商业交换网项目团队旨在及时发现和理解潜在的风险和危机因素，以便采取及时的预防和应对措施，确保商业交换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首先，通过深入的风险评估，商业交换网项目团队全面分析了整个商业交换网项目和各个阶段可能存在的威胁。这包括准确评估每个潜在风险的发生概率和可能影响的程度，为后续危机预警提供了有力支持。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业交换网项目团队着重于明确定义商业交换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业交换网项目进展的持续监控，团队能够及时发现潜在问题并作出迅速反应。商业交换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在这一阶段，团队的专业素养和反应速度将发挥至关重要的作用，以确保潜在危机能够在初期得到有效的处理，最大程度地减轻负面影响。通过危机预警与识别，商业交换网项目得以更有序、可控地推进。</w:t>
      </w:r>
    </w:p>
    <w:p>
      <w:pPr>
        <w:pStyle w:val="Heading2"/>
        <w:ind w:firstLine="560" w:firstLineChars="200"/>
        <w:rPr>
          <w:rFonts w:ascii="仿宋" w:eastAsia="仿宋" w:hAnsi="仿宋" w:cs="仿宋" w:hint="eastAsia"/>
          <w:sz w:val="28"/>
          <w:lang w:eastAsia="zh-CN"/>
        </w:rPr>
      </w:pPr>
      <w:bookmarkStart w:id="19" w:name="_Toc1803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在危机发生时，商业交换网项目团队立即行动，成立了应急小组。该小组的任务是迅速制定并实施紧急应对措施，以最小化潜在损失。以下是采取的主要措施：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暂停商业交换网项目进度：为遏制危机蔓延，商业交换网项目暂时停止进行，以便全面评估当前状况。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资源重新分配：重新评估商业交换网项目资源的分配，确保最大限度地减小损失。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实时沟通：与关键利益相关者建立实时沟通机制，向他们传递商业交换网项目危机的实际状况，保障商业交换网项目核心利益。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在紧急应对的同时，商业交换网项目团队强调了团队协作和有效沟通的重要性。以下是团队协作的关键举措：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信息共享机制：建立了信息共享平台，确保团队成员能够及时获取商业交换网项目危机的实时信息。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领导者沟通：商业交换网项目领导者通过定期会议和即时沟通工具，指导团队应对危机，保持团队稳定运行。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随着危机得到初步控制，商业交换网项目团队转向制定恢复计划，以确保商业交换网项目能够从中迅速恢复。主要恢复计划包括：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修复受损的进度计划：重新评估商业交换网项目进度，制定修复计划，确保商业交换网项目尽快回归正常进程。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重新调整资源分配：优化资源分配，确保商业交换网项目在有限资源下高效运转。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风险管理机制加强：对商业交换网项目风险进行全面评估，制定更强化的风险管理策略，以预防未来可能的危机。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5954"/>
      <w:r>
        <w:rPr>
          <w:rFonts w:ascii="仿宋" w:eastAsia="仿宋" w:hAnsi="仿宋" w:cs="仿宋" w:hint="eastAsia"/>
          <w:sz w:val="28"/>
          <w:lang w:eastAsia="zh-CN"/>
        </w:rPr>
        <w:t>六、商业交换网项目文档管理</w:t>
      </w:r>
      <w:bookmarkEnd w:id="20"/>
    </w:p>
    <w:p>
      <w:pPr>
        <w:pStyle w:val="Heading2"/>
        <w:rPr>
          <w:rFonts w:ascii="仿宋" w:eastAsia="仿宋" w:hAnsi="仿宋" w:cs="仿宋" w:hint="eastAsia"/>
          <w:lang w:eastAsia="zh-CN"/>
        </w:rPr>
      </w:pPr>
      <w:bookmarkStart w:id="21" w:name="_Toc14843"/>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商业交换网项目高度重视文档的质量和准确性，以支持商业交换网项目的各项活动和决策。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项目文档的编制始于商业交换网项目计划的初期，我们制定了详细的文档编制计划，明确了每个文档的内容、格式和编写责任人。在商业交换网项目启动阶段，我们首先编制了商业交换网项目章程，明确定义了商业交换网项目的目标、范围、风险等关键要素。随后，商业交换网项目团队根据计划陆续编制了需求文档、设计文档、测试文档等各类文档，确保商业交换网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业交换网项目管理中的重要环节，旨在确保商业交换网项目文档符合质量标准和商业交换网项目需求。在商业交换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业交换网项目相关利益方和专业领域的专家对文档进行独立审查。这有助于获取更全面、客观的反馈，确保商业交换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商业交换网项目在文档编制与审查方面建立了严格的管理机制，通过规范的流程和多维度的审查，确保商业交换网项目文档的质量、准确性和可靠性，为商业交换网项目的顺利推进提供了有力支持。</w:t>
      </w:r>
    </w:p>
    <w:p>
      <w:pPr>
        <w:pStyle w:val="Heading2"/>
        <w:ind w:firstLine="560" w:firstLineChars="200"/>
        <w:rPr>
          <w:rFonts w:ascii="仿宋" w:eastAsia="仿宋" w:hAnsi="仿宋" w:cs="仿宋" w:hint="eastAsia"/>
          <w:sz w:val="28"/>
          <w:lang w:eastAsia="zh-CN"/>
        </w:rPr>
      </w:pPr>
      <w:bookmarkStart w:id="22" w:name="_Toc15559"/>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在商业交换网项目中，我们致力于优化文档发布与分发过程，以确保信息的高效传递和团队间协作的顺畅进行。以下是我们采取的关键优化策略：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https://d.book118.com/638021015033006030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460157"/>
    <w:rsid w:val="434601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2101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2024-01-21T11:05:00Z</dcterms:created>
  <dcterms:modified xsi:type="dcterms:W3CDTF">2024-01-21T11:05:18Z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F2C5454F293C49728937C9DDE9974F77_11</vt:lpwstr>
  </property>
  <property fmtid="{D5CDD505-2E9C-101B-9397-08002B2CF9AE}" pid="3" name="KSOProductBuildVer">
    <vt:lpwstr>2052-12.1.0.16120</vt:lpwstr>
  </property>
</Properties>
</file>