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5" w:history="1">
        <w:r>
          <w:rPr>
            <w:rFonts w:ascii="仿宋" w:eastAsia="仿宋" w:hAnsi="仿宋" w:cs="仿宋" w:hint="eastAsia"/>
            <w:lang w:eastAsia="zh-CN"/>
          </w:rPr>
          <w:t>前言</w:t>
        </w:r>
        <w:r>
          <w:tab/>
        </w:r>
        <w:r>
          <w:fldChar w:fldCharType="begin"/>
        </w:r>
        <w:r>
          <w:instrText xml:space="preserve"> PAGEREF _Toc11585 \h </w:instrText>
        </w:r>
        <w:r>
          <w:fldChar w:fldCharType="separate"/>
        </w:r>
        <w:r>
          <w:t>3</w:t>
        </w:r>
        <w:r>
          <w:fldChar w:fldCharType="end"/>
        </w:r>
      </w:hyperlink>
    </w:p>
    <w:p>
      <w:pPr>
        <w:pStyle w:val="TOC1"/>
        <w:tabs>
          <w:tab w:val="right" w:leader="dot" w:pos="8306"/>
        </w:tabs>
      </w:pPr>
      <w:hyperlink w:anchor="_Toc6935" w:history="1">
        <w:r>
          <w:rPr>
            <w:rFonts w:ascii="仿宋" w:eastAsia="仿宋" w:hAnsi="仿宋" w:cs="仿宋" w:hint="eastAsia"/>
            <w:lang w:eastAsia="zh-CN"/>
          </w:rPr>
          <w:t>一、产品规划分析</w:t>
        </w:r>
        <w:r>
          <w:tab/>
        </w:r>
        <w:r>
          <w:fldChar w:fldCharType="begin"/>
        </w:r>
        <w:r>
          <w:instrText xml:space="preserve"> PAGEREF _Toc6935 \h </w:instrText>
        </w:r>
        <w:r>
          <w:fldChar w:fldCharType="separate"/>
        </w:r>
        <w:r>
          <w:t>3</w:t>
        </w:r>
        <w:r>
          <w:fldChar w:fldCharType="end"/>
        </w:r>
      </w:hyperlink>
    </w:p>
    <w:p>
      <w:pPr>
        <w:pStyle w:val="TOC2"/>
        <w:tabs>
          <w:tab w:val="right" w:leader="dot" w:pos="8306"/>
        </w:tabs>
      </w:pPr>
      <w:hyperlink w:anchor="_Toc13625" w:history="1">
        <w:r>
          <w:rPr>
            <w:rFonts w:ascii="仿宋" w:eastAsia="仿宋" w:hAnsi="仿宋" w:cs="仿宋" w:hint="eastAsia"/>
            <w:lang w:eastAsia="zh-CN"/>
          </w:rPr>
          <w:t>(一)、产品规划</w:t>
        </w:r>
        <w:r>
          <w:tab/>
        </w:r>
        <w:r>
          <w:fldChar w:fldCharType="begin"/>
        </w:r>
        <w:r>
          <w:instrText xml:space="preserve"> PAGEREF _Toc13625 \h </w:instrText>
        </w:r>
        <w:r>
          <w:fldChar w:fldCharType="separate"/>
        </w:r>
        <w:r>
          <w:t>3</w:t>
        </w:r>
        <w:r>
          <w:fldChar w:fldCharType="end"/>
        </w:r>
      </w:hyperlink>
    </w:p>
    <w:p>
      <w:pPr>
        <w:pStyle w:val="TOC2"/>
        <w:tabs>
          <w:tab w:val="right" w:leader="dot" w:pos="8306"/>
        </w:tabs>
      </w:pPr>
      <w:hyperlink w:anchor="_Toc26132" w:history="1">
        <w:r>
          <w:rPr>
            <w:rFonts w:ascii="仿宋" w:eastAsia="仿宋" w:hAnsi="仿宋" w:cs="仿宋" w:hint="eastAsia"/>
            <w:lang w:eastAsia="zh-CN"/>
          </w:rPr>
          <w:t>(二)、建设规模</w:t>
        </w:r>
        <w:r>
          <w:tab/>
        </w:r>
        <w:r>
          <w:fldChar w:fldCharType="begin"/>
        </w:r>
        <w:r>
          <w:instrText xml:space="preserve"> PAGEREF _Toc26132 \h </w:instrText>
        </w:r>
        <w:r>
          <w:fldChar w:fldCharType="separate"/>
        </w:r>
        <w:r>
          <w:t>4</w:t>
        </w:r>
        <w:r>
          <w:fldChar w:fldCharType="end"/>
        </w:r>
      </w:hyperlink>
    </w:p>
    <w:p>
      <w:pPr>
        <w:pStyle w:val="TOC1"/>
        <w:tabs>
          <w:tab w:val="right" w:leader="dot" w:pos="8306"/>
        </w:tabs>
      </w:pPr>
      <w:hyperlink w:anchor="_Toc5935" w:history="1">
        <w:r>
          <w:rPr>
            <w:rFonts w:ascii="仿宋" w:eastAsia="仿宋" w:hAnsi="仿宋" w:cs="仿宋" w:hint="eastAsia"/>
            <w:lang w:eastAsia="zh-CN"/>
          </w:rPr>
          <w:t>二、大型客车项目土建工程</w:t>
        </w:r>
        <w:r>
          <w:tab/>
        </w:r>
        <w:r>
          <w:fldChar w:fldCharType="begin"/>
        </w:r>
        <w:r>
          <w:instrText xml:space="preserve"> PAGEREF _Toc5935 \h </w:instrText>
        </w:r>
        <w:r>
          <w:fldChar w:fldCharType="separate"/>
        </w:r>
        <w:r>
          <w:t>5</w:t>
        </w:r>
        <w:r>
          <w:fldChar w:fldCharType="end"/>
        </w:r>
      </w:hyperlink>
    </w:p>
    <w:p>
      <w:pPr>
        <w:pStyle w:val="TOC2"/>
        <w:tabs>
          <w:tab w:val="right" w:leader="dot" w:pos="8306"/>
        </w:tabs>
      </w:pPr>
      <w:hyperlink w:anchor="_Toc13452" w:history="1">
        <w:r>
          <w:rPr>
            <w:rFonts w:ascii="仿宋" w:eastAsia="仿宋" w:hAnsi="仿宋" w:cs="仿宋" w:hint="eastAsia"/>
            <w:lang w:eastAsia="zh-CN"/>
          </w:rPr>
          <w:t>(一)、建筑工程设计原则</w:t>
        </w:r>
        <w:r>
          <w:tab/>
        </w:r>
        <w:r>
          <w:fldChar w:fldCharType="begin"/>
        </w:r>
        <w:r>
          <w:instrText xml:space="preserve"> PAGEREF _Toc13452 \h </w:instrText>
        </w:r>
        <w:r>
          <w:fldChar w:fldCharType="separate"/>
        </w:r>
        <w:r>
          <w:t>5</w:t>
        </w:r>
        <w:r>
          <w:fldChar w:fldCharType="end"/>
        </w:r>
      </w:hyperlink>
    </w:p>
    <w:p>
      <w:pPr>
        <w:pStyle w:val="TOC2"/>
        <w:tabs>
          <w:tab w:val="right" w:leader="dot" w:pos="8306"/>
        </w:tabs>
      </w:pPr>
      <w:hyperlink w:anchor="_Toc5976" w:history="1">
        <w:r>
          <w:rPr>
            <w:rFonts w:ascii="仿宋" w:eastAsia="仿宋" w:hAnsi="仿宋" w:cs="仿宋" w:hint="eastAsia"/>
            <w:lang w:eastAsia="zh-CN"/>
          </w:rPr>
          <w:t>(二)、土建工程设计年限及安全等级</w:t>
        </w:r>
        <w:r>
          <w:tab/>
        </w:r>
        <w:r>
          <w:fldChar w:fldCharType="begin"/>
        </w:r>
        <w:r>
          <w:instrText xml:space="preserve"> PAGEREF _Toc5976 \h </w:instrText>
        </w:r>
        <w:r>
          <w:fldChar w:fldCharType="separate"/>
        </w:r>
        <w:r>
          <w:t>6</w:t>
        </w:r>
        <w:r>
          <w:fldChar w:fldCharType="end"/>
        </w:r>
      </w:hyperlink>
    </w:p>
    <w:p>
      <w:pPr>
        <w:pStyle w:val="TOC2"/>
        <w:tabs>
          <w:tab w:val="right" w:leader="dot" w:pos="8306"/>
        </w:tabs>
      </w:pPr>
      <w:hyperlink w:anchor="_Toc6006" w:history="1">
        <w:r>
          <w:rPr>
            <w:rFonts w:ascii="仿宋" w:eastAsia="仿宋" w:hAnsi="仿宋" w:cs="仿宋" w:hint="eastAsia"/>
            <w:lang w:eastAsia="zh-CN"/>
          </w:rPr>
          <w:t>(三)、建筑工程设计总体要求</w:t>
        </w:r>
        <w:r>
          <w:tab/>
        </w:r>
        <w:r>
          <w:fldChar w:fldCharType="begin"/>
        </w:r>
        <w:r>
          <w:instrText xml:space="preserve"> PAGEREF _Toc6006 \h </w:instrText>
        </w:r>
        <w:r>
          <w:fldChar w:fldCharType="separate"/>
        </w:r>
        <w:r>
          <w:t>7</w:t>
        </w:r>
        <w:r>
          <w:fldChar w:fldCharType="end"/>
        </w:r>
      </w:hyperlink>
    </w:p>
    <w:p>
      <w:pPr>
        <w:pStyle w:val="TOC2"/>
        <w:tabs>
          <w:tab w:val="right" w:leader="dot" w:pos="8306"/>
        </w:tabs>
      </w:pPr>
      <w:hyperlink w:anchor="_Toc20997" w:history="1">
        <w:r>
          <w:rPr>
            <w:rFonts w:ascii="仿宋" w:eastAsia="仿宋" w:hAnsi="仿宋" w:cs="仿宋" w:hint="eastAsia"/>
            <w:lang w:eastAsia="zh-CN"/>
          </w:rPr>
          <w:t>(四)、土建工程建设指标</w:t>
        </w:r>
        <w:r>
          <w:tab/>
        </w:r>
        <w:r>
          <w:fldChar w:fldCharType="begin"/>
        </w:r>
        <w:r>
          <w:instrText xml:space="preserve"> PAGEREF _Toc20997 \h </w:instrText>
        </w:r>
        <w:r>
          <w:fldChar w:fldCharType="separate"/>
        </w:r>
        <w:r>
          <w:t>8</w:t>
        </w:r>
        <w:r>
          <w:fldChar w:fldCharType="end"/>
        </w:r>
      </w:hyperlink>
    </w:p>
    <w:p>
      <w:pPr>
        <w:pStyle w:val="TOC1"/>
        <w:tabs>
          <w:tab w:val="right" w:leader="dot" w:pos="8306"/>
        </w:tabs>
      </w:pPr>
      <w:hyperlink w:anchor="_Toc5197" w:history="1">
        <w:r>
          <w:rPr>
            <w:rFonts w:ascii="仿宋" w:eastAsia="仿宋" w:hAnsi="仿宋" w:cs="仿宋" w:hint="eastAsia"/>
            <w:lang w:eastAsia="zh-CN"/>
          </w:rPr>
          <w:t>三、工艺说明</w:t>
        </w:r>
        <w:r>
          <w:tab/>
        </w:r>
        <w:r>
          <w:fldChar w:fldCharType="begin"/>
        </w:r>
        <w:r>
          <w:instrText xml:space="preserve"> PAGEREF _Toc5197 \h </w:instrText>
        </w:r>
        <w:r>
          <w:fldChar w:fldCharType="separate"/>
        </w:r>
        <w:r>
          <w:t>8</w:t>
        </w:r>
        <w:r>
          <w:fldChar w:fldCharType="end"/>
        </w:r>
      </w:hyperlink>
    </w:p>
    <w:p>
      <w:pPr>
        <w:pStyle w:val="TOC2"/>
        <w:tabs>
          <w:tab w:val="right" w:leader="dot" w:pos="8306"/>
        </w:tabs>
      </w:pPr>
      <w:hyperlink w:anchor="_Toc20358" w:history="1">
        <w:r>
          <w:rPr>
            <w:rFonts w:ascii="仿宋" w:eastAsia="仿宋" w:hAnsi="仿宋" w:cs="仿宋" w:hint="eastAsia"/>
            <w:lang w:eastAsia="zh-CN"/>
          </w:rPr>
          <w:t>(一)、技术管理特点</w:t>
        </w:r>
        <w:r>
          <w:tab/>
        </w:r>
        <w:r>
          <w:fldChar w:fldCharType="begin"/>
        </w:r>
        <w:r>
          <w:instrText xml:space="preserve"> PAGEREF _Toc20358 \h </w:instrText>
        </w:r>
        <w:r>
          <w:fldChar w:fldCharType="separate"/>
        </w:r>
        <w:r>
          <w:t>8</w:t>
        </w:r>
        <w:r>
          <w:fldChar w:fldCharType="end"/>
        </w:r>
      </w:hyperlink>
    </w:p>
    <w:p>
      <w:pPr>
        <w:pStyle w:val="TOC2"/>
        <w:tabs>
          <w:tab w:val="right" w:leader="dot" w:pos="8306"/>
        </w:tabs>
      </w:pPr>
      <w:hyperlink w:anchor="_Toc20443" w:history="1">
        <w:r>
          <w:rPr>
            <w:rFonts w:ascii="仿宋" w:eastAsia="仿宋" w:hAnsi="仿宋" w:cs="仿宋" w:hint="eastAsia"/>
            <w:lang w:eastAsia="zh-CN"/>
          </w:rPr>
          <w:t>(二)、大型客车项目工艺技术设计方案</w:t>
        </w:r>
        <w:r>
          <w:tab/>
        </w:r>
        <w:r>
          <w:fldChar w:fldCharType="begin"/>
        </w:r>
        <w:r>
          <w:instrText xml:space="preserve"> PAGEREF _Toc20443 \h </w:instrText>
        </w:r>
        <w:r>
          <w:fldChar w:fldCharType="separate"/>
        </w:r>
        <w:r>
          <w:t>9</w:t>
        </w:r>
        <w:r>
          <w:fldChar w:fldCharType="end"/>
        </w:r>
      </w:hyperlink>
    </w:p>
    <w:p>
      <w:pPr>
        <w:pStyle w:val="TOC2"/>
        <w:tabs>
          <w:tab w:val="right" w:leader="dot" w:pos="8306"/>
        </w:tabs>
      </w:pPr>
      <w:hyperlink w:anchor="_Toc20560" w:history="1">
        <w:r>
          <w:rPr>
            <w:rFonts w:ascii="仿宋" w:eastAsia="仿宋" w:hAnsi="仿宋" w:cs="仿宋" w:hint="eastAsia"/>
            <w:lang w:eastAsia="zh-CN"/>
          </w:rPr>
          <w:t>(三)、设备选型方案</w:t>
        </w:r>
        <w:r>
          <w:tab/>
        </w:r>
        <w:r>
          <w:fldChar w:fldCharType="begin"/>
        </w:r>
        <w:r>
          <w:instrText xml:space="preserve"> PAGEREF _Toc20560 \h </w:instrText>
        </w:r>
        <w:r>
          <w:fldChar w:fldCharType="separate"/>
        </w:r>
        <w:r>
          <w:t>11</w:t>
        </w:r>
        <w:r>
          <w:fldChar w:fldCharType="end"/>
        </w:r>
      </w:hyperlink>
    </w:p>
    <w:p>
      <w:pPr>
        <w:pStyle w:val="TOC1"/>
        <w:tabs>
          <w:tab w:val="right" w:leader="dot" w:pos="8306"/>
        </w:tabs>
      </w:pPr>
      <w:hyperlink w:anchor="_Toc17480" w:history="1">
        <w:r>
          <w:rPr>
            <w:rFonts w:ascii="仿宋" w:eastAsia="仿宋" w:hAnsi="仿宋" w:cs="仿宋" w:hint="eastAsia"/>
            <w:lang w:eastAsia="zh-CN"/>
          </w:rPr>
          <w:t>四、市场分析、调研</w:t>
        </w:r>
        <w:r>
          <w:tab/>
        </w:r>
        <w:r>
          <w:fldChar w:fldCharType="begin"/>
        </w:r>
        <w:r>
          <w:instrText xml:space="preserve"> PAGEREF _Toc17480 \h </w:instrText>
        </w:r>
        <w:r>
          <w:fldChar w:fldCharType="separate"/>
        </w:r>
        <w:r>
          <w:t>12</w:t>
        </w:r>
        <w:r>
          <w:fldChar w:fldCharType="end"/>
        </w:r>
      </w:hyperlink>
    </w:p>
    <w:p>
      <w:pPr>
        <w:pStyle w:val="TOC2"/>
        <w:tabs>
          <w:tab w:val="right" w:leader="dot" w:pos="8306"/>
        </w:tabs>
      </w:pPr>
      <w:hyperlink w:anchor="_Toc23367" w:history="1">
        <w:r>
          <w:rPr>
            <w:rFonts w:ascii="仿宋" w:eastAsia="仿宋" w:hAnsi="仿宋" w:cs="仿宋" w:hint="eastAsia"/>
            <w:lang w:eastAsia="zh-CN"/>
          </w:rPr>
          <w:t>(一)、大型客车行业分析</w:t>
        </w:r>
        <w:r>
          <w:tab/>
        </w:r>
        <w:r>
          <w:fldChar w:fldCharType="begin"/>
        </w:r>
        <w:r>
          <w:instrText xml:space="preserve"> PAGEREF _Toc23367 \h </w:instrText>
        </w:r>
        <w:r>
          <w:fldChar w:fldCharType="separate"/>
        </w:r>
        <w:r>
          <w:t>12</w:t>
        </w:r>
        <w:r>
          <w:fldChar w:fldCharType="end"/>
        </w:r>
      </w:hyperlink>
    </w:p>
    <w:p>
      <w:pPr>
        <w:pStyle w:val="TOC2"/>
        <w:tabs>
          <w:tab w:val="right" w:leader="dot" w:pos="8306"/>
        </w:tabs>
      </w:pPr>
      <w:hyperlink w:anchor="_Toc1220" w:history="1">
        <w:r>
          <w:rPr>
            <w:rFonts w:ascii="仿宋" w:eastAsia="仿宋" w:hAnsi="仿宋" w:cs="仿宋" w:hint="eastAsia"/>
            <w:lang w:eastAsia="zh-CN"/>
          </w:rPr>
          <w:t>(二)、大型客车市场分析预测</w:t>
        </w:r>
        <w:r>
          <w:tab/>
        </w:r>
        <w:r>
          <w:fldChar w:fldCharType="begin"/>
        </w:r>
        <w:r>
          <w:instrText xml:space="preserve"> PAGEREF _Toc1220 \h </w:instrText>
        </w:r>
        <w:r>
          <w:fldChar w:fldCharType="separate"/>
        </w:r>
        <w:r>
          <w:t>13</w:t>
        </w:r>
        <w:r>
          <w:fldChar w:fldCharType="end"/>
        </w:r>
      </w:hyperlink>
    </w:p>
    <w:p>
      <w:pPr>
        <w:pStyle w:val="TOC1"/>
        <w:tabs>
          <w:tab w:val="right" w:leader="dot" w:pos="8306"/>
        </w:tabs>
      </w:pPr>
      <w:hyperlink w:anchor="_Toc10068" w:history="1">
        <w:r>
          <w:rPr>
            <w:rFonts w:ascii="仿宋" w:eastAsia="仿宋" w:hAnsi="仿宋" w:cs="仿宋" w:hint="eastAsia"/>
            <w:lang w:eastAsia="zh-CN"/>
          </w:rPr>
          <w:t>五、大型客车项目危机管理</w:t>
        </w:r>
        <w:r>
          <w:tab/>
        </w:r>
        <w:r>
          <w:fldChar w:fldCharType="begin"/>
        </w:r>
        <w:r>
          <w:instrText xml:space="preserve"> PAGEREF _Toc10068 \h </w:instrText>
        </w:r>
        <w:r>
          <w:fldChar w:fldCharType="separate"/>
        </w:r>
        <w:r>
          <w:t>13</w:t>
        </w:r>
        <w:r>
          <w:fldChar w:fldCharType="end"/>
        </w:r>
      </w:hyperlink>
    </w:p>
    <w:p>
      <w:pPr>
        <w:pStyle w:val="TOC2"/>
        <w:tabs>
          <w:tab w:val="right" w:leader="dot" w:pos="8306"/>
        </w:tabs>
      </w:pPr>
      <w:hyperlink w:anchor="_Toc25403" w:history="1">
        <w:r>
          <w:rPr>
            <w:rFonts w:ascii="仿宋" w:eastAsia="仿宋" w:hAnsi="仿宋" w:cs="仿宋" w:hint="eastAsia"/>
            <w:lang w:eastAsia="zh-CN"/>
          </w:rPr>
          <w:t>(一)、危机预警与识别</w:t>
        </w:r>
        <w:r>
          <w:tab/>
        </w:r>
        <w:r>
          <w:fldChar w:fldCharType="begin"/>
        </w:r>
        <w:r>
          <w:instrText xml:space="preserve"> PAGEREF _Toc25403 \h </w:instrText>
        </w:r>
        <w:r>
          <w:fldChar w:fldCharType="separate"/>
        </w:r>
        <w:r>
          <w:t>13</w:t>
        </w:r>
        <w:r>
          <w:fldChar w:fldCharType="end"/>
        </w:r>
      </w:hyperlink>
    </w:p>
    <w:p>
      <w:pPr>
        <w:pStyle w:val="TOC2"/>
        <w:tabs>
          <w:tab w:val="right" w:leader="dot" w:pos="8306"/>
        </w:tabs>
      </w:pPr>
      <w:hyperlink w:anchor="_Toc691" w:history="1">
        <w:r>
          <w:rPr>
            <w:rFonts w:ascii="仿宋" w:eastAsia="仿宋" w:hAnsi="仿宋" w:cs="仿宋" w:hint="eastAsia"/>
            <w:lang w:eastAsia="zh-CN"/>
          </w:rPr>
          <w:t>(二)、危机应对与恢复</w:t>
        </w:r>
        <w:r>
          <w:tab/>
        </w:r>
        <w:r>
          <w:fldChar w:fldCharType="begin"/>
        </w:r>
        <w:r>
          <w:instrText xml:space="preserve"> PAGEREF _Toc691 \h </w:instrText>
        </w:r>
        <w:r>
          <w:fldChar w:fldCharType="separate"/>
        </w:r>
        <w:r>
          <w:t>14</w:t>
        </w:r>
        <w:r>
          <w:fldChar w:fldCharType="end"/>
        </w:r>
      </w:hyperlink>
    </w:p>
    <w:p>
      <w:pPr>
        <w:pStyle w:val="TOC1"/>
        <w:tabs>
          <w:tab w:val="right" w:leader="dot" w:pos="8306"/>
        </w:tabs>
      </w:pPr>
      <w:hyperlink w:anchor="_Toc12534" w:history="1">
        <w:r>
          <w:rPr>
            <w:rFonts w:ascii="仿宋" w:eastAsia="仿宋" w:hAnsi="仿宋" w:cs="仿宋" w:hint="eastAsia"/>
            <w:lang w:eastAsia="zh-CN"/>
          </w:rPr>
          <w:t>六、大型客车项目文档管理</w:t>
        </w:r>
        <w:r>
          <w:tab/>
        </w:r>
        <w:r>
          <w:fldChar w:fldCharType="begin"/>
        </w:r>
        <w:r>
          <w:instrText xml:space="preserve"> PAGEREF _Toc12534 \h </w:instrText>
        </w:r>
        <w:r>
          <w:fldChar w:fldCharType="separate"/>
        </w:r>
        <w:r>
          <w:t>16</w:t>
        </w:r>
        <w:r>
          <w:fldChar w:fldCharType="end"/>
        </w:r>
      </w:hyperlink>
    </w:p>
    <w:p>
      <w:pPr>
        <w:pStyle w:val="TOC2"/>
        <w:tabs>
          <w:tab w:val="right" w:leader="dot" w:pos="8306"/>
        </w:tabs>
      </w:pPr>
      <w:hyperlink w:anchor="_Toc11672" w:history="1">
        <w:r>
          <w:rPr>
            <w:rFonts w:ascii="仿宋" w:eastAsia="仿宋" w:hAnsi="仿宋" w:cs="仿宋" w:hint="eastAsia"/>
            <w:lang w:eastAsia="zh-CN"/>
          </w:rPr>
          <w:t>(一)、文档编制与审查</w:t>
        </w:r>
        <w:r>
          <w:tab/>
        </w:r>
        <w:r>
          <w:fldChar w:fldCharType="begin"/>
        </w:r>
        <w:r>
          <w:instrText xml:space="preserve"> PAGEREF _Toc11672 \h </w:instrText>
        </w:r>
        <w:r>
          <w:fldChar w:fldCharType="separate"/>
        </w:r>
        <w:r>
          <w:t>16</w:t>
        </w:r>
        <w:r>
          <w:fldChar w:fldCharType="end"/>
        </w:r>
      </w:hyperlink>
    </w:p>
    <w:p>
      <w:pPr>
        <w:pStyle w:val="TOC2"/>
        <w:tabs>
          <w:tab w:val="right" w:leader="dot" w:pos="8306"/>
        </w:tabs>
      </w:pPr>
      <w:hyperlink w:anchor="_Toc22819" w:history="1">
        <w:r>
          <w:rPr>
            <w:rFonts w:ascii="仿宋" w:eastAsia="仿宋" w:hAnsi="仿宋" w:cs="仿宋" w:hint="eastAsia"/>
            <w:lang w:eastAsia="zh-CN"/>
          </w:rPr>
          <w:t>(二)、文档发布与分发</w:t>
        </w:r>
        <w:r>
          <w:tab/>
        </w:r>
        <w:r>
          <w:fldChar w:fldCharType="begin"/>
        </w:r>
        <w:r>
          <w:instrText xml:space="preserve"> PAGEREF _Toc22819 \h </w:instrText>
        </w:r>
        <w:r>
          <w:fldChar w:fldCharType="separate"/>
        </w:r>
        <w:r>
          <w:t>17</w:t>
        </w:r>
        <w:r>
          <w:fldChar w:fldCharType="end"/>
        </w:r>
      </w:hyperlink>
    </w:p>
    <w:p>
      <w:pPr>
        <w:pStyle w:val="TOC2"/>
        <w:tabs>
          <w:tab w:val="right" w:leader="dot" w:pos="8306"/>
        </w:tabs>
      </w:pPr>
      <w:hyperlink w:anchor="_Toc2847" w:history="1">
        <w:r>
          <w:rPr>
            <w:rFonts w:ascii="仿宋" w:eastAsia="仿宋" w:hAnsi="仿宋" w:cs="仿宋" w:hint="eastAsia"/>
            <w:lang w:eastAsia="zh-CN"/>
          </w:rPr>
          <w:t>(三)、文档存档与归档</w:t>
        </w:r>
        <w:r>
          <w:tab/>
        </w:r>
        <w:r>
          <w:fldChar w:fldCharType="begin"/>
        </w:r>
        <w:r>
          <w:instrText xml:space="preserve"> PAGEREF _Toc2847 \h </w:instrText>
        </w:r>
        <w:r>
          <w:fldChar w:fldCharType="separate"/>
        </w:r>
        <w:r>
          <w:t>18</w:t>
        </w:r>
        <w:r>
          <w:fldChar w:fldCharType="end"/>
        </w:r>
      </w:hyperlink>
    </w:p>
    <w:p>
      <w:pPr>
        <w:pStyle w:val="TOC1"/>
        <w:tabs>
          <w:tab w:val="right" w:leader="dot" w:pos="8306"/>
        </w:tabs>
      </w:pPr>
      <w:hyperlink w:anchor="_Toc19592" w:history="1">
        <w:r>
          <w:rPr>
            <w:rFonts w:ascii="仿宋" w:eastAsia="仿宋" w:hAnsi="仿宋" w:cs="仿宋" w:hint="eastAsia"/>
            <w:lang w:eastAsia="zh-CN"/>
          </w:rPr>
          <w:t>七、大型客车项目环境影响分析</w:t>
        </w:r>
        <w:r>
          <w:tab/>
        </w:r>
        <w:r>
          <w:fldChar w:fldCharType="begin"/>
        </w:r>
        <w:r>
          <w:instrText xml:space="preserve"> PAGEREF _Toc19592 \h </w:instrText>
        </w:r>
        <w:r>
          <w:fldChar w:fldCharType="separate"/>
        </w:r>
        <w:r>
          <w:t>19</w:t>
        </w:r>
        <w:r>
          <w:fldChar w:fldCharType="end"/>
        </w:r>
      </w:hyperlink>
    </w:p>
    <w:p>
      <w:pPr>
        <w:pStyle w:val="TOC2"/>
        <w:tabs>
          <w:tab w:val="right" w:leader="dot" w:pos="8306"/>
        </w:tabs>
      </w:pPr>
      <w:hyperlink w:anchor="_Toc25253" w:history="1">
        <w:r>
          <w:rPr>
            <w:rFonts w:ascii="仿宋" w:eastAsia="仿宋" w:hAnsi="仿宋" w:cs="仿宋" w:hint="eastAsia"/>
            <w:lang w:eastAsia="zh-CN"/>
          </w:rPr>
          <w:t>(一)、建设区域环境质量现状</w:t>
        </w:r>
        <w:r>
          <w:tab/>
        </w:r>
        <w:r>
          <w:fldChar w:fldCharType="begin"/>
        </w:r>
        <w:r>
          <w:instrText xml:space="preserve"> PAGEREF _Toc25253 \h </w:instrText>
        </w:r>
        <w:r>
          <w:fldChar w:fldCharType="separate"/>
        </w:r>
        <w:r>
          <w:t>19</w:t>
        </w:r>
        <w:r>
          <w:fldChar w:fldCharType="end"/>
        </w:r>
      </w:hyperlink>
    </w:p>
    <w:p>
      <w:pPr>
        <w:pStyle w:val="TOC2"/>
        <w:tabs>
          <w:tab w:val="right" w:leader="dot" w:pos="8306"/>
        </w:tabs>
      </w:pPr>
      <w:hyperlink w:anchor="_Toc12278" w:history="1">
        <w:r>
          <w:rPr>
            <w:rFonts w:ascii="仿宋" w:eastAsia="仿宋" w:hAnsi="仿宋" w:cs="仿宋" w:hint="eastAsia"/>
            <w:lang w:eastAsia="zh-CN"/>
          </w:rPr>
          <w:t>(二)、建设期环境保护</w:t>
        </w:r>
        <w:r>
          <w:tab/>
        </w:r>
        <w:r>
          <w:fldChar w:fldCharType="begin"/>
        </w:r>
        <w:r>
          <w:instrText xml:space="preserve"> PAGEREF _Toc12278 \h </w:instrText>
        </w:r>
        <w:r>
          <w:fldChar w:fldCharType="separate"/>
        </w:r>
        <w:r>
          <w:t>21</w:t>
        </w:r>
        <w:r>
          <w:fldChar w:fldCharType="end"/>
        </w:r>
      </w:hyperlink>
    </w:p>
    <w:p>
      <w:pPr>
        <w:pStyle w:val="TOC2"/>
        <w:tabs>
          <w:tab w:val="right" w:leader="dot" w:pos="8306"/>
        </w:tabs>
      </w:pPr>
      <w:hyperlink w:anchor="_Toc31993" w:history="1">
        <w:r>
          <w:rPr>
            <w:rFonts w:ascii="仿宋" w:eastAsia="仿宋" w:hAnsi="仿宋" w:cs="仿宋" w:hint="eastAsia"/>
            <w:lang w:eastAsia="zh-CN"/>
          </w:rPr>
          <w:t>(三)、运营期环境保护</w:t>
        </w:r>
        <w:r>
          <w:tab/>
        </w:r>
        <w:r>
          <w:fldChar w:fldCharType="begin"/>
        </w:r>
        <w:r>
          <w:instrText xml:space="preserve"> PAGEREF _Toc31993 \h </w:instrText>
        </w:r>
        <w:r>
          <w:fldChar w:fldCharType="separate"/>
        </w:r>
        <w:r>
          <w:t>22</w:t>
        </w:r>
        <w:r>
          <w:fldChar w:fldCharType="end"/>
        </w:r>
      </w:hyperlink>
    </w:p>
    <w:p>
      <w:pPr>
        <w:pStyle w:val="TOC2"/>
        <w:tabs>
          <w:tab w:val="right" w:leader="dot" w:pos="8306"/>
        </w:tabs>
      </w:pPr>
      <w:hyperlink w:anchor="_Toc2874" w:history="1">
        <w:r>
          <w:rPr>
            <w:rFonts w:ascii="仿宋" w:eastAsia="仿宋" w:hAnsi="仿宋" w:cs="仿宋" w:hint="eastAsia"/>
            <w:lang w:eastAsia="zh-CN"/>
          </w:rPr>
          <w:t>(四)、大型客车项目建设对区域经济的影响</w:t>
        </w:r>
        <w:r>
          <w:tab/>
        </w:r>
        <w:r>
          <w:fldChar w:fldCharType="begin"/>
        </w:r>
        <w:r>
          <w:instrText xml:space="preserve"> PAGEREF _Toc2874 \h </w:instrText>
        </w:r>
        <w:r>
          <w:fldChar w:fldCharType="separate"/>
        </w:r>
        <w:r>
          <w:t>23</w:t>
        </w:r>
        <w:r>
          <w:fldChar w:fldCharType="end"/>
        </w:r>
      </w:hyperlink>
    </w:p>
    <w:p>
      <w:pPr>
        <w:pStyle w:val="TOC2"/>
        <w:tabs>
          <w:tab w:val="right" w:leader="dot" w:pos="8306"/>
        </w:tabs>
      </w:pPr>
      <w:hyperlink w:anchor="_Toc1034" w:history="1">
        <w:r>
          <w:rPr>
            <w:rFonts w:ascii="仿宋" w:eastAsia="仿宋" w:hAnsi="仿宋" w:cs="仿宋" w:hint="eastAsia"/>
            <w:lang w:eastAsia="zh-CN"/>
          </w:rPr>
          <w:t>(五)、废弃物处理</w:t>
        </w:r>
        <w:r>
          <w:tab/>
        </w:r>
        <w:r>
          <w:fldChar w:fldCharType="begin"/>
        </w:r>
        <w:r>
          <w:instrText xml:space="preserve"> PAGEREF _Toc1034 \h </w:instrText>
        </w:r>
        <w:r>
          <w:fldChar w:fldCharType="separate"/>
        </w:r>
        <w:r>
          <w:t>25</w:t>
        </w:r>
        <w:r>
          <w:fldChar w:fldCharType="end"/>
        </w:r>
      </w:hyperlink>
    </w:p>
    <w:p>
      <w:pPr>
        <w:pStyle w:val="TOC2"/>
        <w:tabs>
          <w:tab w:val="right" w:leader="dot" w:pos="8306"/>
        </w:tabs>
      </w:pPr>
      <w:hyperlink w:anchor="_Toc25748" w:history="1">
        <w:r>
          <w:rPr>
            <w:rFonts w:ascii="仿宋" w:eastAsia="仿宋" w:hAnsi="仿宋" w:cs="仿宋" w:hint="eastAsia"/>
            <w:lang w:eastAsia="zh-CN"/>
          </w:rPr>
          <w:t>(六)、特殊环境影响分析</w:t>
        </w:r>
        <w:r>
          <w:tab/>
        </w:r>
        <w:r>
          <w:fldChar w:fldCharType="begin"/>
        </w:r>
        <w:r>
          <w:instrText xml:space="preserve"> PAGEREF _Toc25748 \h </w:instrText>
        </w:r>
        <w:r>
          <w:fldChar w:fldCharType="separate"/>
        </w:r>
        <w:r>
          <w:t>26</w:t>
        </w:r>
        <w:r>
          <w:fldChar w:fldCharType="end"/>
        </w:r>
      </w:hyperlink>
    </w:p>
    <w:p>
      <w:pPr>
        <w:pStyle w:val="TOC2"/>
        <w:tabs>
          <w:tab w:val="right" w:leader="dot" w:pos="8306"/>
        </w:tabs>
      </w:pPr>
      <w:hyperlink w:anchor="_Toc244" w:history="1">
        <w:r>
          <w:rPr>
            <w:rFonts w:ascii="仿宋" w:eastAsia="仿宋" w:hAnsi="仿宋" w:cs="仿宋" w:hint="eastAsia"/>
            <w:lang w:eastAsia="zh-CN"/>
          </w:rPr>
          <w:t>(七)、清洁生产</w:t>
        </w:r>
        <w:r>
          <w:tab/>
        </w:r>
        <w:r>
          <w:fldChar w:fldCharType="begin"/>
        </w:r>
        <w:r>
          <w:instrText xml:space="preserve"> PAGEREF _Toc244 \h </w:instrText>
        </w:r>
        <w:r>
          <w:fldChar w:fldCharType="separate"/>
        </w:r>
        <w:r>
          <w:t>27</w:t>
        </w:r>
        <w:r>
          <w:fldChar w:fldCharType="end"/>
        </w:r>
      </w:hyperlink>
    </w:p>
    <w:p>
      <w:pPr>
        <w:pStyle w:val="TOC2"/>
        <w:tabs>
          <w:tab w:val="right" w:leader="dot" w:pos="8306"/>
        </w:tabs>
      </w:pPr>
      <w:hyperlink w:anchor="_Toc21768" w:history="1">
        <w:r>
          <w:rPr>
            <w:rFonts w:ascii="仿宋" w:eastAsia="仿宋" w:hAnsi="仿宋" w:cs="仿宋" w:hint="eastAsia"/>
            <w:lang w:eastAsia="zh-CN"/>
          </w:rPr>
          <w:t>(八)、环境保护综合评价</w:t>
        </w:r>
        <w:r>
          <w:tab/>
        </w:r>
        <w:r>
          <w:fldChar w:fldCharType="begin"/>
        </w:r>
        <w:r>
          <w:instrText xml:space="preserve"> PAGEREF _Toc21768 \h </w:instrText>
        </w:r>
        <w:r>
          <w:fldChar w:fldCharType="separate"/>
        </w:r>
        <w:r>
          <w:t>29</w:t>
        </w:r>
        <w:r>
          <w:fldChar w:fldCharType="end"/>
        </w:r>
      </w:hyperlink>
    </w:p>
    <w:p>
      <w:pPr>
        <w:pStyle w:val="TOC1"/>
        <w:tabs>
          <w:tab w:val="right" w:leader="dot" w:pos="8306"/>
        </w:tabs>
      </w:pPr>
      <w:hyperlink w:anchor="_Toc29603" w:history="1">
        <w:r>
          <w:rPr>
            <w:rFonts w:ascii="仿宋" w:eastAsia="仿宋" w:hAnsi="仿宋" w:cs="仿宋" w:hint="eastAsia"/>
            <w:lang w:eastAsia="zh-CN"/>
          </w:rPr>
          <w:t>八、大型客车项目社会影响</w:t>
        </w:r>
        <w:r>
          <w:tab/>
        </w:r>
        <w:r>
          <w:fldChar w:fldCharType="begin"/>
        </w:r>
        <w:r>
          <w:instrText xml:space="preserve"> PAGEREF _Toc29603 \h </w:instrText>
        </w:r>
        <w:r>
          <w:fldChar w:fldCharType="separate"/>
        </w:r>
        <w:r>
          <w:t>30</w:t>
        </w:r>
        <w:r>
          <w:fldChar w:fldCharType="end"/>
        </w:r>
      </w:hyperlink>
    </w:p>
    <w:p>
      <w:pPr>
        <w:pStyle w:val="TOC2"/>
        <w:tabs>
          <w:tab w:val="right" w:leader="dot" w:pos="8306"/>
        </w:tabs>
      </w:pPr>
      <w:hyperlink w:anchor="_Toc17403" w:history="1">
        <w:r>
          <w:rPr>
            <w:rFonts w:ascii="仿宋" w:eastAsia="仿宋" w:hAnsi="仿宋" w:cs="仿宋" w:hint="eastAsia"/>
            <w:lang w:eastAsia="zh-CN"/>
          </w:rPr>
          <w:t>(一)、社会责任与义务</w:t>
        </w:r>
        <w:r>
          <w:tab/>
        </w:r>
        <w:r>
          <w:fldChar w:fldCharType="begin"/>
        </w:r>
        <w:r>
          <w:instrText xml:space="preserve"> PAGEREF _Toc17403 \h </w:instrText>
        </w:r>
        <w:r>
          <w:fldChar w:fldCharType="separate"/>
        </w:r>
        <w:r>
          <w:t>30</w:t>
        </w:r>
        <w:r>
          <w:fldChar w:fldCharType="end"/>
        </w:r>
      </w:hyperlink>
    </w:p>
    <w:p>
      <w:pPr>
        <w:pStyle w:val="TOC2"/>
        <w:tabs>
          <w:tab w:val="right" w:leader="dot" w:pos="8306"/>
        </w:tabs>
      </w:pPr>
      <w:hyperlink w:anchor="_Toc6245" w:history="1">
        <w:r>
          <w:rPr>
            <w:rFonts w:ascii="仿宋" w:eastAsia="仿宋" w:hAnsi="仿宋" w:cs="仿宋" w:hint="eastAsia"/>
            <w:lang w:eastAsia="zh-CN"/>
          </w:rPr>
          <w:t>(二)、社会参与与沟通</w:t>
        </w:r>
        <w:r>
          <w:tab/>
        </w:r>
        <w:r>
          <w:fldChar w:fldCharType="begin"/>
        </w:r>
        <w:r>
          <w:instrText xml:space="preserve"> PAGEREF _Toc6245 \h </w:instrText>
        </w:r>
        <w:r>
          <w:fldChar w:fldCharType="separate"/>
        </w:r>
        <w:r>
          <w:t>31</w:t>
        </w:r>
        <w:r>
          <w:fldChar w:fldCharType="end"/>
        </w:r>
      </w:hyperlink>
    </w:p>
    <w:p>
      <w:pPr>
        <w:pStyle w:val="TOC1"/>
        <w:tabs>
          <w:tab w:val="right" w:leader="dot" w:pos="8306"/>
        </w:tabs>
      </w:pPr>
      <w:hyperlink w:anchor="_Toc11519" w:history="1">
        <w:r>
          <w:rPr>
            <w:rFonts w:ascii="仿宋" w:eastAsia="仿宋" w:hAnsi="仿宋" w:cs="仿宋" w:hint="eastAsia"/>
            <w:lang w:eastAsia="zh-CN"/>
          </w:rPr>
          <w:t>九、大型客车项目技术管理</w:t>
        </w:r>
        <w:r>
          <w:tab/>
        </w:r>
        <w:r>
          <w:fldChar w:fldCharType="begin"/>
        </w:r>
        <w:r>
          <w:instrText xml:space="preserve"> PAGEREF _Toc11519 \h </w:instrText>
        </w:r>
        <w:r>
          <w:fldChar w:fldCharType="separate"/>
        </w:r>
        <w:r>
          <w:t>31</w:t>
        </w:r>
        <w:r>
          <w:fldChar w:fldCharType="end"/>
        </w:r>
      </w:hyperlink>
    </w:p>
    <w:p>
      <w:pPr>
        <w:pStyle w:val="TOC2"/>
        <w:tabs>
          <w:tab w:val="right" w:leader="dot" w:pos="8306"/>
        </w:tabs>
      </w:pPr>
      <w:hyperlink w:anchor="_Toc21275" w:history="1">
        <w:r>
          <w:rPr>
            <w:rFonts w:ascii="仿宋" w:eastAsia="仿宋" w:hAnsi="仿宋" w:cs="仿宋" w:hint="eastAsia"/>
            <w:lang w:eastAsia="zh-CN"/>
          </w:rPr>
          <w:t>(一)、技术方案选用方向</w:t>
        </w:r>
        <w:r>
          <w:tab/>
        </w:r>
        <w:r>
          <w:fldChar w:fldCharType="begin"/>
        </w:r>
        <w:r>
          <w:instrText xml:space="preserve"> PAGEREF _Toc21275 \h </w:instrText>
        </w:r>
        <w:r>
          <w:fldChar w:fldCharType="separate"/>
        </w:r>
        <w:r>
          <w:t>31</w:t>
        </w:r>
        <w:r>
          <w:fldChar w:fldCharType="end"/>
        </w:r>
      </w:hyperlink>
    </w:p>
    <w:p>
      <w:pPr>
        <w:pStyle w:val="TOC2"/>
        <w:tabs>
          <w:tab w:val="right" w:leader="dot" w:pos="8306"/>
        </w:tabs>
      </w:pPr>
      <w:hyperlink w:anchor="_Toc10427" w:history="1">
        <w:r>
          <w:rPr>
            <w:rFonts w:ascii="仿宋" w:eastAsia="仿宋" w:hAnsi="仿宋" w:cs="仿宋" w:hint="eastAsia"/>
            <w:lang w:eastAsia="zh-CN"/>
          </w:rPr>
          <w:t>(二)、工艺技术方案选用原则</w:t>
        </w:r>
        <w:r>
          <w:tab/>
        </w:r>
        <w:r>
          <w:fldChar w:fldCharType="begin"/>
        </w:r>
        <w:r>
          <w:instrText xml:space="preserve"> PAGEREF _Toc10427 \h </w:instrText>
        </w:r>
        <w:r>
          <w:fldChar w:fldCharType="separate"/>
        </w:r>
        <w:r>
          <w:t>33</w:t>
        </w:r>
        <w:r>
          <w:fldChar w:fldCharType="end"/>
        </w:r>
      </w:hyperlink>
    </w:p>
    <w:p>
      <w:pPr>
        <w:pStyle w:val="TOC2"/>
        <w:tabs>
          <w:tab w:val="right" w:leader="dot" w:pos="8306"/>
        </w:tabs>
      </w:pPr>
      <w:hyperlink w:anchor="_Toc13549" w:history="1">
        <w:r>
          <w:rPr>
            <w:rFonts w:ascii="仿宋" w:eastAsia="仿宋" w:hAnsi="仿宋" w:cs="仿宋" w:hint="eastAsia"/>
            <w:lang w:eastAsia="zh-CN"/>
          </w:rPr>
          <w:t>(三)、工艺技术方案要求</w:t>
        </w:r>
        <w:r>
          <w:tab/>
        </w:r>
        <w:r>
          <w:fldChar w:fldCharType="begin"/>
        </w:r>
        <w:r>
          <w:instrText xml:space="preserve"> PAGEREF _Toc13549 \h </w:instrText>
        </w:r>
        <w:r>
          <w:fldChar w:fldCharType="separate"/>
        </w:r>
        <w:r>
          <w:t>35</w:t>
        </w:r>
        <w:r>
          <w:fldChar w:fldCharType="end"/>
        </w:r>
      </w:hyperlink>
    </w:p>
    <w:p>
      <w:pPr>
        <w:pStyle w:val="TOC1"/>
        <w:tabs>
          <w:tab w:val="right" w:leader="dot" w:pos="8306"/>
        </w:tabs>
      </w:pPr>
      <w:hyperlink w:anchor="_Toc31312" w:history="1">
        <w:r>
          <w:rPr>
            <w:rFonts w:ascii="仿宋" w:eastAsia="仿宋" w:hAnsi="仿宋" w:cs="仿宋" w:hint="eastAsia"/>
            <w:lang w:eastAsia="zh-CN"/>
          </w:rPr>
          <w:t>十、大型客车项目风险管理</w:t>
        </w:r>
        <w:r>
          <w:tab/>
        </w:r>
        <w:r>
          <w:fldChar w:fldCharType="begin"/>
        </w:r>
        <w:r>
          <w:instrText xml:space="preserve"> PAGEREF _Toc31312 \h </w:instrText>
        </w:r>
        <w:r>
          <w:fldChar w:fldCharType="separate"/>
        </w:r>
        <w:r>
          <w:t>38</w:t>
        </w:r>
        <w:r>
          <w:fldChar w:fldCharType="end"/>
        </w:r>
      </w:hyperlink>
    </w:p>
    <w:p>
      <w:pPr>
        <w:pStyle w:val="TOC2"/>
        <w:tabs>
          <w:tab w:val="right" w:leader="dot" w:pos="8306"/>
        </w:tabs>
      </w:pPr>
      <w:hyperlink w:anchor="_Toc30896" w:history="1">
        <w:r>
          <w:rPr>
            <w:rFonts w:ascii="仿宋" w:eastAsia="仿宋" w:hAnsi="仿宋" w:cs="仿宋" w:hint="eastAsia"/>
            <w:lang w:eastAsia="zh-CN"/>
          </w:rPr>
          <w:t>(一)、风险识别与评估</w:t>
        </w:r>
        <w:r>
          <w:tab/>
        </w:r>
        <w:r>
          <w:fldChar w:fldCharType="begin"/>
        </w:r>
        <w:r>
          <w:instrText xml:space="preserve"> PAGEREF _Toc30896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35" w:history="1">
        <w:r>
          <w:rPr>
            <w:rFonts w:ascii="仿宋" w:eastAsia="仿宋" w:hAnsi="仿宋" w:cs="仿宋" w:hint="eastAsia"/>
            <w:lang w:eastAsia="zh-CN"/>
          </w:rPr>
          <w:t>(二)、风险应对策略</w:t>
        </w:r>
        <w:r>
          <w:tab/>
        </w:r>
        <w:r>
          <w:fldChar w:fldCharType="begin"/>
        </w:r>
        <w:r>
          <w:instrText xml:space="preserve"> PAGEREF _Toc11435 \h </w:instrText>
        </w:r>
        <w:r>
          <w:fldChar w:fldCharType="separate"/>
        </w:r>
        <w:r>
          <w:t>39</w:t>
        </w:r>
        <w:r>
          <w:fldChar w:fldCharType="end"/>
        </w:r>
      </w:hyperlink>
    </w:p>
    <w:p>
      <w:pPr>
        <w:pStyle w:val="TOC2"/>
        <w:tabs>
          <w:tab w:val="right" w:leader="dot" w:pos="8306"/>
        </w:tabs>
      </w:pPr>
      <w:hyperlink w:anchor="_Toc29529" w:history="1">
        <w:r>
          <w:rPr>
            <w:rFonts w:ascii="仿宋" w:eastAsia="仿宋" w:hAnsi="仿宋" w:cs="仿宋" w:hint="eastAsia"/>
            <w:lang w:eastAsia="zh-CN"/>
          </w:rPr>
          <w:t>(三)、风险监控与控制</w:t>
        </w:r>
        <w:r>
          <w:tab/>
        </w:r>
        <w:r>
          <w:fldChar w:fldCharType="begin"/>
        </w:r>
        <w:r>
          <w:instrText xml:space="preserve"> PAGEREF _Toc29529 \h </w:instrText>
        </w:r>
        <w:r>
          <w:fldChar w:fldCharType="separate"/>
        </w:r>
        <w:r>
          <w:t>41</w:t>
        </w:r>
        <w:r>
          <w:fldChar w:fldCharType="end"/>
        </w:r>
      </w:hyperlink>
    </w:p>
    <w:p>
      <w:pPr>
        <w:pStyle w:val="TOC1"/>
        <w:tabs>
          <w:tab w:val="right" w:leader="dot" w:pos="8306"/>
        </w:tabs>
      </w:pPr>
      <w:hyperlink w:anchor="_Toc26531" w:history="1">
        <w:r>
          <w:rPr>
            <w:rFonts w:ascii="仿宋" w:eastAsia="仿宋" w:hAnsi="仿宋" w:cs="仿宋" w:hint="eastAsia"/>
            <w:lang w:eastAsia="zh-CN"/>
          </w:rPr>
          <w:t>十一、大型客车项目人力资源管理</w:t>
        </w:r>
        <w:r>
          <w:tab/>
        </w:r>
        <w:r>
          <w:fldChar w:fldCharType="begin"/>
        </w:r>
        <w:r>
          <w:instrText xml:space="preserve"> PAGEREF _Toc26531 \h </w:instrText>
        </w:r>
        <w:r>
          <w:fldChar w:fldCharType="separate"/>
        </w:r>
        <w:r>
          <w:t>42</w:t>
        </w:r>
        <w:r>
          <w:fldChar w:fldCharType="end"/>
        </w:r>
      </w:hyperlink>
    </w:p>
    <w:p>
      <w:pPr>
        <w:pStyle w:val="TOC2"/>
        <w:tabs>
          <w:tab w:val="right" w:leader="dot" w:pos="8306"/>
        </w:tabs>
      </w:pPr>
      <w:hyperlink w:anchor="_Toc8502" w:history="1">
        <w:r>
          <w:rPr>
            <w:rFonts w:ascii="仿宋" w:eastAsia="仿宋" w:hAnsi="仿宋" w:cs="仿宋" w:hint="eastAsia"/>
            <w:lang w:eastAsia="zh-CN"/>
          </w:rPr>
          <w:t>(一)、建立健全的预算管理制度</w:t>
        </w:r>
        <w:r>
          <w:tab/>
        </w:r>
        <w:r>
          <w:fldChar w:fldCharType="begin"/>
        </w:r>
        <w:r>
          <w:instrText xml:space="preserve"> PAGEREF _Toc8502 \h </w:instrText>
        </w:r>
        <w:r>
          <w:fldChar w:fldCharType="separate"/>
        </w:r>
        <w:r>
          <w:t>42</w:t>
        </w:r>
        <w:r>
          <w:fldChar w:fldCharType="end"/>
        </w:r>
      </w:hyperlink>
    </w:p>
    <w:p>
      <w:pPr>
        <w:pStyle w:val="TOC2"/>
        <w:tabs>
          <w:tab w:val="right" w:leader="dot" w:pos="8306"/>
        </w:tabs>
      </w:pPr>
      <w:hyperlink w:anchor="_Toc8921" w:history="1">
        <w:r>
          <w:rPr>
            <w:rFonts w:ascii="仿宋" w:eastAsia="仿宋" w:hAnsi="仿宋" w:cs="仿宋" w:hint="eastAsia"/>
            <w:lang w:eastAsia="zh-CN"/>
          </w:rPr>
          <w:t>(二)、加强资金流动监控</w:t>
        </w:r>
        <w:r>
          <w:tab/>
        </w:r>
        <w:r>
          <w:fldChar w:fldCharType="begin"/>
        </w:r>
        <w:r>
          <w:instrText xml:space="preserve"> PAGEREF _Toc8921 \h </w:instrText>
        </w:r>
        <w:r>
          <w:fldChar w:fldCharType="separate"/>
        </w:r>
        <w:r>
          <w:t>43</w:t>
        </w:r>
        <w:r>
          <w:fldChar w:fldCharType="end"/>
        </w:r>
      </w:hyperlink>
    </w:p>
    <w:p>
      <w:pPr>
        <w:pStyle w:val="TOC2"/>
        <w:tabs>
          <w:tab w:val="right" w:leader="dot" w:pos="8306"/>
        </w:tabs>
      </w:pPr>
      <w:hyperlink w:anchor="_Toc32198" w:history="1">
        <w:r>
          <w:rPr>
            <w:rFonts w:ascii="仿宋" w:eastAsia="仿宋" w:hAnsi="仿宋" w:cs="仿宋" w:hint="eastAsia"/>
            <w:lang w:eastAsia="zh-CN"/>
          </w:rPr>
          <w:t>(三)、制定完善的风险控制机制</w:t>
        </w:r>
        <w:r>
          <w:tab/>
        </w:r>
        <w:r>
          <w:fldChar w:fldCharType="begin"/>
        </w:r>
        <w:r>
          <w:instrText xml:space="preserve"> PAGEREF _Toc32198 \h </w:instrText>
        </w:r>
        <w:r>
          <w:fldChar w:fldCharType="separate"/>
        </w:r>
        <w:r>
          <w:t>44</w:t>
        </w:r>
        <w:r>
          <w:fldChar w:fldCharType="end"/>
        </w:r>
      </w:hyperlink>
    </w:p>
    <w:p>
      <w:pPr>
        <w:pStyle w:val="TOC2"/>
        <w:tabs>
          <w:tab w:val="right" w:leader="dot" w:pos="8306"/>
        </w:tabs>
      </w:pPr>
      <w:hyperlink w:anchor="_Toc19629" w:history="1">
        <w:r>
          <w:rPr>
            <w:rFonts w:ascii="仿宋" w:eastAsia="仿宋" w:hAnsi="仿宋" w:cs="仿宋" w:hint="eastAsia"/>
            <w:lang w:eastAsia="zh-CN"/>
          </w:rPr>
          <w:t>(四)、优化成本管理</w:t>
        </w:r>
        <w:r>
          <w:tab/>
        </w:r>
        <w:r>
          <w:fldChar w:fldCharType="begin"/>
        </w:r>
        <w:r>
          <w:instrText xml:space="preserve"> PAGEREF _Toc19629 \h </w:instrText>
        </w:r>
        <w:r>
          <w:fldChar w:fldCharType="separate"/>
        </w:r>
        <w:r>
          <w:t>46</w:t>
        </w:r>
        <w:r>
          <w:fldChar w:fldCharType="end"/>
        </w:r>
      </w:hyperlink>
    </w:p>
    <w:p>
      <w:pPr>
        <w:pStyle w:val="TOC1"/>
        <w:tabs>
          <w:tab w:val="right" w:leader="dot" w:pos="8306"/>
        </w:tabs>
      </w:pPr>
      <w:hyperlink w:anchor="_Toc863" w:history="1">
        <w:r>
          <w:rPr>
            <w:rFonts w:ascii="仿宋" w:eastAsia="仿宋" w:hAnsi="仿宋" w:cs="仿宋" w:hint="eastAsia"/>
            <w:lang w:eastAsia="zh-CN"/>
          </w:rPr>
          <w:t>十二、大型客车项目经营效益</w:t>
        </w:r>
        <w:r>
          <w:tab/>
        </w:r>
        <w:r>
          <w:fldChar w:fldCharType="begin"/>
        </w:r>
        <w:r>
          <w:instrText xml:space="preserve"> PAGEREF _Toc863 \h </w:instrText>
        </w:r>
        <w:r>
          <w:fldChar w:fldCharType="separate"/>
        </w:r>
        <w:r>
          <w:t>47</w:t>
        </w:r>
        <w:r>
          <w:fldChar w:fldCharType="end"/>
        </w:r>
      </w:hyperlink>
    </w:p>
    <w:p>
      <w:pPr>
        <w:pStyle w:val="TOC2"/>
        <w:tabs>
          <w:tab w:val="right" w:leader="dot" w:pos="8306"/>
        </w:tabs>
      </w:pPr>
      <w:hyperlink w:anchor="_Toc28103" w:history="1">
        <w:r>
          <w:rPr>
            <w:rFonts w:ascii="仿宋" w:eastAsia="仿宋" w:hAnsi="仿宋" w:cs="仿宋" w:hint="eastAsia"/>
            <w:lang w:eastAsia="zh-CN"/>
          </w:rPr>
          <w:t>(一)、经济评价财务测算</w:t>
        </w:r>
        <w:r>
          <w:tab/>
        </w:r>
        <w:r>
          <w:fldChar w:fldCharType="begin"/>
        </w:r>
        <w:r>
          <w:instrText xml:space="preserve"> PAGEREF _Toc28103 \h </w:instrText>
        </w:r>
        <w:r>
          <w:fldChar w:fldCharType="separate"/>
        </w:r>
        <w:r>
          <w:t>47</w:t>
        </w:r>
        <w:r>
          <w:fldChar w:fldCharType="end"/>
        </w:r>
      </w:hyperlink>
    </w:p>
    <w:p>
      <w:pPr>
        <w:pStyle w:val="TOC2"/>
        <w:tabs>
          <w:tab w:val="right" w:leader="dot" w:pos="8306"/>
        </w:tabs>
      </w:pPr>
      <w:hyperlink w:anchor="_Toc22793" w:history="1">
        <w:r>
          <w:rPr>
            <w:rFonts w:ascii="仿宋" w:eastAsia="仿宋" w:hAnsi="仿宋" w:cs="仿宋" w:hint="eastAsia"/>
            <w:lang w:eastAsia="zh-CN"/>
          </w:rPr>
          <w:t>(二)、大型客车项目盈利能力分析</w:t>
        </w:r>
        <w:r>
          <w:tab/>
        </w:r>
        <w:r>
          <w:fldChar w:fldCharType="begin"/>
        </w:r>
        <w:r>
          <w:instrText xml:space="preserve"> PAGEREF _Toc22793 \h </w:instrText>
        </w:r>
        <w:r>
          <w:fldChar w:fldCharType="separate"/>
        </w:r>
        <w:r>
          <w:t>48</w:t>
        </w:r>
        <w:r>
          <w:fldChar w:fldCharType="end"/>
        </w:r>
      </w:hyperlink>
    </w:p>
    <w:p>
      <w:pPr>
        <w:pStyle w:val="TOC1"/>
        <w:tabs>
          <w:tab w:val="right" w:leader="dot" w:pos="8306"/>
        </w:tabs>
      </w:pPr>
      <w:hyperlink w:anchor="_Toc22021" w:history="1">
        <w:r>
          <w:rPr>
            <w:rFonts w:ascii="仿宋" w:eastAsia="仿宋" w:hAnsi="仿宋" w:cs="仿宋" w:hint="eastAsia"/>
            <w:lang w:eastAsia="zh-CN"/>
          </w:rPr>
          <w:t>十三、质量管理体系</w:t>
        </w:r>
        <w:r>
          <w:tab/>
        </w:r>
        <w:r>
          <w:fldChar w:fldCharType="begin"/>
        </w:r>
        <w:r>
          <w:instrText xml:space="preserve"> PAGEREF _Toc22021 \h </w:instrText>
        </w:r>
        <w:r>
          <w:fldChar w:fldCharType="separate"/>
        </w:r>
        <w:r>
          <w:t>49</w:t>
        </w:r>
        <w:r>
          <w:fldChar w:fldCharType="end"/>
        </w:r>
      </w:hyperlink>
    </w:p>
    <w:p>
      <w:pPr>
        <w:pStyle w:val="TOC2"/>
        <w:tabs>
          <w:tab w:val="right" w:leader="dot" w:pos="8306"/>
        </w:tabs>
      </w:pPr>
      <w:hyperlink w:anchor="_Toc10297" w:history="1">
        <w:r>
          <w:rPr>
            <w:rFonts w:ascii="仿宋" w:eastAsia="仿宋" w:hAnsi="仿宋" w:cs="仿宋" w:hint="eastAsia"/>
            <w:lang w:eastAsia="zh-CN"/>
          </w:rPr>
          <w:t>(一)、质量目标与方针</w:t>
        </w:r>
        <w:r>
          <w:tab/>
        </w:r>
        <w:r>
          <w:fldChar w:fldCharType="begin"/>
        </w:r>
        <w:r>
          <w:instrText xml:space="preserve"> PAGEREF _Toc10297 \h </w:instrText>
        </w:r>
        <w:r>
          <w:fldChar w:fldCharType="separate"/>
        </w:r>
        <w:r>
          <w:t>49</w:t>
        </w:r>
        <w:r>
          <w:fldChar w:fldCharType="end"/>
        </w:r>
      </w:hyperlink>
    </w:p>
    <w:p>
      <w:pPr>
        <w:pStyle w:val="TOC2"/>
        <w:tabs>
          <w:tab w:val="right" w:leader="dot" w:pos="8306"/>
        </w:tabs>
      </w:pPr>
      <w:hyperlink w:anchor="_Toc1492" w:history="1">
        <w:r>
          <w:rPr>
            <w:rFonts w:ascii="仿宋" w:eastAsia="仿宋" w:hAnsi="仿宋" w:cs="仿宋" w:hint="eastAsia"/>
            <w:lang w:eastAsia="zh-CN"/>
          </w:rPr>
          <w:t>(二)、质量管理责任</w:t>
        </w:r>
        <w:r>
          <w:tab/>
        </w:r>
        <w:r>
          <w:fldChar w:fldCharType="begin"/>
        </w:r>
        <w:r>
          <w:instrText xml:space="preserve"> PAGEREF _Toc1492 \h </w:instrText>
        </w:r>
        <w:r>
          <w:fldChar w:fldCharType="separate"/>
        </w:r>
        <w:r>
          <w:t>50</w:t>
        </w:r>
        <w:r>
          <w:fldChar w:fldCharType="end"/>
        </w:r>
      </w:hyperlink>
    </w:p>
    <w:p>
      <w:pPr>
        <w:pStyle w:val="TOC2"/>
        <w:tabs>
          <w:tab w:val="right" w:leader="dot" w:pos="8306"/>
        </w:tabs>
      </w:pPr>
      <w:hyperlink w:anchor="_Toc8526" w:history="1">
        <w:r>
          <w:rPr>
            <w:rFonts w:ascii="仿宋" w:eastAsia="仿宋" w:hAnsi="仿宋" w:cs="仿宋" w:hint="eastAsia"/>
            <w:lang w:eastAsia="zh-CN"/>
          </w:rPr>
          <w:t>(三)、质量管理体系文件</w:t>
        </w:r>
        <w:r>
          <w:tab/>
        </w:r>
        <w:r>
          <w:fldChar w:fldCharType="begin"/>
        </w:r>
        <w:r>
          <w:instrText xml:space="preserve"> PAGEREF _Toc8526 \h </w:instrText>
        </w:r>
        <w:r>
          <w:fldChar w:fldCharType="separate"/>
        </w:r>
        <w:r>
          <w:t>51</w:t>
        </w:r>
        <w:r>
          <w:fldChar w:fldCharType="end"/>
        </w:r>
      </w:hyperlink>
    </w:p>
    <w:p>
      <w:pPr>
        <w:pStyle w:val="TOC2"/>
        <w:tabs>
          <w:tab w:val="right" w:leader="dot" w:pos="8306"/>
        </w:tabs>
      </w:pPr>
      <w:hyperlink w:anchor="_Toc24371" w:history="1">
        <w:r>
          <w:rPr>
            <w:rFonts w:ascii="仿宋" w:eastAsia="仿宋" w:hAnsi="仿宋" w:cs="仿宋" w:hint="eastAsia"/>
            <w:lang w:eastAsia="zh-CN"/>
          </w:rPr>
          <w:t>(四)、质量培训与教育</w:t>
        </w:r>
        <w:r>
          <w:tab/>
        </w:r>
        <w:r>
          <w:fldChar w:fldCharType="begin"/>
        </w:r>
        <w:r>
          <w:instrText xml:space="preserve"> PAGEREF _Toc24371 \h </w:instrText>
        </w:r>
        <w:r>
          <w:fldChar w:fldCharType="separate"/>
        </w:r>
        <w:r>
          <w:t>54</w:t>
        </w:r>
        <w:r>
          <w:fldChar w:fldCharType="end"/>
        </w:r>
      </w:hyperlink>
    </w:p>
    <w:p>
      <w:pPr>
        <w:pStyle w:val="TOC2"/>
        <w:tabs>
          <w:tab w:val="right" w:leader="dot" w:pos="8306"/>
        </w:tabs>
      </w:pPr>
      <w:hyperlink w:anchor="_Toc11512" w:history="1">
        <w:r>
          <w:rPr>
            <w:rFonts w:ascii="仿宋" w:eastAsia="仿宋" w:hAnsi="仿宋" w:cs="仿宋" w:hint="eastAsia"/>
            <w:lang w:eastAsia="zh-CN"/>
          </w:rPr>
          <w:t>(五)、质量审核与评价</w:t>
        </w:r>
        <w:r>
          <w:tab/>
        </w:r>
        <w:r>
          <w:fldChar w:fldCharType="begin"/>
        </w:r>
        <w:r>
          <w:instrText xml:space="preserve"> PAGEREF _Toc11512 \h </w:instrText>
        </w:r>
        <w:r>
          <w:fldChar w:fldCharType="separate"/>
        </w:r>
        <w:r>
          <w:t>55</w:t>
        </w:r>
        <w:r>
          <w:fldChar w:fldCharType="end"/>
        </w:r>
      </w:hyperlink>
    </w:p>
    <w:p>
      <w:pPr>
        <w:pStyle w:val="TOC2"/>
        <w:tabs>
          <w:tab w:val="right" w:leader="dot" w:pos="8306"/>
        </w:tabs>
      </w:pPr>
      <w:hyperlink w:anchor="_Toc17400" w:history="1">
        <w:r>
          <w:rPr>
            <w:rFonts w:ascii="仿宋" w:eastAsia="仿宋" w:hAnsi="仿宋" w:cs="仿宋" w:hint="eastAsia"/>
            <w:lang w:eastAsia="zh-CN"/>
          </w:rPr>
          <w:t>(六)、不符合与纠正措施</w:t>
        </w:r>
        <w:r>
          <w:tab/>
        </w:r>
        <w:r>
          <w:fldChar w:fldCharType="begin"/>
        </w:r>
        <w:r>
          <w:instrText xml:space="preserve"> PAGEREF _Toc17400 \h </w:instrText>
        </w:r>
        <w:r>
          <w:fldChar w:fldCharType="separate"/>
        </w:r>
        <w:r>
          <w:t>56</w:t>
        </w:r>
        <w:r>
          <w:fldChar w:fldCharType="end"/>
        </w:r>
      </w:hyperlink>
    </w:p>
    <w:p>
      <w:pPr>
        <w:pStyle w:val="TOC1"/>
        <w:tabs>
          <w:tab w:val="right" w:leader="dot" w:pos="8306"/>
        </w:tabs>
      </w:pPr>
      <w:hyperlink w:anchor="_Toc31230" w:history="1">
        <w:r>
          <w:rPr>
            <w:rFonts w:ascii="仿宋" w:eastAsia="仿宋" w:hAnsi="仿宋" w:cs="仿宋" w:hint="eastAsia"/>
            <w:lang w:eastAsia="zh-CN"/>
          </w:rPr>
          <w:t>十四、大型客车项目实施保障措施</w:t>
        </w:r>
        <w:r>
          <w:tab/>
        </w:r>
        <w:r>
          <w:fldChar w:fldCharType="begin"/>
        </w:r>
        <w:r>
          <w:instrText xml:space="preserve"> PAGEREF _Toc31230 \h </w:instrText>
        </w:r>
        <w:r>
          <w:fldChar w:fldCharType="separate"/>
        </w:r>
        <w:r>
          <w:t>57</w:t>
        </w:r>
        <w:r>
          <w:fldChar w:fldCharType="end"/>
        </w:r>
      </w:hyperlink>
    </w:p>
    <w:p>
      <w:pPr>
        <w:pStyle w:val="TOC2"/>
        <w:tabs>
          <w:tab w:val="right" w:leader="dot" w:pos="8306"/>
        </w:tabs>
      </w:pPr>
      <w:hyperlink w:anchor="_Toc13066" w:history="1">
        <w:r>
          <w:rPr>
            <w:rFonts w:ascii="仿宋" w:eastAsia="仿宋" w:hAnsi="仿宋" w:cs="仿宋" w:hint="eastAsia"/>
            <w:lang w:eastAsia="zh-CN"/>
          </w:rPr>
          <w:t>(一)、大型客车项目实施保障机制</w:t>
        </w:r>
        <w:r>
          <w:tab/>
        </w:r>
        <w:r>
          <w:fldChar w:fldCharType="begin"/>
        </w:r>
        <w:r>
          <w:instrText xml:space="preserve"> PAGEREF _Toc13066 \h </w:instrText>
        </w:r>
        <w:r>
          <w:fldChar w:fldCharType="separate"/>
        </w:r>
        <w:r>
          <w:t>57</w:t>
        </w:r>
        <w:r>
          <w:fldChar w:fldCharType="end"/>
        </w:r>
      </w:hyperlink>
    </w:p>
    <w:p>
      <w:pPr>
        <w:pStyle w:val="TOC2"/>
        <w:tabs>
          <w:tab w:val="right" w:leader="dot" w:pos="8306"/>
        </w:tabs>
      </w:pPr>
      <w:hyperlink w:anchor="_Toc20982" w:history="1">
        <w:r>
          <w:rPr>
            <w:rFonts w:ascii="仿宋" w:eastAsia="仿宋" w:hAnsi="仿宋" w:cs="仿宋" w:hint="eastAsia"/>
            <w:lang w:eastAsia="zh-CN"/>
          </w:rPr>
          <w:t>(二)、大型客车项目法律合规要求</w:t>
        </w:r>
        <w:r>
          <w:tab/>
        </w:r>
        <w:r>
          <w:fldChar w:fldCharType="begin"/>
        </w:r>
        <w:r>
          <w:instrText xml:space="preserve"> PAGEREF _Toc20982 \h </w:instrText>
        </w:r>
        <w:r>
          <w:fldChar w:fldCharType="separate"/>
        </w:r>
        <w:r>
          <w:t>60</w:t>
        </w:r>
        <w:r>
          <w:fldChar w:fldCharType="end"/>
        </w:r>
      </w:hyperlink>
    </w:p>
    <w:p>
      <w:pPr>
        <w:pStyle w:val="TOC2"/>
        <w:tabs>
          <w:tab w:val="right" w:leader="dot" w:pos="8306"/>
        </w:tabs>
      </w:pPr>
      <w:hyperlink w:anchor="_Toc17588" w:history="1">
        <w:r>
          <w:rPr>
            <w:rFonts w:ascii="仿宋" w:eastAsia="仿宋" w:hAnsi="仿宋" w:cs="仿宋" w:hint="eastAsia"/>
            <w:lang w:eastAsia="zh-CN"/>
          </w:rPr>
          <w:t>(三)、大型客车项目合同管理与法律事务</w:t>
        </w:r>
        <w:r>
          <w:tab/>
        </w:r>
        <w:r>
          <w:fldChar w:fldCharType="begin"/>
        </w:r>
        <w:r>
          <w:instrText xml:space="preserve"> PAGEREF _Toc17588 \h </w:instrText>
        </w:r>
        <w:r>
          <w:fldChar w:fldCharType="separate"/>
        </w:r>
        <w:r>
          <w:t>65</w:t>
        </w:r>
        <w:r>
          <w:fldChar w:fldCharType="end"/>
        </w:r>
      </w:hyperlink>
    </w:p>
    <w:p>
      <w:pPr>
        <w:pStyle w:val="TOC2"/>
        <w:tabs>
          <w:tab w:val="right" w:leader="dot" w:pos="8306"/>
        </w:tabs>
      </w:pPr>
      <w:hyperlink w:anchor="_Toc13543" w:history="1">
        <w:r>
          <w:rPr>
            <w:rFonts w:ascii="仿宋" w:eastAsia="仿宋" w:hAnsi="仿宋" w:cs="仿宋" w:hint="eastAsia"/>
            <w:lang w:eastAsia="zh-CN"/>
          </w:rPr>
          <w:t>(四)、大型客车项目知识产权保护策略</w:t>
        </w:r>
        <w:r>
          <w:tab/>
        </w:r>
        <w:r>
          <w:fldChar w:fldCharType="begin"/>
        </w:r>
        <w:r>
          <w:instrText xml:space="preserve"> PAGEREF _Toc13543 \h </w:instrText>
        </w:r>
        <w:r>
          <w:fldChar w:fldCharType="separate"/>
        </w:r>
        <w:r>
          <w:t>71</w:t>
        </w:r>
        <w:r>
          <w:fldChar w:fldCharType="end"/>
        </w:r>
      </w:hyperlink>
    </w:p>
    <w:p>
      <w:pPr>
        <w:pStyle w:val="TOC1"/>
        <w:tabs>
          <w:tab w:val="right" w:leader="dot" w:pos="8306"/>
        </w:tabs>
      </w:pPr>
      <w:hyperlink w:anchor="_Toc9785" w:history="1">
        <w:r>
          <w:rPr>
            <w:rFonts w:ascii="仿宋" w:eastAsia="仿宋" w:hAnsi="仿宋" w:cs="仿宋" w:hint="eastAsia"/>
            <w:lang w:eastAsia="zh-CN"/>
          </w:rPr>
          <w:t>十五、大型客车项目实施时间节点</w:t>
        </w:r>
        <w:r>
          <w:tab/>
        </w:r>
        <w:r>
          <w:fldChar w:fldCharType="begin"/>
        </w:r>
        <w:r>
          <w:instrText xml:space="preserve"> PAGEREF _Toc9785 \h </w:instrText>
        </w:r>
        <w:r>
          <w:fldChar w:fldCharType="separate"/>
        </w:r>
        <w:r>
          <w:t>73</w:t>
        </w:r>
        <w:r>
          <w:fldChar w:fldCharType="end"/>
        </w:r>
      </w:hyperlink>
    </w:p>
    <w:p>
      <w:pPr>
        <w:pStyle w:val="TOC2"/>
        <w:tabs>
          <w:tab w:val="right" w:leader="dot" w:pos="8306"/>
        </w:tabs>
      </w:pPr>
      <w:hyperlink w:anchor="_Toc31480" w:history="1">
        <w:r>
          <w:rPr>
            <w:rFonts w:ascii="仿宋" w:eastAsia="仿宋" w:hAnsi="仿宋" w:cs="仿宋" w:hint="eastAsia"/>
            <w:lang w:eastAsia="zh-CN"/>
          </w:rPr>
          <w:t>(一)、大型客车项目启动阶段时间节点</w:t>
        </w:r>
        <w:r>
          <w:tab/>
        </w:r>
        <w:r>
          <w:fldChar w:fldCharType="begin"/>
        </w:r>
        <w:r>
          <w:instrText xml:space="preserve"> PAGEREF _Toc31480 \h </w:instrText>
        </w:r>
        <w:r>
          <w:fldChar w:fldCharType="separate"/>
        </w:r>
        <w:r>
          <w:t>73</w:t>
        </w:r>
        <w:r>
          <w:fldChar w:fldCharType="end"/>
        </w:r>
      </w:hyperlink>
    </w:p>
    <w:p>
      <w:pPr>
        <w:pStyle w:val="TOC2"/>
        <w:tabs>
          <w:tab w:val="right" w:leader="dot" w:pos="8306"/>
        </w:tabs>
      </w:pPr>
      <w:hyperlink w:anchor="_Toc30537" w:history="1">
        <w:r>
          <w:rPr>
            <w:rFonts w:ascii="仿宋" w:eastAsia="仿宋" w:hAnsi="仿宋" w:cs="仿宋" w:hint="eastAsia"/>
            <w:lang w:eastAsia="zh-CN"/>
          </w:rPr>
          <w:t>(二)、大型客车项目执行阶段时间节点</w:t>
        </w:r>
        <w:r>
          <w:tab/>
        </w:r>
        <w:r>
          <w:fldChar w:fldCharType="begin"/>
        </w:r>
        <w:r>
          <w:instrText xml:space="preserve"> PAGEREF _Toc30537 \h </w:instrText>
        </w:r>
        <w:r>
          <w:fldChar w:fldCharType="separate"/>
        </w:r>
        <w:r>
          <w:t>74</w:t>
        </w:r>
        <w:r>
          <w:fldChar w:fldCharType="end"/>
        </w:r>
      </w:hyperlink>
    </w:p>
    <w:p>
      <w:pPr>
        <w:pStyle w:val="TOC2"/>
        <w:tabs>
          <w:tab w:val="right" w:leader="dot" w:pos="8306"/>
        </w:tabs>
      </w:pPr>
      <w:hyperlink w:anchor="_Toc29847" w:history="1">
        <w:r>
          <w:rPr>
            <w:rFonts w:ascii="仿宋" w:eastAsia="仿宋" w:hAnsi="仿宋" w:cs="仿宋" w:hint="eastAsia"/>
            <w:lang w:eastAsia="zh-CN"/>
          </w:rPr>
          <w:t>(三)、大型客车项目完成阶段时间节点</w:t>
        </w:r>
        <w:r>
          <w:tab/>
        </w:r>
        <w:r>
          <w:fldChar w:fldCharType="begin"/>
        </w:r>
        <w:r>
          <w:instrText xml:space="preserve"> PAGEREF _Toc29847 \h </w:instrText>
        </w:r>
        <w:r>
          <w:fldChar w:fldCharType="separate"/>
        </w:r>
        <w:r>
          <w:t>75</w:t>
        </w:r>
        <w:r>
          <w:fldChar w:fldCharType="end"/>
        </w:r>
      </w:hyperlink>
    </w:p>
    <w:p>
      <w:pPr>
        <w:pStyle w:val="TOC1"/>
        <w:tabs>
          <w:tab w:val="right" w:leader="dot" w:pos="8306"/>
        </w:tabs>
      </w:pPr>
      <w:hyperlink w:anchor="_Toc16412" w:history="1">
        <w:r>
          <w:rPr>
            <w:rFonts w:ascii="仿宋" w:eastAsia="仿宋" w:hAnsi="仿宋" w:cs="仿宋" w:hint="eastAsia"/>
            <w:lang w:eastAsia="zh-CN"/>
          </w:rPr>
          <w:t>十六、大型客车项目治理与监督</w:t>
        </w:r>
        <w:r>
          <w:tab/>
        </w:r>
        <w:r>
          <w:fldChar w:fldCharType="begin"/>
        </w:r>
        <w:r>
          <w:instrText xml:space="preserve"> PAGEREF _Toc16412 \h </w:instrText>
        </w:r>
        <w:r>
          <w:fldChar w:fldCharType="separate"/>
        </w:r>
        <w:r>
          <w:t>76</w:t>
        </w:r>
        <w:r>
          <w:fldChar w:fldCharType="end"/>
        </w:r>
      </w:hyperlink>
    </w:p>
    <w:p>
      <w:pPr>
        <w:pStyle w:val="TOC2"/>
        <w:tabs>
          <w:tab w:val="right" w:leader="dot" w:pos="8306"/>
        </w:tabs>
      </w:pPr>
      <w:hyperlink w:anchor="_Toc1203" w:history="1">
        <w:r>
          <w:rPr>
            <w:rFonts w:ascii="仿宋" w:eastAsia="仿宋" w:hAnsi="仿宋" w:cs="仿宋" w:hint="eastAsia"/>
            <w:lang w:eastAsia="zh-CN"/>
          </w:rPr>
          <w:t>(一)、大型客车项目治理结构</w:t>
        </w:r>
        <w:r>
          <w:tab/>
        </w:r>
        <w:r>
          <w:fldChar w:fldCharType="begin"/>
        </w:r>
        <w:r>
          <w:instrText xml:space="preserve"> PAGEREF _Toc1203 \h </w:instrText>
        </w:r>
        <w:r>
          <w:fldChar w:fldCharType="separate"/>
        </w:r>
        <w:r>
          <w:t>76</w:t>
        </w:r>
        <w:r>
          <w:fldChar w:fldCharType="end"/>
        </w:r>
      </w:hyperlink>
    </w:p>
    <w:p>
      <w:pPr>
        <w:pStyle w:val="TOC2"/>
        <w:tabs>
          <w:tab w:val="right" w:leader="dot" w:pos="8306"/>
        </w:tabs>
      </w:pPr>
      <w:hyperlink w:anchor="_Toc11561" w:history="1">
        <w:r>
          <w:rPr>
            <w:rFonts w:ascii="仿宋" w:eastAsia="仿宋" w:hAnsi="仿宋" w:cs="仿宋" w:hint="eastAsia"/>
            <w:lang w:eastAsia="zh-CN"/>
          </w:rPr>
          <w:t>(二)、监督与审计</w:t>
        </w:r>
        <w:r>
          <w:tab/>
        </w:r>
        <w:r>
          <w:fldChar w:fldCharType="begin"/>
        </w:r>
        <w:r>
          <w:instrText xml:space="preserve"> PAGEREF _Toc11561 \h </w:instrText>
        </w:r>
        <w:r>
          <w:fldChar w:fldCharType="separate"/>
        </w:r>
        <w:r>
          <w:t>78</w:t>
        </w:r>
        <w:r>
          <w:fldChar w:fldCharType="end"/>
        </w:r>
      </w:hyperlink>
    </w:p>
    <w:p>
      <w:pPr>
        <w:pStyle w:val="TOC1"/>
        <w:tabs>
          <w:tab w:val="right" w:leader="dot" w:pos="8306"/>
        </w:tabs>
      </w:pPr>
      <w:hyperlink w:anchor="_Toc19976" w:history="1">
        <w:r>
          <w:rPr>
            <w:rFonts w:ascii="仿宋" w:eastAsia="仿宋" w:hAnsi="仿宋" w:cs="仿宋" w:hint="eastAsia"/>
            <w:lang w:eastAsia="zh-CN"/>
          </w:rPr>
          <w:t>十七、利益相关者分析与沟通计划</w:t>
        </w:r>
        <w:r>
          <w:tab/>
        </w:r>
        <w:r>
          <w:fldChar w:fldCharType="begin"/>
        </w:r>
        <w:r>
          <w:instrText xml:space="preserve"> PAGEREF _Toc19976 \h </w:instrText>
        </w:r>
        <w:r>
          <w:fldChar w:fldCharType="separate"/>
        </w:r>
        <w:r>
          <w:t>79</w:t>
        </w:r>
        <w:r>
          <w:fldChar w:fldCharType="end"/>
        </w:r>
      </w:hyperlink>
    </w:p>
    <w:p>
      <w:pPr>
        <w:pStyle w:val="TOC2"/>
        <w:tabs>
          <w:tab w:val="right" w:leader="dot" w:pos="8306"/>
        </w:tabs>
      </w:pPr>
      <w:hyperlink w:anchor="_Toc26072" w:history="1">
        <w:r>
          <w:rPr>
            <w:rFonts w:ascii="仿宋" w:eastAsia="仿宋" w:hAnsi="仿宋" w:cs="仿宋" w:hint="eastAsia"/>
            <w:lang w:eastAsia="zh-CN"/>
          </w:rPr>
          <w:t>(一)、利益相关者分析</w:t>
        </w:r>
        <w:r>
          <w:tab/>
        </w:r>
        <w:r>
          <w:fldChar w:fldCharType="begin"/>
        </w:r>
        <w:r>
          <w:instrText xml:space="preserve"> PAGEREF _Toc26072 \h </w:instrText>
        </w:r>
        <w:r>
          <w:fldChar w:fldCharType="separate"/>
        </w:r>
        <w:r>
          <w:t>79</w:t>
        </w:r>
        <w:r>
          <w:fldChar w:fldCharType="end"/>
        </w:r>
      </w:hyperlink>
    </w:p>
    <w:p>
      <w:pPr>
        <w:pStyle w:val="TOC2"/>
        <w:tabs>
          <w:tab w:val="right" w:leader="dot" w:pos="8306"/>
        </w:tabs>
      </w:pPr>
      <w:hyperlink w:anchor="_Toc5007" w:history="1">
        <w:r>
          <w:rPr>
            <w:rFonts w:ascii="仿宋" w:eastAsia="仿宋" w:hAnsi="仿宋" w:cs="仿宋" w:hint="eastAsia"/>
            <w:lang w:eastAsia="zh-CN"/>
          </w:rPr>
          <w:t>(二)、沟通计划</w:t>
        </w:r>
        <w:r>
          <w:tab/>
        </w:r>
        <w:r>
          <w:fldChar w:fldCharType="begin"/>
        </w:r>
        <w:r>
          <w:instrText xml:space="preserve"> PAGEREF _Toc5007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6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大型客车项目的主要产品是XXXX，预计年产值为XXX万元。这一产品在市场中占据着重要的地位，其广泛的应用范围使得该大型客车项目的市场前景非常广阔。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客车项目的xxx产品作为重要的原材料之一，将在多个领域发挥关键作用。其在建筑、交通、能源等方面的广泛应用将为整个产业链提供强大的支持，形成产业协同效应。大型客车项目的年产值XXX万XXX万XXX万万元不仅反映了其在市场上的巨大潜力，更预示着它对国民经济的积极贡献。这种关联度高、涉及面广的产业关系，使得该大型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总征地面积为XXXX平方米，相当于约XX.XX亩，其中净用地面积为XXXX平方米，红线范围内相当于约XX.XX亩。这一用地规模充分考虑了大型客车项目的建设需求，保障了大型客车项目在合适的空间内得以充分发展。大型客车项目规划的总建筑面积为XXXX平方米，其中主体工程建设占XXXX平方米，计容建筑面积达XXXX平方米。预计建筑工程的投资将达到XXXX万元，为大型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计划购置的设备共计XXXX台（套），设备购置费用为XXXX万元。这一设备购置计划充分考虑到大型客车项目的生产需求和技术要求，确保了大型客车项目在生产运营中具备先进的技术装备和高效的生产能力。设备的合理配置将为大型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计划总投资为XXXX万元，预计年实现营业收入为XXXX万元。这一产能规模的设定旨在确保大型客车项目能够在投资与回报之间取得平衡，实现长期可持续的发展。大型客车项目的总投资充分考虑到各个方面的需求，包括用地建设、设备购置等多个环节，以确保大型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935"/>
      <w:r>
        <w:rPr>
          <w:rFonts w:ascii="仿宋" w:eastAsia="仿宋" w:hAnsi="仿宋" w:cs="仿宋" w:hint="eastAsia"/>
          <w:sz w:val="28"/>
          <w:lang w:eastAsia="zh-CN"/>
        </w:rPr>
        <w:t>二、大型客车项目土建工程</w:t>
      </w:r>
      <w:bookmarkEnd w:id="5"/>
    </w:p>
    <w:p>
      <w:pPr>
        <w:pStyle w:val="Heading2"/>
        <w:rPr>
          <w:rFonts w:ascii="仿宋" w:eastAsia="仿宋" w:hAnsi="仿宋" w:cs="仿宋" w:hint="eastAsia"/>
          <w:lang w:eastAsia="zh-CN"/>
        </w:rPr>
      </w:pPr>
      <w:bookmarkStart w:id="6" w:name="_Toc134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在大型客车项目的建筑工程设计中，我们将秉承一系列重要的设计原则，以确保大型客车项目建筑在功能、美观、可持续性等方面达到最佳效果。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在建筑设计中，我们将综合考虑建设和运营成本。通过精细的经济效益分析，确保设计方案在高效利用资源的同时，对大型客车项目的长期盈利能力有积极的贡献。</w:t>
      </w:r>
    </w:p>
    <w:p>
      <w:pPr>
        <w:pStyle w:val="Heading2"/>
        <w:ind w:firstLine="560" w:firstLineChars="200"/>
        <w:rPr>
          <w:rFonts w:ascii="仿宋" w:eastAsia="仿宋" w:hAnsi="仿宋" w:cs="仿宋" w:hint="eastAsia"/>
          <w:sz w:val="28"/>
          <w:lang w:eastAsia="zh-CN"/>
        </w:rPr>
      </w:pPr>
      <w:bookmarkStart w:id="7" w:name="_Toc59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的土建工程设计中，我们将精准设定设计年限，结合大型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0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客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9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本期工程大型客车项目预计总建筑面积XXX平方米，其中：计容建筑面积XXX平方米，计划建筑工程投资XX万元，占大型客车项目总投资的XX%。</w:t>
      </w:r>
    </w:p>
    <w:p>
      <w:pPr>
        <w:pStyle w:val="Heading1"/>
        <w:ind w:firstLine="560" w:firstLineChars="200"/>
        <w:rPr>
          <w:rFonts w:ascii="仿宋" w:eastAsia="仿宋" w:hAnsi="仿宋" w:cs="仿宋" w:hint="eastAsia"/>
          <w:sz w:val="28"/>
          <w:lang w:eastAsia="zh-CN"/>
        </w:rPr>
      </w:pPr>
      <w:bookmarkStart w:id="10" w:name="_Toc519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35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技术管理特点体现在其创新导向。通过引入最先进的技术趋势和解决方案，大型客车项目致力于提升科技含量、提高质量和效率水平。这意味着我们将采用最新的工具和方法，确保大型客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客车项目技术管理的显著特征。通过整合不同领域的技术资源，我们实现了跨学科的协同工作。这有助于优化技术架构，提高整体效能。此外，整合性策略还促进了不同技术团队之间的紧密沟通和高效合作，确保大型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客车项目所采用的技术。通过不断优化技术方案，大型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客车项目团队将在大型客车项目初期识别可能的技术风险，并采取相应的预防和应对措施。通过建立健全的风险评估机制，大型客车项目能够在实施过程中及时发现并解决潜在的技术问题，保障大型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客车项目中，技术将成为大型客车项目成功的有力支持。这一深度剖析揭示了技术管理在大型客车项目实施中的关键作用，为大型客车项目的技术基础奠定了坚实的基础。</w:t>
      </w:r>
    </w:p>
    <w:p>
      <w:pPr>
        <w:pStyle w:val="Heading2"/>
        <w:ind w:firstLine="560" w:firstLineChars="200"/>
        <w:rPr>
          <w:rFonts w:ascii="仿宋" w:eastAsia="仿宋" w:hAnsi="仿宋" w:cs="仿宋" w:hint="eastAsia"/>
          <w:sz w:val="28"/>
          <w:lang w:eastAsia="zh-CN"/>
        </w:rPr>
      </w:pPr>
      <w:bookmarkStart w:id="12" w:name="_Toc20443"/>
      <w:r>
        <w:rPr>
          <w:rFonts w:ascii="仿宋" w:eastAsia="仿宋" w:hAnsi="仿宋" w:cs="仿宋" w:hint="eastAsia"/>
          <w:sz w:val="28"/>
          <w:lang w:eastAsia="zh-CN"/>
        </w:rPr>
        <w:t>(二)、大型客车项目工艺技术设计方案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大型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客车项目将严格按照相关行业规范要求进行组织。通过有效控制产品质量，大型客车项目将致力于为顾客提供优质的大型客车项目产品和良好的服务。这体现了大型客车项目对于生产活动合规性和质量标准的高度重视，为大型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客车项目注重生态效益和清洁生产原则。大型客车项目建设将紧密结合地方特色经济发展，与社会经济发展规划和区域环境保护规划方案相协调一致。通过与当地区域自然生态系统的结合，大型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客车项目产品具有多样化的客户需求和个性化的特点。因此，大型客车项目产品规格品种多样，且单批生产数量较小。为满足这一特点，大型客车项目承办单位将建设先进的柔性制造生产线。通过广泛应用柔性制造技术，大型客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大型客车项目采用的技术具有较高的技术含量和自动化水平，处于国内先进水平。这一技术选用不仅体现了对生产效率、质量和环境友好性的高标准要求，同时为大型客车项目的可持续发展奠定了坚实的基础。</w:t>
      </w:r>
    </w:p>
    <w:p>
      <w:pPr>
        <w:pStyle w:val="Heading2"/>
        <w:ind w:firstLine="560" w:firstLineChars="200"/>
        <w:rPr>
          <w:rFonts w:ascii="仿宋" w:eastAsia="仿宋" w:hAnsi="仿宋" w:cs="仿宋" w:hint="eastAsia"/>
          <w:sz w:val="28"/>
          <w:lang w:eastAsia="zh-CN"/>
        </w:rPr>
      </w:pPr>
      <w:bookmarkStart w:id="13" w:name="_Toc2056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为确保大型客车项目的高效生产和技术实施，我们制定了一套精心设计的设备选型方案，以满足大型客车项目生产、质量和环保的要求。该方案的主要特点如下：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48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367"/>
      <w:r>
        <w:rPr>
          <w:rFonts w:ascii="仿宋" w:eastAsia="仿宋" w:hAnsi="仿宋" w:cs="仿宋" w:hint="eastAsia"/>
          <w:lang w:eastAsia="zh-CN"/>
        </w:rPr>
        <w:t>(一)、大型客车行业分析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行业一直以来都是市场的关注焦点。行业内的发展趋势、竞争态势以及潜在机会都对大型客车项目的推进产生深远的影响。通过深入研究行业的整体概貌，我们将更好地理解行业的核心特征，为大型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行业，技术一直是推动创新和发展的关键因素。我们将对当前技术趋势进行详尽分析，包括但不限于人工智能、大数据应用、先进制造技术等。这有助于大型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客车项目成功的基础。我们将对主要竞争对手进行深入研究，包括其市场份额、产品特点、市场定位等。通过全面了解竞争对手的优势和劣势，大型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20"/>
      <w:r>
        <w:rPr>
          <w:rFonts w:ascii="仿宋" w:eastAsia="仿宋" w:hAnsi="仿宋" w:cs="仿宋" w:hint="eastAsia"/>
          <w:sz w:val="28"/>
          <w:lang w:eastAsia="zh-CN"/>
        </w:rPr>
        <w:t>(二)、大型客车市场分析预测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通过对市场规模的深入调研，我们将预测大型客车市场未来的增长趋势。这包括市场的整体规模、各细分领域的发展趋势等。大型客车项目可以根据市场的扩张速度和潜在机会，制定更符合市场需求的发展策略。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客车项目实施过程中需要充分考虑的因素。我们将对市场风险进行全面评估，包括但不限于政策法规风险、市场竞争风险、技术变革风险等。通过对潜在风险的深入分析，大型客车项目可以制定相应的风险缓解策略，降低不确定性对大型客车项目的影响。</w:t>
      </w:r>
    </w:p>
    <w:p>
      <w:pPr>
        <w:pStyle w:val="Heading1"/>
        <w:ind w:firstLine="560" w:firstLineChars="200"/>
        <w:rPr>
          <w:rFonts w:ascii="仿宋" w:eastAsia="仿宋" w:hAnsi="仿宋" w:cs="仿宋" w:hint="eastAsia"/>
          <w:sz w:val="28"/>
          <w:lang w:eastAsia="zh-CN"/>
        </w:rPr>
      </w:pPr>
      <w:bookmarkStart w:id="17" w:name="_Toc10068"/>
      <w:r>
        <w:rPr>
          <w:rFonts w:ascii="仿宋" w:eastAsia="仿宋" w:hAnsi="仿宋" w:cs="仿宋" w:hint="eastAsia"/>
          <w:sz w:val="28"/>
          <w:lang w:eastAsia="zh-CN"/>
        </w:rPr>
        <w:t>五、大型客车项目危机管理</w:t>
      </w:r>
      <w:bookmarkEnd w:id="17"/>
    </w:p>
    <w:p>
      <w:pPr>
        <w:pStyle w:val="Heading2"/>
        <w:rPr>
          <w:rFonts w:ascii="仿宋" w:eastAsia="仿宋" w:hAnsi="仿宋" w:cs="仿宋" w:hint="eastAsia"/>
          <w:lang w:eastAsia="zh-CN"/>
        </w:rPr>
      </w:pPr>
      <w:bookmarkStart w:id="18" w:name="_Toc2540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危机管理中，危机预警与识别是确保大型客车项目稳健运行的核心步骤。通过建立全面的监测机制，大型客车项目团队旨在及时发现和理解潜在的风险和危机因素，以便采取及时的预防和应对措施，确保大型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首先，通过深入的风险评估，大型客车项目团队全面分析了整个大型客车项目和各个阶段可能存在的威胁。这包括准确评估每个潜在风险的发生概率和可能影响的程度，为后续危机预警提供了有力支持。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客车项目团队着重于明确定义大型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客车项目进展的持续监控，团队能够及时发现潜在问题并作出迅速反应。大型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在这一阶段，团队的专业素养和反应速度将发挥至关重要的作用，以确保潜在危机能够在初期得到有效的处理，最大程度地减轻负面影响。通过危机预警与识别，大型客车项目得以更有序、可控地推进。</w:t>
      </w:r>
    </w:p>
    <w:p>
      <w:pPr>
        <w:pStyle w:val="Heading2"/>
        <w:ind w:firstLine="560" w:firstLineChars="200"/>
        <w:rPr>
          <w:rFonts w:ascii="仿宋" w:eastAsia="仿宋" w:hAnsi="仿宋" w:cs="仿宋" w:hint="eastAsia"/>
          <w:sz w:val="28"/>
          <w:lang w:eastAsia="zh-CN"/>
        </w:rPr>
      </w:pPr>
      <w:bookmarkStart w:id="19" w:name="_Toc69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暂停大型客车项目进度：为遏制危机蔓延，大型客车项目暂时停止进行，以便全面评估当前状况。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资源重新分配：重新评估大型客车项目资源的分配，确保最大限度地减小损失。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实时沟通：与关键利益相关者建立实时沟通机制，向他们传递大型客车项目危机的实际状况，保障大型客车项目核心利益。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在紧急应对的同时，大型客车项目团队强调了团队协作和有效沟通的重要性。以下是团队协作的关键举措：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信息共享机制：建立了信息共享平台，确保团队成员能够及时获取大型客车项目危机的实时信息。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随着危机得到初步控制，大型客车项目团队转向制定恢复计划，以确保大型客车项目能够从中迅速恢复。主要恢复计划包括：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修复受损的进度计划：重新评估大型客车项目进度，制定修复计划，确保大型客车项目尽快回归正常进程。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重新调整资源分配：优化资源分配，确保大型客车项目在有限资源下高效运转。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风险管理机制加强：对大型客车项目风险进行全面评估，制定更强化的风险管理策略，以预防未来可能的危机。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2534"/>
      <w:r>
        <w:rPr>
          <w:rFonts w:ascii="仿宋" w:eastAsia="仿宋" w:hAnsi="仿宋" w:cs="仿宋" w:hint="eastAsia"/>
          <w:sz w:val="28"/>
          <w:lang w:eastAsia="zh-CN"/>
        </w:rPr>
        <w:t>六、大型客车项目文档管理</w:t>
      </w:r>
      <w:bookmarkEnd w:id="20"/>
    </w:p>
    <w:p>
      <w:pPr>
        <w:pStyle w:val="Heading2"/>
        <w:rPr>
          <w:rFonts w:ascii="仿宋" w:eastAsia="仿宋" w:hAnsi="仿宋" w:cs="仿宋" w:hint="eastAsia"/>
          <w:lang w:eastAsia="zh-CN"/>
        </w:rPr>
      </w:pPr>
      <w:bookmarkStart w:id="21" w:name="_Toc1167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大型客车项目高度重视文档的质量和准确性，以支持大型客车项目的各项活动和决策。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文档的编制始于大型客车项目计划的初期，我们制定了详细的文档编制计划，明确了每个文档的内容、格式和编写责任人。在大型客车项目启动阶段，我们首先编制了大型客车项目章程，明确定义了大型客车项目的目标、范围、风险等关键要素。随后，大型客车项目团队根据计划陆续编制了需求文档、设计文档、测试文档等各类文档，确保大型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https://d.book118.com/638035000122006024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B43F8"/>
    <w:rsid w:val="502B43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50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2024-01-09T00:45:00Z</dcterms:created>
  <dcterms:modified xsi:type="dcterms:W3CDTF">2024-01-09T00:46:12Z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BE1F0AA5C7804A8B8508332834DB835D_11</vt:lpwstr>
  </property>
  <property fmtid="{D5CDD505-2E9C-101B-9397-08002B2CF9AE}" pid="3" name="KSOProductBuildVer">
    <vt:lpwstr>2052-12.1.0.16120</vt:lpwstr>
  </property>
</Properties>
</file>