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2024年施工员之装修施工基础知识题库</w:t>
      </w:r>
    </w:p>
    <w:p/>
    <w:p>
      <w:pPr>
        <w:jc w:val="center"/>
      </w:pPr>
      <w:r>
        <w:rPr>
          <w:rFonts w:ascii="黑体" w:hAnsi="黑体"/>
          <w:b/>
          <w:sz w:val="28"/>
        </w:rPr>
        <w:t>第一部分  单选题(200题)</w:t>
      </w:r>
    </w:p>
    <w:p>
      <w:r>
        <w:t>1、花岗岩具有放射性，国家标准中规定（　　　）可用于装饰装修工程，生产、销售、使用范围不受限制，可在任何场合应用。</w:t>
        <w:br/>
        <w:t>A.A类</w:t>
        <w:br/>
        <w:t>B.B类</w:t>
        <w:br/>
        <w:t>C.C类</w:t>
        <w:br/>
        <w:t>D.D类</w:t>
        <w:br/>
        <w:br/>
        <w:t xml:space="preserve">【答案】：A </w:t>
      </w:r>
    </w:p>
    <w:p>
      <w:r>
        <w:t>2、木龙骨吊顶施工工艺流程（　　　）。</w:t>
        <w:br/>
        <w:t>A.弹线→木龙骨处理→龙骨架拼装→龙骨架整体调平→安装吊点紧固件→龙骨架吊装→压条安装→面板安装</w:t>
        <w:br/>
        <w:t>B.弹线→木龙骨处理→龙骨架拼装→龙骨架整体调平→安装吊点紧固件→龙骨架吊装→面板安装→压条安装</w:t>
        <w:br/>
        <w:t>C.弹线→木龙骨处理→龙骨架拼装→安装吊点紧固件→龙骨架吊装→龙骨架整体调平→面板安装→压条安装</w:t>
        <w:br/>
        <w:t>D.弹线→木龙骨处理→龙骨架拼装→安装吊点紧固件→龙骨架吊装→龙骨架整体调平→压条安装→面板安装</w:t>
        <w:br/>
        <w:br/>
        <w:t xml:space="preserve">【答案】：C </w:t>
      </w:r>
    </w:p>
    <w:p>
      <w:pPr>
        <w:sectPr w:rsidSect="00034616">
          <w:pgSz w:w="12240" w:h="15840"/>
          <w:pgMar w:top="1440" w:right="1800" w:bottom="1440" w:left="1800" w:header="720" w:footer="720" w:gutter="0"/>
          <w:cols w:space="720"/>
          <w:docGrid w:linePitch="360"/>
        </w:sectPr>
      </w:pPr>
    </w:p>
    <w:p>
      <w:r>
        <w:t>3、下列各项选项中，不属于《建筑法》规定约束的是（　　　）。</w:t>
        <w:br/>
        <w:t>A.建筑工程发包与承包</w:t>
        <w:br/>
        <w:t>B.建筑工程涉及的土地征用</w:t>
        <w:br/>
        <w:t>C.建筑安全生产管理</w:t>
        <w:br/>
        <w:t>D.建筑工程质量管理</w:t>
        <w:br/>
        <w:br/>
        <w:t>【答案】：B</w:t>
      </w:r>
      <w:r>
        <w:t xml:space="preserve"> </w:t>
      </w:r>
    </w:p>
    <w:p>
      <w:r>
        <w:t>4、引拉法玻璃按其厚度可分为（　　　）种。</w:t>
        <w:br/>
        <w:t>A.3</w:t>
        <w:br/>
        <w:t>B.5</w:t>
        <w:br/>
        <w:t>C.7</w:t>
        <w:br/>
        <w:t>D.9</w:t>
        <w:br/>
        <w:br/>
        <w:t xml:space="preserve">【答案】：B </w:t>
      </w:r>
    </w:p>
    <w:p>
      <w:r>
        <w:t>5、塑料地板胶粘剂中，主要用于地板等与水泥砂浆地面的粘贴是（　　　）。</w:t>
        <w:br/>
        <w:t>A.聚醋酸乙烯类胶粘剂</w:t>
        <w:br/>
        <w:t>B.合成橡胶类胶粘剂</w:t>
        <w:br/>
        <w:t>C.聚氨酯类胶粘剂</w:t>
        <w:br/>
        <w:t>D.氧树脂类胶粘剂</w:t>
        <w:br/>
        <w:br/>
        <w:t xml:space="preserve">【答案】：B </w:t>
      </w:r>
    </w:p>
    <w:p>
      <w:r>
        <w:t>6、选购天然花岗石材时最好不用（　　　）的，含放射性元素极少或不含放射性元素的花岗石多为灰色的或灰白色的，也可以选用人造花岗石材。</w:t>
        <w:br/>
        <w:t>A.黑色</w:t>
        <w:br/>
        <w:t>B.青色</w:t>
        <w:br/>
        <w:t>C.紫色</w:t>
        <w:br/>
        <w:t>D.红色</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p>
    <w:p>
      <w:r>
        <w:t>7、直接施加在结构上的各种力，习惯上称为（　　　）。</w:t>
        <w:br/>
        <w:t>A.压力</w:t>
        <w:br/>
        <w:t>B.剪力</w:t>
        <w:br/>
        <w:t>C.动荷载</w:t>
        <w:br/>
        <w:t>D.荷载</w:t>
        <w:br/>
        <w:br/>
        <w:t>【答案】：D</w:t>
      </w:r>
      <w:r>
        <w:t xml:space="preserve"> </w:t>
      </w:r>
    </w:p>
    <w:p>
      <w:r>
        <w:t>8、固定资产投资在数量上就等于建设项目的（　　　）。</w:t>
        <w:br/>
        <w:t>A.建设投资</w:t>
        <w:br/>
        <w:t>B.流动资金</w:t>
        <w:br/>
        <w:t>C.工程造价</w:t>
        <w:br/>
        <w:t>D.工程费用</w:t>
        <w:br/>
        <w:br/>
        <w:t xml:space="preserve">【答案】：C </w:t>
      </w:r>
    </w:p>
    <w:p>
      <w:r>
        <w:t>9、从2002年7月1日起强制实施的《室内装饰装修材料》GB18580、18587和GB24410，规定了10项材料中有害物质的限量，以下（　　　）不是标准中规定的。</w:t>
        <w:br/>
        <w:t>A.人造木质板材</w:t>
        <w:br/>
        <w:t>B.溶剂型木器涂料</w:t>
        <w:br/>
        <w:t>C.内墙涂料</w:t>
        <w:br/>
        <w:t>D.塑料扣件</w:t>
        <w:br/>
        <w:br/>
        <w:t xml:space="preserve">【答案】：D </w:t>
      </w:r>
    </w:p>
    <w:p>
      <w:r>
        <w:t>10、工字钢的规格用（　　　）表示。</w:t>
        <w:br/>
        <w:t>A.长度的厘米数</w:t>
        <w:br/>
        <w:t>B.宽度的厘米数</w:t>
        <w:br/>
        <w:t>C.腰高的厘米数</w:t>
        <w:br/>
        <w:t>D.翼缘宽度的厘米数</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11、铝合金门窗横向或竖向组合时，宜采取套插，搭接宽度宜大于（　　　）mm。</w:t>
        <w:br/>
        <w:t>A.20</w:t>
        <w:br/>
        <w:t>B.1</w:t>
        <w:br/>
        <w:t>C.10</w:t>
        <w:br/>
        <w:t>D.3</w:t>
        <w:br/>
        <w:br/>
        <w:t>【答案】：C</w:t>
      </w:r>
      <w:r>
        <w:t xml:space="preserve"> </w:t>
      </w:r>
    </w:p>
    <w:p>
      <w:r>
        <w:t>12、[25表示腰高为（　　　）mm的槽钢。</w:t>
        <w:br/>
        <w:t>A.25</w:t>
        <w:br/>
        <w:t>B.250</w:t>
        <w:br/>
        <w:t>C.2500</w:t>
        <w:br/>
        <w:t>D.500</w:t>
        <w:br/>
        <w:br/>
        <w:t xml:space="preserve">【答案】：B </w:t>
      </w:r>
    </w:p>
    <w:p>
      <w:r>
        <w:t>13、拼樘料与砖墙联接时，应先将拼樘料两端插人预留洞中，然后应用强度等级为（　　　）的细石混凝土浇灌固定。</w:t>
        <w:br/>
        <w:t>A.C20</w:t>
        <w:br/>
        <w:t>B.C30</w:t>
        <w:br/>
        <w:t>C.C10</w:t>
        <w:br/>
        <w:t>D.C50</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r>
        <w:t>14、墙（或柱）是把屋盖、楼层的（　　　）、外部荷载，以及把自重传递到基础上。</w:t>
        <w:br/>
        <w:t>A.活荷载</w:t>
        <w:br/>
        <w:t>B.定荷载</w:t>
        <w:br/>
        <w:t>C.风荷载</w:t>
        <w:br/>
        <w:t>D.雪荷载</w:t>
        <w:br/>
        <w:br/>
        <w:t xml:space="preserve">【答案】：A </w:t>
      </w:r>
    </w:p>
    <w:p>
      <w:r>
        <w:t>15、以下描述正确的是（　　　）。</w:t>
        <w:br/>
        <w:t>A.AutoCAD是办公自动化软件</w:t>
        <w:br/>
        <w:t>B.MicrosoftProject是多媒体软件</w:t>
        <w:br/>
        <w:t>C.WinDowsXP是操作系统</w:t>
        <w:br/>
        <w:t>D.word是电子表格软件</w:t>
        <w:br/>
        <w:br/>
        <w:t xml:space="preserve">【答案】：C </w:t>
      </w:r>
    </w:p>
    <w:p>
      <w:r>
        <w:t>16、下列不属于按定额反映的生产要素消耗内容分类的定额是（　　　）。</w:t>
        <w:br/>
        <w:t>A.劳动消耗定额</w:t>
        <w:br/>
        <w:t>B.时间消耗定额</w:t>
        <w:br/>
        <w:t>C.机械消耗定额</w:t>
        <w:br/>
        <w:t>D.材料消耗定额</w:t>
        <w:br/>
        <w:br/>
        <w:t xml:space="preserve">【答案】：B </w:t>
      </w:r>
    </w:p>
    <w:p>
      <w:r>
        <w:t>17、下列性质中，不属于项目经理部的性质的是（　　　）。</w:t>
        <w:br/>
        <w:t>A.法律强制性</w:t>
        <w:br/>
        <w:t>B.相对独立性</w:t>
        <w:br/>
        <w:t>C.综合性</w:t>
        <w:br/>
        <w:t>D.临时性</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p>
    <w:p>
      <w:r>
        <w:t>18、条木地板的宽度一般不大于（　　　），板厚为（　　　）,拼缝处加工成企口或错口，端头接缝要相互错开。</w:t>
        <w:br/>
        <w:t>A.115mm，15～25mm</w:t>
        <w:br/>
        <w:t>B.120mm，20～30mm</w:t>
        <w:br/>
        <w:t>C.115mm，20～30mm</w:t>
        <w:br/>
        <w:t>D.120mm，25～35mm</w:t>
        <w:br/>
        <w:br/>
        <w:t>【答案】：B</w:t>
      </w:r>
      <w:r>
        <w:t xml:space="preserve"> </w:t>
      </w:r>
    </w:p>
    <w:p>
      <w:r>
        <w:t>19、施工项目过程控制中，加强专项检查，包括自检、（　　　）、互检。</w:t>
        <w:br/>
        <w:t>A.专检</w:t>
        <w:br/>
        <w:t>B.全检</w:t>
        <w:br/>
        <w:t>C.交接检</w:t>
        <w:br/>
        <w:t>D.质检</w:t>
        <w:br/>
        <w:br/>
        <w:t xml:space="preserve">【答案】：A </w:t>
      </w:r>
    </w:p>
    <w:p>
      <w:r>
        <w:t>20、竹地板按结构分类有（　　　）。</w:t>
        <w:br/>
        <w:t>A.双层胶合竹地板和多层胶合竹地板</w:t>
        <w:br/>
        <w:t>B.单层胶合竹地板和五层胶合竹地板</w:t>
        <w:br/>
        <w:t>C.单层胶合竹地板和双层胶合竹地板</w:t>
        <w:br/>
        <w:t>D.单层胶合竹地板和多层胶合竹地板</w:t>
        <w:br/>
        <w:br/>
        <w:t xml:space="preserve">【答案】：D </w:t>
      </w:r>
    </w:p>
    <w:p>
      <w:r>
        <w:t>21、现浇钢筋混凝土楼梯的梯段分别与上下两端的平台梁整浇在一起，由平台梁支承的称为（　　　）。</w:t>
        <w:br/>
        <w:t>A.板式楼梯</w:t>
        <w:br/>
        <w:t>B.梁式楼梯</w:t>
        <w:br/>
        <w:t>C.梁承式楼梯</w:t>
        <w:br/>
        <w:t>D.墙承式楼梯</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p>
    <w:p>
      <w:r>
        <w:t>22、模板脚手架工程资质等级分为（　　　）。</w:t>
        <w:br/>
        <w:t>A.一、二、三级</w:t>
        <w:br/>
        <w:t>B.不分资质</w:t>
        <w:br/>
        <w:t>C.二、三级</w:t>
        <w:br/>
        <w:t>D.一、二级</w:t>
        <w:br/>
        <w:br/>
        <w:t>【答案】：D</w:t>
      </w:r>
      <w:r>
        <w:t xml:space="preserve"> </w:t>
      </w:r>
    </w:p>
    <w:p>
      <w:r>
        <w:t>23、钢型材中，（　　　）与工字钢的界面相似，但翼缘更宽。</w:t>
        <w:br/>
        <w:t>A.等边角钢</w:t>
        <w:br/>
        <w:t>B.不等边角钢</w:t>
        <w:br/>
        <w:t>C.槽钢</w:t>
        <w:br/>
        <w:t>D.H型钢</w:t>
        <w:br/>
        <w:br/>
        <w:t xml:space="preserve">【答案】：D </w:t>
      </w:r>
    </w:p>
    <w:p>
      <w:r>
        <w:t>24、在混合砂浆中掺人适当比例的石膏，其目的是（　　　）。</w:t>
        <w:br/>
        <w:t>A.提高砂浆强度</w:t>
        <w:br/>
        <w:t>B.改善砂浆的和易性</w:t>
        <w:br/>
        <w:t>C.降低成本</w:t>
        <w:br/>
        <w:t>D.增加黏性</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r>
        <w:t>25、某企业在2010年因生产经营状况困难，确需裁减人员，降低企业生产成本。经过公司高层研究决议，提前向工会或者全体职工说明企业目前情况，听取工会或者职工的意见后，再向劳动行政部门报告，进行裁减人员。但是企业员工表示不满，反映企业决定比较突然，未说明相应赔偿的事项。根据背景资料，回答下列问题。</w:t>
        <w:br/>
        <w:t>A.十五天</w:t>
        <w:br/>
        <w:t>B.二十天</w:t>
        <w:br/>
        <w:t>C.三十天</w:t>
        <w:br/>
        <w:t>D.两个月</w:t>
        <w:br/>
        <w:br/>
        <w:t xml:space="preserve">【答案】：C </w:t>
      </w:r>
    </w:p>
    <w:p>
      <w:r>
        <w:t>26、工程量清单主要由（　　　）等组成。</w:t>
        <w:br/>
        <w:t>A.分部分项工程量清单，措施项目清单</w:t>
        <w:br/>
        <w:t>B.分部分项工程量清单，措施项目清单和其他项目清单</w:t>
        <w:br/>
        <w:t>C.分部分项工程量清单，措施项目清单，其他项目清单和施工组织设计</w:t>
        <w:br/>
        <w:t>D.分部分项工程量清单，措施项目清单，其他项目清单，规费项目清单和税金项目清单</w:t>
        <w:br/>
        <w:br/>
        <w:t xml:space="preserve">【答案】：D </w:t>
      </w:r>
    </w:p>
    <w:p>
      <w:r>
        <w:t>27、在采用浸、淋、喷、刷等涂装方法的场合，涂料在被涂物的垂直面的边缘附近积留后，照原样固化并牢固附着的现象称为（　　　）。</w:t>
        <w:br/>
        <w:t>A.流淌</w:t>
        <w:br/>
        <w:t>B.下沉</w:t>
        <w:br/>
        <w:t>C.流挂</w:t>
        <w:br/>
        <w:t>D.缩孔</w:t>
        <w:br/>
        <w:br/>
        <w:t xml:space="preserve">【答案】：C </w:t>
      </w:r>
    </w:p>
    <w:p>
      <w:r>
        <w:t>28、无毒、无味、不燃烧、游离醛的含量低，施工中没有刺激性气味，主要用于墙布、瓷砖、壁纸和水泥制品的粘贴，也可作为基料来配制地面和内外墙涂料的壁纸墙壁胶粘剂是（　　　）。</w:t>
        <w:br/>
        <w:t>A.聚醋酸乙烯胶粘剂</w:t>
        <w:br/>
        <w:t>B.聚乙烯醇胶粘剂</w:t>
        <w:br/>
        <w:t>C.801胶</w:t>
        <w:br/>
        <w:t>D.粉末壁纸胶</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p>
    <w:p>
      <w:r>
        <w:t>29、窗洞墙体室内外二次粉刷（装饰）不应超过铝合金门窗框边（　　　）mm。</w:t>
        <w:br/>
        <w:t>A.1</w:t>
        <w:br/>
        <w:t>B.8</w:t>
        <w:br/>
        <w:t>C.10</w:t>
        <w:br/>
        <w:t>D.3</w:t>
        <w:br/>
        <w:br/>
        <w:t>【答案】：D</w:t>
      </w:r>
      <w:r>
        <w:t xml:space="preserve"> </w:t>
      </w:r>
    </w:p>
    <w:p>
      <w:r>
        <w:t>30、投标单位应按招标单位提供的工程量清单，注意填写单价和合价。在开标后发现有的分项投标单位没有填写单价或合价，则（　　　）。</w:t>
        <w:br/>
        <w:t>A.允许投标单位补充填写</w:t>
        <w:br/>
        <w:t>B.视为废标来源</w:t>
        <w:br/>
        <w:t>C.认为此项费用已包括在其他项的单价和合价中</w:t>
        <w:br/>
        <w:t>D.由招标人退回招标书</w:t>
        <w:br/>
        <w:br/>
        <w:t xml:space="preserve">【答案】：C </w:t>
      </w:r>
    </w:p>
    <w:p>
      <w:r>
        <w:t>31、饰面板安装工程一般适用于内墙面安装和高度不大于（　　　）m、抗震设防烈度不大于（　　　）度的外墙饰面板安装工程。</w:t>
        <w:br/>
        <w:t>A.99、7</w:t>
        <w:br/>
        <w:t>B.45、9</w:t>
        <w:br/>
        <w:t>C.50、9</w:t>
        <w:br/>
        <w:t>D.24、7</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p>
    <w:p>
      <w:r>
        <w:t>32、当墙与基础使用不同的材料，且位于标高-0.25m处，则基础与墙的分界线是（　　　）。</w:t>
        <w:br/>
        <w:t>A.设计室内地坪标高</w:t>
        <w:br/>
        <w:t>B.设计室外地坪标高</w:t>
        <w:br/>
        <w:t>C.标高-0.25m处</w:t>
        <w:br/>
        <w:t>D.设计室内地坪标高与设计室外地坪标高的中间部位</w:t>
        <w:br/>
        <w:br/>
        <w:t>【答案】：C</w:t>
      </w:r>
      <w:r>
        <w:t xml:space="preserve"> </w:t>
      </w:r>
    </w:p>
    <w:p>
      <w:r>
        <w:t>33、为使残疾人能平等的参与社会活动而设置（　　　）。</w:t>
        <w:br/>
        <w:t>A.回车坡道</w:t>
        <w:br/>
        <w:t>B.台阶</w:t>
        <w:br/>
        <w:t>C.普通行车坡道</w:t>
        <w:br/>
        <w:t>D.轮椅坡道</w:t>
        <w:br/>
        <w:br/>
        <w:t xml:space="preserve">【答案】：D </w:t>
      </w:r>
    </w:p>
    <w:p>
      <w:r>
        <w:t>34、电圆锯的用途是（　　　）。</w:t>
        <w:br/>
        <w:t>A.主要用于裁锯木材类板材</w:t>
        <w:br/>
        <w:t>B.裁锯铝型材</w:t>
        <w:br/>
        <w:t>C.裁锯钢材</w:t>
        <w:br/>
        <w:t>D.裁锯陶瓷类制品</w:t>
        <w:br/>
        <w:br/>
        <w:t xml:space="preserve">【答案】：A </w:t>
      </w:r>
    </w:p>
    <w:p>
      <w:r>
        <w:t>35、现行建设工程费用由（　　　）构成。</w:t>
        <w:br/>
        <w:t>A.分部分项工程费、措施项目费、其他项目费</w:t>
        <w:br/>
        <w:t>B.分部分项工程费、措施项目费、其他项目费、规费</w:t>
        <w:br/>
        <w:t>C.分部分项工程费、措施项目费、其他项目费、税金</w:t>
        <w:br/>
        <w:t>D.分部分项工程费、措施项目费、其他项目费、规费和税金</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p>
    <w:p>
      <w:r>
        <w:t>36、下列哪一项不属于玻化砖的特点。（　　　）</w:t>
        <w:br/>
        <w:t>A.密实度好</w:t>
        <w:br/>
        <w:t>B.吸水率低</w:t>
        <w:br/>
        <w:t>C.强度高</w:t>
        <w:br/>
        <w:t>D.耐磨性一般</w:t>
        <w:br/>
        <w:br/>
        <w:t>【答案】：D</w:t>
      </w:r>
      <w:r>
        <w:t xml:space="preserve"> </w:t>
      </w:r>
    </w:p>
    <w:p>
      <w:r>
        <w:t>37、建筑结构是指形成一定空间及造型，并具有抵御人为和自然界施加于建筑物的各种作用力，使建筑物得以安全使用的（　　　）。</w:t>
        <w:br/>
        <w:t>A.框架</w:t>
        <w:br/>
        <w:t>B.结构</w:t>
        <w:br/>
        <w:t>C.架构</w:t>
        <w:br/>
        <w:t>D.骨架</w:t>
        <w:br/>
        <w:br/>
        <w:t xml:space="preserve">【答案】：D </w:t>
      </w:r>
    </w:p>
    <w:p>
      <w:r>
        <w:t>38、下列选项中关于施工项目管理的特点说法错误的是（　　　）。</w:t>
        <w:br/>
        <w:t>A.对象是施工项目</w:t>
        <w:br/>
        <w:t>B.主体是建设单位</w:t>
        <w:br/>
        <w:t>C.内容是按阶段变化的</w:t>
        <w:br/>
        <w:t>D.要求强化组织协调工作</w:t>
        <w:br/>
        <w:br/>
        <w:t xml:space="preserve">【答案】：B </w:t>
      </w:r>
    </w:p>
    <w:p>
      <w:r>
        <w:t>39、门起（　　　）房间作用，窗的主要作用是采光和通风。</w:t>
        <w:br/>
        <w:t>A.开关</w:t>
        <w:br/>
        <w:t>B.隔断</w:t>
        <w:br/>
        <w:t>C.保温</w:t>
        <w:br/>
        <w:t>D.联系</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p>
    <w:p>
      <w:r>
        <w:t>40、木门窗制作工艺流程为（　　　）。</w:t>
        <w:br/>
        <w:t>A.配料、截料、刨料→凿眼→画线→起线→拉肩、开榫→拼装</w:t>
        <w:br/>
        <w:t>B.配料、截料、刨料→凿眼→画线→拉肩、开榫→起线→拼装</w:t>
        <w:br/>
        <w:t>C.配料、截料、刨料→画线→凿眼→起线→拉肩、开榫→拼装</w:t>
        <w:br/>
        <w:t>D.配料、截料、刨料→画线→凿眼→拉肩、开榫→起线→拼装</w:t>
        <w:br/>
        <w:br/>
        <w:t>【答案】：D</w:t>
      </w:r>
      <w:r>
        <w:t xml:space="preserve"> </w:t>
      </w:r>
    </w:p>
    <w:p>
      <w:r>
        <w:t>41、寒冷地区，承台梁下一般铺设（　　　）mm左右的粗砂以防冻胀。</w:t>
        <w:br/>
        <w:t>A.100</w:t>
        <w:br/>
        <w:t>B.300</w:t>
        <w:br/>
        <w:t>C.200</w:t>
        <w:br/>
        <w:t>D.400</w:t>
        <w:br/>
        <w:br/>
        <w:t xml:space="preserve">【答案】：B </w:t>
      </w:r>
    </w:p>
    <w:p>
      <w:r>
        <w:t>42、不建筑物平整场地的工程量按建筑物外墙外边线每边各加（　　　）计算面积。</w:t>
        <w:br/>
        <w:t>A.1.5m</w:t>
        <w:br/>
        <w:t>B.2.0m</w:t>
        <w:br/>
        <w:t>C.2.5m</w:t>
        <w:br/>
        <w:t>D.3.9m</w:t>
        <w:br/>
        <w:br/>
        <w:t xml:space="preserve">【答案】：B </w:t>
      </w:r>
    </w:p>
    <w:p>
      <w:r>
        <w:t>43、具有辐射系数低，传热系数小特点的玻璃是（　　　）。</w:t>
        <w:br/>
        <w:t>A.热反射玻璃</w:t>
        <w:br/>
        <w:t>B.低辐射玻璃</w:t>
        <w:br/>
        <w:t>C.选择吸收玻璃</w:t>
        <w:br/>
        <w:t>D.防紫外线玻璃</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p>
    <w:p>
      <w:r>
        <w:t>44、建筑业企业资质，是指建筑业企业的（　　　）。</w:t>
        <w:br/>
        <w:t>A.建设业绩、人员素质、管理水平、资金数量、技术装备等的总称</w:t>
        <w:br/>
        <w:t>B.建设业绩、人员素质、管理水平等的总称</w:t>
        <w:br/>
        <w:t>C.管理水平、资金数量、技术装备的总称</w:t>
        <w:br/>
        <w:t>D.建设业绩、人员素质、管理水平、资金数量等的总称</w:t>
        <w:br/>
        <w:br/>
        <w:t>【答案】：A</w:t>
      </w:r>
      <w:r>
        <w:t xml:space="preserve"> </w:t>
      </w:r>
    </w:p>
    <w:p>
      <w:r>
        <w:t>45、各类设备、家具、灯具的索引符号，通常用（　　　）形状表示。</w:t>
        <w:br/>
        <w:t>A.圆形</w:t>
        <w:br/>
        <w:t>B.三角形</w:t>
        <w:br/>
        <w:t>C.正六边形</w:t>
        <w:br/>
        <w:t>D.矩形</w:t>
        <w:br/>
        <w:br/>
        <w:t xml:space="preserve">【答案】：C </w:t>
      </w:r>
    </w:p>
    <w:p>
      <w:r>
        <w:t>46、花木地板铺装后，刨光、磨光的次数应为（　　　）次，刨去的厚度应小于1.5mm。</w:t>
        <w:br/>
        <w:t>A.2</w:t>
        <w:br/>
        <w:t>B.3</w:t>
        <w:br/>
        <w:t>C.1</w:t>
        <w:br/>
        <w:t>D.5</w:t>
        <w:br/>
        <w:br/>
        <w:t xml:space="preserve">【答案】：B </w:t>
      </w:r>
    </w:p>
    <w:p>
      <w:r>
        <w:t>47、预算文件的编制工作是从（　　　）开始的。</w:t>
        <w:br/>
        <w:t>A.分部工程</w:t>
        <w:br/>
        <w:t>B.分项工程</w:t>
        <w:br/>
        <w:t>C.设计概算</w:t>
        <w:br/>
        <w:t>D.单项工程</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p>
    <w:p>
      <w:r>
        <w:t>48、费用定额是确定建筑安装工程中除（　　　）之外的其他各项费用的数量标准。</w:t>
        <w:br/>
        <w:t>A.直接费</w:t>
        <w:br/>
        <w:t>B.间接费</w:t>
        <w:br/>
        <w:t>C.计划利润和税金</w:t>
        <w:br/>
        <w:t>D.其他直接费</w:t>
        <w:br/>
        <w:br/>
        <w:t>【答案】：A</w:t>
      </w:r>
      <w:r>
        <w:t xml:space="preserve"> </w:t>
      </w:r>
    </w:p>
    <w:p>
      <w:r>
        <w:t>49、水泥强度是根据（　　　）龄期的抗折强度和抗压强度来划分的。</w:t>
        <w:br/>
        <w:t>A.3D和7D</w:t>
        <w:br/>
        <w:t>B.7D和14D</w:t>
        <w:br/>
        <w:t>C.3D和14</w:t>
        <w:br/>
        <w:t>D.3D和28D</w:t>
        <w:br/>
        <w:br/>
        <w:t xml:space="preserve">【答案】：D </w:t>
      </w:r>
    </w:p>
    <w:p>
      <w:r>
        <w:t>50、天棚的骨架分为简单型和复杂型两种，复杂型必须满足的条件是（　　　）。</w:t>
        <w:br/>
        <w:t>A.面层高差≥100mm</w:t>
        <w:br/>
        <w:t>B.面层咼差≥80mm</w:t>
        <w:br/>
        <w:t>C.面层高差≥100mm，不同标高的少数面积占15％以上</w:t>
        <w:br/>
        <w:t>D.面层高差≥120mm，不同标高的少数面积占10％以上</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p>
    <w:p>
      <w:r>
        <w:t>51、《钢结构设计规范》GB50017-2003提出了对承重结构钢材的质量要求，包括5个力学性能指标和碳、硫、磷的含量要求。5个力学性能指标是指抗拉强度、（　　　）、伸长率、冷弯试验（性能）和冲击韧性。</w:t>
        <w:br/>
        <w:t>A.抗压强度</w:t>
        <w:br/>
        <w:t>B.屈服强度</w:t>
        <w:br/>
        <w:t>C.抗折强度</w:t>
        <w:br/>
        <w:t>D.抗弯强度</w:t>
        <w:br/>
        <w:br/>
        <w:t>【答案】：B</w:t>
      </w:r>
      <w:r>
        <w:t xml:space="preserve"> </w:t>
      </w:r>
    </w:p>
    <w:p>
      <w:r>
        <w:t>52、模板脚手架工程资质等级分为( )。（  ）</w:t>
        <w:br/>
        <w:t>A.一、二、三级</w:t>
        <w:br/>
        <w:t>B.不分等级</w:t>
        <w:br/>
        <w:t>C.二、三级</w:t>
        <w:br/>
        <w:t>D.一、二级</w:t>
        <w:br/>
        <w:br/>
        <w:t xml:space="preserve">【答案】：D </w:t>
      </w:r>
    </w:p>
    <w:p>
      <w:r>
        <w:t>53、机械的场外运费是指施工机械由（　　　）运至施工现场或由一个工地运至另一处工地的运输、装卸、辅助材料及架线等费用。</w:t>
        <w:br/>
        <w:t>A.存放地</w:t>
        <w:br/>
        <w:t>B.发货地点</w:t>
        <w:br/>
        <w:t>C.某一工地</w:t>
        <w:br/>
        <w:t>D.现场</w:t>
        <w:br/>
        <w:br/>
        <w:t xml:space="preserve">【答案】：A </w:t>
      </w:r>
    </w:p>
    <w:p>
      <w:r>
        <w:t>54、建筑结构超过承载力极限状态，结构构件即会（　　　），或出现失衡等情形。结构设计必须对所有结构和构件进行承载力极限状态计算，施工时应严格保证施工质量，以满足结构的安全性。</w:t>
        <w:br/>
        <w:t>A.变形</w:t>
        <w:br/>
        <w:t>B.破坏</w:t>
        <w:br/>
        <w:t>C.断裂</w:t>
        <w:br/>
        <w:t>D.坍塌</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55、氯化聚乙烯（CPE）卷材地面完成后，常温条件下养护时间为（　　　）。</w:t>
        <w:br/>
        <w:t>A.1～3d</w:t>
        <w:br/>
        <w:t>B.5d</w:t>
        <w:br/>
        <w:t>C.7d</w:t>
        <w:br/>
        <w:t>D.10d</w:t>
        <w:br/>
        <w:br/>
        <w:t>【答案】：A</w:t>
      </w:r>
      <w:r>
        <w:t xml:space="preserve"> </w:t>
      </w:r>
    </w:p>
    <w:p>
      <w:r>
        <w:t>56、常用建筑结构按照建筑结构的体型划分为：单层结构、多层结构、高层结构、（　　　）等。</w:t>
        <w:br/>
        <w:t>A.筒体结构</w:t>
        <w:br/>
        <w:t>B.桁架结构</w:t>
        <w:br/>
        <w:t>C.网架结构</w:t>
        <w:br/>
        <w:t>D.大跨度结构</w:t>
        <w:br/>
        <w:br/>
        <w:t xml:space="preserve">【答案】：D </w:t>
      </w:r>
    </w:p>
    <w:p>
      <w:r>
        <w:t>57、在给水排水的施工安装工程中，常用的材料主要有管材、附件、（　　　）及辅助材料。</w:t>
        <w:br/>
        <w:t>A.阀门</w:t>
        <w:br/>
        <w:t>B.截止阀</w:t>
        <w:br/>
        <w:t>C.蝶阀</w:t>
        <w:br/>
        <w:t>D.止回阀</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r>
        <w:t>58、下列吊顶中吸声效果最好的是（　　　）。</w:t>
        <w:br/>
        <w:t>A.轻钢龙骨石膏吊顶</w:t>
        <w:br/>
        <w:t>B.塑料扣板吊顶</w:t>
        <w:br/>
        <w:t>C.铝扣板吊</w:t>
        <w:br/>
        <w:t>D.矿棉板吊顶</w:t>
        <w:br/>
        <w:br/>
        <w:t xml:space="preserve">【答案】：D </w:t>
      </w:r>
    </w:p>
    <w:p>
      <w:r>
        <w:t>59、（　　　）不属于实木复合木地板。</w:t>
        <w:br/>
        <w:t>A.三层复合实木地板</w:t>
        <w:br/>
        <w:t>B.多层复合实木地板</w:t>
        <w:br/>
        <w:t>C.细木工板实木复合地板</w:t>
        <w:br/>
        <w:t>D.叠压式复合木地板</w:t>
        <w:br/>
        <w:br/>
        <w:t xml:space="preserve">【答案】：D </w:t>
      </w:r>
    </w:p>
    <w:p>
      <w:r>
        <w:t>60、《民用建筑设计通则》GB50352-2005规定，大于（　　　）m者为高层建筑。</w:t>
        <w:br/>
        <w:t>A.18</w:t>
        <w:br/>
        <w:t>B.24</w:t>
        <w:br/>
        <w:t>C.28</w:t>
        <w:br/>
        <w:t>D.32</w:t>
        <w:br/>
        <w:br/>
        <w:t xml:space="preserve">【答案】：B </w:t>
      </w:r>
    </w:p>
    <w:p>
      <w:r>
        <w:t>61、由于全国气候的差异，为防止因含水率过高使板面发生脱胶、隆起和裂缝等质量问题而影响到装饰效果，选择应满足（　　　）的要求。</w:t>
        <w:br/>
        <w:t>A.I类：含水率10％，包括包头、兰州以西的西北地区和西藏自治区</w:t>
        <w:br/>
        <w:t>B.Ⅱ类：含水率15％，包括徐州、郑州、西安及其以北的华北地区和东北地区</w:t>
        <w:br/>
        <w:t>C.Ⅲ类：含水率17％，包括徐州、郑州、西安以南的中南、华南和西南地区</w:t>
        <w:br/>
        <w:t>D.IV类：含水率17％，包括广州、南宁以南的岭南地区</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p>
    <w:p>
      <w:r>
        <w:t>62、预制装配式钢筋混凝土楼梯根据（　　　）分小型构件装配式和中大型构件装配式。</w:t>
        <w:br/>
        <w:t>A.组成楼梯的构件尺寸及装配程度</w:t>
        <w:br/>
        <w:t>B.施工方法</w:t>
        <w:br/>
        <w:t>C.构件的重量</w:t>
        <w:br/>
        <w:t>D.构件的类型</w:t>
        <w:br/>
        <w:br/>
        <w:t>【答案】：A</w:t>
      </w:r>
      <w:r>
        <w:t xml:space="preserve"> </w:t>
      </w:r>
    </w:p>
    <w:p>
      <w:r>
        <w:t>63、在下列情况下，承包人工期不予顺延的是（　　　）。</w:t>
        <w:br/>
        <w:t>A.发包人未按时提供施工条件</w:t>
        <w:br/>
        <w:t>B.设计变更造成工期延长，但此项有时差可利用</w:t>
        <w:br/>
        <w:t>C.一周内非承包人原因停水、停电、停气造成停工累计超过8h</w:t>
        <w:br/>
        <w:t>D.不可抗力事件</w:t>
        <w:br/>
        <w:br/>
        <w:t xml:space="preserve">【答案】：B </w:t>
      </w:r>
    </w:p>
    <w:p>
      <w:r>
        <w:t>64、在我国，施工总承包资质划分为房屋建筑工程、公路工程等（　　　）个资质类别。</w:t>
        <w:br/>
        <w:t>A.10</w:t>
        <w:br/>
        <w:t>B.12</w:t>
        <w:br/>
        <w:t>C.13</w:t>
        <w:br/>
        <w:t>D.60</w:t>
        <w:br/>
        <w:br/>
        <w:t xml:space="preserve">【答案】：B </w:t>
      </w:r>
    </w:p>
    <w:p>
      <w:r>
        <w:t>65、清漆施涂时温度不宜（　　　）。</w:t>
        <w:br/>
        <w:t>A.高于5℃</w:t>
        <w:br/>
        <w:t>B.低于5℃</w:t>
        <w:br/>
        <w:t>C.高于8℃</w:t>
        <w:br/>
        <w:t>D.低于8℃</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p>
    <w:p>
      <w:r>
        <w:t>66、门窗套饰面板一般采用胶合板（切片板呈旋片板），厚度不小于（　　　）mm（也可采用其他贴面板材），颜色、花纹要尽量相似。</w:t>
        <w:br/>
        <w:t>A.10</w:t>
        <w:br/>
        <w:t>B.5</w:t>
        <w:br/>
        <w:t>C.8</w:t>
        <w:br/>
        <w:t>D.3</w:t>
        <w:br/>
        <w:br/>
        <w:t>【答案】：D</w:t>
      </w:r>
      <w:r>
        <w:t xml:space="preserve"> </w:t>
      </w:r>
    </w:p>
    <w:p>
      <w:r>
        <w:t>67、房屋建筑工程、市政公用工程施工总承包企业资质等级分为（　　　）。</w:t>
        <w:br/>
        <w:t>A.特级、一级、二级</w:t>
        <w:br/>
        <w:t>B.一级、二级、三级</w:t>
        <w:br/>
        <w:t>C.特级、一级、二级、三级</w:t>
        <w:br/>
        <w:t>D.甲级、乙级、丙级门</w:t>
        <w:br/>
        <w:br/>
        <w:t xml:space="preserve">【答案】：C </w:t>
      </w:r>
    </w:p>
    <w:p>
      <w:r>
        <w:t>68、裱糊类墙面裱糊顺序是（　　　）。</w:t>
        <w:br/>
        <w:t>A.先上后下，先高后低</w:t>
        <w:br/>
        <w:t>B.先下后上，先高后低</w:t>
        <w:br/>
        <w:t>C.先上后下，先低后高</w:t>
        <w:br/>
        <w:t>D.先下后上，先低后高</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r>
        <w:t>69、机械操作人员的工资包括在建筑安装工程（　　　）之中。</w:t>
        <w:br/>
        <w:t>A.人工费</w:t>
        <w:br/>
        <w:t>B.其他直接费</w:t>
        <w:br/>
        <w:t>C.施工管理费</w:t>
        <w:br/>
        <w:t>D.机械费</w:t>
        <w:br/>
        <w:br/>
        <w:t xml:space="preserve">【答案】：D </w:t>
      </w:r>
    </w:p>
    <w:p>
      <w:r>
        <w:t>70、下列不属于计算材料摊销量参数的是（　　　）。</w:t>
        <w:br/>
        <w:t>A.一次使用量</w:t>
        <w:br/>
        <w:t>B.摊销系数</w:t>
        <w:br/>
        <w:t>C.周转使用系数</w:t>
        <w:br/>
        <w:t>D.工作班延续时间</w:t>
        <w:br/>
        <w:br/>
        <w:t xml:space="preserve">【答案】：D </w:t>
      </w:r>
    </w:p>
    <w:p>
      <w:r>
        <w:t>71、外墙砖的砖缝一般为（　　　）mm。</w:t>
        <w:br/>
        <w:t>A.5～8</w:t>
        <w:br/>
        <w:t>B.7～10</w:t>
        <w:br/>
        <w:t>C.7～12</w:t>
        <w:br/>
        <w:t>D.10～12</w:t>
        <w:br/>
        <w:br/>
        <w:t xml:space="preserve">【答案】：B </w:t>
      </w:r>
    </w:p>
    <w:p>
      <w:r>
        <w:t>72、根据《建筑结构荷载规范》GB50009一2012的规定，民用建筑楼面均布活荷载的标准值最低为（　　　）。</w:t>
        <w:br/>
        <w:t>A.1.5kN/㎡</w:t>
        <w:br/>
        <w:t>B.2.0kN/㎡</w:t>
        <w:br/>
        <w:t>C.2.5kN/㎡</w:t>
        <w:br/>
        <w:t>D.3.0kN/㎡</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73、下列措施中，不属于施工准备阶段的安全技术措施的是（　　　）。</w:t>
        <w:br/>
        <w:t>A.技术准备</w:t>
        <w:br/>
        <w:t>B.物资准备</w:t>
        <w:br/>
        <w:t>C.资金准备</w:t>
        <w:br/>
        <w:t>D.施工队伍准备</w:t>
        <w:br/>
        <w:br/>
        <w:t>【答案】：C</w:t>
      </w:r>
      <w:r>
        <w:t xml:space="preserve"> </w:t>
      </w:r>
    </w:p>
    <w:p>
      <w:r>
        <w:t>74、普通建筑和构筑物的设计使用年限是（　　　）。</w:t>
        <w:br/>
        <w:t>A.40年</w:t>
        <w:br/>
        <w:t>B.50年</w:t>
        <w:br/>
        <w:t>C.60年</w:t>
        <w:br/>
        <w:t>D.100年</w:t>
        <w:br/>
        <w:br/>
        <w:t xml:space="preserve">【答案】：B </w:t>
      </w:r>
    </w:p>
    <w:p>
      <w:r>
        <w:t>75、具有独立的设计文件，竣工后可以独立发挥生产能力或效益的过程称为（　　　）。</w:t>
        <w:br/>
        <w:t>A.单项工程</w:t>
        <w:br/>
        <w:t>B.单位工程</w:t>
        <w:br/>
        <w:t>C.分部工程</w:t>
        <w:br/>
        <w:t>D.分项工程</w:t>
        <w:br/>
        <w:br/>
        <w:t xml:space="preserve">【答案】：A </w:t>
      </w:r>
    </w:p>
    <w:p>
      <w:r>
        <w:t>76、关于变形缝说法正确的是（　　　）。</w:t>
        <w:br/>
        <w:t>A.伸缩缝基础埋于地下，虽然受气温影响较小，但必须断开。</w:t>
        <w:br/>
        <w:t>B.沉降缝从房屋基础到屋顶全部构件断开。</w:t>
        <w:br/>
        <w:t>C.一般情况下防震缝以基础断开设置为宜。</w:t>
        <w:br/>
        <w:t>D.不可以将上述三缝合并设置。</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p>
    <w:p>
      <w:r>
        <w:t>77、一个关于工程量清单说法不正确的是（　　　）。</w:t>
        <w:br/>
        <w:t>A.工程量清单是招标文件的组成部分</w:t>
        <w:br/>
        <w:t>B.工程量清单应采用工料单价计价</w:t>
        <w:br/>
        <w:t>C.工程量清单可由招标人编制</w:t>
        <w:br/>
        <w:t>D.工程量清单是由招标人提供的文件</w:t>
        <w:br/>
        <w:br/>
        <w:t>【答案】：B</w:t>
      </w:r>
      <w:r>
        <w:t xml:space="preserve"> </w:t>
      </w:r>
    </w:p>
    <w:p>
      <w:r>
        <w:t>78、以（　　　）确定工程造价，是我国采用的一种与计划经济相适应的工程造价管理制度。</w:t>
        <w:br/>
        <w:t>A.工程量清单计价</w:t>
        <w:br/>
        <w:t>B.预算定额单价法</w:t>
        <w:br/>
        <w:t>C.企业定额</w:t>
        <w:br/>
        <w:t>D.概算定额</w:t>
        <w:br/>
        <w:br/>
        <w:t xml:space="preserve">【答案】：B </w:t>
      </w:r>
    </w:p>
    <w:p>
      <w:r>
        <w:t>79、油漆分类的依据是（　　　）。</w:t>
        <w:br/>
        <w:t>A.以油漆的颜色进行分类</w:t>
        <w:br/>
        <w:t>B.以油漆的性能进行分类</w:t>
        <w:br/>
        <w:t>C.以主要成膜物质进行分类</w:t>
        <w:br/>
        <w:t>D.以辅助成膜物质进行分类</w:t>
        <w:br/>
        <w:br/>
        <w:t xml:space="preserve">【答案】：C </w:t>
      </w:r>
    </w:p>
    <w:p>
      <w:r>
        <w:t>80、对特种涂料的主要要求描述不正确的是（　　　）。</w:t>
        <w:br/>
        <w:t>A.较好的耐碱性、耐水性和与水泥砂浆、水泥混凝土或木质材料等良好的结合</w:t>
        <w:br/>
        <w:t>B.具有一定的装饰性</w:t>
        <w:br/>
        <w:t>C.原材料资源稀少，成品价格比较昂贵</w:t>
        <w:br/>
        <w:t>D.具有某些特殊性能，如防水、防火和杀虫等</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p>
    <w:p>
      <w:r>
        <w:t>81、结构中的构件往往是几种受力形式的组合，如梁承受弯曲与（　　　）,柱子受到压力与弯矩等。</w:t>
        <w:br/>
        <w:t>A.剪力</w:t>
        <w:br/>
        <w:t>B.剪切</w:t>
        <w:br/>
        <w:t>C.压力</w:t>
        <w:br/>
        <w:t>D.拉力</w:t>
        <w:br/>
        <w:br/>
        <w:t>【答案】：A</w:t>
      </w:r>
      <w:r>
        <w:t xml:space="preserve"> </w:t>
      </w:r>
    </w:p>
    <w:p>
      <w:r>
        <w:t>82、箱形基础的混凝土强度等级不应低于（　　　）。</w:t>
        <w:br/>
        <w:t>A.C15</w:t>
        <w:br/>
        <w:t>B.C20</w:t>
        <w:br/>
        <w:t>C.C30</w:t>
        <w:br/>
        <w:t>D.C40</w:t>
        <w:br/>
        <w:br/>
        <w:t xml:space="preserve">【答案】：C </w:t>
      </w:r>
    </w:p>
    <w:p>
      <w:r>
        <w:t>83、从（　　　）开始，AutoCAD增添了许多强大的功能，如AutoCAD设计中心（ADC）、多文档设计环境（MD.）、Internet驱动、新的对象捕捉功能、增强的标注功能以及局部打开和局部加载的功能。</w:t>
        <w:br/>
        <w:t>A.AutoCADR14</w:t>
        <w:br/>
        <w:t>B.AutoCAD2000</w:t>
        <w:br/>
        <w:t>C.AutoCAD2004</w:t>
        <w:br/>
        <w:t>D.AutoCAD2010</w:t>
        <w:br/>
        <w:br/>
        <w:t xml:space="preserve">【答案】：B </w:t>
      </w:r>
    </w:p>
    <w:p>
      <w:r>
        <w:t>84、施工项目进度控制的措施主要有（　　　）。</w:t>
        <w:br/>
        <w:t>A.组织措施、技术措施、合同措施、经济措施、信息管理措施等</w:t>
        <w:br/>
        <w:t>B.管理措施、技术措施、经济措施</w:t>
        <w:br/>
        <w:t>C.行政措施、技术措施、经济措施</w:t>
        <w:br/>
        <w:t>D.政策措施、技术措施、经济措施</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p>
    <w:p>
      <w:r>
        <w:t>85、按照《建筑业企业资质管理规定》，建筑业企业资质分为（　　　）个序列。</w:t>
        <w:br/>
        <w:t>A.特级、一级、二级</w:t>
        <w:br/>
        <w:t>B.一级、二级、三级</w:t>
        <w:br/>
        <w:t>C.甲级、乙级、丙级</w:t>
        <w:br/>
        <w:t>D.施工总承包、专业承包和施工</w:t>
        <w:br/>
        <w:br/>
        <w:t>【答案】：D</w:t>
      </w:r>
      <w:r>
        <w:t xml:space="preserve"> </w:t>
      </w:r>
    </w:p>
    <w:p>
      <w:r>
        <w:t>86、某小区精装修工程中涉及壁纸和涂饰施工，涂饰工程中选用水性涂料为主；在壁纸的基层中包括水泥粉刷、水泥压力板、石膏板等各种类型的墙体，且工期较紧。根据背景资料，回答下列问题。</w:t>
        <w:br/>
        <w:t>A.清除疏松的粉刷层、清洗、修补抹灰</w:t>
        <w:br/>
        <w:t>B.基层全部清洗、干燥后涂刷界面剂</w:t>
        <w:br/>
        <w:t>C.清除疏松的粉刷层、并涂刷抗碱封闭底漆</w:t>
        <w:br/>
        <w:t>D.清除疏松的粉刷层、修补抹灰并涂刷界面剂</w:t>
        <w:br/>
        <w:br/>
        <w:t xml:space="preserve">【答案】：D </w:t>
      </w:r>
    </w:p>
    <w:p>
      <w:r>
        <w:t>87、金属漆中银粉又称（　　　）。</w:t>
        <w:br/>
        <w:t>A.铅粉</w:t>
        <w:br/>
        <w:t>B.铜粉</w:t>
        <w:br/>
        <w:t>C.铝粉</w:t>
        <w:br/>
        <w:t>D.金粉</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p>
    <w:p>
      <w:r>
        <w:t>88、按照《建筑法》规定，建筑业企业各资质等级标准和各类别等级资质企业承担工程的具体范围，由（　　　）会同国务院有关部门制定。</w:t>
        <w:br/>
        <w:t>A.国务院国有资产管理部门</w:t>
        <w:br/>
        <w:t>B.国务院建设主管部门</w:t>
        <w:br/>
        <w:t>C.该类企业工商注册地的建设行政主管部门</w:t>
        <w:br/>
        <w:t>D.省、自治区及直辖市建设主管部门</w:t>
        <w:br/>
        <w:br/>
        <w:t>【答案】：B</w:t>
      </w:r>
      <w:r>
        <w:t xml:space="preserve"> </w:t>
      </w:r>
    </w:p>
    <w:p>
      <w:r>
        <w:t>89、窗扇安装风钩，窗扇风钩应装在窗框下冒头与窗扇下冒头夹角外，使窗开启后成（　　　）。</w:t>
        <w:br/>
        <w:t>A.30°</w:t>
        <w:br/>
        <w:t>B.45°</w:t>
        <w:br/>
        <w:t>C.60°</w:t>
        <w:br/>
        <w:t>D.90°</w:t>
        <w:br/>
        <w:br/>
        <w:t xml:space="preserve">【答案】：D </w:t>
      </w:r>
    </w:p>
    <w:p>
      <w:r>
        <w:t>90、超过（　　　）个月的水泥，即为过期水泥，使用时必须重新确定其强度等级。</w:t>
        <w:br/>
        <w:t>A.一</w:t>
        <w:br/>
        <w:t>B.二</w:t>
        <w:br/>
        <w:t>C.三</w:t>
        <w:br/>
        <w:t>D.六</w:t>
        <w:br/>
        <w:br/>
        <w:t xml:space="preserve">【答案】：C </w:t>
      </w:r>
    </w:p>
    <w:p>
      <w:r>
        <w:t>91、不属于人工预算单价内容的是（　　　）。</w:t>
        <w:br/>
        <w:t>A.生产工具用具使用费</w:t>
        <w:br/>
        <w:t>B.生产工人基本工资</w:t>
        <w:br/>
        <w:t>C.生产工人基本工资性补贴</w:t>
        <w:br/>
        <w:t>D.生产工人辅助工资</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p>
    <w:p>
      <w:r>
        <w:t>92、以下不属于施工项目管理内容的是（　　　）。</w:t>
        <w:br/>
        <w:t>A.施工项目的生产要素管理</w:t>
        <w:br/>
        <w:t>B.施工项目的合同管理</w:t>
        <w:br/>
        <w:t>C.施工项目的信息管理</w:t>
        <w:br/>
        <w:t>D.单体建筑的设计</w:t>
        <w:br/>
        <w:br/>
        <w:t>【答案】：D</w:t>
      </w:r>
      <w:r>
        <w:t xml:space="preserve"> </w:t>
      </w:r>
    </w:p>
    <w:p>
      <w:r>
        <w:t>93、以下各项中，除（　　　）之外均是建筑工程施工总承包三级企业可以承担的</w:t>
        <w:br/>
        <w:t>A.高度50m以内的建筑工程</w:t>
        <w:br/>
        <w:t>B.高度70m及以下的构筑物工程</w:t>
        <w:br/>
        <w:t>C.单跨跨度27m及以下的建筑工程</w:t>
        <w:br/>
        <w:t>D.建筑面积4万m2及以下的单体工业、民用建筑工程</w:t>
        <w:br/>
        <w:br/>
        <w:t xml:space="preserve">【答案】：D </w:t>
      </w:r>
    </w:p>
    <w:p>
      <w:r>
        <w:t>94、每段楼梯的踏步数应在( )步。（  ）</w:t>
        <w:br/>
        <w:t>A.2～18</w:t>
        <w:br/>
        <w:t>B.3～24</w:t>
        <w:br/>
        <w:t>C.2～20</w:t>
        <w:br/>
        <w:t>D.3～18</w:t>
        <w:br/>
        <w:br/>
        <w:t xml:space="preserve">【答案】：D </w:t>
      </w:r>
    </w:p>
    <w:p>
      <w:r>
        <w:t>95、一个完整的尺寸所包含的四个基本要素是（　　　）。</w:t>
        <w:br/>
        <w:t>A.尺寸界线、尺寸线、数字和箭头</w:t>
        <w:br/>
        <w:t>B.尺寸界线、尺寸线、尺寸起止符号和数字</w:t>
        <w:br/>
        <w:t>C.尺寸界线、尺寸线、尺寸数字和单位</w:t>
        <w:br/>
        <w:t>D.尺寸线、起止符号、箭头和尺寸数字</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p>
    <w:p>
      <w:r>
        <w:t>96、微薄木贴面板：又称饰面胶合板或装饰单板贴面胶合板，它是将阔叶树木材（柚木、胡桃木、柳桉等）经过切片机切出（　　　）的薄片，再经过蒸煮、化学软化及复合加工工艺而制成的一种高档的内墙细木装饰材料，它以胶合板为基材（底衬材），经过胶粘加压形成人造板材。</w:t>
        <w:br/>
        <w:t>A.1～4mm</w:t>
        <w:br/>
        <w:t>B.0.2～0.5mm</w:t>
        <w:br/>
        <w:t>C.0.2～4mm</w:t>
        <w:br/>
        <w:t>D.0.1～0.5mm</w:t>
        <w:br/>
        <w:br/>
        <w:t>【答案】：B</w:t>
      </w:r>
      <w:r>
        <w:t xml:space="preserve"> </w:t>
      </w:r>
    </w:p>
    <w:p>
      <w:r>
        <w:t>97、装修时（　　　）自行改变原来的建筑使用功能。</w:t>
        <w:br/>
        <w:t>A.可以</w:t>
        <w:br/>
        <w:t>B.不能</w:t>
        <w:br/>
        <w:t>C.应该</w:t>
        <w:br/>
        <w:t>D.应业主要求可以</w:t>
        <w:br/>
        <w:br/>
        <w:t xml:space="preserve">【答案】：B </w:t>
      </w:r>
    </w:p>
    <w:p>
      <w:r>
        <w:t>98、下列选项中，不属于施工项目管理组织的主要形式的是（　　　）。</w:t>
        <w:br/>
        <w:t>A.工作队式</w:t>
        <w:br/>
        <w:t>B.线性结构式</w:t>
        <w:br/>
        <w:t>C.矩阵式</w:t>
        <w:br/>
        <w:t>D.事业部式</w:t>
        <w:br/>
        <w:br/>
        <w:t xml:space="preserve">【答案】：B </w:t>
      </w:r>
    </w:p>
    <w:p>
      <w:pPr>
        <w:sectPr w:rsidSect="00034616">
          <w:type w:val="nextPage"/>
          <w:pgSz w:w="12240" w:h="15840"/>
          <w:pgMar w:top="1440" w:right="1800" w:bottom="1440" w:left="1800" w:header="720" w:footer="720" w:gutter="0"/>
          <w:pgNumType w:start="27"/>
          <w:cols w:space="720"/>
          <w:titlePg w:val="0"/>
          <w:docGrid w:linePitch="360"/>
        </w:sectPr>
      </w:pPr>
      <w:r>
        <w:t>99、《劳动法》第二十一条规定，试用期最长不超过（　　　）。</w:t>
        <w:br/>
        <w:t>A.3个月</w:t>
        <w:br/>
        <w:t>B.6个月</w:t>
        <w:br/>
        <w:t>C.9个月</w:t>
        <w:br/>
        <w:t>D.12个月</w:t>
        <w:br/>
        <w:br/>
        <w:t xml:space="preserve">【答案】：B </w:t>
      </w:r>
    </w:p>
    <w:p>
      <w:r>
        <w:t>100、以下各工程中，规定建筑工程施工总承包二级企业可以承担的是（　　　）。</w:t>
        <w:br/>
        <w:t>A.高度150m的构筑物工程</w:t>
        <w:br/>
        <w:t>B.高度240m的构筑物工程</w:t>
        <w:br/>
        <w:t>C.高度70m的构筑物工程</w:t>
        <w:br/>
        <w:t>D.高度200m的构筑物工程</w:t>
        <w:br/>
        <w:br/>
        <w:t xml:space="preserve">【答案】：C </w:t>
      </w:r>
    </w:p>
    <w:p>
      <w:r>
        <w:t>101、装饰装修材料中，能起到较好的保温、隔热和隔声作用的材料是（　　　）。</w:t>
        <w:br/>
        <w:t>A.石膏板</w:t>
        <w:br/>
        <w:t>B.墙纸</w:t>
        <w:br/>
        <w:t>C.木地板</w:t>
        <w:br/>
        <w:t>D.地砖</w:t>
        <w:br/>
        <w:br/>
        <w:t xml:space="preserve">【答案】：D </w:t>
      </w:r>
    </w:p>
    <w:p>
      <w:r>
        <w:t>102、把金属板直接安装在主体结构的固定件上的是（　　　）。</w:t>
        <w:br/>
        <w:t>A.骨架式金属幕墙</w:t>
        <w:br/>
        <w:t>B.附着式金属幕墙</w:t>
        <w:br/>
        <w:t>C.薄铝板幕墙</w:t>
        <w:br/>
        <w:t>D.不锈钢板幕墙</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p>
    <w:p>
      <w:r>
        <w:t>103、某建筑工程，分部分项工程费为3574262.64元，施工技术措施费为1201876.52元，试计算其单位工程招标控制价。假设其施工组织措施费费率为3.8%，规费费率为6.35％，税金费率为3.41％。根据背景资料，回答下列问题。</w:t>
        <w:br/>
        <w:t>A.13.58</w:t>
        <w:br/>
        <w:t>B.49.58</w:t>
        <w:br/>
        <w:t>C.18.15</w:t>
        <w:br/>
        <w:t>D.31.48</w:t>
        <w:br/>
        <w:br/>
        <w:t>【答案】：D</w:t>
      </w:r>
      <w:r>
        <w:t xml:space="preserve"> </w:t>
      </w:r>
    </w:p>
    <w:p>
      <w:r>
        <w:t>104、角向磨光机砂轮选用增强纤维树脂型，其安全线速度不得小于（　　　）。</w:t>
        <w:br/>
        <w:t>A.8m/s</w:t>
        <w:br/>
        <w:t>B.50m/s</w:t>
        <w:br/>
        <w:t>C.80m/s</w:t>
        <w:br/>
        <w:t>D.100m/s</w:t>
        <w:br/>
        <w:br/>
        <w:t xml:space="preserve">【答案】：C </w:t>
      </w:r>
    </w:p>
    <w:p>
      <w:r>
        <w:t>105、铀面砖是窑制产品，本身尺寸存在轻微差别，为保证美观，要留有（　　　）mm的砖缝。</w:t>
        <w:br/>
        <w:t>A.1</w:t>
        <w:br/>
        <w:t>B.1.5</w:t>
        <w:br/>
        <w:t>C.2</w:t>
        <w:br/>
        <w:t>D.2.5</w:t>
        <w:br/>
        <w:br/>
        <w:t xml:space="preserve">【答案】：B </w:t>
      </w:r>
    </w:p>
    <w:p>
      <w:r>
        <w:t>106、计算砖基础时应扣除（　　　）。</w:t>
        <w:br/>
        <w:t>A.基础大放脚T型接头处的重叠部分</w:t>
        <w:br/>
        <w:t>B.基础砂浆防潮层</w:t>
        <w:br/>
        <w:t>C.钢筋混凝土地梁</w:t>
        <w:br/>
        <w:t>D.嵌人基础内的钢筋</w:t>
        <w:br/>
        <w:br/>
        <w:t xml:space="preserve">【答案】：A </w:t>
      </w:r>
    </w:p>
    <w:p>
      <w:pPr>
        <w:sectPr w:rsidSect="00034616">
          <w:type w:val="nextPage"/>
          <w:pgSz w:w="12240" w:h="15840"/>
          <w:pgMar w:top="1440" w:right="1800" w:bottom="1440" w:left="1800" w:header="720" w:footer="720" w:gutter="0"/>
          <w:pgNumType w:start="29"/>
          <w:cols w:space="720"/>
          <w:titlePg w:val="0"/>
          <w:docGrid w:linePitch="360"/>
        </w:sectPr>
      </w:pPr>
    </w:p>
    <w:p>
      <w:r>
        <w:t>107、承重结构用钢材主要包括碳素结构钢中的低碳钢和（　　　）两类，包括Q235、Q345、Q390、Q420四种。</w:t>
        <w:br/>
        <w:t>A.高碳钢</w:t>
        <w:br/>
        <w:t>B.高锰钢</w:t>
        <w:br/>
        <w:t>C.碳锰合金钢</w:t>
        <w:br/>
        <w:t>D.低合金高强度结构钢</w:t>
        <w:br/>
        <w:br/>
        <w:t>【答案】：D</w:t>
      </w:r>
      <w:r>
        <w:t xml:space="preserve"> </w:t>
      </w:r>
    </w:p>
    <w:p>
      <w:r>
        <w:t>108、（　　　）是以水泥为基材，经聚合物改性后而制成的一种粉末胶粘剂，使用时加水搅拌至要求的黏稠度即可。主要性能特点是粘结力好、耐水性和耐久性好，价格低、操作方便，适用于混凝土、水泥砂浆墙面、地面及石膏板等表面粘贴瓷砖、马赛克、天然大理石、人造石材等时选用。</w:t>
        <w:br/>
        <w:t>A.TAS型高强度耐水瓷砖胶粘剂</w:t>
        <w:br/>
        <w:t>B.AH—93大理石胶粘剂</w:t>
        <w:br/>
        <w:t>C.TAM型通用瓷砖胶粘剂</w:t>
        <w:br/>
        <w:t>D.SG一8407内墙瓷砖胶粘剂</w:t>
        <w:br/>
        <w:br/>
        <w:t xml:space="preserve">【答案】：C </w:t>
      </w:r>
    </w:p>
    <w:p>
      <w:r>
        <w:t>109、不属于人工预算单价的内容的是（　　　）。</w:t>
        <w:br/>
        <w:t>A.生产工具用具使用费</w:t>
        <w:br/>
        <w:t>B.生产工人基本工资</w:t>
        <w:br/>
        <w:t>C.生产工人基本工资性补贴</w:t>
        <w:br/>
        <w:t>D.生产工人辅助工资</w:t>
        <w:br/>
        <w:br/>
        <w:t xml:space="preserve">【答案】：A </w:t>
      </w:r>
    </w:p>
    <w:p>
      <w:pPr>
        <w:sectPr w:rsidSect="00034616">
          <w:type w:val="nextPage"/>
          <w:pgSz w:w="12240" w:h="15840"/>
          <w:pgMar w:top="1440" w:right="1800" w:bottom="1440" w:left="1800" w:header="720" w:footer="720" w:gutter="0"/>
          <w:pgNumType w:start="30"/>
          <w:cols w:space="720"/>
          <w:titlePg w:val="0"/>
          <w:docGrid w:linePitch="360"/>
        </w:sectPr>
      </w:pPr>
    </w:p>
    <w:p>
      <w:r>
        <w:t>110、下列不属于玻璃幕墙的为（　　　）。</w:t>
        <w:br/>
        <w:t>A.有框式幕墙</w:t>
        <w:br/>
        <w:t>B.有骨架式幕墙</w:t>
        <w:br/>
        <w:t>C.点式幕墙</w:t>
        <w:br/>
        <w:t>D.全玻璃式幕墙</w:t>
        <w:br/>
        <w:br/>
        <w:t>【答案】：B</w:t>
      </w:r>
      <w:r>
        <w:t xml:space="preserve"> </w:t>
      </w:r>
    </w:p>
    <w:p>
      <w:r>
        <w:t>111、南京的抗震设防烈度为（　　　）度、苏州大部分地区为6度、宿迁为8度、上海大部分地区为7度、北京大部分地区为8度。</w:t>
        <w:br/>
        <w:t>A.6</w:t>
        <w:br/>
        <w:t>B.7</w:t>
        <w:br/>
        <w:t>C.8</w:t>
        <w:br/>
        <w:t>D.9</w:t>
        <w:br/>
        <w:br/>
        <w:t xml:space="preserve">【答案】：B </w:t>
      </w:r>
    </w:p>
    <w:p>
      <w:r>
        <w:t>112、将两门（窗）框与拼樘料卡接时，应用紧固件双向拧紧，其间距应不大于500mm，距两端间距不大于（　　　）mm；紧固件端头及拼樘料与门（窗）框间的缝隙应采用嵌缝膏进行密封处理。</w:t>
        <w:br/>
        <w:t>A.100</w:t>
        <w:br/>
        <w:t>B.800</w:t>
        <w:br/>
        <w:t>C.210</w:t>
        <w:br/>
        <w:t>D.180</w:t>
        <w:br/>
        <w:br/>
        <w:t xml:space="preserve">【答案】：D </w:t>
      </w:r>
    </w:p>
    <w:p>
      <w:r>
        <w:t>113、建筑装修装饰工程专业承包资质等级分为（　　　）。</w:t>
        <w:br/>
        <w:t>A.一、二、三级</w:t>
        <w:br/>
        <w:t>B.不分资质</w:t>
        <w:br/>
        <w:t>C.二、三级</w:t>
        <w:br/>
        <w:t>D.一、二级</w:t>
        <w:br/>
        <w:br/>
        <w:t xml:space="preserve">【答案】：D </w:t>
      </w:r>
    </w:p>
    <w:p>
      <w:pPr>
        <w:sectPr w:rsidSect="00034616">
          <w:type w:val="nextPage"/>
          <w:pgSz w:w="12240" w:h="15840"/>
          <w:pgMar w:top="1440" w:right="1800" w:bottom="1440" w:left="1800" w:header="720" w:footer="720" w:gutter="0"/>
          <w:pgNumType w:start="31"/>
          <w:cols w:space="720"/>
          <w:titlePg w:val="0"/>
          <w:docGrid w:linePitch="360"/>
        </w:sectPr>
      </w:pPr>
    </w:p>
    <w:p>
      <w:r>
        <w:t>114、陶瓷地砖要取得好的视觉效果，设计无要求时，排版一般采用（　　　）。</w:t>
        <w:br/>
        <w:t>A.对称排版</w:t>
        <w:br/>
        <w:t>B.非对称排版</w:t>
        <w:br/>
        <w:t>C.任意排版</w:t>
        <w:br/>
        <w:t>D.异形排版</w:t>
        <w:br/>
        <w:br/>
        <w:t>【答案】：A</w:t>
      </w:r>
      <w:r>
        <w:t xml:space="preserve"> </w:t>
      </w:r>
    </w:p>
    <w:p>
      <w:r>
        <w:t>115、副框固定后.在洞口内外侧用水泥砂浆等抹至副框与主框接触面平，当外侧抹灰时应用片材将抹灰层与门窗框临时隔开，其厚度为（　　　）mm。待外抹灰层硬化后，撤去片材，预留出宽度为5mm、深度为6mm的嵌缝槽，待门窗固定后，用中性硅酮密封胶密封门窗外框边缘与副框间隙及嵌缝槽处。</w:t>
        <w:br/>
        <w:t>A.5</w:t>
        <w:br/>
        <w:t>B.10</w:t>
        <w:br/>
        <w:t>C.20</w:t>
        <w:br/>
        <w:t>D.18</w:t>
        <w:br/>
        <w:br/>
        <w:t xml:space="preserve">【答案】：A </w:t>
      </w:r>
    </w:p>
    <w:p>
      <w:r>
        <w:t>116、施工定额的编制是以（　　　）为对象。</w:t>
        <w:br/>
        <w:t>A.工序</w:t>
        <w:br/>
        <w:t>B.工作过程</w:t>
        <w:br/>
        <w:t>C.分项工程</w:t>
        <w:br/>
        <w:t>D.综合工作过程</w:t>
        <w:br/>
        <w:br/>
        <w:t xml:space="preserve">【答案】：A </w:t>
      </w:r>
    </w:p>
    <w:p>
      <w:pPr>
        <w:sectPr w:rsidSect="00034616">
          <w:type w:val="nextPage"/>
          <w:pgSz w:w="12240" w:h="15840"/>
          <w:pgMar w:top="1440" w:right="1800" w:bottom="1440" w:left="1800" w:header="720" w:footer="720" w:gutter="0"/>
          <w:pgNumType w:start="32"/>
          <w:cols w:space="720"/>
          <w:titlePg w:val="0"/>
          <w:docGrid w:linePitch="360"/>
        </w:sectPr>
      </w:pPr>
    </w:p>
    <w:p>
      <w:r>
        <w:t>117、下列哪种人造板材多用于吊顶（　　　）。</w:t>
        <w:br/>
        <w:t>A.细木工板</w:t>
        <w:br/>
        <w:t>B.胶合板</w:t>
        <w:br/>
        <w:t>C.硬质纤维板</w:t>
        <w:br/>
        <w:t>D.软质纤维板</w:t>
        <w:br/>
        <w:br/>
        <w:t>【答案】：D</w:t>
      </w:r>
      <w:r>
        <w:t xml:space="preserve"> </w:t>
      </w:r>
    </w:p>
    <w:p>
      <w:r>
        <w:t>118、用作吊顶的轻钢龙骨，龙骨壁厚为（　　　）。</w:t>
        <w:br/>
        <w:t>A.0.4～0.6mm</w:t>
        <w:br/>
        <w:t>B.5～1.5mm</w:t>
        <w:br/>
        <w:t>C.1.5m～2.5mm</w:t>
        <w:br/>
        <w:t>D.2.5～3.5mm</w:t>
        <w:br/>
        <w:br/>
        <w:t xml:space="preserve">【答案】：B </w:t>
      </w:r>
    </w:p>
    <w:p>
      <w:r>
        <w:t>119、计算机信息技术在现代社会得到了广泛应用，与计算机信息技术相关的现代技术和产品几乎无处不在。计算机信息产业，其技术早已广泛而深人地渗透到包括建筑工程、生产制造、产品设计、教育科研、商业、电力等各行各业的各方面。根据背景资料，回答下列问题。</w:t>
        <w:br/>
        <w:t>A.文字处理软件</w:t>
        <w:br/>
        <w:t>B.WinDows操作系统</w:t>
        <w:br/>
        <w:t>C.多媒体软件</w:t>
        <w:br/>
        <w:t>D.信息安全软件</w:t>
        <w:br/>
        <w:br/>
        <w:t xml:space="preserve">【答案】：B </w:t>
      </w:r>
    </w:p>
    <w:p>
      <w:pPr>
        <w:sectPr w:rsidSect="00034616">
          <w:type w:val="nextPage"/>
          <w:pgSz w:w="12240" w:h="15840"/>
          <w:pgMar w:top="1440" w:right="1800" w:bottom="1440" w:left="1800" w:header="720" w:footer="720" w:gutter="0"/>
          <w:pgNumType w:start="33"/>
          <w:cols w:space="720"/>
          <w:titlePg w:val="0"/>
          <w:docGrid w:linePitch="360"/>
        </w:sectPr>
      </w:pPr>
      <w:r>
        <w:t>120、下列关于施工项目管理组织的形式的说法中，错误的是（　　　）。</w:t>
        <w:br/>
        <w:t>A.工作队式项目组织适用于大型项目，工期要求紧，要求多工种、多部门配合的项目</w:t>
        <w:br/>
        <w:t>B.事业部式适用于大型经营型企业的工程承包</w:t>
        <w:br/>
        <w:t>C.部门控制式项目组织一般适用于专业性强的大中型项目</w:t>
        <w:br/>
        <w:t>D.矩阵制项目组织适用于同时承担多个需要进行项目管理工程的企业</w:t>
        <w:br/>
        <w:br/>
        <w:t xml:space="preserve">【答案】：C </w:t>
      </w:r>
    </w:p>
    <w:p>
      <w:r>
        <w:t>121、下列关于施工项目管理组织的形式的说法中，错误的是（　　　）。</w:t>
        <w:br/>
        <w:t>A.工作队式项目组织适用于大型项目，工期要求紧，要求多工种、多部门配合的项目</w:t>
        <w:br/>
        <w:t>B.事业部式适用于大型经营型企业的工程承包</w:t>
        <w:br/>
        <w:t>C.部门控制式项目组织一般适用于专业性强的大中型项目</w:t>
        <w:br/>
        <w:t>D.矩阵制项目组织适用于同时承担多个需</w:t>
        <w:br/>
        <w:t xml:space="preserve">【答案】：C </w:t>
      </w:r>
    </w:p>
    <w:p>
      <w:r>
        <w:t>122、确定人工定额消耗的过程中，不属于技术测定法的是（　　　）。</w:t>
        <w:br/>
        <w:t>A.测时法</w:t>
        <w:br/>
        <w:t>B.写实记录法</w:t>
        <w:br/>
        <w:t>C.工作日写实法</w:t>
        <w:br/>
        <w:t>D.统计分析法</w:t>
        <w:br/>
        <w:br/>
        <w:t xml:space="preserve">【答案】：D </w:t>
      </w:r>
    </w:p>
    <w:p>
      <w:r>
        <w:t>123、在装修施工时，应注意建筑（　　　）的维护，（　　　）间的模板和杂物应该清除干净，（　　　）的构造必须满足结构单元的自由变形，以防结构破坏。</w:t>
        <w:br/>
        <w:t>A.沉降缝</w:t>
        <w:br/>
        <w:t>B.伸缩缝</w:t>
        <w:br/>
        <w:t>C.抗震缝</w:t>
        <w:br/>
        <w:t>D.变形缝</w:t>
        <w:br/>
        <w:br/>
        <w:t xml:space="preserve">【答案】：D </w:t>
      </w:r>
    </w:p>
    <w:p>
      <w:pPr>
        <w:sectPr w:rsidSect="00034616">
          <w:type w:val="nextPage"/>
          <w:pgSz w:w="12240" w:h="15840"/>
          <w:pgMar w:top="1440" w:right="1800" w:bottom="1440" w:left="1800" w:header="720" w:footer="720" w:gutter="0"/>
          <w:pgNumType w:start="34"/>
          <w:cols w:space="720"/>
          <w:titlePg w:val="0"/>
          <w:docGrid w:linePitch="360"/>
        </w:sectPr>
      </w:pPr>
    </w:p>
    <w:p>
      <w:r>
        <w:t>124、涂料工程水性涂料涂饰工程施工的环境温度应在（　　　）之间，并注意通风换气和防尘。</w:t>
        <w:br/>
        <w:t>A.0～40℃</w:t>
        <w:br/>
        <w:t>B.5～35℃</w:t>
        <w:br/>
        <w:t>C.0～35℃</w:t>
        <w:br/>
        <w:t>D.10～35℃</w:t>
        <w:br/>
        <w:br/>
        <w:t>【答案】：B</w:t>
      </w:r>
      <w:r>
        <w:t xml:space="preserve"> </w:t>
      </w:r>
    </w:p>
    <w:p>
      <w:r>
        <w:t>125、土方开挖计算一律以（　　　）标高为准。</w:t>
        <w:br/>
        <w:t>A.室外设计地坪</w:t>
        <w:br/>
        <w:t>B.室内设计地坪</w:t>
        <w:br/>
        <w:t>C.室外自然地坪</w:t>
        <w:br/>
        <w:t>D.基础表面</w:t>
        <w:br/>
        <w:br/>
        <w:t xml:space="preserve">【答案】：A </w:t>
      </w:r>
    </w:p>
    <w:p>
      <w:r>
        <w:t>126、砂浆强度等级M5.0中，5.0表示（　　　）。</w:t>
        <w:br/>
        <w:t>A.抗压强度平均值大于5.0MPa</w:t>
        <w:br/>
        <w:t>B.抗压强度平均值小于5.0MPa</w:t>
        <w:br/>
        <w:t>C.抗折强度平均值大于5.0MPa</w:t>
        <w:br/>
        <w:t>D.抗折强度平均值小于5.0MPa</w:t>
        <w:br/>
        <w:br/>
        <w:t xml:space="preserve">【答案】：A </w:t>
      </w:r>
    </w:p>
    <w:p>
      <w:r>
        <w:t>127、水磨石机的开磨作业，宜在水磨石地面铺设达到设计强度（　　　）时进行。</w:t>
        <w:br/>
        <w:t>A.50％</w:t>
        <w:br/>
        <w:t>B.60％</w:t>
        <w:br/>
        <w:t>C.70％～80％</w:t>
        <w:br/>
        <w:t>D.80％以上</w:t>
        <w:br/>
        <w:br/>
        <w:t xml:space="preserve">【答案】：C </w:t>
      </w:r>
    </w:p>
    <w:p>
      <w:pPr>
        <w:sectPr w:rsidSect="00034616">
          <w:type w:val="nextPage"/>
          <w:pgSz w:w="12240" w:h="15840"/>
          <w:pgMar w:top="1440" w:right="1800" w:bottom="1440" w:left="1800" w:header="720" w:footer="720" w:gutter="0"/>
          <w:pgNumType w:start="35"/>
          <w:cols w:space="720"/>
          <w:titlePg w:val="0"/>
          <w:docGrid w:linePitch="360"/>
        </w:sectPr>
      </w:pPr>
    </w:p>
    <w:p>
      <w:r>
        <w:t>128、石材出厂或安装前要做好（　　　）面背涂防护，火烧板等毛面石材污染渗透后不易清理。</w:t>
        <w:br/>
        <w:t>A.4</w:t>
        <w:br/>
        <w:t>B.3</w:t>
        <w:br/>
        <w:t>C.2</w:t>
        <w:br/>
        <w:t>D.6</w:t>
        <w:br/>
        <w:br/>
        <w:t>【答案】：D</w:t>
      </w:r>
      <w:r>
        <w:t xml:space="preserve"> </w:t>
      </w:r>
    </w:p>
    <w:p>
      <w:r>
        <w:t>129、强化复合地板按地板基材不包括（　　　）。</w:t>
        <w:br/>
        <w:t>A.高密度板</w:t>
        <w:br/>
        <w:t>B.中密度板</w:t>
        <w:br/>
        <w:t>C.低密度板</w:t>
        <w:br/>
        <w:t>D.刨花板</w:t>
        <w:br/>
        <w:br/>
        <w:t xml:space="preserve">【答案】：C </w:t>
      </w:r>
    </w:p>
    <w:p>
      <w:r>
        <w:t>130、基础是承担（　　　）的全部荷载。</w:t>
        <w:br/>
        <w:t>A.地基</w:t>
        <w:br/>
        <w:t>B.大地</w:t>
        <w:br/>
        <w:t>C.建筑</w:t>
        <w:br/>
        <w:t>D.地面一切荷载</w:t>
        <w:br/>
        <w:br/>
        <w:t xml:space="preserve">【答案】：C </w:t>
      </w:r>
    </w:p>
    <w:p>
      <w:r>
        <w:t>131、以下关于施工项目经理部综合性的描述，错误的是（　　　）。</w:t>
        <w:br/>
        <w:t>A.施工项目经理部是企业所属的经济组织，主要职责是管理施工项目的各种经济活动</w:t>
        <w:br/>
        <w:t>B.施工项目经理部的管理职能是综合的，包括计划、组织、控制、协调、指挥等多方面</w:t>
        <w:br/>
        <w:t>C.施工项目经理部的管理业务是综合的，从横向看包括人、财、物、生产和经营活动，从纵向看包括施工项目寿命周期的主要过程</w:t>
        <w:br/>
        <w:t>D.施工项目经理部受企业多个职能部门的领导</w:t>
        <w:br/>
        <w:br/>
        <w:t xml:space="preserve">【答案】：D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https://d.book118.com/638035037076006044</w:t>
        </w:r>
      </w:hyperlink>
    </w:p>
    <w:p/>
    <w:sectPr w:rsidSect="00034616">
      <w:type w:val="nextPage"/>
      <w:pgSz w:w="12240" w:h="15840"/>
      <w:pgMar w:top="1440" w:right="1800" w:bottom="1440" w:left="1800" w:header="720" w:footer="720" w:gutter="0"/>
      <w:pgNumType w:start="36"/>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38035037076006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57</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