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其他运载火箭设备及其辅助设备项目规划设计纲要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55" w:history="1">
        <w:r>
          <w:rPr>
            <w:rFonts w:ascii="仿宋" w:eastAsia="仿宋" w:hAnsi="仿宋" w:cs="仿宋" w:hint="eastAsia"/>
            <w:lang w:eastAsia="zh-CN"/>
          </w:rPr>
          <w:t>概论</w:t>
        </w:r>
        <w:r>
          <w:tab/>
        </w:r>
        <w:r>
          <w:fldChar w:fldCharType="begin"/>
        </w:r>
        <w:r>
          <w:instrText xml:space="preserve"> PAGEREF _Toc24655 \h </w:instrText>
        </w:r>
        <w:r>
          <w:fldChar w:fldCharType="separate"/>
        </w:r>
        <w:r>
          <w:t>3</w:t>
        </w:r>
        <w:r>
          <w:fldChar w:fldCharType="end"/>
        </w:r>
      </w:hyperlink>
    </w:p>
    <w:p>
      <w:pPr>
        <w:pStyle w:val="TOC1"/>
        <w:tabs>
          <w:tab w:val="right" w:leader="dot" w:pos="8306"/>
        </w:tabs>
      </w:pPr>
      <w:hyperlink w:anchor="_Toc19389" w:history="1">
        <w:r>
          <w:rPr>
            <w:rFonts w:ascii="仿宋" w:eastAsia="仿宋" w:hAnsi="仿宋" w:cs="仿宋" w:hint="eastAsia"/>
            <w:lang w:eastAsia="zh-CN"/>
          </w:rPr>
          <w:t>一、其他运载火箭设备及其辅助设备项目文档管理</w:t>
        </w:r>
        <w:r>
          <w:tab/>
        </w:r>
        <w:r>
          <w:fldChar w:fldCharType="begin"/>
        </w:r>
        <w:r>
          <w:instrText xml:space="preserve"> PAGEREF _Toc19389 \h </w:instrText>
        </w:r>
        <w:r>
          <w:fldChar w:fldCharType="separate"/>
        </w:r>
        <w:r>
          <w:t>3</w:t>
        </w:r>
        <w:r>
          <w:fldChar w:fldCharType="end"/>
        </w:r>
      </w:hyperlink>
    </w:p>
    <w:p>
      <w:pPr>
        <w:pStyle w:val="TOC2"/>
        <w:tabs>
          <w:tab w:val="right" w:leader="dot" w:pos="8306"/>
        </w:tabs>
      </w:pPr>
      <w:hyperlink w:anchor="_Toc5550" w:history="1">
        <w:r>
          <w:rPr>
            <w:rFonts w:ascii="仿宋" w:eastAsia="仿宋" w:hAnsi="仿宋" w:cs="仿宋" w:hint="eastAsia"/>
            <w:lang w:eastAsia="zh-CN"/>
          </w:rPr>
          <w:t>(一)、文档编制与审查</w:t>
        </w:r>
        <w:r>
          <w:tab/>
        </w:r>
        <w:r>
          <w:fldChar w:fldCharType="begin"/>
        </w:r>
        <w:r>
          <w:instrText xml:space="preserve"> PAGEREF _Toc5550 \h </w:instrText>
        </w:r>
        <w:r>
          <w:fldChar w:fldCharType="separate"/>
        </w:r>
        <w:r>
          <w:t>3</w:t>
        </w:r>
        <w:r>
          <w:fldChar w:fldCharType="end"/>
        </w:r>
      </w:hyperlink>
    </w:p>
    <w:p>
      <w:pPr>
        <w:pStyle w:val="TOC2"/>
        <w:tabs>
          <w:tab w:val="right" w:leader="dot" w:pos="8306"/>
        </w:tabs>
      </w:pPr>
      <w:hyperlink w:anchor="_Toc32219" w:history="1">
        <w:r>
          <w:rPr>
            <w:rFonts w:ascii="仿宋" w:eastAsia="仿宋" w:hAnsi="仿宋" w:cs="仿宋" w:hint="eastAsia"/>
            <w:lang w:eastAsia="zh-CN"/>
          </w:rPr>
          <w:t>(二)、文档发布与分发</w:t>
        </w:r>
        <w:r>
          <w:tab/>
        </w:r>
        <w:r>
          <w:fldChar w:fldCharType="begin"/>
        </w:r>
        <w:r>
          <w:instrText xml:space="preserve"> PAGEREF _Toc32219 \h </w:instrText>
        </w:r>
        <w:r>
          <w:fldChar w:fldCharType="separate"/>
        </w:r>
        <w:r>
          <w:t>4</w:t>
        </w:r>
        <w:r>
          <w:fldChar w:fldCharType="end"/>
        </w:r>
      </w:hyperlink>
    </w:p>
    <w:p>
      <w:pPr>
        <w:pStyle w:val="TOC2"/>
        <w:tabs>
          <w:tab w:val="right" w:leader="dot" w:pos="8306"/>
        </w:tabs>
      </w:pPr>
      <w:hyperlink w:anchor="_Toc29510" w:history="1">
        <w:r>
          <w:rPr>
            <w:rFonts w:ascii="仿宋" w:eastAsia="仿宋" w:hAnsi="仿宋" w:cs="仿宋" w:hint="eastAsia"/>
            <w:lang w:eastAsia="zh-CN"/>
          </w:rPr>
          <w:t>(三)、文档存档与归档</w:t>
        </w:r>
        <w:r>
          <w:tab/>
        </w:r>
        <w:r>
          <w:fldChar w:fldCharType="begin"/>
        </w:r>
        <w:r>
          <w:instrText xml:space="preserve"> PAGEREF _Toc29510 \h </w:instrText>
        </w:r>
        <w:r>
          <w:fldChar w:fldCharType="separate"/>
        </w:r>
        <w:r>
          <w:t>5</w:t>
        </w:r>
        <w:r>
          <w:fldChar w:fldCharType="end"/>
        </w:r>
      </w:hyperlink>
    </w:p>
    <w:p>
      <w:pPr>
        <w:pStyle w:val="TOC1"/>
        <w:tabs>
          <w:tab w:val="right" w:leader="dot" w:pos="8306"/>
        </w:tabs>
      </w:pPr>
      <w:hyperlink w:anchor="_Toc18784" w:history="1">
        <w:r>
          <w:rPr>
            <w:rFonts w:ascii="仿宋" w:eastAsia="仿宋" w:hAnsi="仿宋" w:cs="仿宋" w:hint="eastAsia"/>
            <w:lang w:eastAsia="zh-CN"/>
          </w:rPr>
          <w:t>二、产品规划分析</w:t>
        </w:r>
        <w:r>
          <w:tab/>
        </w:r>
        <w:r>
          <w:fldChar w:fldCharType="begin"/>
        </w:r>
        <w:r>
          <w:instrText xml:space="preserve"> PAGEREF _Toc18784 \h </w:instrText>
        </w:r>
        <w:r>
          <w:fldChar w:fldCharType="separate"/>
        </w:r>
        <w:r>
          <w:t>7</w:t>
        </w:r>
        <w:r>
          <w:fldChar w:fldCharType="end"/>
        </w:r>
      </w:hyperlink>
    </w:p>
    <w:p>
      <w:pPr>
        <w:pStyle w:val="TOC2"/>
        <w:tabs>
          <w:tab w:val="right" w:leader="dot" w:pos="8306"/>
        </w:tabs>
      </w:pPr>
      <w:hyperlink w:anchor="_Toc9077" w:history="1">
        <w:r>
          <w:rPr>
            <w:rFonts w:ascii="仿宋" w:eastAsia="仿宋" w:hAnsi="仿宋" w:cs="仿宋" w:hint="eastAsia"/>
            <w:lang w:eastAsia="zh-CN"/>
          </w:rPr>
          <w:t>(一)、产品规划</w:t>
        </w:r>
        <w:r>
          <w:tab/>
        </w:r>
        <w:r>
          <w:fldChar w:fldCharType="begin"/>
        </w:r>
        <w:r>
          <w:instrText xml:space="preserve"> PAGEREF _Toc9077 \h </w:instrText>
        </w:r>
        <w:r>
          <w:fldChar w:fldCharType="separate"/>
        </w:r>
        <w:r>
          <w:t>7</w:t>
        </w:r>
        <w:r>
          <w:fldChar w:fldCharType="end"/>
        </w:r>
      </w:hyperlink>
    </w:p>
    <w:p>
      <w:pPr>
        <w:pStyle w:val="TOC2"/>
        <w:tabs>
          <w:tab w:val="right" w:leader="dot" w:pos="8306"/>
        </w:tabs>
      </w:pPr>
      <w:hyperlink w:anchor="_Toc16824" w:history="1">
        <w:r>
          <w:rPr>
            <w:rFonts w:ascii="仿宋" w:eastAsia="仿宋" w:hAnsi="仿宋" w:cs="仿宋" w:hint="eastAsia"/>
            <w:lang w:eastAsia="zh-CN"/>
          </w:rPr>
          <w:t>(二)、建设规模</w:t>
        </w:r>
        <w:r>
          <w:tab/>
        </w:r>
        <w:r>
          <w:fldChar w:fldCharType="begin"/>
        </w:r>
        <w:r>
          <w:instrText xml:space="preserve"> PAGEREF _Toc16824 \h </w:instrText>
        </w:r>
        <w:r>
          <w:fldChar w:fldCharType="separate"/>
        </w:r>
        <w:r>
          <w:t>8</w:t>
        </w:r>
        <w:r>
          <w:fldChar w:fldCharType="end"/>
        </w:r>
      </w:hyperlink>
    </w:p>
    <w:p>
      <w:pPr>
        <w:pStyle w:val="TOC1"/>
        <w:tabs>
          <w:tab w:val="right" w:leader="dot" w:pos="8306"/>
        </w:tabs>
      </w:pPr>
      <w:hyperlink w:anchor="_Toc23640" w:history="1">
        <w:r>
          <w:rPr>
            <w:rFonts w:ascii="仿宋" w:eastAsia="仿宋" w:hAnsi="仿宋" w:cs="仿宋" w:hint="eastAsia"/>
            <w:lang w:eastAsia="zh-CN"/>
          </w:rPr>
          <w:t>三、其他运载火箭设备及其辅助设备项目绩效评估</w:t>
        </w:r>
        <w:r>
          <w:tab/>
        </w:r>
        <w:r>
          <w:fldChar w:fldCharType="begin"/>
        </w:r>
        <w:r>
          <w:instrText xml:space="preserve"> PAGEREF _Toc23640 \h </w:instrText>
        </w:r>
        <w:r>
          <w:fldChar w:fldCharType="separate"/>
        </w:r>
        <w:r>
          <w:t>9</w:t>
        </w:r>
        <w:r>
          <w:fldChar w:fldCharType="end"/>
        </w:r>
      </w:hyperlink>
    </w:p>
    <w:p>
      <w:pPr>
        <w:pStyle w:val="TOC2"/>
        <w:tabs>
          <w:tab w:val="right" w:leader="dot" w:pos="8306"/>
        </w:tabs>
      </w:pPr>
      <w:hyperlink w:anchor="_Toc31594" w:history="1">
        <w:r>
          <w:rPr>
            <w:rFonts w:ascii="仿宋" w:eastAsia="仿宋" w:hAnsi="仿宋" w:cs="仿宋" w:hint="eastAsia"/>
            <w:lang w:eastAsia="zh-CN"/>
          </w:rPr>
          <w:t>(一)、绩效评估指标</w:t>
        </w:r>
        <w:r>
          <w:tab/>
        </w:r>
        <w:r>
          <w:fldChar w:fldCharType="begin"/>
        </w:r>
        <w:r>
          <w:instrText xml:space="preserve"> PAGEREF _Toc31594 \h </w:instrText>
        </w:r>
        <w:r>
          <w:fldChar w:fldCharType="separate"/>
        </w:r>
        <w:r>
          <w:t>9</w:t>
        </w:r>
        <w:r>
          <w:fldChar w:fldCharType="end"/>
        </w:r>
      </w:hyperlink>
    </w:p>
    <w:p>
      <w:pPr>
        <w:pStyle w:val="TOC2"/>
        <w:tabs>
          <w:tab w:val="right" w:leader="dot" w:pos="8306"/>
        </w:tabs>
      </w:pPr>
      <w:hyperlink w:anchor="_Toc9167" w:history="1">
        <w:r>
          <w:rPr>
            <w:rFonts w:ascii="仿宋" w:eastAsia="仿宋" w:hAnsi="仿宋" w:cs="仿宋" w:hint="eastAsia"/>
            <w:lang w:eastAsia="zh-CN"/>
          </w:rPr>
          <w:t>(二)、绩效评估方法</w:t>
        </w:r>
        <w:r>
          <w:tab/>
        </w:r>
        <w:r>
          <w:fldChar w:fldCharType="begin"/>
        </w:r>
        <w:r>
          <w:instrText xml:space="preserve"> PAGEREF _Toc9167 \h </w:instrText>
        </w:r>
        <w:r>
          <w:fldChar w:fldCharType="separate"/>
        </w:r>
        <w:r>
          <w:t>10</w:t>
        </w:r>
        <w:r>
          <w:fldChar w:fldCharType="end"/>
        </w:r>
      </w:hyperlink>
    </w:p>
    <w:p>
      <w:pPr>
        <w:pStyle w:val="TOC2"/>
        <w:tabs>
          <w:tab w:val="right" w:leader="dot" w:pos="8306"/>
        </w:tabs>
      </w:pPr>
      <w:hyperlink w:anchor="_Toc25218" w:history="1">
        <w:r>
          <w:rPr>
            <w:rFonts w:ascii="仿宋" w:eastAsia="仿宋" w:hAnsi="仿宋" w:cs="仿宋" w:hint="eastAsia"/>
            <w:lang w:eastAsia="zh-CN"/>
          </w:rPr>
          <w:t>(三)、绩效评估周期</w:t>
        </w:r>
        <w:r>
          <w:tab/>
        </w:r>
        <w:r>
          <w:fldChar w:fldCharType="begin"/>
        </w:r>
        <w:r>
          <w:instrText xml:space="preserve"> PAGEREF _Toc25218 \h </w:instrText>
        </w:r>
        <w:r>
          <w:fldChar w:fldCharType="separate"/>
        </w:r>
        <w:r>
          <w:t>11</w:t>
        </w:r>
        <w:r>
          <w:fldChar w:fldCharType="end"/>
        </w:r>
      </w:hyperlink>
    </w:p>
    <w:p>
      <w:pPr>
        <w:pStyle w:val="TOC1"/>
        <w:tabs>
          <w:tab w:val="right" w:leader="dot" w:pos="8306"/>
        </w:tabs>
      </w:pPr>
      <w:hyperlink w:anchor="_Toc25783" w:history="1">
        <w:r>
          <w:rPr>
            <w:rFonts w:ascii="仿宋" w:eastAsia="仿宋" w:hAnsi="仿宋" w:cs="仿宋" w:hint="eastAsia"/>
            <w:lang w:eastAsia="zh-CN"/>
          </w:rPr>
          <w:t>四、其他运载火箭设备及其辅助设备项目选址可行性分析</w:t>
        </w:r>
        <w:r>
          <w:tab/>
        </w:r>
        <w:r>
          <w:fldChar w:fldCharType="begin"/>
        </w:r>
        <w:r>
          <w:instrText xml:space="preserve"> PAGEREF _Toc25783 \h </w:instrText>
        </w:r>
        <w:r>
          <w:fldChar w:fldCharType="separate"/>
        </w:r>
        <w:r>
          <w:t>13</w:t>
        </w:r>
        <w:r>
          <w:fldChar w:fldCharType="end"/>
        </w:r>
      </w:hyperlink>
    </w:p>
    <w:p>
      <w:pPr>
        <w:pStyle w:val="TOC2"/>
        <w:tabs>
          <w:tab w:val="right" w:leader="dot" w:pos="8306"/>
        </w:tabs>
      </w:pPr>
      <w:hyperlink w:anchor="_Toc12637" w:history="1">
        <w:r>
          <w:rPr>
            <w:rFonts w:ascii="仿宋" w:eastAsia="仿宋" w:hAnsi="仿宋" w:cs="仿宋" w:hint="eastAsia"/>
            <w:lang w:eastAsia="zh-CN"/>
          </w:rPr>
          <w:t>(一)、其他运载火箭设备及其辅助设备项目选址</w:t>
        </w:r>
        <w:r>
          <w:tab/>
        </w:r>
        <w:r>
          <w:fldChar w:fldCharType="begin"/>
        </w:r>
        <w:r>
          <w:instrText xml:space="preserve"> PAGEREF _Toc12637 \h </w:instrText>
        </w:r>
        <w:r>
          <w:fldChar w:fldCharType="separate"/>
        </w:r>
        <w:r>
          <w:t>13</w:t>
        </w:r>
        <w:r>
          <w:fldChar w:fldCharType="end"/>
        </w:r>
      </w:hyperlink>
    </w:p>
    <w:p>
      <w:pPr>
        <w:pStyle w:val="TOC2"/>
        <w:tabs>
          <w:tab w:val="right" w:leader="dot" w:pos="8306"/>
        </w:tabs>
      </w:pPr>
      <w:hyperlink w:anchor="_Toc26375" w:history="1">
        <w:r>
          <w:rPr>
            <w:rFonts w:ascii="仿宋" w:eastAsia="仿宋" w:hAnsi="仿宋" w:cs="仿宋" w:hint="eastAsia"/>
            <w:lang w:eastAsia="zh-CN"/>
          </w:rPr>
          <w:t>(二)、用地控制指标</w:t>
        </w:r>
        <w:r>
          <w:tab/>
        </w:r>
        <w:r>
          <w:fldChar w:fldCharType="begin"/>
        </w:r>
        <w:r>
          <w:instrText xml:space="preserve"> PAGEREF _Toc26375 \h </w:instrText>
        </w:r>
        <w:r>
          <w:fldChar w:fldCharType="separate"/>
        </w:r>
        <w:r>
          <w:t>13</w:t>
        </w:r>
        <w:r>
          <w:fldChar w:fldCharType="end"/>
        </w:r>
      </w:hyperlink>
    </w:p>
    <w:p>
      <w:pPr>
        <w:pStyle w:val="TOC2"/>
        <w:tabs>
          <w:tab w:val="right" w:leader="dot" w:pos="8306"/>
        </w:tabs>
      </w:pPr>
      <w:hyperlink w:anchor="_Toc29412" w:history="1">
        <w:r>
          <w:rPr>
            <w:rFonts w:ascii="仿宋" w:eastAsia="仿宋" w:hAnsi="仿宋" w:cs="仿宋" w:hint="eastAsia"/>
            <w:lang w:eastAsia="zh-CN"/>
          </w:rPr>
          <w:t>(三)、节约用地措施</w:t>
        </w:r>
        <w:r>
          <w:tab/>
        </w:r>
        <w:r>
          <w:fldChar w:fldCharType="begin"/>
        </w:r>
        <w:r>
          <w:instrText xml:space="preserve"> PAGEREF _Toc29412 \h </w:instrText>
        </w:r>
        <w:r>
          <w:fldChar w:fldCharType="separate"/>
        </w:r>
        <w:r>
          <w:t>15</w:t>
        </w:r>
        <w:r>
          <w:fldChar w:fldCharType="end"/>
        </w:r>
      </w:hyperlink>
    </w:p>
    <w:p>
      <w:pPr>
        <w:pStyle w:val="TOC2"/>
        <w:tabs>
          <w:tab w:val="right" w:leader="dot" w:pos="8306"/>
        </w:tabs>
      </w:pPr>
      <w:hyperlink w:anchor="_Toc2475" w:history="1">
        <w:r>
          <w:rPr>
            <w:rFonts w:ascii="仿宋" w:eastAsia="仿宋" w:hAnsi="仿宋" w:cs="仿宋" w:hint="eastAsia"/>
            <w:lang w:eastAsia="zh-CN"/>
          </w:rPr>
          <w:t>(四)、总图布置方案</w:t>
        </w:r>
        <w:r>
          <w:tab/>
        </w:r>
        <w:r>
          <w:fldChar w:fldCharType="begin"/>
        </w:r>
        <w:r>
          <w:instrText xml:space="preserve"> PAGEREF _Toc2475 \h </w:instrText>
        </w:r>
        <w:r>
          <w:fldChar w:fldCharType="separate"/>
        </w:r>
        <w:r>
          <w:t>16</w:t>
        </w:r>
        <w:r>
          <w:fldChar w:fldCharType="end"/>
        </w:r>
      </w:hyperlink>
    </w:p>
    <w:p>
      <w:pPr>
        <w:pStyle w:val="TOC2"/>
        <w:tabs>
          <w:tab w:val="right" w:leader="dot" w:pos="8306"/>
        </w:tabs>
      </w:pPr>
      <w:hyperlink w:anchor="_Toc4975" w:history="1">
        <w:r>
          <w:rPr>
            <w:rFonts w:ascii="仿宋" w:eastAsia="仿宋" w:hAnsi="仿宋" w:cs="仿宋" w:hint="eastAsia"/>
            <w:lang w:eastAsia="zh-CN"/>
          </w:rPr>
          <w:t>(五)、选址综合评价</w:t>
        </w:r>
        <w:r>
          <w:tab/>
        </w:r>
        <w:r>
          <w:fldChar w:fldCharType="begin"/>
        </w:r>
        <w:r>
          <w:instrText xml:space="preserve"> PAGEREF _Toc4975 \h </w:instrText>
        </w:r>
        <w:r>
          <w:fldChar w:fldCharType="separate"/>
        </w:r>
        <w:r>
          <w:t>17</w:t>
        </w:r>
        <w:r>
          <w:fldChar w:fldCharType="end"/>
        </w:r>
      </w:hyperlink>
    </w:p>
    <w:p>
      <w:pPr>
        <w:pStyle w:val="TOC1"/>
        <w:tabs>
          <w:tab w:val="right" w:leader="dot" w:pos="8306"/>
        </w:tabs>
      </w:pPr>
      <w:hyperlink w:anchor="_Toc21581" w:history="1">
        <w:r>
          <w:rPr>
            <w:rFonts w:ascii="仿宋" w:eastAsia="仿宋" w:hAnsi="仿宋" w:cs="仿宋" w:hint="eastAsia"/>
            <w:lang w:eastAsia="zh-CN"/>
          </w:rPr>
          <w:t>五、其他运载火箭设备及其辅助设备项目土建工程</w:t>
        </w:r>
        <w:r>
          <w:tab/>
        </w:r>
        <w:r>
          <w:fldChar w:fldCharType="begin"/>
        </w:r>
        <w:r>
          <w:instrText xml:space="preserve"> PAGEREF _Toc21581 \h </w:instrText>
        </w:r>
        <w:r>
          <w:fldChar w:fldCharType="separate"/>
        </w:r>
        <w:r>
          <w:t>19</w:t>
        </w:r>
        <w:r>
          <w:fldChar w:fldCharType="end"/>
        </w:r>
      </w:hyperlink>
    </w:p>
    <w:p>
      <w:pPr>
        <w:pStyle w:val="TOC2"/>
        <w:tabs>
          <w:tab w:val="right" w:leader="dot" w:pos="8306"/>
        </w:tabs>
      </w:pPr>
      <w:hyperlink w:anchor="_Toc24036" w:history="1">
        <w:r>
          <w:rPr>
            <w:rFonts w:ascii="仿宋" w:eastAsia="仿宋" w:hAnsi="仿宋" w:cs="仿宋" w:hint="eastAsia"/>
            <w:lang w:eastAsia="zh-CN"/>
          </w:rPr>
          <w:t>(一)、建筑工程设计原则</w:t>
        </w:r>
        <w:r>
          <w:tab/>
        </w:r>
        <w:r>
          <w:fldChar w:fldCharType="begin"/>
        </w:r>
        <w:r>
          <w:instrText xml:space="preserve"> PAGEREF _Toc24036 \h </w:instrText>
        </w:r>
        <w:r>
          <w:fldChar w:fldCharType="separate"/>
        </w:r>
        <w:r>
          <w:t>19</w:t>
        </w:r>
        <w:r>
          <w:fldChar w:fldCharType="end"/>
        </w:r>
      </w:hyperlink>
    </w:p>
    <w:p>
      <w:pPr>
        <w:pStyle w:val="TOC2"/>
        <w:tabs>
          <w:tab w:val="right" w:leader="dot" w:pos="8306"/>
        </w:tabs>
      </w:pPr>
      <w:hyperlink w:anchor="_Toc26745" w:history="1">
        <w:r>
          <w:rPr>
            <w:rFonts w:ascii="仿宋" w:eastAsia="仿宋" w:hAnsi="仿宋" w:cs="仿宋" w:hint="eastAsia"/>
            <w:lang w:eastAsia="zh-CN"/>
          </w:rPr>
          <w:t>(二)、土建工程设计年限及安全等级</w:t>
        </w:r>
        <w:r>
          <w:tab/>
        </w:r>
        <w:r>
          <w:fldChar w:fldCharType="begin"/>
        </w:r>
        <w:r>
          <w:instrText xml:space="preserve"> PAGEREF _Toc26745 \h </w:instrText>
        </w:r>
        <w:r>
          <w:fldChar w:fldCharType="separate"/>
        </w:r>
        <w:r>
          <w:t>20</w:t>
        </w:r>
        <w:r>
          <w:fldChar w:fldCharType="end"/>
        </w:r>
      </w:hyperlink>
    </w:p>
    <w:p>
      <w:pPr>
        <w:pStyle w:val="TOC2"/>
        <w:tabs>
          <w:tab w:val="right" w:leader="dot" w:pos="8306"/>
        </w:tabs>
      </w:pPr>
      <w:hyperlink w:anchor="_Toc28381" w:history="1">
        <w:r>
          <w:rPr>
            <w:rFonts w:ascii="仿宋" w:eastAsia="仿宋" w:hAnsi="仿宋" w:cs="仿宋" w:hint="eastAsia"/>
            <w:lang w:eastAsia="zh-CN"/>
          </w:rPr>
          <w:t>(三)、建筑工程设计总体要求</w:t>
        </w:r>
        <w:r>
          <w:tab/>
        </w:r>
        <w:r>
          <w:fldChar w:fldCharType="begin"/>
        </w:r>
        <w:r>
          <w:instrText xml:space="preserve"> PAGEREF _Toc28381 \h </w:instrText>
        </w:r>
        <w:r>
          <w:fldChar w:fldCharType="separate"/>
        </w:r>
        <w:r>
          <w:t>21</w:t>
        </w:r>
        <w:r>
          <w:fldChar w:fldCharType="end"/>
        </w:r>
      </w:hyperlink>
    </w:p>
    <w:p>
      <w:pPr>
        <w:pStyle w:val="TOC2"/>
        <w:tabs>
          <w:tab w:val="right" w:leader="dot" w:pos="8306"/>
        </w:tabs>
      </w:pPr>
      <w:hyperlink w:anchor="_Toc21687" w:history="1">
        <w:r>
          <w:rPr>
            <w:rFonts w:ascii="仿宋" w:eastAsia="仿宋" w:hAnsi="仿宋" w:cs="仿宋" w:hint="eastAsia"/>
            <w:lang w:eastAsia="zh-CN"/>
          </w:rPr>
          <w:t>(四)、土建工程建设指标</w:t>
        </w:r>
        <w:r>
          <w:tab/>
        </w:r>
        <w:r>
          <w:fldChar w:fldCharType="begin"/>
        </w:r>
        <w:r>
          <w:instrText xml:space="preserve"> PAGEREF _Toc21687 \h </w:instrText>
        </w:r>
        <w:r>
          <w:fldChar w:fldCharType="separate"/>
        </w:r>
        <w:r>
          <w:t>22</w:t>
        </w:r>
        <w:r>
          <w:fldChar w:fldCharType="end"/>
        </w:r>
      </w:hyperlink>
    </w:p>
    <w:p>
      <w:pPr>
        <w:pStyle w:val="TOC1"/>
        <w:tabs>
          <w:tab w:val="right" w:leader="dot" w:pos="8306"/>
        </w:tabs>
      </w:pPr>
      <w:hyperlink w:anchor="_Toc13774" w:history="1">
        <w:r>
          <w:rPr>
            <w:rFonts w:ascii="仿宋" w:eastAsia="仿宋" w:hAnsi="仿宋" w:cs="仿宋" w:hint="eastAsia"/>
            <w:lang w:eastAsia="zh-CN"/>
          </w:rPr>
          <w:t>六、市场分析、调研</w:t>
        </w:r>
        <w:r>
          <w:tab/>
        </w:r>
        <w:r>
          <w:fldChar w:fldCharType="begin"/>
        </w:r>
        <w:r>
          <w:instrText xml:space="preserve"> PAGEREF _Toc13774 \h </w:instrText>
        </w:r>
        <w:r>
          <w:fldChar w:fldCharType="separate"/>
        </w:r>
        <w:r>
          <w:t>22</w:t>
        </w:r>
        <w:r>
          <w:fldChar w:fldCharType="end"/>
        </w:r>
      </w:hyperlink>
    </w:p>
    <w:p>
      <w:pPr>
        <w:pStyle w:val="TOC2"/>
        <w:tabs>
          <w:tab w:val="right" w:leader="dot" w:pos="8306"/>
        </w:tabs>
      </w:pPr>
      <w:hyperlink w:anchor="_Toc8586" w:history="1">
        <w:r>
          <w:rPr>
            <w:rFonts w:ascii="仿宋" w:eastAsia="仿宋" w:hAnsi="仿宋" w:cs="仿宋" w:hint="eastAsia"/>
            <w:lang w:eastAsia="zh-CN"/>
          </w:rPr>
          <w:t>(一)、其他运载火箭设备及其辅助设备行业分析</w:t>
        </w:r>
        <w:r>
          <w:tab/>
        </w:r>
        <w:r>
          <w:fldChar w:fldCharType="begin"/>
        </w:r>
        <w:r>
          <w:instrText xml:space="preserve"> PAGEREF _Toc8586 \h </w:instrText>
        </w:r>
        <w:r>
          <w:fldChar w:fldCharType="separate"/>
        </w:r>
        <w:r>
          <w:t>22</w:t>
        </w:r>
        <w:r>
          <w:fldChar w:fldCharType="end"/>
        </w:r>
      </w:hyperlink>
    </w:p>
    <w:p>
      <w:pPr>
        <w:pStyle w:val="TOC2"/>
        <w:tabs>
          <w:tab w:val="right" w:leader="dot" w:pos="8306"/>
        </w:tabs>
      </w:pPr>
      <w:hyperlink w:anchor="_Toc7297" w:history="1">
        <w:r>
          <w:rPr>
            <w:rFonts w:ascii="仿宋" w:eastAsia="仿宋" w:hAnsi="仿宋" w:cs="仿宋" w:hint="eastAsia"/>
            <w:lang w:eastAsia="zh-CN"/>
          </w:rPr>
          <w:t>(二)、其他运载火箭设备及其辅助设备市场分析预测</w:t>
        </w:r>
        <w:r>
          <w:tab/>
        </w:r>
        <w:r>
          <w:fldChar w:fldCharType="begin"/>
        </w:r>
        <w:r>
          <w:instrText xml:space="preserve"> PAGEREF _Toc7297 \h </w:instrText>
        </w:r>
        <w:r>
          <w:fldChar w:fldCharType="separate"/>
        </w:r>
        <w:r>
          <w:t>23</w:t>
        </w:r>
        <w:r>
          <w:fldChar w:fldCharType="end"/>
        </w:r>
      </w:hyperlink>
    </w:p>
    <w:p>
      <w:pPr>
        <w:pStyle w:val="TOC1"/>
        <w:tabs>
          <w:tab w:val="right" w:leader="dot" w:pos="8306"/>
        </w:tabs>
      </w:pPr>
      <w:hyperlink w:anchor="_Toc28549" w:history="1">
        <w:r>
          <w:rPr>
            <w:rFonts w:ascii="仿宋" w:eastAsia="仿宋" w:hAnsi="仿宋" w:cs="仿宋" w:hint="eastAsia"/>
            <w:lang w:eastAsia="zh-CN"/>
          </w:rPr>
          <w:t>七、其他运载火箭设备及其辅助设备项目人力资源管理</w:t>
        </w:r>
        <w:r>
          <w:tab/>
        </w:r>
        <w:r>
          <w:fldChar w:fldCharType="begin"/>
        </w:r>
        <w:r>
          <w:instrText xml:space="preserve"> PAGEREF _Toc28549 \h </w:instrText>
        </w:r>
        <w:r>
          <w:fldChar w:fldCharType="separate"/>
        </w:r>
        <w:r>
          <w:t>24</w:t>
        </w:r>
        <w:r>
          <w:fldChar w:fldCharType="end"/>
        </w:r>
      </w:hyperlink>
    </w:p>
    <w:p>
      <w:pPr>
        <w:pStyle w:val="TOC2"/>
        <w:tabs>
          <w:tab w:val="right" w:leader="dot" w:pos="8306"/>
        </w:tabs>
      </w:pPr>
      <w:hyperlink w:anchor="_Toc28525" w:history="1">
        <w:r>
          <w:rPr>
            <w:rFonts w:ascii="仿宋" w:eastAsia="仿宋" w:hAnsi="仿宋" w:cs="仿宋" w:hint="eastAsia"/>
            <w:lang w:eastAsia="zh-CN"/>
          </w:rPr>
          <w:t>(一)、建立健全的预算管理制度</w:t>
        </w:r>
        <w:r>
          <w:tab/>
        </w:r>
        <w:r>
          <w:fldChar w:fldCharType="begin"/>
        </w:r>
        <w:r>
          <w:instrText xml:space="preserve"> PAGEREF _Toc28525 \h </w:instrText>
        </w:r>
        <w:r>
          <w:fldChar w:fldCharType="separate"/>
        </w:r>
        <w:r>
          <w:t>24</w:t>
        </w:r>
        <w:r>
          <w:fldChar w:fldCharType="end"/>
        </w:r>
      </w:hyperlink>
    </w:p>
    <w:p>
      <w:pPr>
        <w:pStyle w:val="TOC2"/>
        <w:tabs>
          <w:tab w:val="right" w:leader="dot" w:pos="8306"/>
        </w:tabs>
      </w:pPr>
      <w:hyperlink w:anchor="_Toc30409" w:history="1">
        <w:r>
          <w:rPr>
            <w:rFonts w:ascii="仿宋" w:eastAsia="仿宋" w:hAnsi="仿宋" w:cs="仿宋" w:hint="eastAsia"/>
            <w:lang w:eastAsia="zh-CN"/>
          </w:rPr>
          <w:t>(二)、加强资金流动监控</w:t>
        </w:r>
        <w:r>
          <w:tab/>
        </w:r>
        <w:r>
          <w:fldChar w:fldCharType="begin"/>
        </w:r>
        <w:r>
          <w:instrText xml:space="preserve"> PAGEREF _Toc30409 \h </w:instrText>
        </w:r>
        <w:r>
          <w:fldChar w:fldCharType="separate"/>
        </w:r>
        <w:r>
          <w:t>26</w:t>
        </w:r>
        <w:r>
          <w:fldChar w:fldCharType="end"/>
        </w:r>
      </w:hyperlink>
    </w:p>
    <w:p>
      <w:pPr>
        <w:pStyle w:val="TOC2"/>
        <w:tabs>
          <w:tab w:val="right" w:leader="dot" w:pos="8306"/>
        </w:tabs>
      </w:pPr>
      <w:hyperlink w:anchor="_Toc13735" w:history="1">
        <w:r>
          <w:rPr>
            <w:rFonts w:ascii="仿宋" w:eastAsia="仿宋" w:hAnsi="仿宋" w:cs="仿宋" w:hint="eastAsia"/>
            <w:lang w:eastAsia="zh-CN"/>
          </w:rPr>
          <w:t>(三)、制定完善的风险控制机制</w:t>
        </w:r>
        <w:r>
          <w:tab/>
        </w:r>
        <w:r>
          <w:fldChar w:fldCharType="begin"/>
        </w:r>
        <w:r>
          <w:instrText xml:space="preserve"> PAGEREF _Toc13735 \h </w:instrText>
        </w:r>
        <w:r>
          <w:fldChar w:fldCharType="separate"/>
        </w:r>
        <w:r>
          <w:t>27</w:t>
        </w:r>
        <w:r>
          <w:fldChar w:fldCharType="end"/>
        </w:r>
      </w:hyperlink>
    </w:p>
    <w:p>
      <w:pPr>
        <w:pStyle w:val="TOC2"/>
        <w:tabs>
          <w:tab w:val="right" w:leader="dot" w:pos="8306"/>
        </w:tabs>
      </w:pPr>
      <w:hyperlink w:anchor="_Toc31657" w:history="1">
        <w:r>
          <w:rPr>
            <w:rFonts w:ascii="仿宋" w:eastAsia="仿宋" w:hAnsi="仿宋" w:cs="仿宋" w:hint="eastAsia"/>
            <w:lang w:eastAsia="zh-CN"/>
          </w:rPr>
          <w:t>(四)、优化成本管理</w:t>
        </w:r>
        <w:r>
          <w:tab/>
        </w:r>
        <w:r>
          <w:fldChar w:fldCharType="begin"/>
        </w:r>
        <w:r>
          <w:instrText xml:space="preserve"> PAGEREF _Toc31657 \h </w:instrText>
        </w:r>
        <w:r>
          <w:fldChar w:fldCharType="separate"/>
        </w:r>
        <w:r>
          <w:t>29</w:t>
        </w:r>
        <w:r>
          <w:fldChar w:fldCharType="end"/>
        </w:r>
      </w:hyperlink>
    </w:p>
    <w:p>
      <w:pPr>
        <w:pStyle w:val="TOC1"/>
        <w:tabs>
          <w:tab w:val="right" w:leader="dot" w:pos="8306"/>
        </w:tabs>
      </w:pPr>
      <w:hyperlink w:anchor="_Toc23937" w:history="1">
        <w:r>
          <w:rPr>
            <w:rFonts w:ascii="仿宋" w:eastAsia="仿宋" w:hAnsi="仿宋" w:cs="仿宋" w:hint="eastAsia"/>
            <w:lang w:eastAsia="zh-CN"/>
          </w:rPr>
          <w:t>八、其他运载火箭设备及其辅助设备项目环境影响分析</w:t>
        </w:r>
        <w:r>
          <w:tab/>
        </w:r>
        <w:r>
          <w:fldChar w:fldCharType="begin"/>
        </w:r>
        <w:r>
          <w:instrText xml:space="preserve"> PAGEREF _Toc23937 \h </w:instrText>
        </w:r>
        <w:r>
          <w:fldChar w:fldCharType="separate"/>
        </w:r>
        <w:r>
          <w:t>30</w:t>
        </w:r>
        <w:r>
          <w:fldChar w:fldCharType="end"/>
        </w:r>
      </w:hyperlink>
    </w:p>
    <w:p>
      <w:pPr>
        <w:pStyle w:val="TOC2"/>
        <w:tabs>
          <w:tab w:val="right" w:leader="dot" w:pos="8306"/>
        </w:tabs>
      </w:pPr>
      <w:hyperlink w:anchor="_Toc10573" w:history="1">
        <w:r>
          <w:rPr>
            <w:rFonts w:ascii="仿宋" w:eastAsia="仿宋" w:hAnsi="仿宋" w:cs="仿宋" w:hint="eastAsia"/>
            <w:lang w:eastAsia="zh-CN"/>
          </w:rPr>
          <w:t>(一)、建设区域环境质量现状</w:t>
        </w:r>
        <w:r>
          <w:tab/>
        </w:r>
        <w:r>
          <w:fldChar w:fldCharType="begin"/>
        </w:r>
        <w:r>
          <w:instrText xml:space="preserve"> PAGEREF _Toc10573 \h </w:instrText>
        </w:r>
        <w:r>
          <w:fldChar w:fldCharType="separate"/>
        </w:r>
        <w:r>
          <w:t>30</w:t>
        </w:r>
        <w:r>
          <w:fldChar w:fldCharType="end"/>
        </w:r>
      </w:hyperlink>
    </w:p>
    <w:p>
      <w:pPr>
        <w:pStyle w:val="TOC2"/>
        <w:tabs>
          <w:tab w:val="right" w:leader="dot" w:pos="8306"/>
        </w:tabs>
      </w:pPr>
      <w:hyperlink w:anchor="_Toc2845" w:history="1">
        <w:r>
          <w:rPr>
            <w:rFonts w:ascii="仿宋" w:eastAsia="仿宋" w:hAnsi="仿宋" w:cs="仿宋" w:hint="eastAsia"/>
            <w:lang w:eastAsia="zh-CN"/>
          </w:rPr>
          <w:t>(二)、建设期环境保护</w:t>
        </w:r>
        <w:r>
          <w:tab/>
        </w:r>
        <w:r>
          <w:fldChar w:fldCharType="begin"/>
        </w:r>
        <w:r>
          <w:instrText xml:space="preserve"> PAGEREF _Toc2845 \h </w:instrText>
        </w:r>
        <w:r>
          <w:fldChar w:fldCharType="separate"/>
        </w:r>
        <w:r>
          <w:t>32</w:t>
        </w:r>
        <w:r>
          <w:fldChar w:fldCharType="end"/>
        </w:r>
      </w:hyperlink>
    </w:p>
    <w:p>
      <w:pPr>
        <w:pStyle w:val="TOC2"/>
        <w:tabs>
          <w:tab w:val="right" w:leader="dot" w:pos="8306"/>
        </w:tabs>
      </w:pPr>
      <w:hyperlink w:anchor="_Toc2695" w:history="1">
        <w:r>
          <w:rPr>
            <w:rFonts w:ascii="仿宋" w:eastAsia="仿宋" w:hAnsi="仿宋" w:cs="仿宋" w:hint="eastAsia"/>
            <w:lang w:eastAsia="zh-CN"/>
          </w:rPr>
          <w:t>(三)、运营期环境保护</w:t>
        </w:r>
        <w:r>
          <w:tab/>
        </w:r>
        <w:r>
          <w:fldChar w:fldCharType="begin"/>
        </w:r>
        <w:r>
          <w:instrText xml:space="preserve"> PAGEREF _Toc2695 \h </w:instrText>
        </w:r>
        <w:r>
          <w:fldChar w:fldCharType="separate"/>
        </w:r>
        <w:r>
          <w:t>33</w:t>
        </w:r>
        <w:r>
          <w:fldChar w:fldCharType="end"/>
        </w:r>
      </w:hyperlink>
    </w:p>
    <w:p>
      <w:pPr>
        <w:pStyle w:val="TOC2"/>
        <w:tabs>
          <w:tab w:val="right" w:leader="dot" w:pos="8306"/>
        </w:tabs>
      </w:pPr>
      <w:hyperlink w:anchor="_Toc110" w:history="1">
        <w:r>
          <w:rPr>
            <w:rFonts w:ascii="仿宋" w:eastAsia="仿宋" w:hAnsi="仿宋" w:cs="仿宋" w:hint="eastAsia"/>
            <w:lang w:eastAsia="zh-CN"/>
          </w:rPr>
          <w:t>(四)、其他运载火箭设备及其辅助设备项目建设对区域经济的影响</w:t>
        </w:r>
        <w:r>
          <w:tab/>
        </w:r>
        <w:r>
          <w:fldChar w:fldCharType="begin"/>
        </w:r>
        <w:r>
          <w:instrText xml:space="preserve"> PAGEREF _Toc110 \h </w:instrText>
        </w:r>
        <w:r>
          <w:fldChar w:fldCharType="separate"/>
        </w:r>
        <w:r>
          <w:t>35</w:t>
        </w:r>
        <w:r>
          <w:fldChar w:fldCharType="end"/>
        </w:r>
      </w:hyperlink>
    </w:p>
    <w:p>
      <w:pPr>
        <w:pStyle w:val="TOC2"/>
        <w:tabs>
          <w:tab w:val="right" w:leader="dot" w:pos="8306"/>
        </w:tabs>
      </w:pPr>
      <w:hyperlink w:anchor="_Toc23096" w:history="1">
        <w:r>
          <w:rPr>
            <w:rFonts w:ascii="仿宋" w:eastAsia="仿宋" w:hAnsi="仿宋" w:cs="仿宋" w:hint="eastAsia"/>
            <w:lang w:eastAsia="zh-CN"/>
          </w:rPr>
          <w:t>(五)、废弃物处理</w:t>
        </w:r>
        <w:r>
          <w:tab/>
        </w:r>
        <w:r>
          <w:fldChar w:fldCharType="begin"/>
        </w:r>
        <w:r>
          <w:instrText xml:space="preserve"> PAGEREF _Toc23096 \h </w:instrText>
        </w:r>
        <w:r>
          <w:fldChar w:fldCharType="separate"/>
        </w:r>
        <w:r>
          <w:t>37</w:t>
        </w:r>
        <w:r>
          <w:fldChar w:fldCharType="end"/>
        </w:r>
      </w:hyperlink>
    </w:p>
    <w:p>
      <w:pPr>
        <w:pStyle w:val="TOC2"/>
        <w:tabs>
          <w:tab w:val="right" w:leader="dot" w:pos="8306"/>
        </w:tabs>
      </w:pPr>
      <w:hyperlink w:anchor="_Toc4745" w:history="1">
        <w:r>
          <w:rPr>
            <w:rFonts w:ascii="仿宋" w:eastAsia="仿宋" w:hAnsi="仿宋" w:cs="仿宋" w:hint="eastAsia"/>
            <w:lang w:eastAsia="zh-CN"/>
          </w:rPr>
          <w:t>(六)、特殊环境影响分析</w:t>
        </w:r>
        <w:r>
          <w:tab/>
        </w:r>
        <w:r>
          <w:fldChar w:fldCharType="begin"/>
        </w:r>
        <w:r>
          <w:instrText xml:space="preserve"> PAGEREF _Toc4745 \h </w:instrText>
        </w:r>
        <w:r>
          <w:fldChar w:fldCharType="separate"/>
        </w:r>
        <w:r>
          <w:t>38</w:t>
        </w:r>
        <w:r>
          <w:fldChar w:fldCharType="end"/>
        </w:r>
      </w:hyperlink>
    </w:p>
    <w:p>
      <w:pPr>
        <w:pStyle w:val="TOC2"/>
        <w:tabs>
          <w:tab w:val="right" w:leader="dot" w:pos="8306"/>
        </w:tabs>
      </w:pPr>
      <w:hyperlink w:anchor="_Toc28665" w:history="1">
        <w:r>
          <w:rPr>
            <w:rFonts w:ascii="仿宋" w:eastAsia="仿宋" w:hAnsi="仿宋" w:cs="仿宋" w:hint="eastAsia"/>
            <w:lang w:eastAsia="zh-CN"/>
          </w:rPr>
          <w:t>(七)、清洁生产</w:t>
        </w:r>
        <w:r>
          <w:tab/>
        </w:r>
        <w:r>
          <w:fldChar w:fldCharType="begin"/>
        </w:r>
        <w:r>
          <w:instrText xml:space="preserve"> PAGEREF _Toc28665 \h </w:instrText>
        </w:r>
        <w:r>
          <w:fldChar w:fldCharType="separate"/>
        </w:r>
        <w:r>
          <w:t>40</w:t>
        </w:r>
        <w:r>
          <w:fldChar w:fldCharType="end"/>
        </w:r>
      </w:hyperlink>
    </w:p>
    <w:p>
      <w:pPr>
        <w:pStyle w:val="TOC2"/>
        <w:tabs>
          <w:tab w:val="right" w:leader="dot" w:pos="8306"/>
        </w:tabs>
      </w:pPr>
      <w:hyperlink w:anchor="_Toc32306" w:history="1">
        <w:r>
          <w:rPr>
            <w:rFonts w:ascii="仿宋" w:eastAsia="仿宋" w:hAnsi="仿宋" w:cs="仿宋" w:hint="eastAsia"/>
            <w:lang w:eastAsia="zh-CN"/>
          </w:rPr>
          <w:t>(八)、环境保护综合评价</w:t>
        </w:r>
        <w:r>
          <w:tab/>
        </w:r>
        <w:r>
          <w:fldChar w:fldCharType="begin"/>
        </w:r>
        <w:r>
          <w:instrText xml:space="preserve"> PAGEREF _Toc32306 \h </w:instrText>
        </w:r>
        <w:r>
          <w:fldChar w:fldCharType="separate"/>
        </w:r>
        <w:r>
          <w:t>41</w:t>
        </w:r>
        <w:r>
          <w:fldChar w:fldCharType="end"/>
        </w:r>
      </w:hyperlink>
    </w:p>
    <w:p>
      <w:pPr>
        <w:pStyle w:val="TOC1"/>
        <w:tabs>
          <w:tab w:val="right" w:leader="dot" w:pos="8306"/>
        </w:tabs>
      </w:pPr>
      <w:hyperlink w:anchor="_Toc29407" w:history="1">
        <w:r>
          <w:rPr>
            <w:rFonts w:ascii="仿宋" w:eastAsia="仿宋" w:hAnsi="仿宋" w:cs="仿宋" w:hint="eastAsia"/>
            <w:lang w:eastAsia="zh-CN"/>
          </w:rPr>
          <w:t>九、其他运载火箭设备及其辅助设备项目投资规划</w:t>
        </w:r>
        <w:r>
          <w:tab/>
        </w:r>
        <w:r>
          <w:fldChar w:fldCharType="begin"/>
        </w:r>
        <w:r>
          <w:instrText xml:space="preserve"> PAGEREF _Toc29407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71" w:history="1">
        <w:r>
          <w:rPr>
            <w:rFonts w:ascii="仿宋" w:eastAsia="仿宋" w:hAnsi="仿宋" w:cs="仿宋" w:hint="eastAsia"/>
            <w:lang w:eastAsia="zh-CN"/>
          </w:rPr>
          <w:t>(一)、其他运载火箭设备及其辅助设备项目总投资估算</w:t>
        </w:r>
        <w:r>
          <w:tab/>
        </w:r>
        <w:r>
          <w:fldChar w:fldCharType="begin"/>
        </w:r>
        <w:r>
          <w:instrText xml:space="preserve"> PAGEREF _Toc15871 \h </w:instrText>
        </w:r>
        <w:r>
          <w:fldChar w:fldCharType="separate"/>
        </w:r>
        <w:r>
          <w:t>42</w:t>
        </w:r>
        <w:r>
          <w:fldChar w:fldCharType="end"/>
        </w:r>
      </w:hyperlink>
    </w:p>
    <w:p>
      <w:pPr>
        <w:pStyle w:val="TOC2"/>
        <w:tabs>
          <w:tab w:val="right" w:leader="dot" w:pos="8306"/>
        </w:tabs>
      </w:pPr>
      <w:hyperlink w:anchor="_Toc2966" w:history="1">
        <w:r>
          <w:rPr>
            <w:rFonts w:ascii="仿宋" w:eastAsia="仿宋" w:hAnsi="仿宋" w:cs="仿宋" w:hint="eastAsia"/>
            <w:lang w:eastAsia="zh-CN"/>
          </w:rPr>
          <w:t>(二)、资金筹措</w:t>
        </w:r>
        <w:r>
          <w:tab/>
        </w:r>
        <w:r>
          <w:fldChar w:fldCharType="begin"/>
        </w:r>
        <w:r>
          <w:instrText xml:space="preserve"> PAGEREF _Toc2966 \h </w:instrText>
        </w:r>
        <w:r>
          <w:fldChar w:fldCharType="separate"/>
        </w:r>
        <w:r>
          <w:t>44</w:t>
        </w:r>
        <w:r>
          <w:fldChar w:fldCharType="end"/>
        </w:r>
      </w:hyperlink>
    </w:p>
    <w:p>
      <w:pPr>
        <w:pStyle w:val="TOC1"/>
        <w:tabs>
          <w:tab w:val="right" w:leader="dot" w:pos="8306"/>
        </w:tabs>
      </w:pPr>
      <w:hyperlink w:anchor="_Toc22169" w:history="1">
        <w:r>
          <w:rPr>
            <w:rFonts w:ascii="仿宋" w:eastAsia="仿宋" w:hAnsi="仿宋" w:cs="仿宋" w:hint="eastAsia"/>
            <w:lang w:eastAsia="zh-CN"/>
          </w:rPr>
          <w:t>十、其他运载火箭设备及其辅助设备项目财务管理</w:t>
        </w:r>
        <w:r>
          <w:tab/>
        </w:r>
        <w:r>
          <w:fldChar w:fldCharType="begin"/>
        </w:r>
        <w:r>
          <w:instrText xml:space="preserve"> PAGEREF _Toc22169 \h </w:instrText>
        </w:r>
        <w:r>
          <w:fldChar w:fldCharType="separate"/>
        </w:r>
        <w:r>
          <w:t>44</w:t>
        </w:r>
        <w:r>
          <w:fldChar w:fldCharType="end"/>
        </w:r>
      </w:hyperlink>
    </w:p>
    <w:p>
      <w:pPr>
        <w:pStyle w:val="TOC2"/>
        <w:tabs>
          <w:tab w:val="right" w:leader="dot" w:pos="8306"/>
        </w:tabs>
      </w:pPr>
      <w:hyperlink w:anchor="_Toc22571" w:history="1">
        <w:r>
          <w:rPr>
            <w:rFonts w:ascii="仿宋" w:eastAsia="仿宋" w:hAnsi="仿宋" w:cs="仿宋" w:hint="eastAsia"/>
            <w:lang w:eastAsia="zh-CN"/>
          </w:rPr>
          <w:t>(一)、资金需求大</w:t>
        </w:r>
        <w:r>
          <w:tab/>
        </w:r>
        <w:r>
          <w:fldChar w:fldCharType="begin"/>
        </w:r>
        <w:r>
          <w:instrText xml:space="preserve"> PAGEREF _Toc22571 \h </w:instrText>
        </w:r>
        <w:r>
          <w:fldChar w:fldCharType="separate"/>
        </w:r>
        <w:r>
          <w:t>44</w:t>
        </w:r>
        <w:r>
          <w:fldChar w:fldCharType="end"/>
        </w:r>
      </w:hyperlink>
    </w:p>
    <w:p>
      <w:pPr>
        <w:pStyle w:val="TOC2"/>
        <w:tabs>
          <w:tab w:val="right" w:leader="dot" w:pos="8306"/>
        </w:tabs>
      </w:pPr>
      <w:hyperlink w:anchor="_Toc29139" w:history="1">
        <w:r>
          <w:rPr>
            <w:rFonts w:ascii="仿宋" w:eastAsia="仿宋" w:hAnsi="仿宋" w:cs="仿宋" w:hint="eastAsia"/>
            <w:lang w:eastAsia="zh-CN"/>
          </w:rPr>
          <w:t>(二)、研发周期长</w:t>
        </w:r>
        <w:r>
          <w:tab/>
        </w:r>
        <w:r>
          <w:fldChar w:fldCharType="begin"/>
        </w:r>
        <w:r>
          <w:instrText xml:space="preserve"> PAGEREF _Toc29139 \h </w:instrText>
        </w:r>
        <w:r>
          <w:fldChar w:fldCharType="separate"/>
        </w:r>
        <w:r>
          <w:t>46</w:t>
        </w:r>
        <w:r>
          <w:fldChar w:fldCharType="end"/>
        </w:r>
      </w:hyperlink>
    </w:p>
    <w:p>
      <w:pPr>
        <w:pStyle w:val="TOC2"/>
        <w:tabs>
          <w:tab w:val="right" w:leader="dot" w:pos="8306"/>
        </w:tabs>
      </w:pPr>
      <w:hyperlink w:anchor="_Toc14132" w:history="1">
        <w:r>
          <w:rPr>
            <w:rFonts w:ascii="仿宋" w:eastAsia="仿宋" w:hAnsi="仿宋" w:cs="仿宋" w:hint="eastAsia"/>
            <w:lang w:eastAsia="zh-CN"/>
          </w:rPr>
          <w:t>(三)、市场风险大</w:t>
        </w:r>
        <w:r>
          <w:tab/>
        </w:r>
        <w:r>
          <w:fldChar w:fldCharType="begin"/>
        </w:r>
        <w:r>
          <w:instrText xml:space="preserve"> PAGEREF _Toc14132 \h </w:instrText>
        </w:r>
        <w:r>
          <w:fldChar w:fldCharType="separate"/>
        </w:r>
        <w:r>
          <w:t>47</w:t>
        </w:r>
        <w:r>
          <w:fldChar w:fldCharType="end"/>
        </w:r>
      </w:hyperlink>
    </w:p>
    <w:p>
      <w:pPr>
        <w:pStyle w:val="TOC2"/>
        <w:tabs>
          <w:tab w:val="right" w:leader="dot" w:pos="8306"/>
        </w:tabs>
      </w:pPr>
      <w:hyperlink w:anchor="_Toc10164" w:history="1">
        <w:r>
          <w:rPr>
            <w:rFonts w:ascii="仿宋" w:eastAsia="仿宋" w:hAnsi="仿宋" w:cs="仿宋" w:hint="eastAsia"/>
            <w:lang w:eastAsia="zh-CN"/>
          </w:rPr>
          <w:t>(四)、利润率高</w:t>
        </w:r>
        <w:r>
          <w:tab/>
        </w:r>
        <w:r>
          <w:fldChar w:fldCharType="begin"/>
        </w:r>
        <w:r>
          <w:instrText xml:space="preserve"> PAGEREF _Toc10164 \h </w:instrText>
        </w:r>
        <w:r>
          <w:fldChar w:fldCharType="separate"/>
        </w:r>
        <w:r>
          <w:t>50</w:t>
        </w:r>
        <w:r>
          <w:fldChar w:fldCharType="end"/>
        </w:r>
      </w:hyperlink>
    </w:p>
    <w:p>
      <w:pPr>
        <w:pStyle w:val="TOC1"/>
        <w:tabs>
          <w:tab w:val="right" w:leader="dot" w:pos="8306"/>
        </w:tabs>
      </w:pPr>
      <w:hyperlink w:anchor="_Toc27967" w:history="1">
        <w:r>
          <w:rPr>
            <w:rFonts w:ascii="仿宋" w:eastAsia="仿宋" w:hAnsi="仿宋" w:cs="仿宋" w:hint="eastAsia"/>
            <w:lang w:eastAsia="zh-CN"/>
          </w:rPr>
          <w:t>十一、生产安全保护</w:t>
        </w:r>
        <w:r>
          <w:tab/>
        </w:r>
        <w:r>
          <w:fldChar w:fldCharType="begin"/>
        </w:r>
        <w:r>
          <w:instrText xml:space="preserve"> PAGEREF _Toc27967 \h </w:instrText>
        </w:r>
        <w:r>
          <w:fldChar w:fldCharType="separate"/>
        </w:r>
        <w:r>
          <w:t>52</w:t>
        </w:r>
        <w:r>
          <w:fldChar w:fldCharType="end"/>
        </w:r>
      </w:hyperlink>
    </w:p>
    <w:p>
      <w:pPr>
        <w:pStyle w:val="TOC2"/>
        <w:tabs>
          <w:tab w:val="right" w:leader="dot" w:pos="8306"/>
        </w:tabs>
      </w:pPr>
      <w:hyperlink w:anchor="_Toc3244" w:history="1">
        <w:r>
          <w:rPr>
            <w:rFonts w:ascii="仿宋" w:eastAsia="仿宋" w:hAnsi="仿宋" w:cs="仿宋" w:hint="eastAsia"/>
            <w:lang w:eastAsia="zh-CN"/>
          </w:rPr>
          <w:t>(一)、消防安全</w:t>
        </w:r>
        <w:r>
          <w:tab/>
        </w:r>
        <w:r>
          <w:fldChar w:fldCharType="begin"/>
        </w:r>
        <w:r>
          <w:instrText xml:space="preserve"> PAGEREF _Toc3244 \h </w:instrText>
        </w:r>
        <w:r>
          <w:fldChar w:fldCharType="separate"/>
        </w:r>
        <w:r>
          <w:t>52</w:t>
        </w:r>
        <w:r>
          <w:fldChar w:fldCharType="end"/>
        </w:r>
      </w:hyperlink>
    </w:p>
    <w:p>
      <w:pPr>
        <w:pStyle w:val="TOC2"/>
        <w:tabs>
          <w:tab w:val="right" w:leader="dot" w:pos="8306"/>
        </w:tabs>
      </w:pPr>
      <w:hyperlink w:anchor="_Toc32427" w:history="1">
        <w:r>
          <w:rPr>
            <w:rFonts w:ascii="仿宋" w:eastAsia="仿宋" w:hAnsi="仿宋" w:cs="仿宋" w:hint="eastAsia"/>
            <w:lang w:eastAsia="zh-CN"/>
          </w:rPr>
          <w:t>(二)、防火防爆总图布置措施</w:t>
        </w:r>
        <w:r>
          <w:tab/>
        </w:r>
        <w:r>
          <w:fldChar w:fldCharType="begin"/>
        </w:r>
        <w:r>
          <w:instrText xml:space="preserve"> PAGEREF _Toc32427 \h </w:instrText>
        </w:r>
        <w:r>
          <w:fldChar w:fldCharType="separate"/>
        </w:r>
        <w:r>
          <w:t>54</w:t>
        </w:r>
        <w:r>
          <w:fldChar w:fldCharType="end"/>
        </w:r>
      </w:hyperlink>
    </w:p>
    <w:p>
      <w:pPr>
        <w:pStyle w:val="TOC2"/>
        <w:tabs>
          <w:tab w:val="right" w:leader="dot" w:pos="8306"/>
        </w:tabs>
      </w:pPr>
      <w:hyperlink w:anchor="_Toc5767" w:history="1">
        <w:r>
          <w:rPr>
            <w:rFonts w:ascii="仿宋" w:eastAsia="仿宋" w:hAnsi="仿宋" w:cs="仿宋" w:hint="eastAsia"/>
            <w:lang w:eastAsia="zh-CN"/>
          </w:rPr>
          <w:t>(三)、自然灾害防范措施</w:t>
        </w:r>
        <w:r>
          <w:tab/>
        </w:r>
        <w:r>
          <w:fldChar w:fldCharType="begin"/>
        </w:r>
        <w:r>
          <w:instrText xml:space="preserve"> PAGEREF _Toc5767 \h </w:instrText>
        </w:r>
        <w:r>
          <w:fldChar w:fldCharType="separate"/>
        </w:r>
        <w:r>
          <w:t>55</w:t>
        </w:r>
        <w:r>
          <w:fldChar w:fldCharType="end"/>
        </w:r>
      </w:hyperlink>
    </w:p>
    <w:p>
      <w:pPr>
        <w:pStyle w:val="TOC2"/>
        <w:tabs>
          <w:tab w:val="right" w:leader="dot" w:pos="8306"/>
        </w:tabs>
      </w:pPr>
      <w:hyperlink w:anchor="_Toc10586" w:history="1">
        <w:r>
          <w:rPr>
            <w:rFonts w:ascii="仿宋" w:eastAsia="仿宋" w:hAnsi="仿宋" w:cs="仿宋" w:hint="eastAsia"/>
            <w:lang w:eastAsia="zh-CN"/>
          </w:rPr>
          <w:t>(四)、安全色及安全标志使用要求</w:t>
        </w:r>
        <w:r>
          <w:tab/>
        </w:r>
        <w:r>
          <w:fldChar w:fldCharType="begin"/>
        </w:r>
        <w:r>
          <w:instrText xml:space="preserve"> PAGEREF _Toc10586 \h </w:instrText>
        </w:r>
        <w:r>
          <w:fldChar w:fldCharType="separate"/>
        </w:r>
        <w:r>
          <w:t>56</w:t>
        </w:r>
        <w:r>
          <w:fldChar w:fldCharType="end"/>
        </w:r>
      </w:hyperlink>
    </w:p>
    <w:p>
      <w:pPr>
        <w:pStyle w:val="TOC2"/>
        <w:tabs>
          <w:tab w:val="right" w:leader="dot" w:pos="8306"/>
        </w:tabs>
      </w:pPr>
      <w:hyperlink w:anchor="_Toc13786" w:history="1">
        <w:r>
          <w:rPr>
            <w:rFonts w:ascii="仿宋" w:eastAsia="仿宋" w:hAnsi="仿宋" w:cs="仿宋" w:hint="eastAsia"/>
            <w:lang w:eastAsia="zh-CN"/>
          </w:rPr>
          <w:t>(五)、防尘防毒措施</w:t>
        </w:r>
        <w:r>
          <w:tab/>
        </w:r>
        <w:r>
          <w:fldChar w:fldCharType="begin"/>
        </w:r>
        <w:r>
          <w:instrText xml:space="preserve"> PAGEREF _Toc13786 \h </w:instrText>
        </w:r>
        <w:r>
          <w:fldChar w:fldCharType="separate"/>
        </w:r>
        <w:r>
          <w:t>57</w:t>
        </w:r>
        <w:r>
          <w:fldChar w:fldCharType="end"/>
        </w:r>
      </w:hyperlink>
    </w:p>
    <w:p>
      <w:pPr>
        <w:pStyle w:val="TOC2"/>
        <w:tabs>
          <w:tab w:val="right" w:leader="dot" w:pos="8306"/>
        </w:tabs>
      </w:pPr>
      <w:hyperlink w:anchor="_Toc1244" w:history="1">
        <w:r>
          <w:rPr>
            <w:rFonts w:ascii="仿宋" w:eastAsia="仿宋" w:hAnsi="仿宋" w:cs="仿宋" w:hint="eastAsia"/>
            <w:lang w:eastAsia="zh-CN"/>
          </w:rPr>
          <w:t>(六)、防静电、触电防护及防雷措施</w:t>
        </w:r>
        <w:r>
          <w:tab/>
        </w:r>
        <w:r>
          <w:fldChar w:fldCharType="begin"/>
        </w:r>
        <w:r>
          <w:instrText xml:space="preserve"> PAGEREF _Toc1244 \h </w:instrText>
        </w:r>
        <w:r>
          <w:fldChar w:fldCharType="separate"/>
        </w:r>
        <w:r>
          <w:t>58</w:t>
        </w:r>
        <w:r>
          <w:fldChar w:fldCharType="end"/>
        </w:r>
      </w:hyperlink>
    </w:p>
    <w:p>
      <w:pPr>
        <w:pStyle w:val="TOC2"/>
        <w:tabs>
          <w:tab w:val="right" w:leader="dot" w:pos="8306"/>
        </w:tabs>
      </w:pPr>
      <w:hyperlink w:anchor="_Toc12290" w:history="1">
        <w:r>
          <w:rPr>
            <w:rFonts w:ascii="仿宋" w:eastAsia="仿宋" w:hAnsi="仿宋" w:cs="仿宋" w:hint="eastAsia"/>
            <w:lang w:eastAsia="zh-CN"/>
          </w:rPr>
          <w:t>(七)、机械设备安全保障措施</w:t>
        </w:r>
        <w:r>
          <w:tab/>
        </w:r>
        <w:r>
          <w:fldChar w:fldCharType="begin"/>
        </w:r>
        <w:r>
          <w:instrText xml:space="preserve"> PAGEREF _Toc12290 \h </w:instrText>
        </w:r>
        <w:r>
          <w:fldChar w:fldCharType="separate"/>
        </w:r>
        <w:r>
          <w:t>60</w:t>
        </w:r>
        <w:r>
          <w:fldChar w:fldCharType="end"/>
        </w:r>
      </w:hyperlink>
    </w:p>
    <w:p>
      <w:pPr>
        <w:pStyle w:val="TOC1"/>
        <w:tabs>
          <w:tab w:val="right" w:leader="dot" w:pos="8306"/>
        </w:tabs>
      </w:pPr>
      <w:hyperlink w:anchor="_Toc17663" w:history="1">
        <w:r>
          <w:rPr>
            <w:rFonts w:ascii="仿宋" w:eastAsia="仿宋" w:hAnsi="仿宋" w:cs="仿宋" w:hint="eastAsia"/>
            <w:lang w:eastAsia="zh-CN"/>
          </w:rPr>
          <w:t>十二、其他运载火箭设备及其辅助设备项目计划安排</w:t>
        </w:r>
        <w:r>
          <w:tab/>
        </w:r>
        <w:r>
          <w:fldChar w:fldCharType="begin"/>
        </w:r>
        <w:r>
          <w:instrText xml:space="preserve"> PAGEREF _Toc17663 \h </w:instrText>
        </w:r>
        <w:r>
          <w:fldChar w:fldCharType="separate"/>
        </w:r>
        <w:r>
          <w:t>61</w:t>
        </w:r>
        <w:r>
          <w:fldChar w:fldCharType="end"/>
        </w:r>
      </w:hyperlink>
    </w:p>
    <w:p>
      <w:pPr>
        <w:pStyle w:val="TOC2"/>
        <w:tabs>
          <w:tab w:val="right" w:leader="dot" w:pos="8306"/>
        </w:tabs>
      </w:pPr>
      <w:hyperlink w:anchor="_Toc26090" w:history="1">
        <w:r>
          <w:rPr>
            <w:rFonts w:ascii="仿宋" w:eastAsia="仿宋" w:hAnsi="仿宋" w:cs="仿宋" w:hint="eastAsia"/>
            <w:lang w:eastAsia="zh-CN"/>
          </w:rPr>
          <w:t>(一)、建设周期</w:t>
        </w:r>
        <w:r>
          <w:tab/>
        </w:r>
        <w:r>
          <w:fldChar w:fldCharType="begin"/>
        </w:r>
        <w:r>
          <w:instrText xml:space="preserve"> PAGEREF _Toc26090 \h </w:instrText>
        </w:r>
        <w:r>
          <w:fldChar w:fldCharType="separate"/>
        </w:r>
        <w:r>
          <w:t>61</w:t>
        </w:r>
        <w:r>
          <w:fldChar w:fldCharType="end"/>
        </w:r>
      </w:hyperlink>
    </w:p>
    <w:p>
      <w:pPr>
        <w:pStyle w:val="TOC2"/>
        <w:tabs>
          <w:tab w:val="right" w:leader="dot" w:pos="8306"/>
        </w:tabs>
      </w:pPr>
      <w:hyperlink w:anchor="_Toc14834" w:history="1">
        <w:r>
          <w:rPr>
            <w:rFonts w:ascii="仿宋" w:eastAsia="仿宋" w:hAnsi="仿宋" w:cs="仿宋" w:hint="eastAsia"/>
            <w:lang w:eastAsia="zh-CN"/>
          </w:rPr>
          <w:t>(二)、建设进度</w:t>
        </w:r>
        <w:r>
          <w:tab/>
        </w:r>
        <w:r>
          <w:fldChar w:fldCharType="begin"/>
        </w:r>
        <w:r>
          <w:instrText xml:space="preserve"> PAGEREF _Toc14834 \h </w:instrText>
        </w:r>
        <w:r>
          <w:fldChar w:fldCharType="separate"/>
        </w:r>
        <w:r>
          <w:t>62</w:t>
        </w:r>
        <w:r>
          <w:fldChar w:fldCharType="end"/>
        </w:r>
      </w:hyperlink>
    </w:p>
    <w:p>
      <w:pPr>
        <w:pStyle w:val="TOC2"/>
        <w:tabs>
          <w:tab w:val="right" w:leader="dot" w:pos="8306"/>
        </w:tabs>
      </w:pPr>
      <w:hyperlink w:anchor="_Toc22067" w:history="1">
        <w:r>
          <w:rPr>
            <w:rFonts w:ascii="仿宋" w:eastAsia="仿宋" w:hAnsi="仿宋" w:cs="仿宋" w:hint="eastAsia"/>
            <w:lang w:eastAsia="zh-CN"/>
          </w:rPr>
          <w:t>(三)、进度安排注意事项</w:t>
        </w:r>
        <w:r>
          <w:tab/>
        </w:r>
        <w:r>
          <w:fldChar w:fldCharType="begin"/>
        </w:r>
        <w:r>
          <w:instrText xml:space="preserve"> PAGEREF _Toc22067 \h </w:instrText>
        </w:r>
        <w:r>
          <w:fldChar w:fldCharType="separate"/>
        </w:r>
        <w:r>
          <w:t>63</w:t>
        </w:r>
        <w:r>
          <w:fldChar w:fldCharType="end"/>
        </w:r>
      </w:hyperlink>
    </w:p>
    <w:p>
      <w:pPr>
        <w:pStyle w:val="TOC2"/>
        <w:tabs>
          <w:tab w:val="right" w:leader="dot" w:pos="8306"/>
        </w:tabs>
      </w:pPr>
      <w:hyperlink w:anchor="_Toc16980" w:history="1">
        <w:r>
          <w:rPr>
            <w:rFonts w:ascii="仿宋" w:eastAsia="仿宋" w:hAnsi="仿宋" w:cs="仿宋" w:hint="eastAsia"/>
            <w:lang w:eastAsia="zh-CN"/>
          </w:rPr>
          <w:t>(四)、人力资源配置</w:t>
        </w:r>
        <w:r>
          <w:tab/>
        </w:r>
        <w:r>
          <w:fldChar w:fldCharType="begin"/>
        </w:r>
        <w:r>
          <w:instrText xml:space="preserve"> PAGEREF _Toc16980 \h </w:instrText>
        </w:r>
        <w:r>
          <w:fldChar w:fldCharType="separate"/>
        </w:r>
        <w:r>
          <w:t>65</w:t>
        </w:r>
        <w:r>
          <w:fldChar w:fldCharType="end"/>
        </w:r>
      </w:hyperlink>
    </w:p>
    <w:p>
      <w:pPr>
        <w:pStyle w:val="TOC1"/>
        <w:tabs>
          <w:tab w:val="right" w:leader="dot" w:pos="8306"/>
        </w:tabs>
      </w:pPr>
      <w:hyperlink w:anchor="_Toc23927" w:history="1">
        <w:r>
          <w:rPr>
            <w:rFonts w:ascii="仿宋" w:eastAsia="仿宋" w:hAnsi="仿宋" w:cs="仿宋" w:hint="eastAsia"/>
            <w:lang w:eastAsia="zh-CN"/>
          </w:rPr>
          <w:t>十三、质量管理体系</w:t>
        </w:r>
        <w:r>
          <w:tab/>
        </w:r>
        <w:r>
          <w:fldChar w:fldCharType="begin"/>
        </w:r>
        <w:r>
          <w:instrText xml:space="preserve"> PAGEREF _Toc23927 \h </w:instrText>
        </w:r>
        <w:r>
          <w:fldChar w:fldCharType="separate"/>
        </w:r>
        <w:r>
          <w:t>66</w:t>
        </w:r>
        <w:r>
          <w:fldChar w:fldCharType="end"/>
        </w:r>
      </w:hyperlink>
    </w:p>
    <w:p>
      <w:pPr>
        <w:pStyle w:val="TOC2"/>
        <w:tabs>
          <w:tab w:val="right" w:leader="dot" w:pos="8306"/>
        </w:tabs>
      </w:pPr>
      <w:hyperlink w:anchor="_Toc18152" w:history="1">
        <w:r>
          <w:rPr>
            <w:rFonts w:ascii="仿宋" w:eastAsia="仿宋" w:hAnsi="仿宋" w:cs="仿宋" w:hint="eastAsia"/>
            <w:lang w:eastAsia="zh-CN"/>
          </w:rPr>
          <w:t>(一)、质量目标与方针</w:t>
        </w:r>
        <w:r>
          <w:tab/>
        </w:r>
        <w:r>
          <w:fldChar w:fldCharType="begin"/>
        </w:r>
        <w:r>
          <w:instrText xml:space="preserve"> PAGEREF _Toc18152 \h </w:instrText>
        </w:r>
        <w:r>
          <w:fldChar w:fldCharType="separate"/>
        </w:r>
        <w:r>
          <w:t>66</w:t>
        </w:r>
        <w:r>
          <w:fldChar w:fldCharType="end"/>
        </w:r>
      </w:hyperlink>
    </w:p>
    <w:p>
      <w:pPr>
        <w:pStyle w:val="TOC2"/>
        <w:tabs>
          <w:tab w:val="right" w:leader="dot" w:pos="8306"/>
        </w:tabs>
      </w:pPr>
      <w:hyperlink w:anchor="_Toc3513" w:history="1">
        <w:r>
          <w:rPr>
            <w:rFonts w:ascii="仿宋" w:eastAsia="仿宋" w:hAnsi="仿宋" w:cs="仿宋" w:hint="eastAsia"/>
            <w:lang w:eastAsia="zh-CN"/>
          </w:rPr>
          <w:t>(二)、质量管理责任</w:t>
        </w:r>
        <w:r>
          <w:tab/>
        </w:r>
        <w:r>
          <w:fldChar w:fldCharType="begin"/>
        </w:r>
        <w:r>
          <w:instrText xml:space="preserve"> PAGEREF _Toc3513 \h </w:instrText>
        </w:r>
        <w:r>
          <w:fldChar w:fldCharType="separate"/>
        </w:r>
        <w:r>
          <w:t>67</w:t>
        </w:r>
        <w:r>
          <w:fldChar w:fldCharType="end"/>
        </w:r>
      </w:hyperlink>
    </w:p>
    <w:p>
      <w:pPr>
        <w:pStyle w:val="TOC2"/>
        <w:tabs>
          <w:tab w:val="right" w:leader="dot" w:pos="8306"/>
        </w:tabs>
      </w:pPr>
      <w:hyperlink w:anchor="_Toc21705" w:history="1">
        <w:r>
          <w:rPr>
            <w:rFonts w:ascii="仿宋" w:eastAsia="仿宋" w:hAnsi="仿宋" w:cs="仿宋" w:hint="eastAsia"/>
            <w:lang w:eastAsia="zh-CN"/>
          </w:rPr>
          <w:t>(三)、质量管理体系文件</w:t>
        </w:r>
        <w:r>
          <w:tab/>
        </w:r>
        <w:r>
          <w:fldChar w:fldCharType="begin"/>
        </w:r>
        <w:r>
          <w:instrText xml:space="preserve"> PAGEREF _Toc21705 \h </w:instrText>
        </w:r>
        <w:r>
          <w:fldChar w:fldCharType="separate"/>
        </w:r>
        <w:r>
          <w:t>69</w:t>
        </w:r>
        <w:r>
          <w:fldChar w:fldCharType="end"/>
        </w:r>
      </w:hyperlink>
    </w:p>
    <w:p>
      <w:pPr>
        <w:pStyle w:val="TOC2"/>
        <w:tabs>
          <w:tab w:val="right" w:leader="dot" w:pos="8306"/>
        </w:tabs>
      </w:pPr>
      <w:hyperlink w:anchor="_Toc32323" w:history="1">
        <w:r>
          <w:rPr>
            <w:rFonts w:ascii="仿宋" w:eastAsia="仿宋" w:hAnsi="仿宋" w:cs="仿宋" w:hint="eastAsia"/>
            <w:lang w:eastAsia="zh-CN"/>
          </w:rPr>
          <w:t>(四)、质量培训与教育</w:t>
        </w:r>
        <w:r>
          <w:tab/>
        </w:r>
        <w:r>
          <w:fldChar w:fldCharType="begin"/>
        </w:r>
        <w:r>
          <w:instrText xml:space="preserve"> PAGEREF _Toc32323 \h </w:instrText>
        </w:r>
        <w:r>
          <w:fldChar w:fldCharType="separate"/>
        </w:r>
        <w:r>
          <w:t>71</w:t>
        </w:r>
        <w:r>
          <w:fldChar w:fldCharType="end"/>
        </w:r>
      </w:hyperlink>
    </w:p>
    <w:p>
      <w:pPr>
        <w:pStyle w:val="TOC2"/>
        <w:tabs>
          <w:tab w:val="right" w:leader="dot" w:pos="8306"/>
        </w:tabs>
      </w:pPr>
      <w:hyperlink w:anchor="_Toc21068" w:history="1">
        <w:r>
          <w:rPr>
            <w:rFonts w:ascii="仿宋" w:eastAsia="仿宋" w:hAnsi="仿宋" w:cs="仿宋" w:hint="eastAsia"/>
            <w:lang w:eastAsia="zh-CN"/>
          </w:rPr>
          <w:t>(五)、质量审核与评价</w:t>
        </w:r>
        <w:r>
          <w:tab/>
        </w:r>
        <w:r>
          <w:fldChar w:fldCharType="begin"/>
        </w:r>
        <w:r>
          <w:instrText xml:space="preserve"> PAGEREF _Toc21068 \h </w:instrText>
        </w:r>
        <w:r>
          <w:fldChar w:fldCharType="separate"/>
        </w:r>
        <w:r>
          <w:t>72</w:t>
        </w:r>
        <w:r>
          <w:fldChar w:fldCharType="end"/>
        </w:r>
      </w:hyperlink>
    </w:p>
    <w:p>
      <w:pPr>
        <w:pStyle w:val="TOC2"/>
        <w:tabs>
          <w:tab w:val="right" w:leader="dot" w:pos="8306"/>
        </w:tabs>
      </w:pPr>
      <w:hyperlink w:anchor="_Toc16252" w:history="1">
        <w:r>
          <w:rPr>
            <w:rFonts w:ascii="仿宋" w:eastAsia="仿宋" w:hAnsi="仿宋" w:cs="仿宋" w:hint="eastAsia"/>
            <w:lang w:eastAsia="zh-CN"/>
          </w:rPr>
          <w:t>(六)、不符合与纠正措施</w:t>
        </w:r>
        <w:r>
          <w:tab/>
        </w:r>
        <w:r>
          <w:fldChar w:fldCharType="begin"/>
        </w:r>
        <w:r>
          <w:instrText xml:space="preserve"> PAGEREF _Toc16252 \h </w:instrText>
        </w:r>
        <w:r>
          <w:fldChar w:fldCharType="separate"/>
        </w:r>
        <w:r>
          <w:t>74</w:t>
        </w:r>
        <w:r>
          <w:fldChar w:fldCharType="end"/>
        </w:r>
      </w:hyperlink>
    </w:p>
    <w:p>
      <w:pPr>
        <w:pStyle w:val="TOC1"/>
        <w:tabs>
          <w:tab w:val="right" w:leader="dot" w:pos="8306"/>
        </w:tabs>
      </w:pPr>
      <w:hyperlink w:anchor="_Toc27641" w:history="1">
        <w:r>
          <w:rPr>
            <w:rFonts w:ascii="仿宋" w:eastAsia="仿宋" w:hAnsi="仿宋" w:cs="仿宋" w:hint="eastAsia"/>
            <w:lang w:eastAsia="zh-CN"/>
          </w:rPr>
          <w:t>十四、其他运载火箭设备及其辅助设备项目实施时间节点</w:t>
        </w:r>
        <w:r>
          <w:tab/>
        </w:r>
        <w:r>
          <w:fldChar w:fldCharType="begin"/>
        </w:r>
        <w:r>
          <w:instrText xml:space="preserve"> PAGEREF _Toc27641 \h </w:instrText>
        </w:r>
        <w:r>
          <w:fldChar w:fldCharType="separate"/>
        </w:r>
        <w:r>
          <w:t>75</w:t>
        </w:r>
        <w:r>
          <w:fldChar w:fldCharType="end"/>
        </w:r>
      </w:hyperlink>
    </w:p>
    <w:p>
      <w:pPr>
        <w:pStyle w:val="TOC2"/>
        <w:tabs>
          <w:tab w:val="right" w:leader="dot" w:pos="8306"/>
        </w:tabs>
      </w:pPr>
      <w:hyperlink w:anchor="_Toc14982" w:history="1">
        <w:r>
          <w:rPr>
            <w:rFonts w:ascii="仿宋" w:eastAsia="仿宋" w:hAnsi="仿宋" w:cs="仿宋" w:hint="eastAsia"/>
            <w:lang w:eastAsia="zh-CN"/>
          </w:rPr>
          <w:t>(一)、其他运载火箭设备及其辅助设备项目启动阶段时间节点</w:t>
        </w:r>
        <w:r>
          <w:tab/>
        </w:r>
        <w:r>
          <w:fldChar w:fldCharType="begin"/>
        </w:r>
        <w:r>
          <w:instrText xml:space="preserve"> PAGEREF _Toc14982 \h </w:instrText>
        </w:r>
        <w:r>
          <w:fldChar w:fldCharType="separate"/>
        </w:r>
        <w:r>
          <w:t>75</w:t>
        </w:r>
        <w:r>
          <w:fldChar w:fldCharType="end"/>
        </w:r>
      </w:hyperlink>
    </w:p>
    <w:p>
      <w:pPr>
        <w:pStyle w:val="TOC2"/>
        <w:tabs>
          <w:tab w:val="right" w:leader="dot" w:pos="8306"/>
        </w:tabs>
      </w:pPr>
      <w:hyperlink w:anchor="_Toc578" w:history="1">
        <w:r>
          <w:rPr>
            <w:rFonts w:ascii="仿宋" w:eastAsia="仿宋" w:hAnsi="仿宋" w:cs="仿宋" w:hint="eastAsia"/>
            <w:lang w:eastAsia="zh-CN"/>
          </w:rPr>
          <w:t>(二)、其他运载火箭设备及其辅助设备项目执行阶段时间节点</w:t>
        </w:r>
        <w:r>
          <w:tab/>
        </w:r>
        <w:r>
          <w:fldChar w:fldCharType="begin"/>
        </w:r>
        <w:r>
          <w:instrText xml:space="preserve"> PAGEREF _Toc578 \h </w:instrText>
        </w:r>
        <w:r>
          <w:fldChar w:fldCharType="separate"/>
        </w:r>
        <w:r>
          <w:t>76</w:t>
        </w:r>
        <w:r>
          <w:fldChar w:fldCharType="end"/>
        </w:r>
      </w:hyperlink>
    </w:p>
    <w:p>
      <w:pPr>
        <w:pStyle w:val="TOC2"/>
        <w:tabs>
          <w:tab w:val="right" w:leader="dot" w:pos="8306"/>
        </w:tabs>
      </w:pPr>
      <w:hyperlink w:anchor="_Toc17051" w:history="1">
        <w:r>
          <w:rPr>
            <w:rFonts w:ascii="仿宋" w:eastAsia="仿宋" w:hAnsi="仿宋" w:cs="仿宋" w:hint="eastAsia"/>
            <w:lang w:eastAsia="zh-CN"/>
          </w:rPr>
          <w:t>(三)、其他运载火箭设备及其辅助设备项目完成阶段时间节点</w:t>
        </w:r>
        <w:r>
          <w:tab/>
        </w:r>
        <w:r>
          <w:fldChar w:fldCharType="begin"/>
        </w:r>
        <w:r>
          <w:instrText xml:space="preserve"> PAGEREF _Toc17051 \h </w:instrText>
        </w:r>
        <w:r>
          <w:fldChar w:fldCharType="separate"/>
        </w:r>
        <w:r>
          <w:t>77</w:t>
        </w:r>
        <w:r>
          <w:fldChar w:fldCharType="end"/>
        </w:r>
      </w:hyperlink>
    </w:p>
    <w:p>
      <w:pPr>
        <w:pStyle w:val="TOC1"/>
        <w:tabs>
          <w:tab w:val="right" w:leader="dot" w:pos="8306"/>
        </w:tabs>
      </w:pPr>
      <w:hyperlink w:anchor="_Toc26069" w:history="1">
        <w:r>
          <w:rPr>
            <w:rFonts w:ascii="仿宋" w:eastAsia="仿宋" w:hAnsi="仿宋" w:cs="仿宋" w:hint="eastAsia"/>
            <w:lang w:eastAsia="zh-CN"/>
          </w:rPr>
          <w:t>十五、风险识别与分类</w:t>
        </w:r>
        <w:r>
          <w:tab/>
        </w:r>
        <w:r>
          <w:fldChar w:fldCharType="begin"/>
        </w:r>
        <w:r>
          <w:instrText xml:space="preserve"> PAGEREF _Toc26069 \h </w:instrText>
        </w:r>
        <w:r>
          <w:fldChar w:fldCharType="separate"/>
        </w:r>
        <w:r>
          <w:t>79</w:t>
        </w:r>
        <w:r>
          <w:fldChar w:fldCharType="end"/>
        </w:r>
      </w:hyperlink>
    </w:p>
    <w:p>
      <w:pPr>
        <w:pStyle w:val="TOC2"/>
        <w:tabs>
          <w:tab w:val="right" w:leader="dot" w:pos="8306"/>
        </w:tabs>
      </w:pPr>
      <w:hyperlink w:anchor="_Toc3717" w:history="1">
        <w:r>
          <w:rPr>
            <w:rFonts w:ascii="仿宋" w:eastAsia="仿宋" w:hAnsi="仿宋" w:cs="仿宋" w:hint="eastAsia"/>
            <w:lang w:eastAsia="zh-CN"/>
          </w:rPr>
          <w:t>(一)、风险识别</w:t>
        </w:r>
        <w:r>
          <w:tab/>
        </w:r>
        <w:r>
          <w:fldChar w:fldCharType="begin"/>
        </w:r>
        <w:r>
          <w:instrText xml:space="preserve"> PAGEREF _Toc3717 \h </w:instrText>
        </w:r>
        <w:r>
          <w:fldChar w:fldCharType="separate"/>
        </w:r>
        <w:r>
          <w:t>79</w:t>
        </w:r>
        <w:r>
          <w:fldChar w:fldCharType="end"/>
        </w:r>
      </w:hyperlink>
    </w:p>
    <w:p>
      <w:pPr>
        <w:pStyle w:val="TOC2"/>
        <w:tabs>
          <w:tab w:val="right" w:leader="dot" w:pos="8306"/>
        </w:tabs>
      </w:pPr>
      <w:hyperlink w:anchor="_Toc24523" w:history="1">
        <w:r>
          <w:rPr>
            <w:rFonts w:ascii="仿宋" w:eastAsia="仿宋" w:hAnsi="仿宋" w:cs="仿宋" w:hint="eastAsia"/>
            <w:lang w:eastAsia="zh-CN"/>
          </w:rPr>
          <w:t>(二)、风险分类</w:t>
        </w:r>
        <w:r>
          <w:tab/>
        </w:r>
        <w:r>
          <w:fldChar w:fldCharType="begin"/>
        </w:r>
        <w:r>
          <w:instrText xml:space="preserve"> PAGEREF _Toc24523 \h </w:instrText>
        </w:r>
        <w:r>
          <w:fldChar w:fldCharType="separate"/>
        </w:r>
        <w:r>
          <w:t>80</w:t>
        </w:r>
        <w:r>
          <w:fldChar w:fldCharType="end"/>
        </w:r>
      </w:hyperlink>
    </w:p>
    <w:p>
      <w:pPr>
        <w:pStyle w:val="TOC1"/>
        <w:tabs>
          <w:tab w:val="right" w:leader="dot" w:pos="8306"/>
        </w:tabs>
      </w:pPr>
      <w:hyperlink w:anchor="_Toc17062" w:history="1">
        <w:r>
          <w:rPr>
            <w:rFonts w:ascii="仿宋" w:eastAsia="仿宋" w:hAnsi="仿宋" w:cs="仿宋" w:hint="eastAsia"/>
            <w:lang w:eastAsia="zh-CN"/>
          </w:rPr>
          <w:t>十六、其他运载火箭设备及其辅助设备项目治理与监督</w:t>
        </w:r>
        <w:r>
          <w:tab/>
        </w:r>
        <w:r>
          <w:fldChar w:fldCharType="begin"/>
        </w:r>
        <w:r>
          <w:instrText xml:space="preserve"> PAGEREF _Toc17062 \h </w:instrText>
        </w:r>
        <w:r>
          <w:fldChar w:fldCharType="separate"/>
        </w:r>
        <w:r>
          <w:t>82</w:t>
        </w:r>
        <w:r>
          <w:fldChar w:fldCharType="end"/>
        </w:r>
      </w:hyperlink>
    </w:p>
    <w:p>
      <w:pPr>
        <w:pStyle w:val="TOC2"/>
        <w:tabs>
          <w:tab w:val="right" w:leader="dot" w:pos="8306"/>
        </w:tabs>
      </w:pPr>
      <w:hyperlink w:anchor="_Toc11263" w:history="1">
        <w:r>
          <w:rPr>
            <w:rFonts w:ascii="仿宋" w:eastAsia="仿宋" w:hAnsi="仿宋" w:cs="仿宋" w:hint="eastAsia"/>
            <w:lang w:eastAsia="zh-CN"/>
          </w:rPr>
          <w:t>(一)、其他运载火箭设备及其辅助设备项目治理结构</w:t>
        </w:r>
        <w:r>
          <w:tab/>
        </w:r>
        <w:r>
          <w:fldChar w:fldCharType="begin"/>
        </w:r>
        <w:r>
          <w:instrText xml:space="preserve"> PAGEREF _Toc11263 \h </w:instrText>
        </w:r>
        <w:r>
          <w:fldChar w:fldCharType="separate"/>
        </w:r>
        <w:r>
          <w:t>82</w:t>
        </w:r>
        <w:r>
          <w:fldChar w:fldCharType="end"/>
        </w:r>
      </w:hyperlink>
    </w:p>
    <w:p>
      <w:pPr>
        <w:pStyle w:val="TOC2"/>
        <w:tabs>
          <w:tab w:val="right" w:leader="dot" w:pos="8306"/>
        </w:tabs>
      </w:pPr>
      <w:hyperlink w:anchor="_Toc14439" w:history="1">
        <w:r>
          <w:rPr>
            <w:rFonts w:ascii="仿宋" w:eastAsia="仿宋" w:hAnsi="仿宋" w:cs="仿宋" w:hint="eastAsia"/>
            <w:lang w:eastAsia="zh-CN"/>
          </w:rPr>
          <w:t>(二)、监督与审计</w:t>
        </w:r>
        <w:r>
          <w:tab/>
        </w:r>
        <w:r>
          <w:fldChar w:fldCharType="begin"/>
        </w:r>
        <w:r>
          <w:instrText xml:space="preserve"> PAGEREF _Toc14439 \h </w:instrText>
        </w:r>
        <w:r>
          <w:fldChar w:fldCharType="separate"/>
        </w:r>
        <w:r>
          <w:t>84</w:t>
        </w:r>
        <w:r>
          <w:fldChar w:fldCharType="end"/>
        </w:r>
      </w:hyperlink>
    </w:p>
    <w:p>
      <w:pPr>
        <w:pStyle w:val="TOC1"/>
        <w:tabs>
          <w:tab w:val="right" w:leader="dot" w:pos="8306"/>
        </w:tabs>
      </w:pPr>
      <w:hyperlink w:anchor="_Toc32583" w:history="1">
        <w:r>
          <w:rPr>
            <w:rFonts w:ascii="仿宋" w:eastAsia="仿宋" w:hAnsi="仿宋" w:cs="仿宋" w:hint="eastAsia"/>
            <w:lang w:eastAsia="zh-CN"/>
          </w:rPr>
          <w:t>十七、其他运载火箭设备及其辅助设备项目变更管理</w:t>
        </w:r>
        <w:r>
          <w:tab/>
        </w:r>
        <w:r>
          <w:fldChar w:fldCharType="begin"/>
        </w:r>
        <w:r>
          <w:instrText xml:space="preserve"> PAGEREF _Toc32583 \h </w:instrText>
        </w:r>
        <w:r>
          <w:fldChar w:fldCharType="separate"/>
        </w:r>
        <w:r>
          <w:t>85</w:t>
        </w:r>
        <w:r>
          <w:fldChar w:fldCharType="end"/>
        </w:r>
      </w:hyperlink>
    </w:p>
    <w:p>
      <w:pPr>
        <w:pStyle w:val="TOC2"/>
        <w:tabs>
          <w:tab w:val="right" w:leader="dot" w:pos="8306"/>
        </w:tabs>
      </w:pPr>
      <w:hyperlink w:anchor="_Toc22030" w:history="1">
        <w:r>
          <w:rPr>
            <w:rFonts w:ascii="仿宋" w:eastAsia="仿宋" w:hAnsi="仿宋" w:cs="仿宋" w:hint="eastAsia"/>
            <w:lang w:eastAsia="zh-CN"/>
          </w:rPr>
          <w:t>(一)、变更申请与评估</w:t>
        </w:r>
        <w:r>
          <w:tab/>
        </w:r>
        <w:r>
          <w:fldChar w:fldCharType="begin"/>
        </w:r>
        <w:r>
          <w:instrText xml:space="preserve"> PAGEREF _Toc22030 \h </w:instrText>
        </w:r>
        <w:r>
          <w:fldChar w:fldCharType="separate"/>
        </w:r>
        <w:r>
          <w:t>85</w:t>
        </w:r>
        <w:r>
          <w:fldChar w:fldCharType="end"/>
        </w:r>
      </w:hyperlink>
    </w:p>
    <w:p>
      <w:pPr>
        <w:pStyle w:val="TOC2"/>
        <w:tabs>
          <w:tab w:val="right" w:leader="dot" w:pos="8306"/>
        </w:tabs>
      </w:pPr>
      <w:hyperlink w:anchor="_Toc16500" w:history="1">
        <w:r>
          <w:rPr>
            <w:rFonts w:ascii="仿宋" w:eastAsia="仿宋" w:hAnsi="仿宋" w:cs="仿宋" w:hint="eastAsia"/>
            <w:lang w:eastAsia="zh-CN"/>
          </w:rPr>
          <w:t>(二)、变更实施与控制</w:t>
        </w:r>
        <w:r>
          <w:tab/>
        </w:r>
        <w:r>
          <w:fldChar w:fldCharType="begin"/>
        </w:r>
        <w:r>
          <w:instrText xml:space="preserve"> PAGEREF _Toc16500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89"/>
      <w:r>
        <w:rPr>
          <w:rFonts w:ascii="仿宋" w:eastAsia="仿宋" w:hAnsi="仿宋" w:cs="仿宋" w:hint="eastAsia"/>
          <w:sz w:val="28"/>
          <w:lang w:eastAsia="zh-CN"/>
        </w:rPr>
        <w:t>一、其他运载火箭设备及其辅助设备项目文档管理</w:t>
      </w:r>
      <w:bookmarkEnd w:id="2"/>
    </w:p>
    <w:p>
      <w:pPr>
        <w:pStyle w:val="Heading2"/>
        <w:rPr>
          <w:rFonts w:ascii="仿宋" w:eastAsia="仿宋" w:hAnsi="仿宋" w:cs="仿宋" w:hint="eastAsia"/>
          <w:lang w:eastAsia="zh-CN"/>
        </w:rPr>
      </w:pPr>
      <w:bookmarkStart w:id="3" w:name="_Toc55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其他运载火箭设备及其辅助设备项目高度重视文档的质量和准确性，以支持其他运载火箭设备及其辅助设备项目的各项活动和决策。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他运载火箭设备及其辅助设备项目文档的编制始于其他运载火箭设备及其辅助设备项目计划的初期，我们制定了详细的文档编制计划，明确了每个文档的内容、格式和编写责任人。在其他运载火箭设备及其辅助设备项目启动阶段，我们首先编制了其他运载火箭设备及其辅助设备项目章程，明确定义了其他运载火箭设备及其辅助设备项目的目标、范围、风险等关键要素。随后，其他运载火箭设备及其辅助设备项目团队根据计划陆续编制了需求文档、设计文档、测试文档等各类文档，确保其他运载火箭设备及其辅助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运载火箭设备及其辅助设备项目管理中的重要环节，旨在确保其他运载火箭设备及其辅助设备项目文档符合质量标准和其他运载火箭设备及其辅助设备项目需求。在其他运载火箭设备及其辅助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运载火箭设备及其辅助设备项目相关利益方和专业领域的专家对文档进行独立审查。这有助于获取更全面、客观的反馈，确保其他运载火箭设备及其辅助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在文档编制与审查方面建立了严格的管理机制，通过规范的流程和多维度的审查，确保其他运载火箭设备及其辅助设备项目文档的质量、准确性和可靠性，为其他运载火箭设备及其辅助设备项目的顺利推进提供了有力支持。</w:t>
      </w:r>
    </w:p>
    <w:p>
      <w:pPr>
        <w:pStyle w:val="Heading2"/>
        <w:ind w:firstLine="560" w:firstLineChars="200"/>
        <w:rPr>
          <w:rFonts w:ascii="仿宋" w:eastAsia="仿宋" w:hAnsi="仿宋" w:cs="仿宋" w:hint="eastAsia"/>
          <w:sz w:val="28"/>
          <w:lang w:eastAsia="zh-CN"/>
        </w:rPr>
      </w:pPr>
      <w:bookmarkStart w:id="4" w:name="_Toc322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在其他运载火箭设备及其辅助设备项目中，我们致力于优化文档发布与分发过程，以确保信息的高效传递和团队间协作的顺畅进行。以下是我们采取的关键优化策略：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我们通过多渠道发布文档，包括电子邮件、其他运载火箭设备及其辅助设备项目管理平台、内部网站等，以满足不同团队成员的偏好和需求。多渠道发布确保了信息的全面覆盖。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我们采用了精细的权限控制，确保只有授权人员可以访问敏感信息。这种安全措施保护了其他运载火箭设备及其辅助设备项目文档的机密性，防止了未经授权的信息泄露。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5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运载火箭设备及其辅助设备项目生命周期中一个至关重要的环节，直接关系到其他运载火箭设备及其辅助设备项目信息的长期保存和历史记录的完整性。在其他运载火箭设备及其辅助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78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07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其他运载火箭设备及其辅助设备项目的主要产品是XXXX，预计年产值为XXX万元。这一产品在市场中占据着重要的地位，其广泛的应用范围使得该其他运载火箭设备及其辅助设备项目的市场前景非常广阔。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其他运载火箭设备及其辅助设备项目的xxx产品作为重要的原材料之一，将在多个领域发挥关键作用。其在建筑、交通、能源等方面的广泛应用将为整个产业链提供强大的支持，形成产业协同效应。其他运载火箭设备及其辅助设备项目的年产值XXX万XXX万XXX万万元不仅反映了其在市场上的巨大潜力，更预示着它对国民经济的积极贡献。这种关联度高、涉及面广的产业关系，使得该其他运载火箭设备及其辅助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82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总征地面积为XXXX平方米，相当于约XX.XX亩，其中净用地面积为XXXX平方米，红线范围内相当于约XX.XX亩。这一用地规模充分考虑了其他运载火箭设备及其辅助设备项目的建设需求，保障了其他运载火箭设备及其辅助设备项目在合适的空间内得以充分发展。其他运载火箭设备及其辅助设备项目规划的总建筑面积为XXXX平方米，其中主体工程建设占XXXX平方米，计容建筑面积达XXXX平方米。预计建筑工程的投资将达到XXXX万元，为其他运载火箭设备及其辅助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计划购置的设备共计XXXX台（套），设备购置费用为XXXX万元。这一设备购置计划充分考虑到其他运载火箭设备及其辅助设备项目的生产需求和技术要求，确保了其他运载火箭设备及其辅助设备项目在生产运营中具备先进的技术装备和高效的生产能力。设备的合理配置将为其他运载火箭设备及其辅助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计划总投资为XXXX万元，预计年实现营业收入为XXXX万元。这一产能规模的设定旨在确保其他运载火箭设备及其辅助设备项目能够在投资与回报之间取得平衡，实现长期可持续的发展。其他运载火箭设备及其辅助设备项目的总投资充分考虑到各个方面的需求，包括用地建设、设备购置等多个环节，以确保其他运载火箭设备及其辅助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640"/>
      <w:r>
        <w:rPr>
          <w:rFonts w:ascii="仿宋" w:eastAsia="仿宋" w:hAnsi="仿宋" w:cs="仿宋" w:hint="eastAsia"/>
          <w:sz w:val="28"/>
          <w:lang w:eastAsia="zh-CN"/>
        </w:rPr>
        <w:t>三、其他运载火箭设备及其辅助设备项目绩效评估</w:t>
      </w:r>
      <w:bookmarkEnd w:id="9"/>
    </w:p>
    <w:p>
      <w:pPr>
        <w:pStyle w:val="Heading2"/>
        <w:rPr>
          <w:rFonts w:ascii="仿宋" w:eastAsia="仿宋" w:hAnsi="仿宋" w:cs="仿宋" w:hint="eastAsia"/>
          <w:lang w:eastAsia="zh-CN"/>
        </w:rPr>
      </w:pPr>
      <w:bookmarkStart w:id="10" w:name="_Toc3159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运载火箭设备及其辅助设备项目中，我们设计了一套全面的绩效评估指标，以确保其他运载火箭设备及其辅助设备项目的可控和成功交付。这些指标跨足其他运载火箭设备及其辅助设备项目目标、成本、进度和质量等多个维度，为我们提供了全面洞察其他运载火箭设备及其辅助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目标达成率是我们关注的首要指标。我们设定了明确的目标，并通过定期监测和评估，迅速发现并应对潜在的目标偏差。这为其他运载火箭设备及其辅助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成本绩效是另一个核心关注点。通过实际成本与预算成本的对比分析，我们深入了解成本差异的原因，及时调整资源分配，保持其他运载火箭设备及其辅助设备项目在经济效益方面的合理水平。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进度作为关键的绩效指标之一，得到了精心的关注。我们制定了详细的其他运载火箭设备及其辅助设备项目进度计划，并设立了进度符合度指标，确保实际进度与计划进度保持一致。这使我们能够快速发现和解决潜在的进度问题，保持其他运载火箭设备及其辅助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运载火箭设备及其辅助设备项目绩效的不可或缺的一环。我们引入了一系列的质量标准和客户满意度指标，以确保其他运载火箭设备及其辅助设备项目交付的成果在质量上达到或超越预期水平。通过持续监测这些指标，我们努力提升其他运载火箭设备及其辅助设备项目整体质量水平，为其他运载火箭设备及其辅助设备项目的成功交付提供有力保障。通过这些科学且全面的绩效评估，我们能够更好地引导其他运载火箭设备及其辅助设备项目的持续改进，确保其他运载火箭设备及其辅助设备项目目标的顺利达成。</w:t>
      </w:r>
    </w:p>
    <w:p>
      <w:pPr>
        <w:pStyle w:val="Heading2"/>
        <w:ind w:firstLine="560" w:firstLineChars="200"/>
        <w:rPr>
          <w:rFonts w:ascii="仿宋" w:eastAsia="仿宋" w:hAnsi="仿宋" w:cs="仿宋" w:hint="eastAsia"/>
          <w:sz w:val="28"/>
          <w:lang w:eastAsia="zh-CN"/>
        </w:rPr>
      </w:pPr>
      <w:bookmarkStart w:id="11" w:name="_Toc916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绩效评估是其他运载火箭设备及其辅助设备项目中的关键环节，为确保其他运载火箭设备及其辅助设备项目达到预期目标，我们采用了多层次、多维度的绩效评估方法。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运载火箭设备及其辅助设备项目的战略目标对齐，确保每个决策和行动都与其他运载火箭设备及其辅助设备项目整体目标保持一致。团队会定期召开战略对齐会议，审视当前工作与其他运载火箭设备及其辅助设备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他运载火箭设备及其辅助设备项目进度、质量、成本和风险等方面。这些指标通过数据收集和分析，为其他运载火箭设备及其辅助设备项目管理团队提供了客观的评估依据。例如，我们通过其他运载火箭设备及其辅助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他运载火箭设备及其辅助设备项目内部，还考虑了其他运载火箭设备及其辅助设备项目对外部环境的影响。我们定期进行干系人满意度调查，以了解各利益相关方对其他运载火箭设备及其辅助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这种多层次、多角度的绩效评估方法，使得我们能够全面了解其他运载火箭设备及其辅助设备项目的运行状态，及时做出调整，确保其他运载火箭设备及其辅助设备项目在不断变化的环境中保持稳健前行。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2521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其他运载火箭设备及其辅助设备项目的有效管理和不断优化，我们采用了精心设计的绩效评估周期。这个周期旨在实现灵活、实时和全面的评估，以适应其他运载火箭设备及其辅助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运载火箭设备及其辅助设备项目的不同需求，分为短期、中期和长期。短期评估关注每个迭代或工作周期，以及时发现和解决当前任务中的问题。中期评估涵盖几个迭代，深入了解整体其他运载火箭设备及其辅助设备项目的趋势和性能。长期评估则着眼于整个其他运载火箭设备及其辅助设备项目阶段，确保其他运载火箭设备及其辅助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运载火箭设备及其辅助设备项目管理工具和协作平台，团队成员能够随时更新和分享其他运载火箭设备及其辅助设备项目数据。这种实时性的反馈机制使我们能够及时察觉潜在问题，快速调整，保持其他运载火箭设备及其辅助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其他运载火箭设备及其辅助设备项目的决策制定密不可分。每个周期的其他运载火箭设备及其辅助设备项目回顾会议成为集体总结经验、识别问题深层次原因并找到创新解决方案的平台。这种定期的反思与调整机制使其他运载火箭设备及其辅助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783"/>
      <w:r>
        <w:rPr>
          <w:rFonts w:ascii="仿宋" w:eastAsia="仿宋" w:hAnsi="仿宋" w:cs="仿宋" w:hint="eastAsia"/>
          <w:sz w:val="28"/>
          <w:lang w:eastAsia="zh-CN"/>
        </w:rPr>
        <w:t>四、其他运载火箭设备及其辅助设备项目选址可行性分析</w:t>
      </w:r>
      <w:bookmarkEnd w:id="13"/>
    </w:p>
    <w:p>
      <w:pPr>
        <w:pStyle w:val="Heading2"/>
        <w:rPr>
          <w:rFonts w:ascii="仿宋" w:eastAsia="仿宋" w:hAnsi="仿宋" w:cs="仿宋" w:hint="eastAsia"/>
          <w:lang w:eastAsia="zh-CN"/>
        </w:rPr>
      </w:pPr>
      <w:bookmarkStart w:id="14" w:name="_Toc12637"/>
      <w:r>
        <w:rPr>
          <w:rFonts w:ascii="仿宋" w:eastAsia="仿宋" w:hAnsi="仿宋" w:cs="仿宋" w:hint="eastAsia"/>
          <w:lang w:eastAsia="zh-CN"/>
        </w:rPr>
        <w:t>(一)、其他运载火箭设备及其辅助设备项目选址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该其他运载火箭设备及其辅助设备项目选址位于XX省XX市XX区XXX街道</w:t>
      </w:r>
    </w:p>
    <w:p>
      <w:pPr>
        <w:pStyle w:val="Heading2"/>
        <w:ind w:firstLine="560" w:firstLineChars="200"/>
        <w:rPr>
          <w:rFonts w:ascii="仿宋" w:eastAsia="仿宋" w:hAnsi="仿宋" w:cs="仿宋" w:hint="eastAsia"/>
          <w:sz w:val="28"/>
          <w:lang w:eastAsia="zh-CN"/>
        </w:rPr>
      </w:pPr>
      <w:bookmarkStart w:id="15" w:name="_Toc2637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运载火箭设备及其辅助设备项目的征地面积将根据其他运载火箭设备及其辅助设备项目的实际规模和需求进行精确规划。具体面积XXX平方米，旨在确保其他运载火箭设备及其辅助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净用地面积是在征地面积基础上去除不可利用面积后的实际可开发用地。具体面积XXX平方米，考虑到环保、交通、安全等多方面因素，以确保其他运载火箭设备及其辅助设备项目在整体利用效率上达到最优。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运载火箭设备及其辅助设备项目计划建设的建筑总规模具体面积XXX平方米。这一规模的确定综合考虑了其他运载火箭设备及其辅助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其他运载火箭设备及其辅助设备项目用地中被规划为绿地的比例。具体面积XXX平方米，旨在通过合理规划绿地，改善其他运载火箭设备及其辅助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容积率是用地上可以建设的建筑总体积与用地面积之比。具体面积XXX，通过合理的容积率规划，确保其他运载火箭设备及其辅助设备项目建筑规模与周边环境和谐共生。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运载火箭设备及其辅助设备项目选址与当地城市规划相一致，具体面积XXX平方米。通过与城市规划部门深入沟通，确保其他运载火箭设备及其辅助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运载火箭设备及其辅助设备项目选址符合当地产业政策，具体面积XXX平方米。这包括其他运载火箭设备及其辅助设备项目对当地经济的促进作用，以及对相关产业的带动效应，确保其他运载火箭设备及其辅助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运载火箭设备及其辅助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其他运载火箭设备及其辅助设备项目选址具备必要的公共设施配套，具体面积XXX平方米。这包括交通便利性、教育、医疗等基础设施，以提高居民生活品质，使得其他运载火箭设备及其辅助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考虑用地总体要求对当地社会稳定性的影响，具体面积XXX平方米。通过深入了解当地社区反馈，确保其他运载火箭设备及其辅助设备项目的选址和建设过程对当地社会和谐稳定产生积极作用。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运载火箭设备及其辅助设备项目选址不仅符合法规和规划，还在实际操作中具有可行性。这一全面规划将为其他运载火箭设备及其辅助设备项目的成功实施提供坚实的基础，确保其他运载火箭设备及其辅助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941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运载火箭设备及其辅助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运载火箭设备及其辅助设备项目的设备规划和空间设计中，我们将采取灵活设备布局的措施。设备布局将根据实际需求进行灵活设计，避免不必要的浪费。通过合理规划设备摆放位置，我们将提高设备的利用率，减少设备间距，以确保其他运载火箭设备及其辅助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运载火箭设备及其辅助设备项目内部引入共享设施的概念，例如共享会议室、办公区等。通过这种方式，我们可以减少对资源的重复建设，提高资源共享效率，从而减小其他运载火箭设备及其辅助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7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https://d.book118.com/638037111011006050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10010A"/>
    <w:rsid w:val="261001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37111011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2024-02-29T09:52:00Z</dcterms:created>
  <dcterms:modified xsi:type="dcterms:W3CDTF">2024-02-29T09:52:39Z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5FF34F387D284948821987ABEFD64006_11</vt:lpwstr>
  </property>
  <property fmtid="{D5CDD505-2E9C-101B-9397-08002B2CF9AE}" pid="3" name="KSOProductBuildVer">
    <vt:lpwstr>2052-12.1.0.16388</vt:lpwstr>
  </property>
</Properties>
</file>